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5BC9">
      <w:pPr>
        <w:pStyle w:val="2"/>
        <w:jc w:val="left"/>
      </w:pPr>
      <w:r>
        <w:rPr>
          <w:rFonts w:ascii="Verdana" w:hAnsi="Verdana" w:cs="Verdana"/>
          <w:sz w:val="21"/>
          <w:szCs w:val="21"/>
          <w:lang w:eastAsia="el-GR"/>
        </w:rPr>
        <w:drawing>
          <wp:inline distT="0" distB="0" distL="0" distR="0">
            <wp:extent cx="504825" cy="4953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9" t="-90" r="-89" b="-9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eastAsia="Verdana" w:cs="Verdana"/>
          <w:b/>
          <w:bCs/>
          <w:sz w:val="21"/>
          <w:szCs w:val="21"/>
        </w:rPr>
        <w:t xml:space="preserve">                                   </w:t>
      </w:r>
      <w:r>
        <w:rPr>
          <w:rFonts w:ascii="Verdana" w:hAnsi="Verdana" w:eastAsia="Verdana" w:cs="Verdana"/>
          <w:b/>
          <w:bCs/>
          <w:sz w:val="28"/>
          <w:szCs w:val="28"/>
        </w:rPr>
        <w:t xml:space="preserve">             </w:t>
      </w:r>
      <w:r>
        <w:rPr>
          <w:rFonts w:ascii="Verdana" w:hAnsi="Verdana" w:eastAsia="Verdana" w:cs="Verdana"/>
          <w:b/>
          <w:bCs/>
          <w:szCs w:val="24"/>
        </w:rPr>
        <w:t>ΑΝΑΡΤΗΤΕΑ ΣΤΗ ΔΙΑΥΓΕΙΑ</w:t>
      </w:r>
    </w:p>
    <w:p w14:paraId="6B4D1DD3">
      <w:pP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eastAsia="Verdana" w:cs="Verdana"/>
          <w:b/>
          <w:bCs/>
          <w:sz w:val="20"/>
          <w:szCs w:val="20"/>
        </w:rPr>
        <w:t xml:space="preserve">ΕΛΛΗΝΙΚΗ ΔΗΜΟΚΡΑΤΙΑ </w:t>
      </w:r>
      <w: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  <w:t xml:space="preserve">                                  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 xml:space="preserve">ΛΙΒΑΔΕΙΑ   </w:t>
      </w:r>
      <w:r>
        <w:rPr>
          <w:rStyle w:val="8"/>
          <w:rFonts w:hint="default" w:ascii="Verdana" w:hAnsi="Verdana" w:cs="Verdana"/>
          <w:b w:val="0"/>
          <w:color w:val="212529"/>
          <w:sz w:val="20"/>
          <w:szCs w:val="20"/>
          <w:shd w:val="clear" w:color="auto" w:fill="FFFFFF"/>
          <w:lang w:val="en-US"/>
        </w:rPr>
        <w:t>22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>/0</w:t>
      </w:r>
      <w:r>
        <w:rPr>
          <w:rStyle w:val="8"/>
          <w:rFonts w:hint="default" w:ascii="Verdana" w:hAnsi="Verdana" w:cs="Verdana"/>
          <w:b w:val="0"/>
          <w:color w:val="212529"/>
          <w:sz w:val="20"/>
          <w:szCs w:val="20"/>
          <w:shd w:val="clear" w:color="auto" w:fill="FFFFFF"/>
          <w:lang w:val="el-GR"/>
        </w:rPr>
        <w:t>4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>/202</w:t>
      </w:r>
      <w:r>
        <w:rPr>
          <w:rStyle w:val="8"/>
          <w:rFonts w:hint="default" w:ascii="Verdana" w:hAnsi="Verdana" w:cs="Verdana"/>
          <w:b w:val="0"/>
          <w:color w:val="212529"/>
          <w:sz w:val="20"/>
          <w:szCs w:val="20"/>
          <w:shd w:val="clear" w:color="auto" w:fill="FFFFFF"/>
          <w:lang w:val="el-GR"/>
        </w:rPr>
        <w:t>6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 xml:space="preserve">  </w:t>
      </w:r>
      <w:r>
        <w:rPr>
          <w:rFonts w:ascii="Verdana" w:hAnsi="Verdana" w:cs="Verdana"/>
          <w:b/>
          <w:bCs/>
          <w:color w:val="000000"/>
          <w:sz w:val="20"/>
          <w:szCs w:val="20"/>
          <w:shd w:val="clear" w:color="auto" w:fill="FFFFFF"/>
        </w:rPr>
        <w:br w:type="textWrapping"/>
      </w:r>
      <w:r>
        <w:rPr>
          <w:rStyle w:val="8"/>
          <w:rFonts w:ascii="Verdana" w:hAnsi="Verdana" w:cs="Verdana"/>
          <w:color w:val="212529"/>
          <w:sz w:val="20"/>
          <w:szCs w:val="20"/>
          <w:shd w:val="clear" w:color="auto" w:fill="FFFFFF"/>
        </w:rPr>
        <w:t>ΝΟΜΟΣ ΒΟΙΩΤΙΑΣ</w:t>
      </w:r>
      <w:r>
        <w:rPr>
          <w:rStyle w:val="8"/>
          <w:rFonts w:ascii="Verdana" w:hAnsi="Verdana" w:cs="Verdana"/>
          <w:b w:val="0"/>
          <w:color w:val="212529"/>
          <w:sz w:val="20"/>
          <w:szCs w:val="20"/>
          <w:shd w:val="clear" w:color="auto" w:fill="FFFFFF"/>
        </w:rPr>
        <w:t xml:space="preserve">                                              </w:t>
      </w:r>
      <w: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  <w:t xml:space="preserve">Αριθ. Πρωτ.   </w:t>
      </w:r>
      <w:r>
        <w:rPr>
          <w:rStyle w:val="8"/>
          <w:rFonts w:hint="default" w:ascii="Verdana" w:hAnsi="Verdana" w:cs="Verdana"/>
          <w:b w:val="0"/>
          <w:color w:val="000000"/>
          <w:sz w:val="20"/>
          <w:szCs w:val="20"/>
          <w:shd w:val="clear" w:color="auto" w:fill="FFFFFF"/>
          <w:lang w:val="en-US"/>
        </w:rPr>
        <w:t xml:space="preserve"> 7460</w:t>
      </w: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20"/>
          <w:szCs w:val="20"/>
          <w:shd w:val="clear" w:color="auto" w:fill="FFFFFF"/>
        </w:rPr>
        <w:br w:type="textWrapping"/>
      </w:r>
      <w:r>
        <w:rPr>
          <w:rStyle w:val="8"/>
          <w:rFonts w:ascii="Verdana" w:hAnsi="Verdana" w:cs="Verdana"/>
          <w:color w:val="000000"/>
          <w:sz w:val="20"/>
          <w:szCs w:val="20"/>
          <w:shd w:val="clear" w:color="auto" w:fill="FFFFFF"/>
        </w:rPr>
        <w:t>ΔΗΜΟΣ ΛΕΒΑΔΕΩΝ</w:t>
      </w:r>
      <w:r>
        <w:rPr>
          <w:rStyle w:val="8"/>
          <w:rFonts w:ascii="Verdana" w:hAnsi="Verdana" w:cs="Verdana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14:paraId="41B23629">
      <w:pPr>
        <w:rPr>
          <w:rFonts w:ascii="Verdana" w:hAnsi="Verdana" w:cs="Arial"/>
          <w:sz w:val="20"/>
          <w:szCs w:val="20"/>
        </w:rPr>
      </w:pPr>
    </w:p>
    <w:p w14:paraId="0FB49E92">
      <w:pPr>
        <w:rPr>
          <w:rFonts w:ascii="Verdana" w:hAnsi="Verdana" w:cs="Arial"/>
          <w:b/>
          <w:bCs/>
          <w:sz w:val="20"/>
          <w:szCs w:val="20"/>
        </w:rPr>
      </w:pPr>
    </w:p>
    <w:p w14:paraId="7FAECBAE">
      <w:pPr>
        <w:ind w:left="480" w:hanging="480" w:hangingChars="200"/>
        <w:rPr>
          <w:rFonts w:hint="default"/>
          <w:b/>
          <w:lang w:val="el-GR"/>
        </w:rPr>
      </w:pPr>
      <w:r>
        <w:t xml:space="preserve">          </w:t>
      </w:r>
      <w:r>
        <w:rPr>
          <w:b/>
        </w:rPr>
        <w:t>ΠΕΡΙΛΗΨΗ ΔΙΑΚΗΡΥΞΗΣ ΔΗΜΟΠΡΑΣΙΑΣ</w:t>
      </w:r>
      <w:r>
        <w:rPr>
          <w:rFonts w:hint="default"/>
          <w:b/>
          <w:lang w:val="el-GR"/>
        </w:rPr>
        <w:t xml:space="preserve">  </w:t>
      </w:r>
      <w:r>
        <w:rPr>
          <w:b/>
        </w:rPr>
        <w:t>ΓΙΑ Τ</w:t>
      </w:r>
      <w:r>
        <w:rPr>
          <w:b/>
          <w:lang w:val="el-GR"/>
        </w:rPr>
        <w:t>ΗΝ</w:t>
      </w:r>
      <w:r>
        <w:rPr>
          <w:b/>
        </w:rPr>
        <w:t xml:space="preserve">  ΕΚΜΙΣΘΩΣ</w:t>
      </w:r>
      <w:r>
        <w:rPr>
          <w:b/>
          <w:lang w:val="el-GR"/>
        </w:rPr>
        <w:t>Η</w:t>
      </w:r>
      <w:r>
        <w:rPr>
          <w:b/>
        </w:rPr>
        <w:t xml:space="preserve"> ΔΗΜΟΤΙΚ</w:t>
      </w:r>
      <w:r>
        <w:rPr>
          <w:b/>
          <w:lang w:val="el-GR"/>
        </w:rPr>
        <w:t>ΗΣ</w:t>
      </w:r>
      <w:r>
        <w:rPr>
          <w:b/>
        </w:rPr>
        <w:t xml:space="preserve">  ΕΚΤΑΣ</w:t>
      </w:r>
      <w:r>
        <w:rPr>
          <w:b/>
          <w:lang w:val="el-GR"/>
        </w:rPr>
        <w:t>ΗΣ</w:t>
      </w:r>
      <w:r>
        <w:rPr>
          <w:rFonts w:hint="default"/>
          <w:b/>
          <w:lang w:val="el-GR"/>
        </w:rPr>
        <w:t xml:space="preserve"> </w:t>
      </w:r>
      <w:r>
        <w:rPr>
          <w:b/>
        </w:rPr>
        <w:t xml:space="preserve"> (ΚΑΛΛΙΕΡΓΗΣΙΜΗΣ ΓΗΣ)  </w:t>
      </w:r>
      <w:r>
        <w:rPr>
          <w:b/>
          <w:lang w:val="el-GR"/>
        </w:rPr>
        <w:t>ΣΤΗΝ</w:t>
      </w:r>
      <w:r>
        <w:rPr>
          <w:rFonts w:hint="default"/>
          <w:b/>
          <w:lang w:val="el-GR"/>
        </w:rPr>
        <w:t xml:space="preserve"> ΘΕΣΗ</w:t>
      </w:r>
    </w:p>
    <w:p w14:paraId="1E5FE2C0">
      <w:pPr>
        <w:ind w:firstLine="240" w:firstLineChars="100"/>
        <w:rPr>
          <w:b/>
        </w:rPr>
      </w:pPr>
      <w:r>
        <w:rPr>
          <w:rFonts w:hint="default"/>
          <w:b/>
          <w:lang w:val="el-GR"/>
        </w:rPr>
        <w:t xml:space="preserve">“ΜΑΚΡΙΝΑΡΙ“  </w:t>
      </w:r>
      <w:r>
        <w:rPr>
          <w:b/>
        </w:rPr>
        <w:t xml:space="preserve">ΚΟΙΝΟΤΗΤΑΣ </w:t>
      </w:r>
      <w:r>
        <w:rPr>
          <w:b/>
          <w:lang w:val="el-GR"/>
        </w:rPr>
        <w:t>ΛΑΦΥΣΤΙΟΥ</w:t>
      </w:r>
      <w:r>
        <w:rPr>
          <w:b/>
        </w:rPr>
        <w:t xml:space="preserve"> ΤΟΥ  ΔΗΜΟΥ ΛΕΒΑΔΕΩΝ.</w:t>
      </w:r>
    </w:p>
    <w:p w14:paraId="6F152D43">
      <w:pPr>
        <w:rPr>
          <w:b/>
        </w:rPr>
      </w:pPr>
    </w:p>
    <w:p w14:paraId="509BACF2">
      <w:pPr>
        <w:rPr>
          <w:b/>
        </w:rPr>
      </w:pPr>
      <w:r>
        <w:rPr>
          <w:b/>
        </w:rPr>
        <w:t xml:space="preserve">                                       Ο ΔΗΜΑΡΧΟΣ ΛΕΒΑΔΕΩΝ</w:t>
      </w:r>
    </w:p>
    <w:p w14:paraId="59D62C88">
      <w:r>
        <w:t xml:space="preserve">Προκηρύσσει  πλειοδοτικές επαναληπτικές  δημοπρασίες, οι οποίες θα διεξαχθούν </w:t>
      </w:r>
      <w:r>
        <w:rPr>
          <w:b/>
        </w:rPr>
        <w:t xml:space="preserve">την  </w:t>
      </w:r>
      <w:r>
        <w:rPr>
          <w:rFonts w:hint="default"/>
          <w:b/>
          <w:lang w:val="el-GR"/>
        </w:rPr>
        <w:t>13</w:t>
      </w:r>
      <w:r>
        <w:rPr>
          <w:b/>
        </w:rPr>
        <w:t>/0</w:t>
      </w:r>
      <w:r>
        <w:rPr>
          <w:rFonts w:hint="default"/>
          <w:b/>
          <w:lang w:val="el-GR"/>
        </w:rPr>
        <w:t>5</w:t>
      </w:r>
      <w:r>
        <w:rPr>
          <w:b/>
        </w:rPr>
        <w:t>/202</w:t>
      </w:r>
      <w:r>
        <w:rPr>
          <w:rFonts w:hint="default"/>
          <w:b/>
          <w:lang w:val="el-GR"/>
        </w:rPr>
        <w:t>6</w:t>
      </w:r>
      <w:r>
        <w:rPr>
          <w:b/>
        </w:rPr>
        <w:t>, ημέρα  Τ</w:t>
      </w:r>
      <w:r>
        <w:rPr>
          <w:b/>
          <w:lang w:val="el-GR"/>
        </w:rPr>
        <w:t>ετάρτη</w:t>
      </w:r>
      <w:r>
        <w:rPr>
          <w:b/>
        </w:rPr>
        <w:t>, και ώρα 12,00 μ.μ. έως  12,30 μ.μ.,  στο Δημοτικό Κατάστημα επί της Πλατείας Λάμπρου Κατσώνη,</w:t>
      </w:r>
      <w:r>
        <w:t xml:space="preserve">  στη Λιβαδειά Βοιωτίας, για εκμίσθωση των παρακάτω δημοτικών εκτάσεων : </w:t>
      </w:r>
    </w:p>
    <w:p w14:paraId="1887ED4C"/>
    <w:tbl>
      <w:tblPr>
        <w:tblStyle w:val="6"/>
        <w:tblW w:w="11404" w:type="dxa"/>
        <w:tblInd w:w="-1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392"/>
        <w:gridCol w:w="1886"/>
        <w:gridCol w:w="1169"/>
        <w:gridCol w:w="1692"/>
        <w:gridCol w:w="1726"/>
        <w:gridCol w:w="1909"/>
      </w:tblGrid>
      <w:tr w14:paraId="47210A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2692B577">
            <w:pPr>
              <w:jc w:val="center"/>
            </w:pPr>
            <w:r>
              <w:t>Α/Α</w:t>
            </w:r>
          </w:p>
        </w:tc>
        <w:tc>
          <w:tcPr>
            <w:tcW w:w="2392" w:type="dxa"/>
          </w:tcPr>
          <w:p w14:paraId="1581DDE9">
            <w:pPr>
              <w:jc w:val="center"/>
            </w:pPr>
            <w:r>
              <w:t>ΘΕΣΗ  ΑΓΡΟΚΤΗΜΑΤΟΣ</w:t>
            </w:r>
          </w:p>
        </w:tc>
        <w:tc>
          <w:tcPr>
            <w:tcW w:w="1886" w:type="dxa"/>
          </w:tcPr>
          <w:p w14:paraId="177A0FC2">
            <w:pPr>
              <w:jc w:val="center"/>
            </w:pPr>
            <w:r>
              <w:t>ΤΟΠΙΚΗ ΚΟΙΝΟΤΗΤΑ</w:t>
            </w:r>
          </w:p>
        </w:tc>
        <w:tc>
          <w:tcPr>
            <w:tcW w:w="1169" w:type="dxa"/>
          </w:tcPr>
          <w:p w14:paraId="3E703ECF">
            <w:pPr>
              <w:jc w:val="center"/>
            </w:pPr>
            <w:r>
              <w:t>ΕΚΤΑΣΗ</w:t>
            </w:r>
          </w:p>
        </w:tc>
        <w:tc>
          <w:tcPr>
            <w:tcW w:w="1692" w:type="dxa"/>
          </w:tcPr>
          <w:p w14:paraId="2F15F4DA">
            <w:pPr>
              <w:jc w:val="center"/>
            </w:pPr>
            <w:r>
              <w:t>ΕΛΑΧΙΣΤΟ    ΟΡΙΟ  1</w:t>
            </w:r>
            <w:r>
              <w:rPr>
                <w:vertAlign w:val="superscript"/>
              </w:rPr>
              <w:t>ης</w:t>
            </w:r>
            <w:r>
              <w:t xml:space="preserve"> ΠΡΟΣΦΟΡΑΣ</w:t>
            </w:r>
          </w:p>
        </w:tc>
        <w:tc>
          <w:tcPr>
            <w:tcW w:w="1726" w:type="dxa"/>
          </w:tcPr>
          <w:p w14:paraId="1B5C5BFF">
            <w:pPr>
              <w:jc w:val="center"/>
            </w:pPr>
            <w:r>
              <w:t>ΔΙΑΡΚΕΙΑ</w:t>
            </w:r>
          </w:p>
          <w:p w14:paraId="29C292F7">
            <w:pPr>
              <w:jc w:val="center"/>
            </w:pPr>
            <w:r>
              <w:t>ΜΙΣΘΩΣΗΣ</w:t>
            </w:r>
          </w:p>
        </w:tc>
        <w:tc>
          <w:tcPr>
            <w:tcW w:w="1909" w:type="dxa"/>
          </w:tcPr>
          <w:p w14:paraId="5792980A">
            <w:pPr>
              <w:jc w:val="center"/>
            </w:pPr>
            <w:r>
              <w:t>ΠΟΣΟ ΕΓΓΥΗΤΙΚΗΣ ΣΥΜΜΕΤΟΧΗΣ</w:t>
            </w:r>
          </w:p>
        </w:tc>
      </w:tr>
      <w:tr w14:paraId="141E5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11E613BD">
            <w:pPr>
              <w:jc w:val="center"/>
            </w:pPr>
            <w:r>
              <w:t>1</w:t>
            </w:r>
          </w:p>
        </w:tc>
        <w:tc>
          <w:tcPr>
            <w:tcW w:w="2392" w:type="dxa"/>
          </w:tcPr>
          <w:p w14:paraId="265DE199">
            <w:pPr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  <w:lang w:val="el-GR"/>
              </w:rPr>
              <w:t>ΜΑΚΡΙΝΑΡΙ</w:t>
            </w:r>
          </w:p>
        </w:tc>
        <w:tc>
          <w:tcPr>
            <w:tcW w:w="1886" w:type="dxa"/>
          </w:tcPr>
          <w:p w14:paraId="433016D6">
            <w:pPr>
              <w:jc w:val="center"/>
              <w:rPr>
                <w:rFonts w:hint="default"/>
                <w:lang w:val="el-GR"/>
              </w:rPr>
            </w:pPr>
            <w:r>
              <w:rPr>
                <w:b/>
                <w:bCs/>
                <w:lang w:val="el-GR"/>
              </w:rPr>
              <w:t>ΛΑΦΥΣΤΙΟ</w:t>
            </w:r>
          </w:p>
        </w:tc>
        <w:tc>
          <w:tcPr>
            <w:tcW w:w="1169" w:type="dxa"/>
          </w:tcPr>
          <w:p w14:paraId="6A0EF9DC">
            <w:pPr>
              <w:jc w:val="center"/>
              <w:rPr>
                <w:b/>
              </w:rPr>
            </w:pPr>
            <w:r>
              <w:rPr>
                <w:rFonts w:hint="default"/>
                <w:b/>
                <w:lang w:val="el-GR"/>
              </w:rPr>
              <w:t>11</w:t>
            </w:r>
            <w:r>
              <w:rPr>
                <w:b/>
              </w:rPr>
              <w:t>.</w:t>
            </w:r>
            <w:r>
              <w:rPr>
                <w:rFonts w:hint="default"/>
                <w:b/>
                <w:lang w:val="el-GR"/>
              </w:rPr>
              <w:t>2</w:t>
            </w:r>
            <w:r>
              <w:rPr>
                <w:b/>
              </w:rPr>
              <w:t>00 τ.μ.</w:t>
            </w:r>
          </w:p>
        </w:tc>
        <w:tc>
          <w:tcPr>
            <w:tcW w:w="1692" w:type="dxa"/>
          </w:tcPr>
          <w:p w14:paraId="71A73ED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0</w:t>
            </w:r>
            <w:r>
              <w:rPr>
                <w:b/>
                <w:sz w:val="24"/>
                <w:szCs w:val="24"/>
              </w:rPr>
              <w:t>,00</w:t>
            </w:r>
            <w:r>
              <w:rPr>
                <w:b/>
              </w:rPr>
              <w:t xml:space="preserve"> ευρώ/στρέμμα ετησίως</w:t>
            </w:r>
          </w:p>
        </w:tc>
        <w:tc>
          <w:tcPr>
            <w:tcW w:w="1726" w:type="dxa"/>
          </w:tcPr>
          <w:p w14:paraId="6E1C781F">
            <w:pPr>
              <w:jc w:val="center"/>
              <w:rPr>
                <w:b/>
              </w:rPr>
            </w:pPr>
            <w:r>
              <w:rPr>
                <w:b/>
              </w:rPr>
              <w:t>5 καλλιεργητικά έτη</w:t>
            </w:r>
          </w:p>
        </w:tc>
        <w:tc>
          <w:tcPr>
            <w:tcW w:w="1909" w:type="dxa"/>
          </w:tcPr>
          <w:p w14:paraId="46A25848">
            <w:pPr>
              <w:jc w:val="center"/>
              <w:rPr>
                <w:sz w:val="24"/>
                <w:szCs w:val="24"/>
              </w:rPr>
            </w:pPr>
          </w:p>
          <w:p w14:paraId="49FA82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56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0</w:t>
            </w:r>
            <w:r>
              <w:rPr>
                <w:b/>
                <w:sz w:val="24"/>
                <w:szCs w:val="24"/>
              </w:rPr>
              <w:t>0   ΕΥΡΩ</w:t>
            </w:r>
          </w:p>
        </w:tc>
      </w:tr>
    </w:tbl>
    <w:p w14:paraId="17864A60"/>
    <w:p w14:paraId="7F20F33C">
      <w:r>
        <w:t>Πληροφορίες και αντίγραφα των διακηρύξεων των δημοπρασιών παρέχονται τις εργάσιμες ημέρες και ώρες 8.00 π.μ. έως 14.30 μ.μ. από το Τμήμα Εσόδων &amp; Περιουσίας του Δήμου Λεβαδέων. Τηλέφωνα 2261350877, 2261350878 &amp; 2261350889.</w:t>
      </w:r>
    </w:p>
    <w:p w14:paraId="1B810DA2"/>
    <w:p w14:paraId="7228893A"/>
    <w:p w14:paraId="0B7CF7B9">
      <w:pPr>
        <w:rPr>
          <w:b/>
        </w:rPr>
      </w:pPr>
      <w:r>
        <w:rPr>
          <w:b/>
        </w:rPr>
        <w:t xml:space="preserve">                                                               Ο ΔΗΜΑΡΧΟΣ  ΛΕΒΑΔΕΩΝ</w:t>
      </w:r>
    </w:p>
    <w:p w14:paraId="49C4B185">
      <w:pPr>
        <w:rPr>
          <w:b/>
        </w:rPr>
      </w:pPr>
    </w:p>
    <w:p w14:paraId="41669C05">
      <w:pPr>
        <w:rPr>
          <w:b/>
        </w:rPr>
      </w:pPr>
      <w:r>
        <w:rPr>
          <w:b/>
        </w:rPr>
        <w:t xml:space="preserve">                                                             ΔΗΜΗΤΡΙΟΣ Κ. ΚΑΡΑΜΑΝΗΣ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76CA8"/>
    <w:rsid w:val="000150D2"/>
    <w:rsid w:val="00021733"/>
    <w:rsid w:val="000322CC"/>
    <w:rsid w:val="0006562D"/>
    <w:rsid w:val="00087AF3"/>
    <w:rsid w:val="000A0401"/>
    <w:rsid w:val="000B683E"/>
    <w:rsid w:val="00114632"/>
    <w:rsid w:val="00131E40"/>
    <w:rsid w:val="0014028E"/>
    <w:rsid w:val="00181F49"/>
    <w:rsid w:val="001D12C3"/>
    <w:rsid w:val="001D240D"/>
    <w:rsid w:val="001D4784"/>
    <w:rsid w:val="001E2716"/>
    <w:rsid w:val="001E40B1"/>
    <w:rsid w:val="001F6053"/>
    <w:rsid w:val="002211E1"/>
    <w:rsid w:val="00222FCC"/>
    <w:rsid w:val="00252B8A"/>
    <w:rsid w:val="00255143"/>
    <w:rsid w:val="00263AEB"/>
    <w:rsid w:val="002901B3"/>
    <w:rsid w:val="002961DE"/>
    <w:rsid w:val="002E63C1"/>
    <w:rsid w:val="002F06C0"/>
    <w:rsid w:val="002F4177"/>
    <w:rsid w:val="003233A5"/>
    <w:rsid w:val="0035537D"/>
    <w:rsid w:val="00355BF1"/>
    <w:rsid w:val="00374B00"/>
    <w:rsid w:val="00422E0D"/>
    <w:rsid w:val="00434A78"/>
    <w:rsid w:val="0049094E"/>
    <w:rsid w:val="004C4893"/>
    <w:rsid w:val="004C6D28"/>
    <w:rsid w:val="00510F90"/>
    <w:rsid w:val="00521224"/>
    <w:rsid w:val="005270F7"/>
    <w:rsid w:val="0055412B"/>
    <w:rsid w:val="0059286E"/>
    <w:rsid w:val="005A4EFA"/>
    <w:rsid w:val="005C0180"/>
    <w:rsid w:val="005D633C"/>
    <w:rsid w:val="006002DF"/>
    <w:rsid w:val="00604E3A"/>
    <w:rsid w:val="00661326"/>
    <w:rsid w:val="0066391F"/>
    <w:rsid w:val="006C7609"/>
    <w:rsid w:val="006E0C19"/>
    <w:rsid w:val="006F093B"/>
    <w:rsid w:val="007116BC"/>
    <w:rsid w:val="00776E2C"/>
    <w:rsid w:val="00811AD5"/>
    <w:rsid w:val="008271DD"/>
    <w:rsid w:val="008708E0"/>
    <w:rsid w:val="00876CA8"/>
    <w:rsid w:val="00882019"/>
    <w:rsid w:val="00891A2E"/>
    <w:rsid w:val="008C1678"/>
    <w:rsid w:val="008F0602"/>
    <w:rsid w:val="00910EF3"/>
    <w:rsid w:val="00915556"/>
    <w:rsid w:val="00940E5E"/>
    <w:rsid w:val="00963C74"/>
    <w:rsid w:val="0096602A"/>
    <w:rsid w:val="00966DFF"/>
    <w:rsid w:val="00987DEB"/>
    <w:rsid w:val="00991A84"/>
    <w:rsid w:val="009A7581"/>
    <w:rsid w:val="009B1254"/>
    <w:rsid w:val="009C2E8A"/>
    <w:rsid w:val="009C5473"/>
    <w:rsid w:val="009D5FF4"/>
    <w:rsid w:val="009E17A0"/>
    <w:rsid w:val="00A34214"/>
    <w:rsid w:val="00A85C58"/>
    <w:rsid w:val="00AF1D0A"/>
    <w:rsid w:val="00AF4C68"/>
    <w:rsid w:val="00B23A8E"/>
    <w:rsid w:val="00B93CB5"/>
    <w:rsid w:val="00BB2AC3"/>
    <w:rsid w:val="00BD46CE"/>
    <w:rsid w:val="00C25DC2"/>
    <w:rsid w:val="00C27748"/>
    <w:rsid w:val="00C401A5"/>
    <w:rsid w:val="00C643F7"/>
    <w:rsid w:val="00C66708"/>
    <w:rsid w:val="00C91658"/>
    <w:rsid w:val="00CB4235"/>
    <w:rsid w:val="00CC5A3D"/>
    <w:rsid w:val="00CE4EAE"/>
    <w:rsid w:val="00D016FE"/>
    <w:rsid w:val="00D82DC5"/>
    <w:rsid w:val="00D97664"/>
    <w:rsid w:val="00D97C3E"/>
    <w:rsid w:val="00DA44A7"/>
    <w:rsid w:val="00DA6ADF"/>
    <w:rsid w:val="00DD1A51"/>
    <w:rsid w:val="00DE1AB3"/>
    <w:rsid w:val="00EA3D27"/>
    <w:rsid w:val="00EB375E"/>
    <w:rsid w:val="00EC156A"/>
    <w:rsid w:val="00EE1832"/>
    <w:rsid w:val="00EF1319"/>
    <w:rsid w:val="00EF31F8"/>
    <w:rsid w:val="00F06620"/>
    <w:rsid w:val="00F114D2"/>
    <w:rsid w:val="00F210A0"/>
    <w:rsid w:val="00F4733C"/>
    <w:rsid w:val="00F72B19"/>
    <w:rsid w:val="00FB2C87"/>
    <w:rsid w:val="04EF13CD"/>
    <w:rsid w:val="06583CB2"/>
    <w:rsid w:val="34937BA5"/>
    <w:rsid w:val="58DA37D1"/>
    <w:rsid w:val="5BAA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tabs>
        <w:tab w:val="left" w:pos="0"/>
        <w:tab w:val="left" w:pos="6237"/>
      </w:tabs>
      <w:jc w:val="center"/>
      <w:outlineLvl w:val="0"/>
    </w:pPr>
    <w:rPr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Επικεφαλίδα 1 Char"/>
    <w:basedOn w:val="3"/>
    <w:link w:val="2"/>
    <w:uiPriority w:val="0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customStyle="1" w:styleId="8">
    <w:name w:val="Έντονο1"/>
    <w:basedOn w:val="3"/>
    <w:uiPriority w:val="0"/>
    <w:rPr>
      <w:b/>
      <w:bCs/>
    </w:rPr>
  </w:style>
  <w:style w:type="character" w:customStyle="1" w:styleId="9">
    <w:name w:val="Κείμενο πλαισίου Char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zh-CN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1340</Characters>
  <Lines>11</Lines>
  <Paragraphs>3</Paragraphs>
  <TotalTime>4</TotalTime>
  <ScaleCrop>false</ScaleCrop>
  <LinksUpToDate>false</LinksUpToDate>
  <CharactersWithSpaces>1585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2021-10-08T05:51:00Z</dcterms:created>
  <dc:creator>Μπάκας Βασίλης</dc:creator>
  <cp:lastModifiedBy>Μπάκας Βασίλης</cp:lastModifiedBy>
  <cp:lastPrinted>2023-12-06T06:56:00Z</cp:lastPrinted>
  <dcterms:modified xsi:type="dcterms:W3CDTF">2026-04-22T06:29:22Z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3B778757DE0F4A8FB18CC26477CA1E24_12</vt:lpwstr>
  </property>
</Properties>
</file>