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 </w:t>
      </w:r>
      <w:r w:rsidR="00320102">
        <w:rPr>
          <w:rFonts w:ascii="Arial" w:hAnsi="Arial" w:cs="Arial"/>
          <w:sz w:val="22"/>
          <w:szCs w:val="22"/>
        </w:rPr>
        <w:t>13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98522E">
        <w:rPr>
          <w:rFonts w:ascii="Arial" w:hAnsi="Arial" w:cs="Arial"/>
          <w:sz w:val="22"/>
          <w:szCs w:val="22"/>
        </w:rPr>
        <w:t>2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C6392C">
        <w:rPr>
          <w:rFonts w:ascii="Arial" w:hAnsi="Arial" w:cs="Arial"/>
          <w:bCs/>
          <w:sz w:val="22"/>
          <w:szCs w:val="22"/>
        </w:rPr>
        <w:t>2640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F60DD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 xml:space="preserve">την </w:t>
      </w:r>
      <w:r w:rsidR="0091421E">
        <w:rPr>
          <w:rFonts w:ascii="Arial" w:hAnsi="Arial" w:cs="Arial"/>
          <w:sz w:val="22"/>
          <w:szCs w:val="22"/>
        </w:rPr>
        <w:t>1</w:t>
      </w:r>
      <w:r w:rsidR="00657B1B">
        <w:rPr>
          <w:rFonts w:ascii="Arial" w:hAnsi="Arial" w:cs="Arial"/>
          <w:sz w:val="22"/>
          <w:szCs w:val="22"/>
        </w:rPr>
        <w:t>9</w:t>
      </w:r>
      <w:r w:rsidR="00A71FBB" w:rsidRPr="00A71FBB">
        <w:rPr>
          <w:rFonts w:ascii="Arial" w:hAnsi="Arial" w:cs="Arial"/>
          <w:sz w:val="22"/>
          <w:szCs w:val="22"/>
          <w:vertAlign w:val="superscript"/>
        </w:rPr>
        <w:t>η</w:t>
      </w:r>
      <w:r w:rsidR="00A71FBB">
        <w:rPr>
          <w:rFonts w:ascii="Arial" w:hAnsi="Arial" w:cs="Arial"/>
          <w:sz w:val="22"/>
          <w:szCs w:val="22"/>
        </w:rPr>
        <w:t xml:space="preserve">  Φεβρουαρίου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, ημέρα </w:t>
      </w:r>
      <w:r w:rsidR="00657B1B">
        <w:rPr>
          <w:rFonts w:ascii="Arial" w:hAnsi="Arial" w:cs="Arial"/>
          <w:sz w:val="22"/>
          <w:szCs w:val="22"/>
        </w:rPr>
        <w:t>Πέμπτη</w:t>
      </w:r>
      <w:r w:rsidR="0091421E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A60804" w:rsidRPr="00BC6EE4">
        <w:rPr>
          <w:rFonts w:ascii="Arial" w:hAnsi="Arial" w:cs="Arial"/>
          <w:sz w:val="22"/>
          <w:szCs w:val="22"/>
        </w:rPr>
        <w:t>3</w:t>
      </w:r>
      <w:r w:rsidR="006C5848" w:rsidRPr="00BC6EE4">
        <w:rPr>
          <w:rFonts w:ascii="Arial" w:hAnsi="Arial" w:cs="Arial"/>
          <w:sz w:val="22"/>
          <w:szCs w:val="22"/>
        </w:rPr>
        <w:t>.</w:t>
      </w:r>
      <w:r w:rsidR="00A60804" w:rsidRPr="00BC6EE4">
        <w:rPr>
          <w:rFonts w:ascii="Arial" w:hAnsi="Arial" w:cs="Arial"/>
          <w:sz w:val="22"/>
          <w:szCs w:val="22"/>
        </w:rPr>
        <w:t>45</w:t>
      </w:r>
      <w:r w:rsidR="0067077B" w:rsidRPr="00BC6EE4">
        <w:rPr>
          <w:rFonts w:ascii="Arial" w:hAnsi="Arial" w:cs="Arial"/>
          <w:sz w:val="22"/>
          <w:szCs w:val="22"/>
        </w:rPr>
        <w:t xml:space="preserve"> </w:t>
      </w:r>
      <w:r w:rsidR="00A54615" w:rsidRPr="00BC6EE4">
        <w:rPr>
          <w:rFonts w:ascii="Arial" w:hAnsi="Arial" w:cs="Arial"/>
          <w:sz w:val="22"/>
          <w:szCs w:val="22"/>
        </w:rPr>
        <w:t xml:space="preserve">  </w:t>
      </w:r>
      <w:r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</w:t>
      </w:r>
      <w:r w:rsidR="00124E0E" w:rsidRPr="00BC6EE4">
        <w:rPr>
          <w:rFonts w:ascii="Arial" w:hAnsi="Arial" w:cs="Arial"/>
          <w:sz w:val="22"/>
          <w:szCs w:val="22"/>
        </w:rPr>
        <w:t>ων  διατάξεων τ</w:t>
      </w:r>
      <w:r w:rsidRPr="00BC6EE4">
        <w:rPr>
          <w:rFonts w:ascii="Arial" w:hAnsi="Arial" w:cs="Arial"/>
          <w:sz w:val="22"/>
          <w:szCs w:val="22"/>
        </w:rPr>
        <w:t>ου άρθρου 7</w:t>
      </w:r>
      <w:r w:rsidR="00124E0E" w:rsidRPr="00BC6EE4">
        <w:rPr>
          <w:rFonts w:ascii="Arial" w:hAnsi="Arial" w:cs="Arial"/>
          <w:sz w:val="22"/>
          <w:szCs w:val="22"/>
        </w:rPr>
        <w:t>5</w:t>
      </w:r>
      <w:r w:rsidRPr="00BC6EE4">
        <w:rPr>
          <w:rFonts w:ascii="Arial" w:hAnsi="Arial" w:cs="Arial"/>
          <w:sz w:val="22"/>
          <w:szCs w:val="22"/>
        </w:rPr>
        <w:t xml:space="preserve"> του Ν. </w:t>
      </w:r>
      <w:r w:rsidR="00124E0E" w:rsidRPr="00BC6EE4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BC6EE4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BC6EE4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BC6EE4">
        <w:rPr>
          <w:rFonts w:ascii="Arial" w:hAnsi="Arial" w:cs="Arial"/>
          <w:sz w:val="22"/>
          <w:szCs w:val="22"/>
        </w:rPr>
        <w:t>74</w:t>
      </w:r>
      <w:r w:rsidR="00F51FD5"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BC6EE4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11328D" w:rsidRPr="00BC6EE4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BC6EE4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στο </w:t>
      </w:r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Pr="00BC6EE4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656CE4" w:rsidRDefault="00656CE4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Καθορισμός των όρων διακήρυξης για την εκμίσθωση μιας θέσης κενωθέντος περιπτέρου που βρίσκεται επί της οδού </w:t>
      </w:r>
      <w:proofErr w:type="spellStart"/>
      <w:r>
        <w:rPr>
          <w:rFonts w:ascii="Arial" w:hAnsi="Arial" w:cs="Arial"/>
          <w:sz w:val="22"/>
          <w:szCs w:val="22"/>
        </w:rPr>
        <w:t>Καραγιαννοπούλου</w:t>
      </w:r>
      <w:proofErr w:type="spellEnd"/>
      <w:r>
        <w:rPr>
          <w:rFonts w:ascii="Arial" w:hAnsi="Arial" w:cs="Arial"/>
          <w:sz w:val="22"/>
          <w:szCs w:val="22"/>
        </w:rPr>
        <w:t xml:space="preserve"> 94 στην Κοινότητα Λιβαδειάς.</w:t>
      </w:r>
    </w:p>
    <w:p w:rsidR="00656CE4" w:rsidRDefault="00656CE4" w:rsidP="00656CE4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Καθορισμός των όρων διακήρυξης για την εκμίσθωση μιας θέσης κενωθέντος περιπτέρου που βρίσκεται επί των οδών </w:t>
      </w:r>
      <w:proofErr w:type="spellStart"/>
      <w:r>
        <w:rPr>
          <w:rFonts w:ascii="Arial" w:hAnsi="Arial" w:cs="Arial"/>
          <w:sz w:val="22"/>
          <w:szCs w:val="22"/>
        </w:rPr>
        <w:t>Δημ</w:t>
      </w:r>
      <w:proofErr w:type="spellEnd"/>
      <w:r>
        <w:rPr>
          <w:rFonts w:ascii="Arial" w:hAnsi="Arial" w:cs="Arial"/>
          <w:sz w:val="22"/>
          <w:szCs w:val="22"/>
        </w:rPr>
        <w:t>. Ανδρεαδάκη &amp; Ελ. Γονή , με μετατόπιση δεξιότερα της αρχικής του θέσης , στην Κοινότητα  Λιβαδειάς.</w:t>
      </w:r>
    </w:p>
    <w:p w:rsidR="00844265" w:rsidRDefault="00844265" w:rsidP="00844265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και Παραλαβή της 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>. 82/2025 υποβληθείσας Οριστικής Μελέτης και των Τευχών Δημοπράτησης της Δημόσιας Σύμβασης με ΑΔΑΜ 24</w:t>
      </w:r>
      <w:r>
        <w:rPr>
          <w:rFonts w:ascii="Arial" w:hAnsi="Arial" w:cs="Arial"/>
          <w:sz w:val="22"/>
          <w:szCs w:val="22"/>
          <w:lang w:val="en-US"/>
        </w:rPr>
        <w:t>SYMV</w:t>
      </w:r>
      <w:r>
        <w:rPr>
          <w:rFonts w:ascii="Arial" w:hAnsi="Arial" w:cs="Arial"/>
          <w:sz w:val="22"/>
          <w:szCs w:val="22"/>
        </w:rPr>
        <w:t>015619202  2024-10-18 , με τίτλο «ΜΕΛΕΤΗ ΑΝΑΠΤΥΞΗΣ ΔΙΚΤΥΩΝ ΠΡΑΣΙΝΩΝ ΥΠΟΔΟΜΩΝ-ΑΝΑΒΑΘΜΙΣΗ ΠΑΡΚΟΥ ΕΡΚΥΝΑΣ ΣΤΗΝ ΠΟΛΗ ΛΙΒΑΔΕΙΑΣ» (εξ αναβολής)</w:t>
      </w:r>
      <w:r w:rsidR="00FB22E7">
        <w:rPr>
          <w:rFonts w:ascii="Arial" w:hAnsi="Arial" w:cs="Arial"/>
          <w:sz w:val="22"/>
          <w:szCs w:val="22"/>
        </w:rPr>
        <w:t>.</w:t>
      </w:r>
    </w:p>
    <w:p w:rsidR="00FB22E7" w:rsidRDefault="00FB22E7" w:rsidP="00FB22E7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της αριθ. 01/2026 μελέτης με τίτλο : «ΑΝΑΠΤΥΞΗ ΔΙΚΤΥΟΥ ΠΡΑΣΙΝΩΝ ΥΠΟΔΟΜΩΝ – ΑΝΑΒΑΘΜΙΣΗ ΠΑΡΚΟΥ ΕΡΚΥΝΑΣ».</w:t>
      </w:r>
    </w:p>
    <w:p w:rsidR="00FB22E7" w:rsidRDefault="00FB22E7" w:rsidP="00FB22E7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 :</w:t>
      </w:r>
      <w:r w:rsidRPr="00F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«ΑΝΑΠΤΥΞΗ ΔΙΚΤΥΟΥ ΠΡΑΣΙΝΩΝ ΥΠΟΔΟΜΩΝ – ΑΝΑΒΑΘΜΙΣΗ ΠΑΡΚΟΥ ΕΡΚΥΝΑΣ» στο Πρόγραμμα ‘’ΣΤΕΡΕΑ ΕΛΛΑΔΑ΄΄ 2021-2027.</w:t>
      </w:r>
    </w:p>
    <w:p w:rsidR="00F81155" w:rsidRDefault="00F81155" w:rsidP="00656CE4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της αριθ. 65/14-07-2025 Τεχνικής Μελέτης του έργου με τίτλο : «ΕΝΕΡΓΕΙΑΚΗ ΑΝΑΒΑΘΜΙΣΗ 4</w:t>
      </w:r>
      <w:r w:rsidRPr="00F81155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ΔΗΜΟΤΙΚΟΥ ΣΧΟΛΕΙΟΥ ΛΙΒΑΔΕΙΑΣ».</w:t>
      </w:r>
    </w:p>
    <w:p w:rsidR="00B13910" w:rsidRDefault="00B13910" w:rsidP="00B13910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 :</w:t>
      </w:r>
      <w:r w:rsidRPr="00F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«ΕΝΕΡΓΕΙΑΚΗ ΑΝΑΒΑΘΜΙΣΗ 4</w:t>
      </w:r>
      <w:r w:rsidRPr="00F81155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ΔΗΜΟΤΙΚΟΥ ΣΧΟΛΕΙΟΥ ΛΙΒΑΔΕΙΑΣ» στο Πρόγραμμα ‘’ΣΤΕΡΕΑ ΕΛΛΑΔΑ΄΄ 2021-2027.</w:t>
      </w:r>
    </w:p>
    <w:p w:rsidR="00F81155" w:rsidRDefault="00F81155" w:rsidP="00F81155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της αριθ. 66/14-07-2025 Τεχνικής Μελέτης του έργου με τίτλο : «ΕΝΕΡΓΕΙΑΚΗ ΑΝΑΒΑΘΜΙΣΗ ΚΛΕΙΣΤΟΥ ΓΥΜΝΑΣΤΗΡΙΟΥ ΛΙΒΑΔΕΙΑΣ».</w:t>
      </w:r>
    </w:p>
    <w:p w:rsidR="00B13910" w:rsidRDefault="00B13910" w:rsidP="00B13910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 :</w:t>
      </w:r>
      <w:r w:rsidRPr="00F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«ΕΝΕΡΓΕΙΑΚΗ ΑΝΑΒΑΘΜΙΣΗ ΚΛΕΙΣΤΟΥ ΓΥΜΝΑΣΤΗΡΙΟΥ ΛΙΒΑΔΕΙΑΣ» στο Πρόγραμμα ‘’ΣΤΕΡΕΑ ΕΛΛΑΔΑ΄΄ 2021-2027.</w:t>
      </w:r>
    </w:p>
    <w:p w:rsidR="00F81155" w:rsidRDefault="004F47FB" w:rsidP="00656CE4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της αριθ. 2/10-02-2026 </w:t>
      </w:r>
      <w:r w:rsidR="00FC5EFB">
        <w:rPr>
          <w:rFonts w:ascii="Arial" w:hAnsi="Arial" w:cs="Arial"/>
          <w:sz w:val="22"/>
          <w:szCs w:val="22"/>
        </w:rPr>
        <w:t>Τεχνικής Μελέτης του έργου με τίτλο : «Σ</w:t>
      </w:r>
      <w:r w:rsidR="00C51DBC">
        <w:rPr>
          <w:rFonts w:ascii="Arial" w:hAnsi="Arial" w:cs="Arial"/>
          <w:sz w:val="22"/>
          <w:szCs w:val="22"/>
        </w:rPr>
        <w:t>Υ</w:t>
      </w:r>
      <w:r w:rsidR="00FC5EFB">
        <w:rPr>
          <w:rFonts w:ascii="Arial" w:hAnsi="Arial" w:cs="Arial"/>
          <w:sz w:val="22"/>
          <w:szCs w:val="22"/>
        </w:rPr>
        <w:t>ΝΟΔΕΥΤΙΚΕ</w:t>
      </w:r>
      <w:r w:rsidR="00C51DBC">
        <w:rPr>
          <w:rFonts w:ascii="Arial" w:hAnsi="Arial" w:cs="Arial"/>
          <w:sz w:val="22"/>
          <w:szCs w:val="22"/>
        </w:rPr>
        <w:t>Σ</w:t>
      </w:r>
      <w:r w:rsidR="00FC5EFB">
        <w:rPr>
          <w:rFonts w:ascii="Arial" w:hAnsi="Arial" w:cs="Arial"/>
          <w:sz w:val="22"/>
          <w:szCs w:val="22"/>
        </w:rPr>
        <w:t xml:space="preserve"> ΔΡΑΣΕΙΣ ΟΔΟΦΩΤΙΣΜΟΥ ΕΝΤΟΣ ΤΗΣ ΠΕΡΙΟΧΗΣ ΠΑΡΕΜΒΑΣΗΣ ΤΟΥ ΔΗΜΟΥ ΛΕΒΑΔΕΩΝ (ΑΝΑΤΟΛΙΚΗ ΚΑΙ ΔΥΤΙΚΗ ΕΙΣΟΔΟΙ ΠΟΛΗΣ)».</w:t>
      </w:r>
    </w:p>
    <w:p w:rsidR="00B13910" w:rsidRDefault="00B13910" w:rsidP="00B13910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 :</w:t>
      </w:r>
      <w:r w:rsidRPr="00F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«ΣΥΝΟΔΕΥΤΙΚΕΣ ΔΡΑΣΕΙΣ ΟΔΟΦΩΤΙΣΜΟΥ ΕΝΤΟΣ ΤΗΣ ΠΕΡΙΟΧΗΣ ΠΑΡΕΜΒΑΣΗΣ ΤΟΥ ΔΗΜΟΥ ΛΕΒΑΔΕΩΝ (ΑΝΑΤΟΛΙΚΗ ΚΑΙ ΔΥΤΙΚΗ ΕΙΣΟΔΟΙ ΠΟΛΗΣ)» στο Πρόγραμμα ‘’ΣΤΕΡΕΑ ΕΛΛΑΔΑ΄΄ 2021-2027.</w:t>
      </w:r>
    </w:p>
    <w:p w:rsidR="0098522E" w:rsidRDefault="00320102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σχετικά με αίτημα  για οριοθέτηση θέσης στάθμευσης οχήματος επί της οδού Περγάμου προς εξυπηρέτηση ατόμου ΑΜΕΑ (Η 2/2026 απόφαση της Κοινότητας Λιβαδειάς).</w:t>
      </w:r>
    </w:p>
    <w:p w:rsidR="00DD0A3E" w:rsidRDefault="00DD0A3E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κλιματιστικού στο 10</w:t>
      </w:r>
      <w:r w:rsidRPr="00E53F0C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Δημοτικό Σχολείο Λιβαδειάς </w:t>
      </w:r>
    </w:p>
    <w:p w:rsidR="00636047" w:rsidRDefault="00320102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 w:rsidR="00F60DD6">
        <w:rPr>
          <w:rFonts w:ascii="Arial" w:hAnsi="Arial" w:cs="Arial"/>
          <w:sz w:val="22"/>
          <w:szCs w:val="22"/>
        </w:rPr>
        <w:t>.</w:t>
      </w:r>
    </w:p>
    <w:p w:rsidR="00F60DD6" w:rsidRDefault="00F60DD6" w:rsidP="00F60DD6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60DD6" w:rsidRDefault="00F60DD6" w:rsidP="00F60DD6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636047" w:rsidRPr="00636047" w:rsidRDefault="00636047" w:rsidP="00636047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BC6EE4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23" w:rsidRDefault="00F95D23">
      <w:r>
        <w:separator/>
      </w:r>
    </w:p>
  </w:endnote>
  <w:endnote w:type="continuationSeparator" w:id="0">
    <w:p w:rsidR="00F95D23" w:rsidRDefault="00F9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23" w:rsidRDefault="00F95D23">
      <w:r>
        <w:separator/>
      </w:r>
    </w:p>
  </w:footnote>
  <w:footnote w:type="continuationSeparator" w:id="0">
    <w:p w:rsidR="00F95D23" w:rsidRDefault="00F95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66598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66598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57B1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513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983"/>
    <w:rsid w:val="00665ACB"/>
    <w:rsid w:val="006668A7"/>
    <w:rsid w:val="00666C69"/>
    <w:rsid w:val="00667167"/>
    <w:rsid w:val="006674A4"/>
    <w:rsid w:val="0066754A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0A3E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13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0A7F-CAD1-4CDF-AAE5-9CAA4FAD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251</cp:revision>
  <cp:lastPrinted>2025-09-25T10:11:00Z</cp:lastPrinted>
  <dcterms:created xsi:type="dcterms:W3CDTF">2025-08-26T09:48:00Z</dcterms:created>
  <dcterms:modified xsi:type="dcterms:W3CDTF">2026-02-13T10:09:00Z</dcterms:modified>
</cp:coreProperties>
</file>