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0B1516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5D28C4">
        <w:rPr>
          <w:rFonts w:ascii="Arial" w:eastAsia="Arial" w:hAnsi="Arial" w:cs="Arial"/>
          <w:b/>
          <w:bCs/>
          <w:sz w:val="22"/>
          <w:szCs w:val="22"/>
        </w:rPr>
        <w:t>3210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A7726F">
        <w:rPr>
          <w:rFonts w:ascii="Arial" w:hAnsi="Arial" w:cs="Arial"/>
          <w:b/>
          <w:sz w:val="22"/>
          <w:szCs w:val="22"/>
        </w:rPr>
        <w:t>9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A7726F" w:rsidRPr="00A7726F" w:rsidRDefault="00A7726F" w:rsidP="00A7726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7726F">
        <w:rPr>
          <w:rFonts w:ascii="Arial" w:hAnsi="Arial" w:cs="Arial"/>
          <w:b/>
          <w:sz w:val="22"/>
          <w:szCs w:val="22"/>
        </w:rPr>
        <w:t>Αποδοχή της αριθ. 2/10-02-2026 Τεχνικής Μελέτης του έργου με τίτλο : «ΣΥΝΟΔΕΥΤΙΚΕΣ ΔΡΑΣΕΙΣ ΟΔΟΦΩΤΙΣΜΟΥ ΕΝΤΟΣ ΤΗΣ ΠΕΡΙΟΧΗΣ ΠΑΡΕΜΒΑΣΗΣ ΤΟΥ ΔΗΜΟΥ ΛΕΒΑΔΕΩΝ (ΑΝΑΤΟΛΙΚΗ ΚΑΙ ΔΥΤΙΚΗ ΕΙΣΟΔΟΙ ΠΟΛΗΣ)».</w:t>
      </w:r>
    </w:p>
    <w:p w:rsidR="00AE502D" w:rsidRPr="00236883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E806CE" w:rsidRDefault="00E806CE" w:rsidP="00E80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7726F">
        <w:rPr>
          <w:rFonts w:ascii="Arial" w:eastAsia="Arial" w:hAnsi="Arial" w:cs="Arial"/>
          <w:sz w:val="22"/>
          <w:szCs w:val="22"/>
        </w:rPr>
        <w:t>10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A7726F">
        <w:rPr>
          <w:rFonts w:ascii="Arial" w:eastAsia="Arial" w:hAnsi="Arial" w:cs="Arial"/>
          <w:sz w:val="22"/>
          <w:szCs w:val="22"/>
        </w:rPr>
        <w:t>498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A7726F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0B1516" w:rsidRPr="000B1516" w:rsidRDefault="00E36AAE" w:rsidP="000B1516">
      <w:pPr>
        <w:pStyle w:val="ListParagraph"/>
        <w:spacing w:line="276" w:lineRule="auto"/>
        <w:jc w:val="both"/>
        <w:rPr>
          <w:rFonts w:ascii="Arial" w:eastAsia="SimSun" w:hAnsi="Arial" w:cs="Arial"/>
          <w:bCs/>
          <w:i/>
          <w:iCs/>
          <w:sz w:val="22"/>
          <w:szCs w:val="22"/>
          <w:u w:val="single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     </w:t>
      </w:r>
      <w:r w:rsidR="000B1516" w:rsidRPr="000B1516">
        <w:rPr>
          <w:rFonts w:ascii="Arial" w:hAnsi="Arial" w:cs="Arial"/>
          <w:i/>
          <w:sz w:val="22"/>
          <w:szCs w:val="22"/>
        </w:rPr>
        <w:t xml:space="preserve">Στο πλαίσιο                    </w:t>
      </w:r>
      <w:r w:rsidR="000B1516" w:rsidRPr="000B1516">
        <w:rPr>
          <w:rFonts w:ascii="Arial" w:eastAsia="SimSun" w:hAnsi="Arial" w:cs="Arial"/>
          <w:bCs/>
          <w:i/>
          <w:iCs/>
          <w:sz w:val="22"/>
          <w:szCs w:val="22"/>
        </w:rPr>
        <w:t xml:space="preserve"> </w:t>
      </w:r>
    </w:p>
    <w:p w:rsidR="000B1516" w:rsidRPr="000B1516" w:rsidRDefault="000B1516" w:rsidP="000B1516">
      <w:pPr>
        <w:numPr>
          <w:ilvl w:val="0"/>
          <w:numId w:val="26"/>
        </w:num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της με αρ.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. 4030/22-11-2023 (ΑΔΑ: 67ΑΟ7ΛΗ-Κ0Λ) Πρόσκληση της ΕΥΔ Προγράμματος «Στερεά Ελλάδα» για την υποβολή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Στρατηγικών ΟΧΕ-ΒΑΑ στο Πρόγραμμα Στερεά Ελλάδα 2021-2027, όπως ισχύει με την με αρ,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>. 4500/22-12-2023 (ΑΔΑ: 6Β9Μ7ΛΗ-657) 1η τροποποίηση της και τα συνημμένα της</w:t>
      </w:r>
    </w:p>
    <w:p w:rsidR="000B1516" w:rsidRPr="000B1516" w:rsidRDefault="000B1516" w:rsidP="000B1516">
      <w:pPr>
        <w:numPr>
          <w:ilvl w:val="0"/>
          <w:numId w:val="26"/>
        </w:num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της με αρ.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. 1762/27-06-2024 (ΑΔΑ: ΨΑΤΠ7ΛΗ-18Ω) Απόφαση του Περιφερειάρχη Στερεάς Ελλάδας με θέμα «Έγκριση της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/ συνεχιζόμενης Στρατηγικής Βιώσιμης Αστικής Ανάπτυξης στο Πρόγραμμα «Στερεά Ελλάδα» 2021-2027, με τίτλο «Ολοκληρωμένο Σχέδιο Βιώσιμης Αστικής Ανάπτυξης (ΟΣΒΑΑ) για την Ανάδειξη της ενιαίας “Διαδημοτικής Αστικής Λειτουργικής Περιοχής” των Αστικών Κέντρων των Δήμων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</w:t>
      </w:r>
      <w:r w:rsidRPr="000B1516">
        <w:rPr>
          <w:rFonts w:ascii="Arial" w:hAnsi="Arial" w:cs="Arial"/>
          <w:i/>
          <w:sz w:val="22"/>
          <w:szCs w:val="22"/>
        </w:rPr>
        <w:lastRenderedPageBreak/>
        <w:t xml:space="preserve">της Κοινωνικής Συνοχής με αξιοποίηση της “Ολοκληρωμένης Χωρικής Επένδυσης” (ΟΧΕ)» του Χωρικού Φορέα «Δήμοι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ΛεβαδέωνΘηβαίων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και Αλιάρτου-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>»,</w:t>
      </w:r>
    </w:p>
    <w:p w:rsidR="000B1516" w:rsidRPr="000B1516" w:rsidRDefault="000B1516" w:rsidP="000B1516">
      <w:pPr>
        <w:numPr>
          <w:ilvl w:val="0"/>
          <w:numId w:val="26"/>
        </w:num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της με αρ.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πρ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Αστικής Ανάπτυξης του Χωρικού Φορέα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ΕΛΛΑΔΑ΄΄</w:t>
      </w:r>
      <w:r w:rsidRPr="000B1516">
        <w:rPr>
          <w:rFonts w:ascii="Arial" w:eastAsia="Arial" w:hAnsi="Arial" w:cs="Arial"/>
          <w:i/>
          <w:sz w:val="22"/>
          <w:szCs w:val="22"/>
        </w:rPr>
        <w:t>.2021-2027</w:t>
      </w:r>
    </w:p>
    <w:p w:rsidR="000B1516" w:rsidRPr="000B1516" w:rsidRDefault="000B1516" w:rsidP="000B1516">
      <w:pPr>
        <w:numPr>
          <w:ilvl w:val="0"/>
          <w:numId w:val="26"/>
        </w:num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της με αρ.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πρ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. 917/02-04-2025 Πρόσκλησης με κωδικό 58, α/α ΟΠΣ 11454 (ΑΔΑ: ΨΛΝΓ7ΛΗ-Ο09) και τίτλο «Υλοποίηση δράσεων της Στρατηγικής Βιώσιμης Αστικής Ανάπτυξης του Χωρικού Φορέα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ΕΛΛΑΔΑ΄΄</w:t>
      </w:r>
      <w:r w:rsidRPr="000B1516">
        <w:rPr>
          <w:rFonts w:ascii="Arial" w:eastAsia="Arial" w:hAnsi="Arial" w:cs="Arial"/>
          <w:i/>
          <w:sz w:val="22"/>
          <w:szCs w:val="22"/>
        </w:rPr>
        <w:t>.2021-2027 (Τροποποίηση)</w:t>
      </w:r>
    </w:p>
    <w:p w:rsidR="000B1516" w:rsidRPr="000B1516" w:rsidRDefault="000B1516" w:rsidP="000B1516">
      <w:pPr>
        <w:ind w:left="720"/>
        <w:rPr>
          <w:rFonts w:ascii="Arial" w:hAnsi="Arial" w:cs="Arial"/>
          <w:i/>
          <w:sz w:val="22"/>
          <w:szCs w:val="22"/>
        </w:rPr>
      </w:pPr>
    </w:p>
    <w:p w:rsidR="000B1516" w:rsidRPr="000B1516" w:rsidRDefault="005D28C4" w:rsidP="000B15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Η </w:t>
      </w:r>
      <w:r w:rsidR="000B1516" w:rsidRPr="000B1516">
        <w:rPr>
          <w:rFonts w:ascii="Arial" w:hAnsi="Arial" w:cs="Arial"/>
          <w:i/>
          <w:sz w:val="22"/>
          <w:szCs w:val="22"/>
        </w:rPr>
        <w:t xml:space="preserve"> Δ/</w:t>
      </w:r>
      <w:proofErr w:type="spellStart"/>
      <w:r w:rsidR="000B1516" w:rsidRPr="000B1516">
        <w:rPr>
          <w:rFonts w:ascii="Arial" w:hAnsi="Arial" w:cs="Arial"/>
          <w:i/>
          <w:sz w:val="22"/>
          <w:szCs w:val="22"/>
        </w:rPr>
        <w:t>νση</w:t>
      </w:r>
      <w:proofErr w:type="spellEnd"/>
      <w:r w:rsidR="000B1516" w:rsidRPr="000B1516">
        <w:rPr>
          <w:rFonts w:ascii="Arial" w:hAnsi="Arial" w:cs="Arial"/>
          <w:i/>
          <w:sz w:val="22"/>
          <w:szCs w:val="22"/>
        </w:rPr>
        <w:t xml:space="preserve"> Τεχνικών Υπηρεσιών Δήμου </w:t>
      </w:r>
      <w:proofErr w:type="spellStart"/>
      <w:r w:rsidR="000B1516" w:rsidRPr="000B151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="000B1516" w:rsidRPr="000B1516">
        <w:rPr>
          <w:rFonts w:ascii="Arial" w:hAnsi="Arial" w:cs="Arial"/>
          <w:i/>
          <w:sz w:val="22"/>
          <w:szCs w:val="22"/>
        </w:rPr>
        <w:t xml:space="preserve"> εκπόνησε την </w:t>
      </w:r>
      <w:proofErr w:type="spellStart"/>
      <w:r w:rsidR="000B1516" w:rsidRPr="000B1516">
        <w:rPr>
          <w:rFonts w:ascii="Arial" w:hAnsi="Arial" w:cs="Arial"/>
          <w:i/>
          <w:sz w:val="22"/>
          <w:szCs w:val="22"/>
        </w:rPr>
        <w:t>υπ΄</w:t>
      </w:r>
      <w:proofErr w:type="spellEnd"/>
      <w:r w:rsidR="000B1516"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B1516" w:rsidRPr="000B1516">
        <w:rPr>
          <w:rFonts w:ascii="Arial" w:hAnsi="Arial" w:cs="Arial"/>
          <w:i/>
          <w:sz w:val="22"/>
          <w:szCs w:val="22"/>
        </w:rPr>
        <w:t>αριθμ</w:t>
      </w:r>
      <w:proofErr w:type="spellEnd"/>
      <w:r w:rsidR="000B1516" w:rsidRPr="000B1516">
        <w:rPr>
          <w:rFonts w:ascii="Arial" w:hAnsi="Arial" w:cs="Arial"/>
          <w:i/>
          <w:sz w:val="22"/>
          <w:szCs w:val="22"/>
        </w:rPr>
        <w:t>. 02/10-02-2026 τεχνική μελέτη με τίτλο:</w:t>
      </w:r>
      <w:r w:rsidR="000B1516"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0B1516" w:rsidRPr="000B1516">
        <w:rPr>
          <w:rFonts w:ascii="Arial" w:hAnsi="Arial" w:cs="Arial"/>
          <w:i/>
          <w:sz w:val="22"/>
          <w:szCs w:val="22"/>
        </w:rPr>
        <w:t>:</w:t>
      </w:r>
      <w:r w:rsidR="000B1516" w:rsidRPr="000B1516">
        <w:rPr>
          <w:rFonts w:ascii="Arial" w:hAnsi="Arial" w:cs="Arial"/>
          <w:b/>
          <w:i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="000B1516"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, </w:t>
      </w:r>
      <w:r w:rsidR="000B1516" w:rsidRPr="000B151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που αφορά</w:t>
      </w:r>
      <w:r w:rsidR="000B1516"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0B1516" w:rsidRPr="000B151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την υλοποίηση</w:t>
      </w:r>
      <w:r w:rsidR="000B1516"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0B1516"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B1516" w:rsidRPr="000B1516">
        <w:rPr>
          <w:rFonts w:ascii="Arial" w:hAnsi="Arial" w:cs="Arial"/>
          <w:i/>
          <w:sz w:val="22"/>
          <w:szCs w:val="22"/>
        </w:rPr>
        <w:t>οδοφωτισμού</w:t>
      </w:r>
      <w:proofErr w:type="spellEnd"/>
      <w:r w:rsidR="000B1516" w:rsidRPr="000B1516">
        <w:rPr>
          <w:rFonts w:ascii="Arial" w:hAnsi="Arial" w:cs="Arial"/>
          <w:i/>
          <w:sz w:val="22"/>
          <w:szCs w:val="22"/>
        </w:rPr>
        <w:t xml:space="preserve"> της Ανατολικής και Δυτικής εισόδου της πόλης της Λιβαδειάς, με φυσικό αντικείμενο την προμήθεια προσκόμιση και τοποθέτηση - εγκατάσταση και θέση σε λειτουργία των κάτωθι : </w:t>
      </w: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α) 26 φωτιστικών σωμάτων τεχνολογίας </w:t>
      </w:r>
      <w:r w:rsidRPr="000B1516">
        <w:rPr>
          <w:rFonts w:ascii="Arial" w:hAnsi="Arial" w:cs="Arial"/>
          <w:i/>
          <w:sz w:val="22"/>
          <w:szCs w:val="22"/>
          <w:lang w:val="en-US"/>
        </w:rPr>
        <w:t>LED</w:t>
      </w:r>
      <w:r w:rsidRPr="000B1516">
        <w:rPr>
          <w:rFonts w:ascii="Arial" w:hAnsi="Arial" w:cs="Arial"/>
          <w:i/>
          <w:sz w:val="22"/>
          <w:szCs w:val="22"/>
        </w:rPr>
        <w:t>, τύπου οδικού φωτισμού μέγιστης συνολικής ισχύος 80</w:t>
      </w:r>
      <w:r w:rsidRPr="000B1516">
        <w:rPr>
          <w:rFonts w:ascii="Arial" w:hAnsi="Arial" w:cs="Arial"/>
          <w:i/>
          <w:sz w:val="22"/>
          <w:szCs w:val="22"/>
          <w:lang w:val="en-US"/>
        </w:rPr>
        <w:t>W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att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επί μεταλλικών ιστών μετά των 13 διπλών βραχιόνων και αντίστοιχων ατμοκιβωτίων σύνδεσης, στην Ανατολική Είσοδο </w:t>
      </w: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β) 53 φωτιστικών σωμάτων τεχνολογίας </w:t>
      </w:r>
      <w:r w:rsidRPr="000B1516">
        <w:rPr>
          <w:rFonts w:ascii="Arial" w:hAnsi="Arial" w:cs="Arial"/>
          <w:i/>
          <w:sz w:val="22"/>
          <w:szCs w:val="22"/>
          <w:lang w:val="en-US"/>
        </w:rPr>
        <w:t>LED</w:t>
      </w:r>
      <w:r w:rsidRPr="000B1516">
        <w:rPr>
          <w:rFonts w:ascii="Arial" w:hAnsi="Arial" w:cs="Arial"/>
          <w:i/>
          <w:sz w:val="22"/>
          <w:szCs w:val="22"/>
        </w:rPr>
        <w:t xml:space="preserve"> τύπου κορυφής μέγιστης συνολικής ισχύος 25</w:t>
      </w:r>
      <w:r w:rsidRPr="000B1516">
        <w:rPr>
          <w:rFonts w:ascii="Arial" w:hAnsi="Arial" w:cs="Arial"/>
          <w:i/>
          <w:sz w:val="22"/>
          <w:szCs w:val="22"/>
          <w:lang w:val="en-US"/>
        </w:rPr>
        <w:t>W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att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 επί αντίστοιχων μεταλλικών ιστών ύψους 4,0</w:t>
      </w:r>
      <w:r w:rsidRPr="000B1516">
        <w:rPr>
          <w:rFonts w:ascii="Arial" w:hAnsi="Arial" w:cs="Arial"/>
          <w:i/>
          <w:sz w:val="22"/>
          <w:szCs w:val="22"/>
          <w:lang w:val="en-US"/>
        </w:rPr>
        <w:t>m</w:t>
      </w:r>
      <w:r w:rsidRPr="000B1516">
        <w:rPr>
          <w:rFonts w:ascii="Arial" w:hAnsi="Arial" w:cs="Arial"/>
          <w:i/>
          <w:sz w:val="22"/>
          <w:szCs w:val="22"/>
        </w:rPr>
        <w:t xml:space="preserve"> και αντίστοιχων ατμοκιβωτίων σύνδεσης στην Δυτική Είσοδο, </w:t>
      </w: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>γ) συστήματος διαχείρισης μέσω 2 τοπικών κόμβων επικοινωνίας και λογισμικού και παραμετροποίηση και θέση σε λειτουργία.</w:t>
      </w: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>Στο αντικείμενο του έργου περιλαμβάνεται επίσης η τοποθέτηση των μεταλλικών  ιστών σε υφιστάμενες βάσεις καθώς και η ηλεκτρική σύνδεση του υφιστάμενου καλωδίου παροχής ΝΥΥ 4Χ10</w:t>
      </w:r>
      <w:r w:rsidRPr="000B1516">
        <w:rPr>
          <w:rFonts w:ascii="Arial" w:hAnsi="Arial" w:cs="Arial"/>
          <w:i/>
          <w:sz w:val="22"/>
          <w:szCs w:val="22"/>
          <w:lang w:val="en-US"/>
        </w:rPr>
        <w:t>mm</w:t>
      </w:r>
      <w:r w:rsidRPr="000B1516">
        <w:rPr>
          <w:rFonts w:ascii="Arial" w:hAnsi="Arial" w:cs="Arial"/>
          <w:i/>
          <w:sz w:val="22"/>
          <w:szCs w:val="22"/>
        </w:rPr>
        <w:t xml:space="preserve">2 στο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ακροκιβώτιο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του ιστού και του γυμνού χαλκού γείωσης </w:t>
      </w:r>
      <w:r w:rsidRPr="000B1516">
        <w:rPr>
          <w:rFonts w:ascii="Arial" w:hAnsi="Arial" w:cs="Arial"/>
          <w:i/>
          <w:sz w:val="22"/>
          <w:szCs w:val="22"/>
          <w:lang w:val="en-US"/>
        </w:rPr>
        <w:t>Cu</w:t>
      </w:r>
      <w:r w:rsidRPr="000B1516">
        <w:rPr>
          <w:rFonts w:ascii="Arial" w:hAnsi="Arial" w:cs="Arial"/>
          <w:i/>
          <w:sz w:val="22"/>
          <w:szCs w:val="22"/>
        </w:rPr>
        <w:t>25</w:t>
      </w:r>
      <w:r w:rsidRPr="000B1516">
        <w:rPr>
          <w:rFonts w:ascii="Arial" w:hAnsi="Arial" w:cs="Arial"/>
          <w:i/>
          <w:sz w:val="22"/>
          <w:szCs w:val="22"/>
          <w:lang w:val="en-US"/>
        </w:rPr>
        <w:t>mm</w:t>
      </w:r>
      <w:r w:rsidRPr="000B1516">
        <w:rPr>
          <w:rFonts w:ascii="Arial" w:hAnsi="Arial" w:cs="Arial"/>
          <w:i/>
          <w:sz w:val="22"/>
          <w:szCs w:val="22"/>
        </w:rPr>
        <w:t xml:space="preserve">2 στον κόμβο γείωσης του ιστού μέσω γυμνού χαλκού 6 </w:t>
      </w:r>
      <w:r w:rsidRPr="000B1516">
        <w:rPr>
          <w:rFonts w:ascii="Arial" w:hAnsi="Arial" w:cs="Arial"/>
          <w:i/>
          <w:sz w:val="22"/>
          <w:szCs w:val="22"/>
          <w:lang w:val="en-US"/>
        </w:rPr>
        <w:t>mm</w:t>
      </w:r>
      <w:r w:rsidRPr="000B1516">
        <w:rPr>
          <w:rFonts w:ascii="Arial" w:hAnsi="Arial" w:cs="Arial"/>
          <w:i/>
          <w:sz w:val="22"/>
          <w:szCs w:val="22"/>
        </w:rPr>
        <w:t xml:space="preserve">2 και η προμήθεια τοποθέτηση εντός του ιστού προς τα φωτιστικά σώματα καλωδίου  τύπου H05VV-U, -R (NYM), ονομ. τάσης  300/500V με μόνωση από μανδύα PVC  διατομής 3 x 1,5 mm2, για την ηλεκτρική σύνδεση των φωτιστικών σωμάτων και καθώς και με τοποθέτηση πλησίον των υφιστάμενων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πίλλαρ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δύο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κονσολών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ΔΕΔΔΗΕ (τοιχίο με εσοχή για εγκατάσταση των μετρητικών διατάξεων του ΔΕΔΔΗΕ Α.Ε.).</w:t>
      </w: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i/>
          <w:sz w:val="22"/>
          <w:szCs w:val="22"/>
        </w:rPr>
        <w:t xml:space="preserve">Κοινό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Λεξιλογιο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Σύμβασης CPV: 45316000-5 «Εργασίες εγκατάστασης συστημάτων φωτισμού και σηματοδότησης».</w:t>
      </w:r>
    </w:p>
    <w:p w:rsidR="000B1516" w:rsidRPr="000B1516" w:rsidRDefault="000B1516" w:rsidP="000B1516">
      <w:pPr>
        <w:jc w:val="both"/>
        <w:rPr>
          <w:rFonts w:ascii="Arial" w:hAnsi="Arial" w:cs="Arial"/>
          <w:i/>
          <w:sz w:val="22"/>
          <w:szCs w:val="22"/>
        </w:rPr>
      </w:pPr>
    </w:p>
    <w:p w:rsidR="000B1516" w:rsidRPr="000B1516" w:rsidRDefault="000B1516" w:rsidP="000B1516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i/>
          <w:kern w:val="2"/>
          <w:sz w:val="22"/>
          <w:szCs w:val="22"/>
        </w:rPr>
      </w:pPr>
      <w:r w:rsidRPr="000B1516">
        <w:rPr>
          <w:rFonts w:ascii="Arial" w:hAnsi="Arial" w:cs="Arial"/>
          <w:i/>
          <w:kern w:val="2"/>
          <w:sz w:val="22"/>
          <w:szCs w:val="22"/>
        </w:rPr>
        <w:t>Ο ενδεικτικός  προϋπολογισμός της μελέτης του έργου ανέρχεται στο ποσό των 300.000,00€ συμπεριλαμβανομένου του ΦΠΑ 24%</w:t>
      </w:r>
    </w:p>
    <w:p w:rsidR="000B1516" w:rsidRPr="000B1516" w:rsidRDefault="000B1516" w:rsidP="000B1516">
      <w:pPr>
        <w:pStyle w:val="af9"/>
        <w:spacing w:line="276" w:lineRule="auto"/>
        <w:ind w:left="142"/>
        <w:jc w:val="both"/>
        <w:rPr>
          <w:rFonts w:ascii="Arial" w:hAnsi="Arial" w:cs="Arial"/>
          <w:bCs/>
          <w:i/>
          <w:color w:val="00000A"/>
          <w:sz w:val="22"/>
          <w:szCs w:val="22"/>
        </w:rPr>
      </w:pPr>
    </w:p>
    <w:p w:rsidR="000B1516" w:rsidRPr="000B1516" w:rsidRDefault="000B1516" w:rsidP="000B1516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0B1516">
        <w:rPr>
          <w:rFonts w:ascii="Arial" w:hAnsi="Arial" w:cs="Arial"/>
          <w:b/>
          <w:bCs/>
          <w:i/>
          <w:sz w:val="22"/>
          <w:szCs w:val="22"/>
          <w:u w:val="single"/>
        </w:rPr>
        <w:t>Προτείνεται</w:t>
      </w:r>
      <w:r w:rsidRPr="000B1516">
        <w:rPr>
          <w:rFonts w:ascii="Arial" w:hAnsi="Arial" w:cs="Arial"/>
          <w:bCs/>
          <w:i/>
          <w:sz w:val="22"/>
          <w:szCs w:val="22"/>
        </w:rPr>
        <w:t>:</w:t>
      </w:r>
    </w:p>
    <w:p w:rsidR="000B1516" w:rsidRPr="000B1516" w:rsidRDefault="000B1516" w:rsidP="000B1516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0B1516" w:rsidRDefault="000B1516" w:rsidP="000B1516">
      <w:pPr>
        <w:pStyle w:val="af9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0B1516">
        <w:rPr>
          <w:rFonts w:ascii="Arial" w:hAnsi="Arial" w:cs="Arial"/>
          <w:bCs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0B1516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0B1516">
        <w:rPr>
          <w:rFonts w:ascii="Arial" w:hAnsi="Arial" w:cs="Arial"/>
          <w:bCs/>
          <w:i/>
          <w:sz w:val="22"/>
          <w:szCs w:val="22"/>
        </w:rPr>
        <w:t xml:space="preserve"> όπως αποδεχτούν </w:t>
      </w:r>
      <w:r w:rsidRPr="000B1516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>. 02/10-02-2026 τεχνική μελέτη με τίτλο:</w:t>
      </w:r>
      <w:r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0B1516">
        <w:rPr>
          <w:rFonts w:ascii="Arial" w:hAnsi="Arial" w:cs="Arial"/>
          <w:i/>
          <w:sz w:val="22"/>
          <w:szCs w:val="22"/>
        </w:rPr>
        <w:t>:</w:t>
      </w:r>
      <w:r w:rsidRPr="000B1516">
        <w:rPr>
          <w:rFonts w:ascii="Arial" w:hAnsi="Arial" w:cs="Arial"/>
          <w:b/>
          <w:i/>
          <w:sz w:val="22"/>
          <w:szCs w:val="22"/>
        </w:rPr>
        <w:t xml:space="preserve">«ΣΥΝΟΔΕΥΤΙΚΕΣ ΔΡΑΣΕΙΣ ΟΔΟΦΩΤΙΣΜΟΥ ΕΝΤΟΣ ΤΗΣ ΠΕΡΙΟΧΗΣ ΠΑΡΕΜΒΑΣΗΣ ΤΟΥ ΔΗΜΟΥ ΛΕΒΑΔΕΩΝ ( ΑΝΑΤΟΛΙΚΗ ΚΑΙ ΔΥΤΙΚΗ ΕΙΣΟΔΟΙ </w:t>
      </w:r>
      <w:r w:rsidRPr="000B1516">
        <w:rPr>
          <w:rFonts w:ascii="Arial" w:hAnsi="Arial" w:cs="Arial"/>
          <w:b/>
          <w:i/>
          <w:sz w:val="22"/>
          <w:szCs w:val="22"/>
        </w:rPr>
        <w:lastRenderedPageBreak/>
        <w:t>ΠΟΛΗΣ)»</w:t>
      </w:r>
      <w:r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, </w:t>
      </w:r>
      <w:r w:rsidRPr="000B1516">
        <w:rPr>
          <w:rFonts w:ascii="Arial" w:hAnsi="Arial" w:cs="Arial"/>
          <w:i/>
          <w:kern w:val="2"/>
          <w:sz w:val="22"/>
          <w:szCs w:val="22"/>
        </w:rPr>
        <w:t xml:space="preserve">ενδεικτικού  προϋπολογισμού 300.000,00€ </w:t>
      </w:r>
      <w:r w:rsidRPr="000B151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που αφορά</w:t>
      </w:r>
      <w:r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0B151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την υλοποίηση</w:t>
      </w:r>
      <w:r w:rsidRPr="000B151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0B15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B1516">
        <w:rPr>
          <w:rFonts w:ascii="Arial" w:hAnsi="Arial" w:cs="Arial"/>
          <w:i/>
          <w:sz w:val="22"/>
          <w:szCs w:val="22"/>
        </w:rPr>
        <w:t>οδοφωτισμού</w:t>
      </w:r>
      <w:proofErr w:type="spellEnd"/>
      <w:r w:rsidRPr="000B1516">
        <w:rPr>
          <w:rFonts w:ascii="Arial" w:hAnsi="Arial" w:cs="Arial"/>
          <w:i/>
          <w:sz w:val="22"/>
          <w:szCs w:val="22"/>
        </w:rPr>
        <w:t xml:space="preserve"> της Ανατολικής και Δυτικής εισόδου της πόλης της Λιβαδειάς.</w:t>
      </w:r>
    </w:p>
    <w:p w:rsidR="000B1516" w:rsidRPr="000B1516" w:rsidRDefault="000B1516" w:rsidP="000B1516">
      <w:pPr>
        <w:pStyle w:val="af9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E032BD" w:rsidRDefault="000B1516" w:rsidP="000B1516">
      <w:pPr>
        <w:pStyle w:val="af9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Σ</w:t>
      </w:r>
      <w:r w:rsidR="003D0266" w:rsidRPr="00217026">
        <w:rPr>
          <w:rFonts w:ascii="Arial" w:eastAsia="Arial" w:hAnsi="Arial" w:cs="Arial"/>
          <w:sz w:val="22"/>
          <w:szCs w:val="22"/>
        </w:rPr>
        <w:t>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36883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0913" w:rsidRPr="000B1516" w:rsidRDefault="004630D7" w:rsidP="00217026">
      <w:pPr>
        <w:pStyle w:val="ad"/>
        <w:spacing w:line="288" w:lineRule="auto"/>
        <w:rPr>
          <w:rFonts w:ascii="Arial" w:hAnsi="Arial" w:cs="Arial"/>
          <w:bCs/>
          <w:sz w:val="22"/>
          <w:szCs w:val="22"/>
        </w:rPr>
      </w:pPr>
      <w:r w:rsidRPr="000B1516">
        <w:rPr>
          <w:rFonts w:ascii="Arial" w:hAnsi="Arial" w:cs="Arial"/>
          <w:sz w:val="22"/>
          <w:szCs w:val="22"/>
        </w:rPr>
        <w:t>-</w:t>
      </w:r>
      <w:r w:rsidR="00730913" w:rsidRPr="000B1516">
        <w:rPr>
          <w:rFonts w:ascii="Arial" w:hAnsi="Arial" w:cs="Arial"/>
          <w:sz w:val="22"/>
          <w:szCs w:val="22"/>
        </w:rPr>
        <w:t xml:space="preserve">Την αριθ. </w:t>
      </w:r>
      <w:r w:rsidR="000B1516" w:rsidRPr="000B1516">
        <w:rPr>
          <w:rFonts w:ascii="Arial" w:hAnsi="Arial" w:cs="Arial"/>
          <w:sz w:val="22"/>
          <w:szCs w:val="22"/>
        </w:rPr>
        <w:t>02</w:t>
      </w:r>
      <w:r w:rsidR="00730913" w:rsidRPr="000B1516">
        <w:rPr>
          <w:rFonts w:ascii="Arial" w:hAnsi="Arial" w:cs="Arial"/>
          <w:sz w:val="22"/>
          <w:szCs w:val="22"/>
        </w:rPr>
        <w:t>/</w:t>
      </w:r>
      <w:r w:rsidR="000B1516" w:rsidRPr="000B1516">
        <w:rPr>
          <w:rFonts w:ascii="Arial" w:hAnsi="Arial" w:cs="Arial"/>
          <w:sz w:val="22"/>
          <w:szCs w:val="22"/>
        </w:rPr>
        <w:t xml:space="preserve">10-02-2026 </w:t>
      </w:r>
      <w:r w:rsidR="00730913" w:rsidRPr="000B1516">
        <w:rPr>
          <w:rFonts w:ascii="Arial" w:hAnsi="Arial" w:cs="Arial"/>
          <w:sz w:val="22"/>
          <w:szCs w:val="22"/>
        </w:rPr>
        <w:t>Τεχνική Μελέτη με τίτλο :</w:t>
      </w:r>
      <w:r w:rsidR="000B1516" w:rsidRPr="000B1516">
        <w:rPr>
          <w:rFonts w:ascii="Arial" w:hAnsi="Arial" w:cs="Arial"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="00217026" w:rsidRPr="000B1516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730913" w:rsidRPr="000B1516">
        <w:rPr>
          <w:rFonts w:ascii="Arial" w:hAnsi="Arial" w:cs="Arial"/>
          <w:bCs/>
          <w:color w:val="000000"/>
          <w:spacing w:val="-2"/>
          <w:sz w:val="22"/>
          <w:szCs w:val="22"/>
        </w:rPr>
        <w:t>προϋπολογισμού</w:t>
      </w:r>
      <w:r w:rsidR="000B1516" w:rsidRPr="000B1516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300.</w:t>
      </w:r>
      <w:r w:rsidR="00FF010D" w:rsidRPr="000B1516">
        <w:rPr>
          <w:rFonts w:ascii="Arial" w:hAnsi="Arial" w:cs="Arial"/>
          <w:bCs/>
          <w:sz w:val="22"/>
          <w:szCs w:val="22"/>
        </w:rPr>
        <w:t xml:space="preserve">000,00€  </w:t>
      </w:r>
      <w:r w:rsidR="00730913" w:rsidRPr="000B1516">
        <w:rPr>
          <w:rFonts w:ascii="Arial" w:hAnsi="Arial" w:cs="Arial"/>
          <w:bCs/>
          <w:sz w:val="22"/>
          <w:szCs w:val="22"/>
        </w:rPr>
        <w:t>συμπεριλαμβανομένου του ΦΠΑ</w:t>
      </w:r>
      <w:r w:rsidR="000B1516" w:rsidRPr="000B1516">
        <w:rPr>
          <w:rFonts w:ascii="Arial" w:hAnsi="Arial" w:cs="Arial"/>
          <w:bCs/>
          <w:sz w:val="22"/>
          <w:szCs w:val="22"/>
        </w:rPr>
        <w:t>.</w:t>
      </w:r>
    </w:p>
    <w:p w:rsidR="00236883" w:rsidRDefault="004630D7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</w:t>
      </w:r>
      <w:r w:rsidR="000B1516">
        <w:rPr>
          <w:rFonts w:ascii="Arial" w:hAnsi="Arial" w:cs="Arial"/>
          <w:color w:val="000000" w:themeColor="text1"/>
          <w:sz w:val="22"/>
          <w:szCs w:val="22"/>
        </w:rPr>
        <w:t>498</w:t>
      </w:r>
      <w:r w:rsidR="00236883"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</w:t>
      </w:r>
      <w:r w:rsidR="000B1516">
        <w:rPr>
          <w:rFonts w:ascii="Arial" w:eastAsia="Arial" w:hAnsi="Arial" w:cs="Arial"/>
          <w:sz w:val="22"/>
          <w:szCs w:val="22"/>
        </w:rPr>
        <w:t>2</w:t>
      </w:r>
      <w:r w:rsidR="00236883" w:rsidRPr="00AC1BAA">
        <w:rPr>
          <w:rFonts w:ascii="Arial" w:eastAsia="Arial" w:hAnsi="Arial" w:cs="Arial"/>
          <w:sz w:val="22"/>
          <w:szCs w:val="22"/>
        </w:rPr>
        <w:t>-</w:t>
      </w:r>
      <w:r w:rsidR="00236883">
        <w:rPr>
          <w:rFonts w:ascii="Arial" w:eastAsia="Arial" w:hAnsi="Arial" w:cs="Arial"/>
          <w:sz w:val="22"/>
          <w:szCs w:val="22"/>
        </w:rPr>
        <w:t>02</w:t>
      </w:r>
      <w:r w:rsidR="00236883" w:rsidRPr="00AC1BAA">
        <w:rPr>
          <w:rFonts w:ascii="Arial" w:eastAsia="Arial" w:hAnsi="Arial" w:cs="Arial"/>
          <w:sz w:val="22"/>
          <w:szCs w:val="22"/>
        </w:rPr>
        <w:t>-202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236883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236883"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 w:rsidR="0023688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36883"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="00236883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236883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36883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236883" w:rsidRPr="001C5C43">
        <w:rPr>
          <w:rFonts w:ascii="Arial" w:hAnsi="Arial" w:cs="Arial"/>
          <w:sz w:val="22"/>
          <w:szCs w:val="22"/>
        </w:rPr>
        <w:t xml:space="preserve"> </w:t>
      </w:r>
      <w:r w:rsidR="00236883">
        <w:rPr>
          <w:rFonts w:ascii="Arial" w:hAnsi="Arial" w:cs="Arial"/>
          <w:sz w:val="22"/>
          <w:szCs w:val="22"/>
        </w:rPr>
        <w:t xml:space="preserve">, </w:t>
      </w:r>
      <w:r w:rsidR="00236883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BC3C7E" w:rsidRDefault="00BC3C7E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B1516" w:rsidRDefault="000B1516" w:rsidP="000B151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846C9">
        <w:rPr>
          <w:rFonts w:ascii="Arial" w:hAnsi="Arial" w:cs="Arial"/>
          <w:sz w:val="22"/>
          <w:szCs w:val="22"/>
        </w:rPr>
        <w:t xml:space="preserve">Αποδέχεται  την </w:t>
      </w:r>
      <w:r>
        <w:rPr>
          <w:rFonts w:ascii="Arial" w:hAnsi="Arial" w:cs="Arial"/>
          <w:sz w:val="22"/>
          <w:szCs w:val="22"/>
        </w:rPr>
        <w:t xml:space="preserve">με αριθμό </w:t>
      </w:r>
      <w:r w:rsidRPr="003846C9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 xml:space="preserve">2/2026 τεχνική μελέτη με τίτλο: </w:t>
      </w:r>
      <w:r w:rsidRPr="000B1516">
        <w:rPr>
          <w:rFonts w:ascii="Arial" w:hAnsi="Arial" w:cs="Arial"/>
          <w:sz w:val="22"/>
          <w:szCs w:val="22"/>
        </w:rPr>
        <w:t xml:space="preserve">«ΣΥΝΟΔΕΥΤΙΚΕΣ ΔΡΑΣΕΙΣ ΟΔΟΦΩΤΙΣΜΟΥ ΕΝΤΟΣ ΤΗΣ ΠΕΡΙΟΧΗΣ ΠΑΡΕΜΒΑΣΗΣ ΤΟΥ ΔΗΜΟΥ ΛΕΒΑΔΕΩΝ </w:t>
      </w:r>
    </w:p>
    <w:p w:rsidR="000B1516" w:rsidRPr="00730B20" w:rsidRDefault="000B1516" w:rsidP="000B151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B1516">
        <w:rPr>
          <w:rFonts w:ascii="Arial" w:hAnsi="Arial" w:cs="Arial"/>
          <w:sz w:val="22"/>
          <w:szCs w:val="22"/>
        </w:rPr>
        <w:t>(ΑΝΑΤΟΛΙΚΗ ΚΑΙ ΔΥΤΙΚΗ ΕΙΣΟΔΟΙ ΠΟΛΗΣ)»</w:t>
      </w:r>
      <w:r w:rsidRPr="000B1516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προϋπολογισμού 300.</w:t>
      </w:r>
      <w:r w:rsidRPr="000B1516">
        <w:rPr>
          <w:rFonts w:ascii="Arial" w:hAnsi="Arial" w:cs="Arial"/>
          <w:bCs/>
          <w:sz w:val="22"/>
          <w:szCs w:val="22"/>
        </w:rPr>
        <w:t>000,00€  συμπεριλαμβανομένου του ΦΠΑ.</w:t>
      </w:r>
      <w:r w:rsidR="00076035" w:rsidRPr="00076035">
        <w:rPr>
          <w:rFonts w:ascii="Arial" w:hAnsi="Arial" w:cs="Arial"/>
          <w:i/>
          <w:kern w:val="2"/>
          <w:sz w:val="22"/>
          <w:szCs w:val="22"/>
        </w:rPr>
        <w:t xml:space="preserve"> </w:t>
      </w:r>
      <w:r w:rsidR="00076035" w:rsidRPr="00076035">
        <w:rPr>
          <w:rFonts w:ascii="Arial" w:hAnsi="Arial" w:cs="Arial"/>
          <w:kern w:val="2"/>
          <w:sz w:val="22"/>
          <w:szCs w:val="22"/>
        </w:rPr>
        <w:t>24%</w:t>
      </w:r>
      <w:r w:rsidRPr="00076035">
        <w:rPr>
          <w:rFonts w:ascii="Arial" w:hAnsi="Arial" w:cs="Arial"/>
          <w:bCs/>
          <w:sz w:val="22"/>
          <w:szCs w:val="22"/>
        </w:rPr>
        <w:t xml:space="preserve"> 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D28C4" w:rsidRPr="005D28C4">
        <w:rPr>
          <w:rFonts w:ascii="Arial" w:hAnsi="Arial" w:cs="Arial"/>
          <w:bCs/>
          <w:color w:val="000000"/>
          <w:spacing w:val="-2"/>
          <w:sz w:val="22"/>
          <w:szCs w:val="22"/>
        </w:rPr>
        <w:t>που αφορά</w:t>
      </w:r>
      <w:r w:rsidR="005D28C4" w:rsidRPr="005D28C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5D28C4" w:rsidRPr="005D28C4">
        <w:rPr>
          <w:rFonts w:ascii="Arial" w:hAnsi="Arial" w:cs="Arial"/>
          <w:bCs/>
          <w:color w:val="000000"/>
          <w:spacing w:val="-2"/>
          <w:sz w:val="22"/>
          <w:szCs w:val="22"/>
        </w:rPr>
        <w:t>την υλοποίηση</w:t>
      </w:r>
      <w:r w:rsidR="005D28C4" w:rsidRPr="005D28C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5D28C4" w:rsidRPr="005D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28C4" w:rsidRPr="005D28C4">
        <w:rPr>
          <w:rFonts w:ascii="Arial" w:hAnsi="Arial" w:cs="Arial"/>
          <w:sz w:val="22"/>
          <w:szCs w:val="22"/>
        </w:rPr>
        <w:t>οδοφωτισμού</w:t>
      </w:r>
      <w:proofErr w:type="spellEnd"/>
      <w:r w:rsidR="005D28C4" w:rsidRPr="005D28C4">
        <w:rPr>
          <w:rFonts w:ascii="Arial" w:hAnsi="Arial" w:cs="Arial"/>
          <w:sz w:val="22"/>
          <w:szCs w:val="22"/>
        </w:rPr>
        <w:t xml:space="preserve"> της Ανατολικής και Δυτικής εισόδου της πόλης της Λιβαδειάς,</w:t>
      </w:r>
      <w:r w:rsidRPr="005D28C4">
        <w:rPr>
          <w:rFonts w:ascii="Arial" w:hAnsi="Arial" w:cs="Arial"/>
          <w:sz w:val="22"/>
          <w:szCs w:val="22"/>
        </w:rPr>
        <w:t xml:space="preserve"> όπως</w:t>
      </w:r>
      <w:r w:rsidRPr="003846C9">
        <w:rPr>
          <w:rFonts w:ascii="Arial" w:hAnsi="Arial" w:cs="Arial"/>
          <w:sz w:val="22"/>
          <w:szCs w:val="22"/>
        </w:rPr>
        <w:t xml:space="preserve"> αυτή συντάχθηκε και εγκρίθηκε από την Τεχνική Υπηρεσία του Δήμου </w:t>
      </w:r>
      <w:proofErr w:type="spellStart"/>
      <w:r w:rsidRPr="003846C9">
        <w:rPr>
          <w:rFonts w:ascii="Arial" w:hAnsi="Arial" w:cs="Arial"/>
          <w:sz w:val="22"/>
          <w:szCs w:val="22"/>
        </w:rPr>
        <w:t>Λεβαδέων</w:t>
      </w:r>
      <w:proofErr w:type="spellEnd"/>
      <w:r w:rsidRPr="003846C9">
        <w:t xml:space="preserve"> </w:t>
      </w:r>
      <w:r>
        <w:t xml:space="preserve"> ,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BC3C7E" w:rsidRDefault="00BC3C7E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A7726F">
        <w:rPr>
          <w:rFonts w:ascii="Arial" w:hAnsi="Arial" w:cs="Arial"/>
          <w:b/>
          <w:sz w:val="22"/>
          <w:szCs w:val="22"/>
        </w:rPr>
        <w:t>9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A5DC3" w:rsidRDefault="009A5DC3" w:rsidP="009A5DC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A5DC3" w:rsidRDefault="009A5DC3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A5DC3" w:rsidRDefault="009A5DC3" w:rsidP="009A5DC3">
      <w:pPr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A5DC3" w:rsidRDefault="009A5DC3" w:rsidP="009A5DC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0B151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9A5DC3" w:rsidP="005D28C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E7" w:rsidRDefault="003D6FE7">
      <w:r>
        <w:separator/>
      </w:r>
    </w:p>
  </w:endnote>
  <w:endnote w:type="continuationSeparator" w:id="0">
    <w:p w:rsidR="003D6FE7" w:rsidRDefault="003D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E7" w:rsidRDefault="003D6FE7">
      <w:r>
        <w:separator/>
      </w:r>
    </w:p>
  </w:footnote>
  <w:footnote w:type="continuationSeparator" w:id="0">
    <w:p w:rsidR="003D6FE7" w:rsidRDefault="003D6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227D3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227D3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D28C4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69B"/>
    <w:multiLevelType w:val="multilevel"/>
    <w:tmpl w:val="812E34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2"/>
  </w:num>
  <w:num w:numId="5">
    <w:abstractNumId w:val="21"/>
  </w:num>
  <w:num w:numId="6">
    <w:abstractNumId w:val="8"/>
  </w:num>
  <w:num w:numId="7">
    <w:abstractNumId w:val="27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4"/>
  </w:num>
  <w:num w:numId="17">
    <w:abstractNumId w:val="11"/>
  </w:num>
  <w:num w:numId="18">
    <w:abstractNumId w:val="15"/>
  </w:num>
  <w:num w:numId="19">
    <w:abstractNumId w:val="23"/>
  </w:num>
  <w:num w:numId="20">
    <w:abstractNumId w:val="28"/>
  </w:num>
  <w:num w:numId="21">
    <w:abstractNumId w:val="16"/>
  </w:num>
  <w:num w:numId="22">
    <w:abstractNumId w:val="26"/>
  </w:num>
  <w:num w:numId="23">
    <w:abstractNumId w:val="10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6035"/>
    <w:rsid w:val="000773A4"/>
    <w:rsid w:val="0008151C"/>
    <w:rsid w:val="00082BE5"/>
    <w:rsid w:val="00094640"/>
    <w:rsid w:val="00095407"/>
    <w:rsid w:val="0009572E"/>
    <w:rsid w:val="00097687"/>
    <w:rsid w:val="000979BD"/>
    <w:rsid w:val="000A421B"/>
    <w:rsid w:val="000A5014"/>
    <w:rsid w:val="000A6145"/>
    <w:rsid w:val="000B1516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27D36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6FE7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1877"/>
    <w:rsid w:val="00443558"/>
    <w:rsid w:val="0044667E"/>
    <w:rsid w:val="00446B60"/>
    <w:rsid w:val="0045684B"/>
    <w:rsid w:val="00456E3A"/>
    <w:rsid w:val="004600E1"/>
    <w:rsid w:val="00460569"/>
    <w:rsid w:val="00460C9F"/>
    <w:rsid w:val="004616DC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28C4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131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A67AD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5D74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5DC3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7726F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0F3D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3C7E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1286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4380B"/>
    <w:rsid w:val="00E46070"/>
    <w:rsid w:val="00E46A8D"/>
    <w:rsid w:val="00E4753D"/>
    <w:rsid w:val="00E50D5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06CE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  <w:style w:type="paragraph" w:customStyle="1" w:styleId="ListParagraph">
    <w:name w:val="List Paragraph"/>
    <w:basedOn w:val="a"/>
    <w:rsid w:val="000B1516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2648-A9BE-4079-9752-434CF332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1397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8929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2024-12-09T11:27:00Z</cp:lastPrinted>
  <dcterms:created xsi:type="dcterms:W3CDTF">2026-02-19T08:21:00Z</dcterms:created>
  <dcterms:modified xsi:type="dcterms:W3CDTF">2026-02-24T09:14:00Z</dcterms:modified>
</cp:coreProperties>
</file>