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D53B09">
        <w:rPr>
          <w:rFonts w:ascii="Arial" w:eastAsia="Arial" w:hAnsi="Arial" w:cs="Arial"/>
          <w:b/>
          <w:bCs/>
          <w:sz w:val="22"/>
          <w:szCs w:val="22"/>
        </w:rPr>
        <w:t>3076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070641">
        <w:rPr>
          <w:rFonts w:ascii="Arial" w:hAnsi="Arial" w:cs="Arial"/>
          <w:b/>
          <w:sz w:val="22"/>
          <w:szCs w:val="22"/>
        </w:rPr>
        <w:t>3</w:t>
      </w:r>
      <w:r w:rsidR="00F8564F">
        <w:rPr>
          <w:rFonts w:ascii="Arial" w:hAnsi="Arial" w:cs="Arial"/>
          <w:b/>
          <w:sz w:val="22"/>
          <w:szCs w:val="22"/>
        </w:rPr>
        <w:t>3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F8564F" w:rsidRPr="00F8564F" w:rsidRDefault="00F8564F" w:rsidP="00F8564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8564F">
        <w:rPr>
          <w:rFonts w:ascii="Arial" w:hAnsi="Arial" w:cs="Arial"/>
          <w:b/>
          <w:sz w:val="22"/>
          <w:szCs w:val="22"/>
        </w:rPr>
        <w:t xml:space="preserve">    Αποδοχή της αριθ. 01/2026 μελέτης με τίτλο : «ΑΝΑΠΤΥΞΗ ΔΙΚΤΥΟΥ ΠΡΑΣΙΝΩΝ ΥΠΟΔΟΜΩΝ – ΑΝΑΒΑΘΜΙΣΗ ΠΑΡΚΟΥ ΕΡΚΥΝΑΣ».</w:t>
      </w:r>
    </w:p>
    <w:p w:rsidR="00AE502D" w:rsidRDefault="00AE502D" w:rsidP="00AE502D">
      <w:pPr>
        <w:jc w:val="both"/>
        <w:rPr>
          <w:rFonts w:ascii="Verdana" w:hAnsi="Verdana" w:cs="Verdana"/>
          <w:b/>
          <w:color w:val="00000A"/>
          <w:sz w:val="20"/>
          <w:szCs w:val="20"/>
        </w:rPr>
      </w:pPr>
    </w:p>
    <w:p w:rsidR="0051690C" w:rsidRPr="00AC1BAA" w:rsidRDefault="00053E44" w:rsidP="00AE502D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b/>
          <w:color w:val="000000"/>
          <w:sz w:val="22"/>
          <w:szCs w:val="22"/>
        </w:rPr>
        <w:tab/>
      </w:r>
      <w:r w:rsidR="0051690C" w:rsidRPr="00AC1BAA">
        <w:rPr>
          <w:rFonts w:ascii="Arial" w:hAnsi="Arial" w:cs="Arial"/>
          <w:sz w:val="22"/>
          <w:szCs w:val="22"/>
        </w:rPr>
        <w:t xml:space="preserve">    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="0051690C"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="0051690C"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="0051690C"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="0051690C"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="0051690C"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="0051690C"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="0051690C"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="0051690C"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="0051690C"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51690C"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="0051690C"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="0051690C"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="0051690C"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="0051690C"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="0051690C"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="0051690C"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51690C"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="0051690C"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51690C"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="0051690C"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47D1A" w:rsidRDefault="00347D1A" w:rsidP="00347D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276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Αφού  διαπιστώθηκε ότι υπάρχει νόμιμη απαρτία, επειδή σε σύνολο 7 (επτά)  μελών               </w:t>
      </w:r>
    </w:p>
    <w:p w:rsidR="00347D1A" w:rsidRDefault="00347D1A" w:rsidP="00347D1A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πέντε (5)  , ήτοι:</w:t>
      </w:r>
    </w:p>
    <w:p w:rsidR="00347D1A" w:rsidRDefault="00347D1A" w:rsidP="00347D1A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347D1A" w:rsidRDefault="00347D1A" w:rsidP="00347D1A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347D1A" w:rsidRDefault="00347D1A" w:rsidP="00347D1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347D1A" w:rsidRDefault="00347D1A" w:rsidP="00347D1A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 Δημήτριος – Πρόεδρος                        1.Καλλιαντάσης Δημήτριος</w:t>
      </w:r>
    </w:p>
    <w:p w:rsidR="00347D1A" w:rsidRDefault="00347D1A" w:rsidP="00347D1A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2.Ταγκαλέγκας Ιωάννης </w:t>
      </w:r>
    </w:p>
    <w:p w:rsidR="00347D1A" w:rsidRDefault="00347D1A" w:rsidP="00347D1A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Αν και είχαν νόμιμα προσκληθεί     . </w:t>
      </w:r>
    </w:p>
    <w:p w:rsidR="00347D1A" w:rsidRDefault="00347D1A" w:rsidP="00347D1A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347D1A" w:rsidRDefault="00347D1A" w:rsidP="00347D1A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791389" w:rsidRPr="00AC1BAA" w:rsidRDefault="0051690C" w:rsidP="00347D1A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ο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F8564F">
        <w:rPr>
          <w:rFonts w:ascii="Arial" w:eastAsia="Arial" w:hAnsi="Arial" w:cs="Arial"/>
          <w:sz w:val="22"/>
          <w:szCs w:val="22"/>
        </w:rPr>
        <w:t>4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θέμα της ημερήσιας διάταξης  έθεσε υπόψη των μελών την  </w:t>
      </w:r>
      <w:r w:rsidR="007B52D5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>.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B52D5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eastAsia="Arial" w:hAnsi="Arial" w:cs="Arial"/>
          <w:sz w:val="22"/>
          <w:szCs w:val="22"/>
        </w:rPr>
        <w:t xml:space="preserve">. </w:t>
      </w:r>
      <w:r w:rsidR="00F8564F">
        <w:rPr>
          <w:rFonts w:ascii="Arial" w:eastAsia="Arial" w:hAnsi="Arial" w:cs="Arial"/>
          <w:sz w:val="22"/>
          <w:szCs w:val="22"/>
        </w:rPr>
        <w:t>2112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715DF7">
        <w:rPr>
          <w:rFonts w:ascii="Arial" w:eastAsia="Arial" w:hAnsi="Arial" w:cs="Arial"/>
          <w:sz w:val="22"/>
          <w:szCs w:val="22"/>
        </w:rPr>
        <w:t>0</w:t>
      </w:r>
      <w:r w:rsidR="00F8564F">
        <w:rPr>
          <w:rFonts w:ascii="Arial" w:eastAsia="Arial" w:hAnsi="Arial" w:cs="Arial"/>
          <w:sz w:val="22"/>
          <w:szCs w:val="22"/>
        </w:rPr>
        <w:t>5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B57620">
        <w:rPr>
          <w:rFonts w:ascii="Arial" w:eastAsia="Arial" w:hAnsi="Arial" w:cs="Arial"/>
          <w:sz w:val="22"/>
          <w:szCs w:val="22"/>
        </w:rPr>
        <w:t xml:space="preserve"> εισήγηση </w:t>
      </w:r>
      <w:r w:rsidR="00715DF7">
        <w:rPr>
          <w:rFonts w:ascii="Arial" w:eastAsia="Arial" w:hAnsi="Arial" w:cs="Arial"/>
          <w:sz w:val="22"/>
          <w:szCs w:val="22"/>
        </w:rPr>
        <w:t>της  Δ/</w:t>
      </w:r>
      <w:proofErr w:type="spellStart"/>
      <w:r w:rsidR="00715DF7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15DF7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r w:rsidR="00E92478">
        <w:rPr>
          <w:rFonts w:ascii="Arial" w:eastAsia="Arial" w:hAnsi="Arial" w:cs="Arial"/>
          <w:sz w:val="22"/>
          <w:szCs w:val="22"/>
        </w:rPr>
        <w:t xml:space="preserve"> </w:t>
      </w:r>
      <w:r w:rsidR="00E92478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E92478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E92478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E92478" w:rsidRPr="001C5C43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στην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F8564F" w:rsidRPr="00F8564F" w:rsidRDefault="00AE502D" w:rsidP="00F8564F">
      <w:pPr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      </w:t>
      </w:r>
      <w:r w:rsidR="00F8564F" w:rsidRPr="00F8564F">
        <w:rPr>
          <w:rFonts w:ascii="Arial" w:hAnsi="Arial" w:cs="Arial"/>
          <w:i/>
          <w:sz w:val="22"/>
          <w:szCs w:val="22"/>
        </w:rPr>
        <w:t>Έχοντας υπόψη :</w:t>
      </w:r>
    </w:p>
    <w:p w:rsidR="00F8564F" w:rsidRPr="00F8564F" w:rsidRDefault="00F8564F" w:rsidP="00F8564F">
      <w:pPr>
        <w:jc w:val="both"/>
        <w:rPr>
          <w:rFonts w:ascii="Arial" w:hAnsi="Arial" w:cs="Arial"/>
          <w:i/>
          <w:sz w:val="22"/>
          <w:szCs w:val="22"/>
        </w:rPr>
      </w:pPr>
    </w:p>
    <w:p w:rsidR="00F8564F" w:rsidRPr="00F8564F" w:rsidRDefault="00F8564F" w:rsidP="00F8564F">
      <w:pPr>
        <w:jc w:val="both"/>
        <w:rPr>
          <w:rFonts w:ascii="Arial" w:eastAsia="Arial Unicode MS" w:hAnsi="Arial" w:cs="Arial"/>
          <w:b/>
          <w:bCs/>
          <w:i/>
          <w:sz w:val="22"/>
          <w:szCs w:val="22"/>
        </w:rPr>
      </w:pPr>
      <w:r w:rsidRPr="00F8564F">
        <w:rPr>
          <w:rStyle w:val="WW8Num16z3"/>
          <w:rFonts w:ascii="Arial" w:hAnsi="Arial" w:cs="Arial"/>
          <w:i/>
          <w:sz w:val="22"/>
          <w:szCs w:val="22"/>
        </w:rPr>
        <w:t xml:space="preserve">Α. </w:t>
      </w:r>
      <w:r w:rsidRPr="00F8564F">
        <w:rPr>
          <w:rStyle w:val="WW8Num16z3"/>
          <w:rFonts w:ascii="Arial" w:hAnsi="Arial" w:cs="Arial"/>
          <w:i/>
          <w:sz w:val="22"/>
          <w:szCs w:val="22"/>
          <w:u w:val="single"/>
        </w:rPr>
        <w:t xml:space="preserve">ΙΣΤΟΡΙΚΟ </w:t>
      </w:r>
    </w:p>
    <w:p w:rsidR="00F8564F" w:rsidRPr="00F8564F" w:rsidRDefault="00F8564F" w:rsidP="00F8564F">
      <w:pPr>
        <w:rPr>
          <w:rFonts w:ascii="Arial" w:eastAsia="Arial Unicode MS" w:hAnsi="Arial" w:cs="Arial"/>
          <w:b/>
          <w:bCs/>
          <w:i/>
          <w:sz w:val="22"/>
          <w:szCs w:val="22"/>
        </w:rPr>
      </w:pPr>
    </w:p>
    <w:p w:rsidR="00F8564F" w:rsidRPr="00F8564F" w:rsidRDefault="00F8564F" w:rsidP="00F8564F">
      <w:pPr>
        <w:numPr>
          <w:ilvl w:val="0"/>
          <w:numId w:val="9"/>
        </w:numPr>
        <w:tabs>
          <w:tab w:val="left" w:pos="285"/>
        </w:tabs>
        <w:ind w:right="-964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αριθμό 16676/28.08.2024 Απόφαση του Δημάρχου περί έγκρισης του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υπ΄αριθμό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70/2024 Φακέλου Δημόσιας Σύμβασης με τίτλο «ΜΕΛΕΤΗ ΑΝΑΠΤΥΞΗΣ ΔΙΚΤΥΩΝ ΠΡΑΣΙΝΩΝ ΥΠΟΔΟΜΩΝ – ΑΝΑΒΑΘΜΙΣΗ ΠΑΡΚΟΥ ΕΡΚΥΝΑΣ ΣΤΗΝ ΠΟΛΗ ΛΙΒΑΔΕΙΑΣ»</w:t>
      </w:r>
    </w:p>
    <w:p w:rsidR="00F8564F" w:rsidRPr="00F8564F" w:rsidRDefault="00F8564F" w:rsidP="00F8564F">
      <w:pPr>
        <w:pStyle w:val="211"/>
        <w:numPr>
          <w:ilvl w:val="0"/>
          <w:numId w:val="9"/>
        </w:numPr>
        <w:tabs>
          <w:tab w:val="left" w:pos="709"/>
          <w:tab w:val="center" w:pos="1701"/>
          <w:tab w:val="left" w:pos="2552"/>
          <w:tab w:val="left" w:pos="5103"/>
        </w:tabs>
        <w:spacing w:after="60"/>
        <w:ind w:right="-874"/>
        <w:jc w:val="both"/>
        <w:rPr>
          <w:rFonts w:eastAsia="Times New Roman"/>
          <w:i/>
          <w:kern w:val="0"/>
          <w:sz w:val="22"/>
          <w:szCs w:val="22"/>
          <w:lang w:bidi="ar-SA"/>
        </w:rPr>
      </w:pPr>
      <w:r w:rsidRPr="00F8564F">
        <w:rPr>
          <w:rFonts w:eastAsia="Times New Roman"/>
          <w:i/>
          <w:kern w:val="0"/>
          <w:sz w:val="22"/>
          <w:szCs w:val="22"/>
          <w:lang w:bidi="ar-SA"/>
        </w:rPr>
        <w:t>Το υπ’ αριθμόν 16694/2024 Πρωτογενές Αίτημα για τη μελέτη με τίτλο «ΜΕΛΕΤΗ  ΑΝΑΠΤΥΞΗΣ ΔΙΚΤΥΩΝ ΠΡΑΣΙΝΩΝ ΥΠΟΔΟΜΩΝ – ΑΝΑΒΑΘΜΙΣΗ ΠΑΡΚΟΥ ΕΡΚΥΝΑΣ ΣΤΗΝ  ΠΟΛΗ ΛΙΒΑΔΕΙΑΣ»</w:t>
      </w:r>
      <w:bookmarkStart w:id="0" w:name="__DdeLink__315_1046502131"/>
      <w:bookmarkStart w:id="1" w:name="__DdeLink__315_1046502131111"/>
      <w:r w:rsidRPr="00F8564F">
        <w:rPr>
          <w:rFonts w:eastAsia="Times New Roman"/>
          <w:i/>
          <w:kern w:val="0"/>
          <w:sz w:val="22"/>
          <w:szCs w:val="22"/>
          <w:lang w:bidi="ar-SA"/>
        </w:rPr>
        <w:t xml:space="preserve"> </w:t>
      </w:r>
      <w:bookmarkEnd w:id="0"/>
      <w:bookmarkEnd w:id="1"/>
      <w:r w:rsidRPr="00F8564F">
        <w:rPr>
          <w:rFonts w:eastAsia="Times New Roman"/>
          <w:i/>
          <w:kern w:val="0"/>
          <w:sz w:val="22"/>
          <w:szCs w:val="22"/>
          <w:lang w:bidi="ar-SA"/>
        </w:rPr>
        <w:t>το οποίο καταχωρήθηκε στο ΚΗΜΔΗΣ με το κωδικό 24REQ015344867 2024-08-29</w:t>
      </w:r>
    </w:p>
    <w:p w:rsidR="00F8564F" w:rsidRPr="00F8564F" w:rsidRDefault="00F8564F" w:rsidP="00F8564F">
      <w:pPr>
        <w:pStyle w:val="211"/>
        <w:numPr>
          <w:ilvl w:val="0"/>
          <w:numId w:val="9"/>
        </w:numPr>
        <w:tabs>
          <w:tab w:val="center" w:pos="709"/>
          <w:tab w:val="left" w:pos="2552"/>
          <w:tab w:val="left" w:pos="5103"/>
        </w:tabs>
        <w:spacing w:after="60"/>
        <w:ind w:right="-874"/>
        <w:jc w:val="both"/>
        <w:rPr>
          <w:rFonts w:eastAsia="Times New Roman"/>
          <w:i/>
          <w:kern w:val="0"/>
          <w:sz w:val="22"/>
          <w:szCs w:val="22"/>
          <w:lang w:bidi="ar-SA"/>
        </w:rPr>
      </w:pPr>
      <w:r w:rsidRPr="00F8564F">
        <w:rPr>
          <w:rFonts w:eastAsia="Times New Roman"/>
          <w:i/>
          <w:kern w:val="0"/>
          <w:sz w:val="22"/>
          <w:szCs w:val="22"/>
          <w:lang w:bidi="ar-SA"/>
        </w:rPr>
        <w:t xml:space="preserve">Το </w:t>
      </w:r>
      <w:proofErr w:type="spellStart"/>
      <w:r w:rsidRPr="00F8564F">
        <w:rPr>
          <w:rFonts w:eastAsia="Times New Roman"/>
          <w:i/>
          <w:kern w:val="0"/>
          <w:sz w:val="22"/>
          <w:szCs w:val="22"/>
          <w:lang w:bidi="ar-SA"/>
        </w:rPr>
        <w:t>υπ΄</w:t>
      </w:r>
      <w:proofErr w:type="spellEnd"/>
      <w:r w:rsidRPr="00F8564F">
        <w:rPr>
          <w:rFonts w:eastAsia="Times New Roman"/>
          <w:i/>
          <w:kern w:val="0"/>
          <w:sz w:val="22"/>
          <w:szCs w:val="22"/>
          <w:lang w:bidi="ar-SA"/>
        </w:rPr>
        <w:t xml:space="preserve"> αριθμό 16731/29.08.2024 τεκμηριωμένο αίτημα για ανάληψη υποχρέωσης της μελέτης «ΜΕΛΕΤΗ  ΑΝΑΠΤΥΞΗΣ ΔΙΚΤΥΩΝ ΠΡΑΣΙΝΩΝ ΥΠΟΔΟΜΩΝ – ΑΝΑΒΑΘΜΙΣΗ ΠΑΡΚΟΥ ΕΡΚΥΝΑΣ ΣΤΗΝ  ΠΟΛΗ ΛΙΒΑΔΕΙΑΣ»</w:t>
      </w:r>
    </w:p>
    <w:p w:rsidR="00F8564F" w:rsidRPr="00F8564F" w:rsidRDefault="00F8564F" w:rsidP="00F8564F">
      <w:pPr>
        <w:pStyle w:val="211"/>
        <w:numPr>
          <w:ilvl w:val="0"/>
          <w:numId w:val="9"/>
        </w:numPr>
        <w:spacing w:after="120"/>
        <w:ind w:right="-874"/>
        <w:jc w:val="both"/>
        <w:rPr>
          <w:rFonts w:eastAsia="Times New Roman"/>
          <w:i/>
          <w:kern w:val="0"/>
          <w:sz w:val="22"/>
          <w:szCs w:val="22"/>
          <w:lang w:bidi="ar-SA"/>
        </w:rPr>
      </w:pPr>
      <w:r w:rsidRPr="00F8564F">
        <w:rPr>
          <w:rFonts w:eastAsia="Times New Roman"/>
          <w:i/>
          <w:kern w:val="0"/>
          <w:sz w:val="22"/>
          <w:szCs w:val="22"/>
          <w:lang w:bidi="ar-SA"/>
        </w:rPr>
        <w:t xml:space="preserve">Την </w:t>
      </w:r>
      <w:proofErr w:type="spellStart"/>
      <w:r w:rsidRPr="00F8564F">
        <w:rPr>
          <w:rFonts w:eastAsia="Times New Roman"/>
          <w:i/>
          <w:kern w:val="0"/>
          <w:sz w:val="22"/>
          <w:szCs w:val="22"/>
          <w:lang w:bidi="ar-SA"/>
        </w:rPr>
        <w:t>υπ΄</w:t>
      </w:r>
      <w:proofErr w:type="spellEnd"/>
      <w:r w:rsidRPr="00F8564F">
        <w:rPr>
          <w:rFonts w:eastAsia="Times New Roman"/>
          <w:i/>
          <w:kern w:val="0"/>
          <w:sz w:val="22"/>
          <w:szCs w:val="22"/>
          <w:lang w:bidi="ar-SA"/>
        </w:rPr>
        <w:t xml:space="preserve"> αριθμό 17099/10.09.2024 (ΑΔΑ: ΨΗΛ8ΩΛΗ-ΕΧΥ) Απόφαση ΈΓΚΡΙΣΗΣ ΠΟΛΥΕΤΟΥΣ ΔΑΠΑΝΗΣ συνολικού ποσού 29.098,46€ για τα έτη 2024, 2025 σε βάρος των πιστώσεων του </w:t>
      </w:r>
      <w:r w:rsidRPr="00F8564F">
        <w:rPr>
          <w:rFonts w:eastAsia="Times New Roman"/>
          <w:i/>
          <w:kern w:val="0"/>
          <w:sz w:val="22"/>
          <w:szCs w:val="22"/>
          <w:lang w:bidi="ar-SA"/>
        </w:rPr>
        <w:lastRenderedPageBreak/>
        <w:t xml:space="preserve">προϋπολογισμού εξόδων του Δήμου </w:t>
      </w:r>
      <w:proofErr w:type="spellStart"/>
      <w:r w:rsidRPr="00F8564F">
        <w:rPr>
          <w:rFonts w:eastAsia="Times New Roman"/>
          <w:i/>
          <w:kern w:val="0"/>
          <w:sz w:val="22"/>
          <w:szCs w:val="22"/>
          <w:lang w:bidi="ar-SA"/>
        </w:rPr>
        <w:t>Λεβαδέων</w:t>
      </w:r>
      <w:proofErr w:type="spellEnd"/>
      <w:r w:rsidRPr="00F8564F">
        <w:rPr>
          <w:rFonts w:eastAsia="Times New Roman"/>
          <w:i/>
          <w:kern w:val="0"/>
          <w:sz w:val="22"/>
          <w:szCs w:val="22"/>
          <w:lang w:bidi="ar-SA"/>
        </w:rPr>
        <w:t xml:space="preserve"> με Κ.Α. 30/7413.007 και τίτλο «ΜΕΛΕΤΗ  ΑΝΑΠΤΥΞΗΣ ΔΙΚΤΥΩΝ ΠΡΑΣΙΝΩΝ ΥΠΟΔΟΜΩΝ – ΑΝΑΒΑΘΜΙΣΗ ΠΑΡΚΟΥ ΕΡΚΥΝΑΣ ΣΤΗΝ  ΠΟΛΗ ΛΙΒΑΔΕΙΑΣ».</w:t>
      </w:r>
    </w:p>
    <w:p w:rsidR="00F8564F" w:rsidRPr="00F8564F" w:rsidRDefault="00F8564F" w:rsidP="00F8564F">
      <w:pPr>
        <w:pStyle w:val="211"/>
        <w:numPr>
          <w:ilvl w:val="0"/>
          <w:numId w:val="9"/>
        </w:numPr>
        <w:spacing w:after="120"/>
        <w:ind w:right="-874"/>
        <w:jc w:val="both"/>
        <w:rPr>
          <w:rFonts w:eastAsia="Times New Roman"/>
          <w:i/>
          <w:kern w:val="0"/>
          <w:sz w:val="22"/>
          <w:szCs w:val="22"/>
          <w:lang w:bidi="ar-SA"/>
        </w:rPr>
      </w:pPr>
      <w:r w:rsidRPr="00F8564F">
        <w:rPr>
          <w:rFonts w:eastAsia="Times New Roman"/>
          <w:i/>
          <w:kern w:val="0"/>
          <w:sz w:val="22"/>
          <w:szCs w:val="22"/>
          <w:lang w:bidi="ar-SA"/>
        </w:rPr>
        <w:t xml:space="preserve">Την </w:t>
      </w:r>
      <w:proofErr w:type="spellStart"/>
      <w:r w:rsidRPr="00F8564F">
        <w:rPr>
          <w:rFonts w:eastAsia="Times New Roman"/>
          <w:i/>
          <w:kern w:val="0"/>
          <w:sz w:val="22"/>
          <w:szCs w:val="22"/>
          <w:lang w:bidi="ar-SA"/>
        </w:rPr>
        <w:t>υπ΄</w:t>
      </w:r>
      <w:proofErr w:type="spellEnd"/>
      <w:r w:rsidRPr="00F8564F">
        <w:rPr>
          <w:rFonts w:eastAsia="Times New Roman"/>
          <w:i/>
          <w:kern w:val="0"/>
          <w:sz w:val="22"/>
          <w:szCs w:val="22"/>
          <w:lang w:bidi="ar-SA"/>
        </w:rPr>
        <w:t xml:space="preserve"> αριθμό 17100/10.09.2024 (ΑΔΑ: 9ΞΒΜΩΛΗ-2Χ3, ΚΗΜΔΗΣ 24REQ015425075 2024-09-16) Απόφαση Ανάληψης Υποχρέωσης η οποία καταχωρήθηκε στο  Μητρώο Δεσμεύσεων με α/α 865 </w:t>
      </w:r>
    </w:p>
    <w:p w:rsidR="00F8564F" w:rsidRPr="00F8564F" w:rsidRDefault="00F8564F" w:rsidP="00F8564F">
      <w:pPr>
        <w:pStyle w:val="211"/>
        <w:numPr>
          <w:ilvl w:val="0"/>
          <w:numId w:val="9"/>
        </w:numPr>
        <w:tabs>
          <w:tab w:val="left" w:pos="285"/>
        </w:tabs>
        <w:spacing w:after="120"/>
        <w:ind w:right="-964"/>
        <w:jc w:val="both"/>
        <w:rPr>
          <w:rFonts w:eastAsia="Times New Roman"/>
          <w:i/>
          <w:kern w:val="0"/>
          <w:sz w:val="22"/>
          <w:szCs w:val="22"/>
          <w:lang w:bidi="ar-SA"/>
        </w:rPr>
      </w:pPr>
      <w:r w:rsidRPr="00F8564F">
        <w:rPr>
          <w:rFonts w:eastAsia="Times New Roman"/>
          <w:i/>
          <w:kern w:val="0"/>
          <w:sz w:val="22"/>
          <w:szCs w:val="22"/>
          <w:lang w:bidi="ar-SA"/>
        </w:rPr>
        <w:t xml:space="preserve">Την </w:t>
      </w:r>
      <w:proofErr w:type="spellStart"/>
      <w:r w:rsidRPr="00F8564F">
        <w:rPr>
          <w:rFonts w:eastAsia="Times New Roman"/>
          <w:i/>
          <w:kern w:val="0"/>
          <w:sz w:val="22"/>
          <w:szCs w:val="22"/>
          <w:lang w:bidi="ar-SA"/>
        </w:rPr>
        <w:t>υπ΄</w:t>
      </w:r>
      <w:proofErr w:type="spellEnd"/>
      <w:r w:rsidRPr="00F8564F">
        <w:rPr>
          <w:rFonts w:eastAsia="Times New Roman"/>
          <w:i/>
          <w:kern w:val="0"/>
          <w:sz w:val="22"/>
          <w:szCs w:val="22"/>
          <w:lang w:bidi="ar-SA"/>
        </w:rPr>
        <w:t xml:space="preserve"> αριθμό 17102/10.09.2024 Βεβαίωση </w:t>
      </w:r>
      <w:proofErr w:type="spellStart"/>
      <w:r w:rsidRPr="00F8564F">
        <w:rPr>
          <w:rFonts w:eastAsia="Times New Roman"/>
          <w:i/>
          <w:kern w:val="0"/>
          <w:sz w:val="22"/>
          <w:szCs w:val="22"/>
          <w:lang w:bidi="ar-SA"/>
        </w:rPr>
        <w:t>διατάκτη</w:t>
      </w:r>
      <w:proofErr w:type="spellEnd"/>
      <w:r w:rsidRPr="00F8564F">
        <w:rPr>
          <w:rFonts w:eastAsia="Times New Roman"/>
          <w:i/>
          <w:kern w:val="0"/>
          <w:sz w:val="22"/>
          <w:szCs w:val="22"/>
          <w:lang w:bidi="ar-SA"/>
        </w:rPr>
        <w:t xml:space="preserve"> για τη διασφάλιση μη υπέρβασης του ορίου 10% των  πιστώσεων της αναθέτουσας αρχής για το 2024.</w:t>
      </w:r>
    </w:p>
    <w:p w:rsidR="00F8564F" w:rsidRPr="00F8564F" w:rsidRDefault="00F8564F" w:rsidP="00F8564F">
      <w:pPr>
        <w:pStyle w:val="af9"/>
        <w:numPr>
          <w:ilvl w:val="0"/>
          <w:numId w:val="10"/>
        </w:numPr>
        <w:tabs>
          <w:tab w:val="left" w:pos="285"/>
        </w:tabs>
        <w:ind w:right="-964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αριθμό 18189/18.09.2024 (24PROC015450157 2024-09-19) πρόσκληση εκδήλωσης ενδιαφέροντος του Δημάρχου για την εκπόνηση της μελέτης.</w:t>
      </w:r>
    </w:p>
    <w:p w:rsidR="00F8564F" w:rsidRPr="00F8564F" w:rsidRDefault="00F8564F" w:rsidP="00F8564F">
      <w:pPr>
        <w:numPr>
          <w:ilvl w:val="0"/>
          <w:numId w:val="9"/>
        </w:numPr>
        <w:tabs>
          <w:tab w:val="left" w:pos="285"/>
        </w:tabs>
        <w:ind w:right="-964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Την από  19.09.2024 αποστολή της πρόσκλησης εκδήλωσης ενδιαφέροντος μέσω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email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στην ιστοσελίδα του ΤΕΕ</w:t>
      </w:r>
    </w:p>
    <w:p w:rsidR="00F8564F" w:rsidRPr="00F8564F" w:rsidRDefault="00F8564F" w:rsidP="00F8564F">
      <w:pPr>
        <w:numPr>
          <w:ilvl w:val="0"/>
          <w:numId w:val="9"/>
        </w:numPr>
        <w:tabs>
          <w:tab w:val="left" w:pos="285"/>
        </w:tabs>
        <w:ind w:right="-964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αριθμό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>. 19281/ 1-10-2024 εμπρόθεσμη υποβολή του φακέλου της προσφοράς συμμετοχής του  προσκληθέντος οικονομικού φορέα.</w:t>
      </w:r>
    </w:p>
    <w:p w:rsidR="00F8564F" w:rsidRPr="00F8564F" w:rsidRDefault="00F8564F" w:rsidP="00F8564F">
      <w:pPr>
        <w:numPr>
          <w:ilvl w:val="0"/>
          <w:numId w:val="9"/>
        </w:numPr>
        <w:tabs>
          <w:tab w:val="left" w:pos="285"/>
        </w:tabs>
        <w:ind w:right="-964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Το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αριθμό 10714/07.10.2024 Πρακτικό της Τεχνικής Υπηρεσίας ελέγχου του φακέλου της προσφοράς του οικονομικού φορέα.</w:t>
      </w:r>
    </w:p>
    <w:p w:rsidR="00F8564F" w:rsidRPr="00F8564F" w:rsidRDefault="00F8564F" w:rsidP="00F8564F">
      <w:pPr>
        <w:numPr>
          <w:ilvl w:val="0"/>
          <w:numId w:val="9"/>
        </w:numPr>
        <w:tabs>
          <w:tab w:val="left" w:pos="285"/>
        </w:tabs>
        <w:spacing w:line="276" w:lineRule="auto"/>
        <w:ind w:right="-964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αριθμό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>. 19815/08.10.2024 (ΑΔΑ: 6</w:t>
      </w:r>
      <w:r w:rsidRPr="00F8564F">
        <w:rPr>
          <w:rFonts w:ascii="Arial" w:hAnsi="Arial" w:cs="Arial"/>
          <w:i/>
          <w:sz w:val="22"/>
          <w:szCs w:val="22"/>
          <w:lang w:val="en-US"/>
        </w:rPr>
        <w:t>A</w:t>
      </w:r>
      <w:r w:rsidRPr="00F8564F">
        <w:rPr>
          <w:rFonts w:ascii="Arial" w:hAnsi="Arial" w:cs="Arial"/>
          <w:i/>
          <w:sz w:val="22"/>
          <w:szCs w:val="22"/>
        </w:rPr>
        <w:t>8</w:t>
      </w:r>
      <w:r w:rsidRPr="00F8564F">
        <w:rPr>
          <w:rFonts w:ascii="Arial" w:hAnsi="Arial" w:cs="Arial"/>
          <w:i/>
          <w:sz w:val="22"/>
          <w:szCs w:val="22"/>
          <w:lang w:val="en-US"/>
        </w:rPr>
        <w:t>E</w:t>
      </w:r>
      <w:r w:rsidRPr="00F8564F">
        <w:rPr>
          <w:rFonts w:ascii="Arial" w:hAnsi="Arial" w:cs="Arial"/>
          <w:i/>
          <w:sz w:val="22"/>
          <w:szCs w:val="22"/>
        </w:rPr>
        <w:t xml:space="preserve">ΩΛΗ-Ψ3Ν, ΚΗΜΔΗΣ 24AWRD015564435 2024-10-09) Απόφαση Δημάρχου περί απευθείας ανάθεσης εκπόνησης της μελέτης με τίτλο «ΜΕΛΕΤΗ ΑΝΑΠΤΥΞΗΣ ΔΙΚΤΥΩΝ ΠΡΑΣΙΝΩΝ ΥΠΟΔΟΜΩΝ – ΑΝΑΒΑΘΜΙΣΗ ΠΑΡΚΟΥ ΕΡΚΥΝΑΣ ΣΤΗΝ ΠΟΛΗ ΛΙΒΑΔΕΙΑΣ» στον οικονομικό φορέα με την επωνυμία «ΦΙΝΤΙΚΑΚΗ – ΑΡΧΙΤΕΚΤΟΝΕΣ ΜΗΧΑΝΙΚΟΙ ΙΚΕ» με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δ.τ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>. «ΦΙ-ΑΡΧΙΤΕΚΤΟΝΕΣ  με ποσό  23.231,83€ ευρώ πλέον ΦΠΑ 24%</w:t>
      </w:r>
    </w:p>
    <w:p w:rsidR="00F8564F" w:rsidRPr="00F8564F" w:rsidRDefault="00F8564F" w:rsidP="00F8564F">
      <w:pPr>
        <w:pStyle w:val="af9"/>
        <w:numPr>
          <w:ilvl w:val="0"/>
          <w:numId w:val="9"/>
        </w:numPr>
        <w:tabs>
          <w:tab w:val="left" w:pos="285"/>
        </w:tabs>
        <w:spacing w:line="276" w:lineRule="auto"/>
        <w:ind w:right="-1016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Την υπ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20205/10-10-24 Σύμβαση εκπόνησης μελέτης, καταχωρημένη στο ΚΗΜΔΗΣ με κωδικό 24SYMV015619202  2024-10-18, υπογράφηκε μεταξύ Δήμου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και του οικονομικού φορέα  με την επωνυμία «ΦΙΝΤΙΚΑΚΗ – ΑΡΧΙΤΕΚΤΟΝΕΣ ΜΗΧΑΝΙΚΟΙ ΙΚΕ», για την εκπόνησης  της μελέτης «ΜΕΛΕΤΗ ΑΝΑΠΤΥΞΗΣ ΔΙΚΤΥΩΝ ΠΡΑΣΙΝΩΝ  ΥΠΟΔΟΜΩΝ – ΑΝΑΒΑΘΜΙΣΗ ΠΑΡΚΟΥ ΕΡΚΥΝΑΣ ΣΤΗΝ ΠΟΛΗ ΛΙΒΑΔΕΙΑΣ», σύμφωνα  με την οποία η εκπόνηση της μελέτης θα ολοκληρώνονταν σε καθαρό χρόνο τεσσάρων (4) μηνών από την υπογραφή της σύμβασης, ήτοι στις 10-02-2025, ενώ ο συνολικός χρόνος εκτέλεσης της μελέτης ήταν πέντε (5) μήνες.</w:t>
      </w:r>
    </w:p>
    <w:p w:rsidR="00F8564F" w:rsidRPr="00F8564F" w:rsidRDefault="00F8564F" w:rsidP="00F8564F">
      <w:pPr>
        <w:numPr>
          <w:ilvl w:val="0"/>
          <w:numId w:val="9"/>
        </w:numPr>
        <w:tabs>
          <w:tab w:val="left" w:pos="709"/>
        </w:tabs>
        <w:suppressAutoHyphens w:val="0"/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Το υπ.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. 20446/14-10-2024 έγγραφο του αναδόχου, με το οποίο υποβλήθηκε προς έγκριση το χρονοδιάγραμμα εκπόνησης της μελέτης. </w:t>
      </w:r>
    </w:p>
    <w:p w:rsidR="00F8564F" w:rsidRPr="00F8564F" w:rsidRDefault="00F8564F" w:rsidP="00F8564F">
      <w:pPr>
        <w:pStyle w:val="27"/>
        <w:numPr>
          <w:ilvl w:val="0"/>
          <w:numId w:val="9"/>
        </w:numPr>
        <w:suppressAutoHyphens w:val="0"/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Το υπ’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>. 20446/14-10-2024/16-10-2024 έγγραφο της Δ/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νσης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ΤΥΔΛ, με το οποίο εγκρίθηκε το χρονοδιάγραμμα της μελέτης. </w:t>
      </w:r>
    </w:p>
    <w:p w:rsidR="00F8564F" w:rsidRPr="00F8564F" w:rsidRDefault="00F8564F" w:rsidP="00F8564F">
      <w:pPr>
        <w:pStyle w:val="27"/>
        <w:numPr>
          <w:ilvl w:val="0"/>
          <w:numId w:val="9"/>
        </w:numPr>
        <w:suppressAutoHyphens w:val="0"/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Το υπ’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>. 1503/24-01-2025 έγγραφο, με το οποίο ο Ανάδοχος αιτήθηκε παράταση του χρόνου ολοκλήρωσης του συμβατικού αντικειμένου</w:t>
      </w:r>
    </w:p>
    <w:p w:rsidR="00F8564F" w:rsidRPr="00F8564F" w:rsidRDefault="00F8564F" w:rsidP="00F8564F">
      <w:pPr>
        <w:numPr>
          <w:ilvl w:val="0"/>
          <w:numId w:val="9"/>
        </w:numPr>
        <w:suppressAutoHyphens w:val="0"/>
        <w:spacing w:line="276" w:lineRule="auto"/>
        <w:ind w:right="-1016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Την υπ αριθμό 36,  με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. 3020 / 13-02-2025 Απόφαση του Δημάρχου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>, με την οποία εγκρίθηκε η  χορήγηση παράτασης προθεσμίας εκπόνησης της ανωτέρω μελέτης έως την 10-04-2025 (ΑΔΑ: 6Δ5ΟΩΛΗ-ΥΝΥ).</w:t>
      </w:r>
    </w:p>
    <w:p w:rsidR="00F8564F" w:rsidRPr="00F8564F" w:rsidRDefault="00F8564F" w:rsidP="00F8564F">
      <w:pPr>
        <w:pStyle w:val="27"/>
        <w:numPr>
          <w:ilvl w:val="0"/>
          <w:numId w:val="9"/>
        </w:numPr>
        <w:suppressAutoHyphens w:val="0"/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Την υπ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. 3939/26-02-25 Τροποποίηση  Σύμβασης εκπόνησης μελέτης, καταχωρημένη στο ΚΗΜΔΗΣ με κωδικό 25SYMV016409920  2025-03-05, μεταξύ Δήμου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και του οικονομικού φορέα  με την επωνυμία «ΦΙΝΤΙΚΑΚΗ – ΑΡΧΙΤΕΚΤΟΝΕΣ ΜΗΧΑΝΙΚΟΙ ΙΚΕ», για την εκπόνησης  της μελέτης «ΜΕΛΕΤΗ ΑΝΑΠΤΥΞΗΣ ΔΙΚΤΥΩΝ ΠΡΑΣΙΝΩΝ  ΥΠΟΔΟΜΩΝ – ΑΝΑΒΑΘΜΙΣΗ ΠΑΡΚΟΥ ΕΡΚΥΝΑΣ ΣΤΗΝ ΠΟΛΗ ΛΙΒΑΔΕΙΑΣ», </w:t>
      </w:r>
      <w:r w:rsidRPr="00F8564F">
        <w:rPr>
          <w:rFonts w:ascii="Arial" w:hAnsi="Arial" w:cs="Arial"/>
          <w:b/>
          <w:i/>
          <w:sz w:val="22"/>
          <w:szCs w:val="22"/>
        </w:rPr>
        <w:t>παρατάθηκε ο χρόνος εκπόνησης της μελέτης κατά δύο (2) μήνες</w:t>
      </w:r>
      <w:r w:rsidRPr="00F8564F">
        <w:rPr>
          <w:rFonts w:ascii="Arial" w:hAnsi="Arial" w:cs="Arial"/>
          <w:i/>
          <w:sz w:val="22"/>
          <w:szCs w:val="22"/>
        </w:rPr>
        <w:t>, ήτοι έως και τις 10/04/2025 και ο συνολικός  χρόνος ολοκλήρωσης της μελέτης έως και τις 10/05/2025.</w:t>
      </w:r>
    </w:p>
    <w:p w:rsidR="00F8564F" w:rsidRPr="00F8564F" w:rsidRDefault="00F8564F" w:rsidP="00F8564F">
      <w:pPr>
        <w:numPr>
          <w:ilvl w:val="0"/>
          <w:numId w:val="9"/>
        </w:numPr>
        <w:tabs>
          <w:tab w:val="left" w:pos="709"/>
        </w:tabs>
        <w:suppressAutoHyphens w:val="0"/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Το υπ.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. 4196/05-03-2025 έγγραφο του αναδόχου, με το οποίο υποβλήθηκε προς έγκριση το αναθεωρημένο χρονοδιάγραμμα εκπόνησης της μελέτης. </w:t>
      </w:r>
    </w:p>
    <w:p w:rsidR="00F8564F" w:rsidRPr="00F8564F" w:rsidRDefault="00F8564F" w:rsidP="00F8564F">
      <w:pPr>
        <w:pStyle w:val="27"/>
        <w:numPr>
          <w:ilvl w:val="0"/>
          <w:numId w:val="9"/>
        </w:numPr>
        <w:suppressAutoHyphens w:val="0"/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lastRenderedPageBreak/>
        <w:t xml:space="preserve">Το υπ’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>. 4196/05-03-2025 /07-03-2025 έγγραφο της Δ/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νσης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ΤΥΔΛ, με το οποίο εγκρίθηκε το αναθεωρημένο χρονοδιάγραμμα της μελέτης. </w:t>
      </w:r>
    </w:p>
    <w:p w:rsidR="00F8564F" w:rsidRPr="00F8564F" w:rsidRDefault="00F8564F" w:rsidP="00F8564F">
      <w:pPr>
        <w:numPr>
          <w:ilvl w:val="0"/>
          <w:numId w:val="9"/>
        </w:numPr>
        <w:tabs>
          <w:tab w:val="left" w:pos="709"/>
        </w:tabs>
        <w:suppressAutoHyphens w:val="0"/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Το υπ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αρίθμ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6874 /09-04-2025 έγγραφο του ανάδοχου οικονομικού φορέα, με το οποίο υποβλήθηκαν τα παραδοτέα της μελέτης με τίτλο: «ΜΕΛΕΤΗ ΑΝΑΠΤΥΞΗΣ ΔΙΚΤΥΩΝ ΠΡΑΣΙΝΩΝ  ΥΠΟΔΟΜΩΝ – ΑΝΑΒΑΘΜΙΣΗ ΠΑΡΚΟΥ ΕΡΚΥΝΑΣ ΣΤΗΝ ΠΟΛΗ ΛΙΒΑΔΕΙΑΣ», καθώς και τα Τεύχη Δημοπράτησης. </w:t>
      </w:r>
    </w:p>
    <w:p w:rsidR="00F8564F" w:rsidRPr="00F8564F" w:rsidRDefault="00F8564F" w:rsidP="00F8564F">
      <w:pPr>
        <w:numPr>
          <w:ilvl w:val="0"/>
          <w:numId w:val="9"/>
        </w:numPr>
        <w:tabs>
          <w:tab w:val="left" w:pos="709"/>
          <w:tab w:val="left" w:pos="4678"/>
        </w:tabs>
        <w:suppressAutoHyphens w:val="0"/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Την  υπ αριθμό 6874 /09-04-2025 /15-04-2025  βεβαίωση  της Διευθύνουσας Υπηρεσίας, με την οποία βεβαιώθηκε η πληρότητα των υποβληθέντων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επικαιροποιημένων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Μελετών καθώς και των Τευχών Δημοπράτησης.</w:t>
      </w:r>
    </w:p>
    <w:p w:rsidR="00F8564F" w:rsidRPr="00F8564F" w:rsidRDefault="00F8564F" w:rsidP="00F8564F">
      <w:pPr>
        <w:numPr>
          <w:ilvl w:val="0"/>
          <w:numId w:val="9"/>
        </w:numPr>
        <w:tabs>
          <w:tab w:val="left" w:pos="709"/>
          <w:tab w:val="left" w:pos="4678"/>
        </w:tabs>
        <w:suppressAutoHyphens w:val="0"/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Την υπ’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. 10638 /29-05-2025 Βεβαίωση περαίωσης της επιβλέπουσας μηχανικού, με την οποία βεβαιώθηκε ότι για την εκπόνηση της υπ’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>. 82/2025 μελέτης, καθώς και για τη σύνταξη των τευχών δημοπράτησης της δημόσιας σύμβασης με ΑΔΑΜ 24SYMV015619202 2024-10-18, εφαρμόστηκαν οι προβλεπόμενες προδιαγραφές, κανονισμοί και τεχνικές οδηγίες και ότι, η εν λόγω μελέτη διαθέτει την ποιοτική και ποσοτική επάρκεια, σύμφωνα με τις εν γένει συμβατικές υποχρεώσεις του αναδόχου.</w:t>
      </w:r>
    </w:p>
    <w:p w:rsidR="00F8564F" w:rsidRPr="00F8564F" w:rsidRDefault="00F8564F" w:rsidP="00F8564F">
      <w:pPr>
        <w:numPr>
          <w:ilvl w:val="0"/>
          <w:numId w:val="9"/>
        </w:numPr>
        <w:tabs>
          <w:tab w:val="left" w:pos="709"/>
        </w:tabs>
        <w:suppressAutoHyphens w:val="0"/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Την υπ’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. 10941/02-06-2025 Απόφαση της Δ/σας Υπηρεσίας, με την οποία εγκρίθηκε η Οριστική Αρχιτεκτονική Μελέτη και τα Τεύχη Δημοπράτησης της δημόσιας σύμβασης με ΑΔΑΜ 24SYMV015619202  2024-10-18, με τίτλο: «ΜΕΛΕΤΗ ΑΝΑΠΤΥΞΗΣ ΔΙΚΤΥΩΝ ΠΡΑΣΙΝΩΝ  ΥΠΟΔΟΜΩΝ – ΑΝΑΒΑΘΜΙΣΗ ΠΑΡΚΟΥ ΕΡΚΥΝΑΣ ΣΤΗΝ ΠΟΛΗ ΛΙΒΑΔΕΙΑΣ», την οποία εκπόνησε ο Οικονομικός φορέας: «ΦΙΝΤΙΚΑΚΗ – ΑΡΧΙΤΕΚΤΟΝΕΣ ΜΗΧΑΝΙΚΟΙ ΙΚΕ» με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δ.τ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. «ΦΙ-ΑΡΧΙΤΕΚΤΟΝΕΣ». </w:t>
      </w:r>
    </w:p>
    <w:p w:rsidR="00F8564F" w:rsidRPr="00F8564F" w:rsidRDefault="00F8564F" w:rsidP="00F8564F">
      <w:pPr>
        <w:pStyle w:val="27"/>
        <w:tabs>
          <w:tab w:val="left" w:pos="-720"/>
        </w:tabs>
        <w:spacing w:after="240"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</w:p>
    <w:p w:rsidR="00F8564F" w:rsidRPr="00F8564F" w:rsidRDefault="00F8564F" w:rsidP="00F8564F">
      <w:pPr>
        <w:spacing w:line="276" w:lineRule="auto"/>
        <w:ind w:left="142" w:right="-1016" w:firstLine="709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color w:val="00000A"/>
          <w:sz w:val="22"/>
          <w:szCs w:val="22"/>
        </w:rPr>
        <w:t xml:space="preserve">Ακολούθως η Τεχνική Υπηρεσία του Δ. </w:t>
      </w:r>
      <w:proofErr w:type="spellStart"/>
      <w:r w:rsidRPr="00F8564F">
        <w:rPr>
          <w:rFonts w:ascii="Arial" w:hAnsi="Arial" w:cs="Arial"/>
          <w:i/>
          <w:color w:val="00000A"/>
          <w:sz w:val="22"/>
          <w:szCs w:val="22"/>
        </w:rPr>
        <w:t>Λεβαδέων</w:t>
      </w:r>
      <w:proofErr w:type="spellEnd"/>
      <w:r w:rsidRPr="00F8564F">
        <w:rPr>
          <w:rFonts w:ascii="Arial" w:hAnsi="Arial" w:cs="Arial"/>
          <w:i/>
          <w:color w:val="00000A"/>
          <w:sz w:val="22"/>
          <w:szCs w:val="22"/>
        </w:rPr>
        <w:t xml:space="preserve"> προχώρησε στην σύνταξη της υπ’ </w:t>
      </w:r>
      <w:r w:rsidRPr="00F8564F">
        <w:rPr>
          <w:rFonts w:ascii="Arial" w:hAnsi="Arial" w:cs="Arial"/>
          <w:i/>
          <w:sz w:val="22"/>
          <w:szCs w:val="22"/>
        </w:rPr>
        <w:t>αριθμ.01/2026 τεχνικής μελέτης με τίτλο: «ΑΝΑΠΤΥΞΗ ΔΙΚΤΥΟΥ ΠΡΑΣΙΝΩΝ ΥΠΟΔΟΜΩΝ – ΑΝΑΒΑΘΜΙΣΗ ΠΑΡΚΟΥ ΕΡΚΥΝΑΣ », ενδεικτικού προϋπολογισμού 2.500.000,00 ευρώ, η οποία αφορά στη διαμόρφωση – ανάπλαση του περιβάλλοντος χώρου της ανατολικής όχθης του ποταμού ‘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Ερκυνα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 και στηρίζεται στην προαναφερόμενη υπ’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. 82 / 2025 Αρχιτεκτονική Μελέτη, η οποία συντάχθηκε από το μελετητικό γραφείο: «ΦΙΝΤΙΚΑΚΗ – ΑΡΧΙΤΕΚΤΟΝΕΣ ΜΗΧΑΝΙΚΟΙ ΙΚΕ». </w:t>
      </w:r>
    </w:p>
    <w:p w:rsidR="00F8564F" w:rsidRPr="00F8564F" w:rsidRDefault="00F8564F" w:rsidP="00F8564F">
      <w:pPr>
        <w:spacing w:line="276" w:lineRule="auto"/>
        <w:ind w:right="-874" w:firstLine="709"/>
        <w:jc w:val="both"/>
        <w:rPr>
          <w:rFonts w:ascii="Arial" w:hAnsi="Arial" w:cs="Arial"/>
          <w:i/>
          <w:sz w:val="22"/>
          <w:szCs w:val="22"/>
        </w:rPr>
      </w:pPr>
      <w:r w:rsidRPr="00F8564F">
        <w:rPr>
          <w:rFonts w:ascii="Arial" w:hAnsi="Arial" w:cs="Arial"/>
          <w:i/>
          <w:sz w:val="22"/>
          <w:szCs w:val="22"/>
        </w:rPr>
        <w:t xml:space="preserve">Από την υπ’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 xml:space="preserve">. 82 / 2025 μελέτη διατηρήθηκε η Αρχιτεκτονική διαμόρφωση του περιβάλλοντος χώρου, ενώ τα σχέδια και τα τεύχη της μελέτης εμπλουτίστηκαν με τις απαραίτητες Υδραυλικές, Η/Μ μελέτες και εργασίες Πρασίνου. προκειμένου να προκύψει η Συνολική πλήρης, υπ’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>.  01/2026  τεχνική μελέτη με τίτλο: «ΑΝΑΠΤΥΞΗ ΔΙΚΤΥΟΥ ΠΡΑΣΙΝΩΝ ΥΠΟΔΟΜΩΝ – ΑΝΑΒΑΘΜΙΣΗ ΠΑΡΚΟΥ ΕΡΚΥΝΑΣ ».</w:t>
      </w:r>
    </w:p>
    <w:p w:rsidR="00F8564F" w:rsidRPr="00F8564F" w:rsidRDefault="00F8564F" w:rsidP="00F8564F">
      <w:pPr>
        <w:spacing w:line="276" w:lineRule="auto"/>
        <w:ind w:right="-1016"/>
        <w:jc w:val="both"/>
        <w:rPr>
          <w:rFonts w:ascii="Arial" w:hAnsi="Arial" w:cs="Arial"/>
          <w:i/>
          <w:color w:val="00000A"/>
          <w:sz w:val="22"/>
          <w:szCs w:val="22"/>
        </w:rPr>
      </w:pPr>
      <w:r w:rsidRPr="00F8564F">
        <w:rPr>
          <w:rFonts w:ascii="Arial" w:hAnsi="Arial" w:cs="Arial"/>
          <w:i/>
          <w:color w:val="00000A"/>
          <w:sz w:val="22"/>
          <w:szCs w:val="22"/>
        </w:rPr>
        <w:t xml:space="preserve">Αντικείμενο της υπ’ </w:t>
      </w:r>
      <w:proofErr w:type="spellStart"/>
      <w:r w:rsidRPr="00F8564F">
        <w:rPr>
          <w:rFonts w:ascii="Arial" w:hAnsi="Arial" w:cs="Arial"/>
          <w:i/>
          <w:color w:val="00000A"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color w:val="00000A"/>
          <w:sz w:val="22"/>
          <w:szCs w:val="22"/>
        </w:rPr>
        <w:t>. 01</w:t>
      </w:r>
      <w:r w:rsidRPr="00F8564F">
        <w:rPr>
          <w:rFonts w:ascii="Arial" w:hAnsi="Arial" w:cs="Arial"/>
          <w:i/>
          <w:sz w:val="22"/>
          <w:szCs w:val="22"/>
        </w:rPr>
        <w:t xml:space="preserve">/2026  </w:t>
      </w:r>
      <w:r w:rsidRPr="00F8564F">
        <w:rPr>
          <w:rFonts w:ascii="Arial" w:hAnsi="Arial" w:cs="Arial"/>
          <w:i/>
          <w:color w:val="00000A"/>
          <w:sz w:val="22"/>
          <w:szCs w:val="22"/>
        </w:rPr>
        <w:t>τεχνικής  μελέτης είναι η διαμόρφωση του περιβάλλοντος χώρου της ανατολικής όχθης του ποταμού ‘</w:t>
      </w:r>
      <w:proofErr w:type="spellStart"/>
      <w:r w:rsidRPr="00F8564F">
        <w:rPr>
          <w:rFonts w:ascii="Arial" w:hAnsi="Arial" w:cs="Arial"/>
          <w:i/>
          <w:color w:val="00000A"/>
          <w:sz w:val="22"/>
          <w:szCs w:val="22"/>
        </w:rPr>
        <w:t>Ερκυνα</w:t>
      </w:r>
      <w:proofErr w:type="spellEnd"/>
      <w:r w:rsidRPr="00F8564F">
        <w:rPr>
          <w:rFonts w:ascii="Arial" w:hAnsi="Arial" w:cs="Arial"/>
          <w:i/>
          <w:color w:val="00000A"/>
          <w:sz w:val="22"/>
          <w:szCs w:val="22"/>
        </w:rPr>
        <w:t xml:space="preserve">, ως ελεύθερου χώρου δημόσιας χρήσης, αστικού πρασίνου και κοινωνικής συνάθροισης και </w:t>
      </w:r>
      <w:proofErr w:type="spellStart"/>
      <w:r w:rsidRPr="00F8564F">
        <w:rPr>
          <w:rFonts w:ascii="Arial" w:hAnsi="Arial" w:cs="Arial"/>
          <w:i/>
          <w:color w:val="00000A"/>
          <w:sz w:val="22"/>
          <w:szCs w:val="22"/>
        </w:rPr>
        <w:t>συναστροφής</w:t>
      </w:r>
      <w:proofErr w:type="spellEnd"/>
      <w:r w:rsidRPr="00F8564F">
        <w:rPr>
          <w:rFonts w:ascii="Arial" w:hAnsi="Arial" w:cs="Arial"/>
          <w:i/>
          <w:color w:val="00000A"/>
          <w:sz w:val="22"/>
          <w:szCs w:val="22"/>
        </w:rPr>
        <w:t xml:space="preserve"> για όλες τις ηλικιακές και κοινωνικές ομάδες της πόλης και των επισκεπτών της. Κύριος στόχος της πρότασης είναι η απόδοση στην πόλη ενός περιβαλλοντικά και πολιτιστικά αναβαθμισμένου δημόσιου χώρου. Πρόκειται για μια επιμήκη έκταση 3.500,00 m2, η οποία εκτίνεται από τη γέφυρα της οδού Αισχύλου με κατεύθυνση προς την οδό Ρούμελης, όπισθεν του Διοικητηρίου Λιβαδειάς, </w:t>
      </w:r>
    </w:p>
    <w:p w:rsidR="00F8564F" w:rsidRPr="00F8564F" w:rsidRDefault="00F8564F" w:rsidP="00F8564F">
      <w:pPr>
        <w:spacing w:line="360" w:lineRule="auto"/>
        <w:jc w:val="both"/>
        <w:rPr>
          <w:rFonts w:ascii="Arial" w:hAnsi="Arial" w:cs="Arial"/>
          <w:i/>
          <w:color w:val="00000A"/>
          <w:sz w:val="22"/>
          <w:szCs w:val="22"/>
        </w:rPr>
      </w:pPr>
    </w:p>
    <w:p w:rsidR="00F8564F" w:rsidRPr="00F8564F" w:rsidRDefault="00F8564F" w:rsidP="00F8564F">
      <w:pPr>
        <w:spacing w:line="360" w:lineRule="auto"/>
        <w:ind w:right="-1016"/>
        <w:jc w:val="both"/>
        <w:rPr>
          <w:rFonts w:ascii="Arial" w:hAnsi="Arial" w:cs="Arial"/>
          <w:i/>
          <w:color w:val="00000A"/>
          <w:sz w:val="22"/>
          <w:szCs w:val="22"/>
        </w:rPr>
      </w:pPr>
      <w:r w:rsidRPr="00F8564F">
        <w:rPr>
          <w:rFonts w:ascii="Arial" w:hAnsi="Arial" w:cs="Arial"/>
          <w:i/>
          <w:color w:val="00000A"/>
          <w:sz w:val="22"/>
          <w:szCs w:val="22"/>
        </w:rPr>
        <w:t xml:space="preserve">Επί της υπ’ </w:t>
      </w:r>
      <w:proofErr w:type="spellStart"/>
      <w:r w:rsidRPr="00F8564F">
        <w:rPr>
          <w:rFonts w:ascii="Arial" w:hAnsi="Arial" w:cs="Arial"/>
          <w:i/>
          <w:color w:val="00000A"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color w:val="00000A"/>
          <w:sz w:val="22"/>
          <w:szCs w:val="22"/>
        </w:rPr>
        <w:t xml:space="preserve">. 01/2026 τεχνικής μελέτης γνωμοδότησε θετικά η Δημοτική Κοινότητα Λιβαδειάς με την υπ’ </w:t>
      </w:r>
      <w:proofErr w:type="spellStart"/>
      <w:r w:rsidRPr="00F8564F">
        <w:rPr>
          <w:rFonts w:ascii="Arial" w:hAnsi="Arial" w:cs="Arial"/>
          <w:i/>
          <w:color w:val="00000A"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color w:val="00000A"/>
          <w:sz w:val="22"/>
          <w:szCs w:val="22"/>
          <w:highlight w:val="yellow"/>
        </w:rPr>
        <w:t xml:space="preserve">.    </w:t>
      </w:r>
      <w:r>
        <w:rPr>
          <w:rFonts w:ascii="Arial" w:hAnsi="Arial" w:cs="Arial"/>
          <w:i/>
          <w:color w:val="00000A"/>
          <w:sz w:val="22"/>
          <w:szCs w:val="22"/>
          <w:highlight w:val="yellow"/>
        </w:rPr>
        <w:t>4</w:t>
      </w:r>
      <w:r w:rsidRPr="00F8564F">
        <w:rPr>
          <w:rFonts w:ascii="Arial" w:hAnsi="Arial" w:cs="Arial"/>
          <w:i/>
          <w:color w:val="00000A"/>
          <w:sz w:val="22"/>
          <w:szCs w:val="22"/>
          <w:highlight w:val="yellow"/>
        </w:rPr>
        <w:t xml:space="preserve"> /2026</w:t>
      </w:r>
      <w:r w:rsidRPr="00F8564F">
        <w:rPr>
          <w:rFonts w:ascii="Arial" w:hAnsi="Arial" w:cs="Arial"/>
          <w:i/>
          <w:color w:val="00000A"/>
          <w:sz w:val="22"/>
          <w:szCs w:val="22"/>
        </w:rPr>
        <w:t xml:space="preserve"> Απόφαση – Γνωμοδότησή της.</w:t>
      </w:r>
    </w:p>
    <w:p w:rsidR="00F8564F" w:rsidRPr="00F8564F" w:rsidRDefault="00F8564F" w:rsidP="00F8564F">
      <w:pPr>
        <w:spacing w:line="276" w:lineRule="auto"/>
        <w:jc w:val="both"/>
        <w:rPr>
          <w:rFonts w:ascii="Arial" w:hAnsi="Arial" w:cs="Arial"/>
          <w:i/>
          <w:color w:val="00000A"/>
          <w:sz w:val="22"/>
          <w:szCs w:val="22"/>
        </w:rPr>
      </w:pPr>
    </w:p>
    <w:p w:rsidR="00F8564F" w:rsidRPr="00F8564F" w:rsidRDefault="00F8564F" w:rsidP="00F8564F">
      <w:pPr>
        <w:spacing w:line="276" w:lineRule="auto"/>
        <w:jc w:val="both"/>
        <w:rPr>
          <w:rFonts w:ascii="Arial" w:hAnsi="Arial" w:cs="Arial"/>
          <w:i/>
          <w:color w:val="00000A"/>
          <w:sz w:val="22"/>
          <w:szCs w:val="22"/>
        </w:rPr>
      </w:pPr>
      <w:r w:rsidRPr="00F8564F">
        <w:rPr>
          <w:rFonts w:ascii="Arial" w:hAnsi="Arial" w:cs="Arial"/>
          <w:i/>
          <w:color w:val="00000A"/>
          <w:sz w:val="22"/>
          <w:szCs w:val="22"/>
        </w:rPr>
        <w:t xml:space="preserve">Η Διευθύνουσα Υπηρεσία λαμβάνοντας υπόψη τα ανωτέρω, </w:t>
      </w:r>
    </w:p>
    <w:p w:rsidR="00F8564F" w:rsidRPr="00F8564F" w:rsidRDefault="00F8564F" w:rsidP="00F8564F">
      <w:pPr>
        <w:spacing w:line="276" w:lineRule="auto"/>
        <w:jc w:val="both"/>
        <w:rPr>
          <w:rFonts w:ascii="Arial" w:hAnsi="Arial" w:cs="Arial"/>
          <w:i/>
          <w:color w:val="00000A"/>
          <w:sz w:val="22"/>
          <w:szCs w:val="22"/>
        </w:rPr>
      </w:pPr>
    </w:p>
    <w:p w:rsidR="00F8564F" w:rsidRPr="00F8564F" w:rsidRDefault="00F8564F" w:rsidP="00F8564F">
      <w:pPr>
        <w:spacing w:line="276" w:lineRule="auto"/>
        <w:ind w:left="2160" w:firstLine="720"/>
        <w:rPr>
          <w:rFonts w:ascii="Arial" w:hAnsi="Arial" w:cs="Arial"/>
          <w:i/>
          <w:color w:val="00000A"/>
          <w:sz w:val="22"/>
          <w:szCs w:val="22"/>
        </w:rPr>
      </w:pPr>
      <w:r w:rsidRPr="00F8564F">
        <w:rPr>
          <w:rFonts w:ascii="Arial" w:hAnsi="Arial" w:cs="Arial"/>
          <w:i/>
          <w:color w:val="00000A"/>
          <w:sz w:val="22"/>
          <w:szCs w:val="22"/>
        </w:rPr>
        <w:lastRenderedPageBreak/>
        <w:t xml:space="preserve">                       ΕΙΣΗΓΗΤΑΙ</w:t>
      </w:r>
    </w:p>
    <w:p w:rsidR="00F8564F" w:rsidRPr="00F8564F" w:rsidRDefault="00F8564F" w:rsidP="00F8564F">
      <w:pPr>
        <w:spacing w:line="276" w:lineRule="auto"/>
        <w:ind w:left="2160" w:firstLine="720"/>
        <w:rPr>
          <w:rFonts w:ascii="Arial" w:hAnsi="Arial" w:cs="Arial"/>
          <w:i/>
          <w:color w:val="00000A"/>
          <w:sz w:val="22"/>
          <w:szCs w:val="22"/>
        </w:rPr>
      </w:pPr>
    </w:p>
    <w:p w:rsidR="00F8564F" w:rsidRDefault="00F8564F" w:rsidP="00F8564F">
      <w:pPr>
        <w:pStyle w:val="27"/>
        <w:tabs>
          <w:tab w:val="left" w:pos="-720"/>
        </w:tabs>
        <w:spacing w:after="240" w:line="276" w:lineRule="auto"/>
        <w:ind w:right="-1016"/>
        <w:jc w:val="both"/>
      </w:pPr>
      <w:r w:rsidRPr="00F8564F">
        <w:rPr>
          <w:rFonts w:ascii="Arial" w:hAnsi="Arial" w:cs="Arial"/>
          <w:i/>
          <w:sz w:val="22"/>
          <w:szCs w:val="22"/>
        </w:rPr>
        <w:t xml:space="preserve">Την αποδοχή της υπ’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F8564F">
        <w:rPr>
          <w:rFonts w:ascii="Arial" w:hAnsi="Arial" w:cs="Arial"/>
          <w:i/>
          <w:sz w:val="22"/>
          <w:szCs w:val="22"/>
        </w:rPr>
        <w:t>. 01/2026 τεχνικής μελέτης με τίτλο: «ΑΝΑΠΤΥΞΗ ΔΙΚΤΥ</w:t>
      </w:r>
      <w:r w:rsidRPr="00F8564F">
        <w:rPr>
          <w:rFonts w:ascii="Arial" w:hAnsi="Arial" w:cs="Arial"/>
          <w:i/>
          <w:sz w:val="22"/>
          <w:szCs w:val="22"/>
          <w:lang w:val="en-US"/>
        </w:rPr>
        <w:t>OY</w:t>
      </w:r>
      <w:r w:rsidRPr="00F8564F">
        <w:rPr>
          <w:rFonts w:ascii="Arial" w:hAnsi="Arial" w:cs="Arial"/>
          <w:i/>
          <w:sz w:val="22"/>
          <w:szCs w:val="22"/>
        </w:rPr>
        <w:t xml:space="preserve"> ΠΡΑΣΙΝΩΝ  ΥΠΟΔΟΜΩΝ – ΑΝΑΒΑΘΜΙΣΗ ΠΑΡΚΟΥ ΕΡΚΥΝΑΣ», ενδεικτικού προϋπολογισμού 2.500.000,00 ευρώ, όπως αυτή συντάχθηκε και εγκρίθηκε από την Τεχνική Υπηρεσία του Δήμου </w:t>
      </w:r>
      <w:proofErr w:type="spellStart"/>
      <w:r w:rsidRPr="00F8564F">
        <w:rPr>
          <w:rFonts w:ascii="Arial" w:hAnsi="Arial" w:cs="Arial"/>
          <w:i/>
          <w:sz w:val="22"/>
          <w:szCs w:val="22"/>
        </w:rPr>
        <w:t>Λεβαδέων</w:t>
      </w:r>
      <w:proofErr w:type="spellEnd"/>
      <w:r>
        <w:t xml:space="preserve"> </w:t>
      </w:r>
      <w:r w:rsidRPr="001F2987">
        <w:t>.</w:t>
      </w:r>
    </w:p>
    <w:p w:rsidR="00E032BD" w:rsidRDefault="003D0266" w:rsidP="005A2CD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3D0266" w:rsidRDefault="003D0266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BA5C06" w:rsidRPr="00C35157" w:rsidRDefault="00F83ACA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-</w:t>
      </w:r>
      <w:r w:rsidR="00BA5C06" w:rsidRPr="00BA5C06">
        <w:rPr>
          <w:rFonts w:ascii="Arial" w:hAnsi="Arial" w:cs="Arial"/>
          <w:sz w:val="22"/>
          <w:szCs w:val="22"/>
        </w:rPr>
        <w:t xml:space="preserve"> </w:t>
      </w:r>
      <w:r w:rsidR="00BA5C06" w:rsidRPr="00C35157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BA5C06" w:rsidRDefault="00BA5C06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823B4" w:rsidRPr="003823B4" w:rsidRDefault="003823B4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3823B4">
        <w:rPr>
          <w:rFonts w:ascii="Arial" w:hAnsi="Arial" w:cs="Arial"/>
          <w:sz w:val="22"/>
          <w:szCs w:val="22"/>
        </w:rPr>
        <w:t>- Την αριθ. 1/2026 τεχνική  μελέτη με τίτλο: «ΑΝΑΠΤΥΞΗ ΔΙΚΤΥΟΥ ΠΡΑΣΙΝΩΝ ΥΠΟΔΟΜΩΝ – ΑΝΑΒΑΘΜΙΣΗ ΠΑΡΚΟΥ ΕΡΚΥΝΑΣ », ενδεικτικού προϋπολογισμού 2.500.000,00 € (συμπεριλαμβανομένου Φ.Π.Α.)</w:t>
      </w:r>
    </w:p>
    <w:p w:rsidR="006F47A2" w:rsidRDefault="006F47A2" w:rsidP="00BA5C06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-Την με αριθ.   </w:t>
      </w:r>
      <w:r w:rsidR="00F8564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/2026  Απόφαση της Κοινότητας Λιβαδειάς</w:t>
      </w:r>
    </w:p>
    <w:p w:rsidR="000C15AB" w:rsidRDefault="000F3FCF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-Την με αριθ.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πρωτ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8564F">
        <w:rPr>
          <w:rFonts w:ascii="Arial" w:hAnsi="Arial" w:cs="Arial"/>
          <w:color w:val="000000" w:themeColor="text1"/>
          <w:sz w:val="22"/>
          <w:szCs w:val="22"/>
        </w:rPr>
        <w:t>2112</w:t>
      </w:r>
      <w:r w:rsidR="00C23B20" w:rsidRPr="00AC1BAA">
        <w:rPr>
          <w:rFonts w:ascii="Arial" w:eastAsia="Arial" w:hAnsi="Arial" w:cs="Arial"/>
          <w:sz w:val="22"/>
          <w:szCs w:val="22"/>
        </w:rPr>
        <w:t>/</w:t>
      </w:r>
      <w:r w:rsidR="00B271A3">
        <w:rPr>
          <w:rFonts w:ascii="Arial" w:eastAsia="Arial" w:hAnsi="Arial" w:cs="Arial"/>
          <w:sz w:val="22"/>
          <w:szCs w:val="22"/>
        </w:rPr>
        <w:t>0</w:t>
      </w:r>
      <w:r w:rsidR="00F8564F">
        <w:rPr>
          <w:rFonts w:ascii="Arial" w:eastAsia="Arial" w:hAnsi="Arial" w:cs="Arial"/>
          <w:sz w:val="22"/>
          <w:szCs w:val="22"/>
        </w:rPr>
        <w:t>5</w:t>
      </w:r>
      <w:r w:rsidR="00C23B20" w:rsidRPr="00AC1BAA">
        <w:rPr>
          <w:rFonts w:ascii="Arial" w:eastAsia="Arial" w:hAnsi="Arial" w:cs="Arial"/>
          <w:sz w:val="22"/>
          <w:szCs w:val="22"/>
        </w:rPr>
        <w:t>-</w:t>
      </w:r>
      <w:r w:rsidR="00C23B20">
        <w:rPr>
          <w:rFonts w:ascii="Arial" w:eastAsia="Arial" w:hAnsi="Arial" w:cs="Arial"/>
          <w:sz w:val="22"/>
          <w:szCs w:val="22"/>
        </w:rPr>
        <w:t>02</w:t>
      </w:r>
      <w:r w:rsidR="00C23B20" w:rsidRPr="00AC1BAA">
        <w:rPr>
          <w:rFonts w:ascii="Arial" w:eastAsia="Arial" w:hAnsi="Arial" w:cs="Arial"/>
          <w:sz w:val="22"/>
          <w:szCs w:val="22"/>
        </w:rPr>
        <w:t>-202</w:t>
      </w:r>
      <w:r w:rsidR="00C23B20">
        <w:rPr>
          <w:rFonts w:ascii="Arial" w:eastAsia="Arial" w:hAnsi="Arial" w:cs="Arial"/>
          <w:sz w:val="22"/>
          <w:szCs w:val="22"/>
        </w:rPr>
        <w:t>6</w:t>
      </w:r>
      <w:r w:rsidR="00C23B20" w:rsidRPr="00AC1BAA">
        <w:rPr>
          <w:rFonts w:ascii="Arial" w:eastAsia="Arial" w:hAnsi="Arial" w:cs="Arial"/>
          <w:sz w:val="22"/>
          <w:szCs w:val="22"/>
        </w:rPr>
        <w:t xml:space="preserve"> έγγραφη </w:t>
      </w:r>
      <w:r w:rsidR="00C23B20">
        <w:rPr>
          <w:rFonts w:ascii="Arial" w:eastAsia="Arial" w:hAnsi="Arial" w:cs="Arial"/>
          <w:sz w:val="22"/>
          <w:szCs w:val="22"/>
        </w:rPr>
        <w:t xml:space="preserve"> εισήγηση </w:t>
      </w:r>
      <w:r w:rsidR="00B271A3">
        <w:rPr>
          <w:rFonts w:ascii="Arial" w:eastAsia="Arial" w:hAnsi="Arial" w:cs="Arial"/>
          <w:sz w:val="22"/>
          <w:szCs w:val="22"/>
        </w:rPr>
        <w:t>της  Δ/</w:t>
      </w:r>
      <w:proofErr w:type="spellStart"/>
      <w:r w:rsidR="00B271A3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B271A3">
        <w:rPr>
          <w:rFonts w:ascii="Arial" w:eastAsia="Arial" w:hAnsi="Arial" w:cs="Arial"/>
          <w:sz w:val="22"/>
          <w:szCs w:val="22"/>
        </w:rPr>
        <w:t xml:space="preserve"> Τεχνικών Υπηρεσιών </w:t>
      </w:r>
      <w:r w:rsidR="00C23B20">
        <w:rPr>
          <w:rFonts w:ascii="Arial" w:eastAsia="Arial" w:hAnsi="Arial" w:cs="Arial"/>
          <w:sz w:val="22"/>
          <w:szCs w:val="22"/>
        </w:rPr>
        <w:t xml:space="preserve"> </w:t>
      </w:r>
      <w:r w:rsidR="00C23B20" w:rsidRPr="001C5C43">
        <w:rPr>
          <w:rFonts w:ascii="Arial" w:eastAsia="Verdana" w:hAnsi="Arial" w:cs="Arial"/>
          <w:color w:val="000000"/>
          <w:sz w:val="22"/>
          <w:szCs w:val="22"/>
        </w:rPr>
        <w:t>τ</w:t>
      </w:r>
      <w:r w:rsidR="00C23B20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C23B20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C23B20" w:rsidRPr="001C5C43">
        <w:rPr>
          <w:rFonts w:ascii="Arial" w:hAnsi="Arial" w:cs="Arial"/>
          <w:sz w:val="22"/>
          <w:szCs w:val="22"/>
        </w:rPr>
        <w:t xml:space="preserve"> </w:t>
      </w:r>
      <w:r w:rsidR="000C15AB">
        <w:rPr>
          <w:rFonts w:ascii="Arial" w:hAnsi="Arial" w:cs="Arial"/>
          <w:sz w:val="22"/>
          <w:szCs w:val="22"/>
        </w:rPr>
        <w:t xml:space="preserve">, </w:t>
      </w:r>
      <w:r w:rsidR="000C15AB">
        <w:rPr>
          <w:rFonts w:ascii="Arial" w:hAnsi="Arial" w:cs="Arial"/>
          <w:color w:val="000000" w:themeColor="text1"/>
          <w:sz w:val="22"/>
          <w:szCs w:val="22"/>
        </w:rPr>
        <w:t>που είχε διανεμηθεί</w:t>
      </w:r>
    </w:p>
    <w:p w:rsidR="00BA5C06" w:rsidRPr="001C5C43" w:rsidRDefault="00C23B20" w:rsidP="000B2AD2">
      <w:pPr>
        <w:pStyle w:val="af1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BA5C06" w:rsidRPr="001C5C43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BA5C06" w:rsidRPr="005C1D8B" w:rsidRDefault="00BA5C06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C51BE9" w:rsidRPr="005C1D8B" w:rsidRDefault="00C51BE9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D0266" w:rsidRDefault="003D0266" w:rsidP="00BA5C06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A5C06" w:rsidRDefault="00BA5C06" w:rsidP="00BA5C0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</w:t>
      </w:r>
      <w:r w:rsidR="00BE1EE6">
        <w:rPr>
          <w:rFonts w:ascii="Arial" w:hAnsi="Arial" w:cs="Arial"/>
          <w:b/>
          <w:sz w:val="22"/>
          <w:szCs w:val="22"/>
        </w:rPr>
        <w:t>ΟΜΟΦΩΝΑ</w:t>
      </w:r>
    </w:p>
    <w:p w:rsidR="00BA5C06" w:rsidRPr="001C5C43" w:rsidRDefault="00BA5C06" w:rsidP="00BA5C06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B735D" w:rsidRPr="00730B20" w:rsidRDefault="003846C9" w:rsidP="00CB735D">
      <w:pPr>
        <w:spacing w:line="276" w:lineRule="auto"/>
        <w:ind w:right="-127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51BE9" w:rsidRPr="003846C9">
        <w:rPr>
          <w:rFonts w:ascii="Arial" w:hAnsi="Arial" w:cs="Arial"/>
          <w:sz w:val="22"/>
          <w:szCs w:val="22"/>
        </w:rPr>
        <w:t xml:space="preserve">Αποδέχεται  </w:t>
      </w:r>
      <w:r w:rsidRPr="003846C9">
        <w:rPr>
          <w:rFonts w:ascii="Arial" w:hAnsi="Arial" w:cs="Arial"/>
          <w:sz w:val="22"/>
          <w:szCs w:val="22"/>
        </w:rPr>
        <w:t xml:space="preserve">την </w:t>
      </w:r>
      <w:r w:rsidR="00971EBF">
        <w:rPr>
          <w:rFonts w:ascii="Arial" w:hAnsi="Arial" w:cs="Arial"/>
          <w:sz w:val="22"/>
          <w:szCs w:val="22"/>
        </w:rPr>
        <w:t xml:space="preserve">με αριθμό </w:t>
      </w:r>
      <w:r w:rsidRPr="003846C9">
        <w:rPr>
          <w:rFonts w:ascii="Arial" w:hAnsi="Arial" w:cs="Arial"/>
          <w:sz w:val="22"/>
          <w:szCs w:val="22"/>
        </w:rPr>
        <w:t xml:space="preserve"> 01/2026 τεχνική μελέτη με τίτλο: «ΑΝΑΠΤΥΞΗ ΔΙΚΤΥ</w:t>
      </w:r>
      <w:r w:rsidRPr="003846C9">
        <w:rPr>
          <w:rFonts w:ascii="Arial" w:hAnsi="Arial" w:cs="Arial"/>
          <w:sz w:val="22"/>
          <w:szCs w:val="22"/>
          <w:lang w:val="en-US"/>
        </w:rPr>
        <w:t>OY</w:t>
      </w:r>
      <w:r w:rsidRPr="003846C9">
        <w:rPr>
          <w:rFonts w:ascii="Arial" w:hAnsi="Arial" w:cs="Arial"/>
          <w:sz w:val="22"/>
          <w:szCs w:val="22"/>
        </w:rPr>
        <w:t xml:space="preserve"> ΠΡΑΣΙΝΩΝ  ΥΠΟΔΟΜΩΝ – ΑΝΑΒΑΘΜΙΣΗ ΠΑΡΚΟΥ ΕΡΚΥΝΑΣ», ενδεικτικού προϋπολογισμού 2.500.000,00</w:t>
      </w:r>
      <w:r w:rsidR="00CB735D" w:rsidRPr="00CB735D">
        <w:rPr>
          <w:rFonts w:ascii="Arial" w:hAnsi="Arial" w:cs="Arial"/>
          <w:sz w:val="22"/>
          <w:szCs w:val="22"/>
        </w:rPr>
        <w:t>€</w:t>
      </w:r>
      <w:r w:rsidR="00CB735D">
        <w:rPr>
          <w:rFonts w:ascii="Arial" w:hAnsi="Arial" w:cs="Arial"/>
          <w:sz w:val="22"/>
          <w:szCs w:val="22"/>
        </w:rPr>
        <w:t xml:space="preserve"> (συμπεριλαμβανομένου Φ.Π.Α.) ,</w:t>
      </w:r>
      <w:r w:rsidRPr="003846C9">
        <w:rPr>
          <w:rFonts w:ascii="Arial" w:hAnsi="Arial" w:cs="Arial"/>
          <w:sz w:val="22"/>
          <w:szCs w:val="22"/>
        </w:rPr>
        <w:t xml:space="preserve"> όπως αυτή συντάχθηκε και εγκρίθηκε από την Τεχνική Υπηρεσία του Δήμου </w:t>
      </w:r>
      <w:proofErr w:type="spellStart"/>
      <w:r w:rsidRPr="003846C9">
        <w:rPr>
          <w:rFonts w:ascii="Arial" w:hAnsi="Arial" w:cs="Arial"/>
          <w:sz w:val="22"/>
          <w:szCs w:val="22"/>
        </w:rPr>
        <w:t>Λεβαδέων</w:t>
      </w:r>
      <w:proofErr w:type="spellEnd"/>
      <w:r w:rsidRPr="003846C9">
        <w:t xml:space="preserve"> </w:t>
      </w:r>
      <w:r w:rsidR="00CB735D">
        <w:t xml:space="preserve"> , </w:t>
      </w:r>
      <w:r w:rsidR="00CB735D" w:rsidRPr="00335516">
        <w:rPr>
          <w:rFonts w:ascii="Arial" w:eastAsia="SimSun" w:hAnsi="Arial" w:cs="Arial"/>
          <w:color w:val="1B1B1B"/>
          <w:sz w:val="22"/>
          <w:szCs w:val="22"/>
        </w:rPr>
        <w:t>η οποία και αποτελεί συνημμένο μέρος της</w:t>
      </w:r>
      <w:r w:rsidR="00CB735D" w:rsidRPr="00730B20">
        <w:rPr>
          <w:rFonts w:ascii="Arial" w:eastAsia="SimSun" w:hAnsi="Arial" w:cs="Arial"/>
          <w:color w:val="1B1B1B"/>
          <w:sz w:val="22"/>
          <w:szCs w:val="22"/>
        </w:rPr>
        <w:t xml:space="preserve"> παρούσας.</w:t>
      </w:r>
    </w:p>
    <w:p w:rsidR="006D1764" w:rsidRPr="00AC1BAA" w:rsidRDefault="00595546" w:rsidP="003846C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6BA6">
        <w:rPr>
          <w:rFonts w:ascii="Arial" w:hAnsi="Arial" w:cs="Arial"/>
          <w:sz w:val="22"/>
          <w:szCs w:val="22"/>
        </w:rPr>
        <w:t>.</w:t>
      </w:r>
    </w:p>
    <w:p w:rsidR="003C235F" w:rsidRPr="00261E54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342A45">
        <w:rPr>
          <w:rFonts w:ascii="Arial" w:hAnsi="Arial" w:cs="Arial"/>
          <w:b/>
          <w:sz w:val="22"/>
          <w:szCs w:val="22"/>
        </w:rPr>
        <w:t>3</w:t>
      </w:r>
      <w:r w:rsidR="003846C9">
        <w:rPr>
          <w:rFonts w:ascii="Arial" w:hAnsi="Arial" w:cs="Arial"/>
          <w:b/>
          <w:sz w:val="22"/>
          <w:szCs w:val="22"/>
        </w:rPr>
        <w:t>3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3F2D37" w:rsidRDefault="003C7944" w:rsidP="003F2D37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</w:t>
      </w:r>
      <w:r w:rsidR="003F2D37">
        <w:rPr>
          <w:rFonts w:ascii="Arial" w:hAnsi="Arial" w:cs="Arial"/>
          <w:sz w:val="22"/>
          <w:szCs w:val="22"/>
        </w:rPr>
        <w:t>Ο</w:t>
      </w:r>
      <w:r w:rsidR="003F2D37">
        <w:rPr>
          <w:rFonts w:ascii="Arial" w:hAnsi="Arial" w:cs="Arial"/>
          <w:b/>
          <w:sz w:val="22"/>
          <w:szCs w:val="22"/>
        </w:rPr>
        <w:t xml:space="preserve"> </w:t>
      </w:r>
      <w:r w:rsidR="003F2D37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3F2D37" w:rsidRDefault="003F2D37" w:rsidP="003F2D3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ΚΑΡΑΜΑΝΗΣ  ΔΗΜΗΤΡΙΟΣ</w:t>
      </w:r>
    </w:p>
    <w:p w:rsidR="003F2D37" w:rsidRDefault="003F2D37" w:rsidP="003F2D3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F2D37" w:rsidRDefault="003F2D37" w:rsidP="003F2D3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3F2D37" w:rsidRDefault="003F2D37" w:rsidP="003F2D37">
      <w:pPr>
        <w:pStyle w:val="af9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3F2D37" w:rsidRDefault="003F2D37" w:rsidP="003F2D37">
      <w:pPr>
        <w:pStyle w:val="af9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3F2D37" w:rsidRDefault="003F2D37" w:rsidP="003F2D37">
      <w:pPr>
        <w:pStyle w:val="af9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Παπαβασιλείου  Αικατερίνη</w:t>
      </w:r>
    </w:p>
    <w:p w:rsidR="003F2D37" w:rsidRDefault="003F2D37" w:rsidP="003F2D37">
      <w:pPr>
        <w:pStyle w:val="af9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3F2D37" w:rsidRDefault="003F2D37" w:rsidP="003F2D37">
      <w:pPr>
        <w:rPr>
          <w:rFonts w:ascii="Arial" w:hAnsi="Arial" w:cs="Arial"/>
          <w:sz w:val="22"/>
          <w:szCs w:val="22"/>
        </w:rPr>
      </w:pPr>
    </w:p>
    <w:p w:rsidR="003F2D37" w:rsidRDefault="003F2D37" w:rsidP="003F2D3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:rsidR="003F2D37" w:rsidRDefault="003F2D37" w:rsidP="003F2D3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3F2D37" w:rsidRDefault="003F2D37" w:rsidP="003F2D3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  20 - 02-2026</w:t>
      </w:r>
    </w:p>
    <w:p w:rsidR="003F2D37" w:rsidRDefault="003F2D37" w:rsidP="003F2D3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F2D37" w:rsidRDefault="003F2D37" w:rsidP="003F2D3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F2D37" w:rsidRDefault="003F2D37" w:rsidP="003F2D3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3F2D37" w:rsidRDefault="003F2D37" w:rsidP="003F2D37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3C7944" w:rsidP="003F2D3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lastRenderedPageBreak/>
        <w:t xml:space="preserve">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8B6" w:rsidRDefault="00BE28B6">
      <w:r>
        <w:separator/>
      </w:r>
    </w:p>
  </w:endnote>
  <w:endnote w:type="continuationSeparator" w:id="0">
    <w:p w:rsidR="00BE28B6" w:rsidRDefault="00BE2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8B6" w:rsidRDefault="00BE28B6">
      <w:r>
        <w:separator/>
      </w:r>
    </w:p>
  </w:footnote>
  <w:footnote w:type="continuationSeparator" w:id="0">
    <w:p w:rsidR="00BE28B6" w:rsidRDefault="00BE2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1D700F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1D700F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53B0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0"/>
  </w:num>
  <w:num w:numId="5">
    <w:abstractNumId w:val="16"/>
  </w:num>
  <w:num w:numId="6">
    <w:abstractNumId w:val="8"/>
  </w:num>
  <w:num w:numId="7">
    <w:abstractNumId w:val="18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190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0641"/>
    <w:rsid w:val="00071F38"/>
    <w:rsid w:val="00071FA5"/>
    <w:rsid w:val="00072543"/>
    <w:rsid w:val="00073C15"/>
    <w:rsid w:val="00073F74"/>
    <w:rsid w:val="000773A4"/>
    <w:rsid w:val="0008151C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D700F"/>
    <w:rsid w:val="001E01CA"/>
    <w:rsid w:val="001E11DA"/>
    <w:rsid w:val="001E40DF"/>
    <w:rsid w:val="001E4D4C"/>
    <w:rsid w:val="001E5700"/>
    <w:rsid w:val="001F3477"/>
    <w:rsid w:val="001F74B4"/>
    <w:rsid w:val="001F7DF2"/>
    <w:rsid w:val="00204658"/>
    <w:rsid w:val="00204873"/>
    <w:rsid w:val="00220033"/>
    <w:rsid w:val="00220115"/>
    <w:rsid w:val="00223043"/>
    <w:rsid w:val="00226747"/>
    <w:rsid w:val="00236206"/>
    <w:rsid w:val="002365ED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C94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D6493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47D1A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23B4"/>
    <w:rsid w:val="00384268"/>
    <w:rsid w:val="003846C9"/>
    <w:rsid w:val="003878C6"/>
    <w:rsid w:val="003930EE"/>
    <w:rsid w:val="0039445A"/>
    <w:rsid w:val="003A0B0A"/>
    <w:rsid w:val="003A4C37"/>
    <w:rsid w:val="003A5F21"/>
    <w:rsid w:val="003A67F2"/>
    <w:rsid w:val="003A6B6D"/>
    <w:rsid w:val="003A7EAF"/>
    <w:rsid w:val="003B1AAE"/>
    <w:rsid w:val="003B293A"/>
    <w:rsid w:val="003B3429"/>
    <w:rsid w:val="003B3FC0"/>
    <w:rsid w:val="003B483D"/>
    <w:rsid w:val="003B5930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D37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2EB8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003C"/>
    <w:rsid w:val="004A1682"/>
    <w:rsid w:val="004A39EC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2CDE"/>
    <w:rsid w:val="005A5589"/>
    <w:rsid w:val="005A7C2D"/>
    <w:rsid w:val="005B145F"/>
    <w:rsid w:val="005B5048"/>
    <w:rsid w:val="005B55CE"/>
    <w:rsid w:val="005C1D8B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1959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2A86"/>
    <w:rsid w:val="008033A1"/>
    <w:rsid w:val="008039F8"/>
    <w:rsid w:val="0080716F"/>
    <w:rsid w:val="008105A4"/>
    <w:rsid w:val="0081330D"/>
    <w:rsid w:val="008159B4"/>
    <w:rsid w:val="00816643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667AC"/>
    <w:rsid w:val="00872BDA"/>
    <w:rsid w:val="00880DA2"/>
    <w:rsid w:val="00881E39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B0877"/>
    <w:rsid w:val="008B1568"/>
    <w:rsid w:val="008B4A1A"/>
    <w:rsid w:val="008B7B03"/>
    <w:rsid w:val="008C4D4B"/>
    <w:rsid w:val="008C5026"/>
    <w:rsid w:val="008C5440"/>
    <w:rsid w:val="008C56A4"/>
    <w:rsid w:val="008D0DDD"/>
    <w:rsid w:val="008E0542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12E07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1EBF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68A4"/>
    <w:rsid w:val="00A56D57"/>
    <w:rsid w:val="00A604D1"/>
    <w:rsid w:val="00A67893"/>
    <w:rsid w:val="00A701B3"/>
    <w:rsid w:val="00A7271C"/>
    <w:rsid w:val="00A7365F"/>
    <w:rsid w:val="00A743A8"/>
    <w:rsid w:val="00A7661A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AF5C5C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4511"/>
    <w:rsid w:val="00BC4B26"/>
    <w:rsid w:val="00BD1BEC"/>
    <w:rsid w:val="00BD7021"/>
    <w:rsid w:val="00BD7052"/>
    <w:rsid w:val="00BE1EE6"/>
    <w:rsid w:val="00BE28B6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77A7"/>
    <w:rsid w:val="00C51414"/>
    <w:rsid w:val="00C51BE9"/>
    <w:rsid w:val="00C563B9"/>
    <w:rsid w:val="00C5640A"/>
    <w:rsid w:val="00C56724"/>
    <w:rsid w:val="00C623E6"/>
    <w:rsid w:val="00C65C37"/>
    <w:rsid w:val="00C675EA"/>
    <w:rsid w:val="00C737D9"/>
    <w:rsid w:val="00C75A37"/>
    <w:rsid w:val="00C812E2"/>
    <w:rsid w:val="00C81B65"/>
    <w:rsid w:val="00C83023"/>
    <w:rsid w:val="00C86044"/>
    <w:rsid w:val="00C86721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4B99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3B0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1A07"/>
    <w:rsid w:val="00DD468B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4380B"/>
    <w:rsid w:val="00E46070"/>
    <w:rsid w:val="00E46A8D"/>
    <w:rsid w:val="00E4753D"/>
    <w:rsid w:val="00E56368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349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247B-AE13-4028-96C3-675B4480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1893</Words>
  <Characters>10227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12096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11</cp:revision>
  <cp:lastPrinted>2024-12-09T11:27:00Z</cp:lastPrinted>
  <dcterms:created xsi:type="dcterms:W3CDTF">2026-02-18T07:29:00Z</dcterms:created>
  <dcterms:modified xsi:type="dcterms:W3CDTF">2026-02-20T07:36:00Z</dcterms:modified>
</cp:coreProperties>
</file>