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E7DB8" w:rsidRDefault="003A743D" w:rsidP="00CE7DB8">
      <w:pPr>
        <w:autoSpaceDE w:val="0"/>
        <w:rPr>
          <w:rFonts w:ascii="Arial" w:eastAsia="Arial" w:hAnsi="Arial" w:cs="Arial"/>
          <w:b/>
          <w:bCs/>
          <w:sz w:val="22"/>
          <w:szCs w:val="22"/>
        </w:rPr>
      </w:pPr>
      <w:r w:rsidRPr="008C19E4">
        <w:rPr>
          <w:rFonts w:ascii="Arial" w:eastAsia="Arial" w:hAnsi="Arial" w:cs="Arial"/>
          <w:b/>
          <w:bCs/>
          <w:sz w:val="22"/>
          <w:szCs w:val="22"/>
        </w:rPr>
        <w:t xml:space="preserve">                                                                                      </w:t>
      </w:r>
      <w:r w:rsidR="00CC22D7" w:rsidRPr="008C19E4">
        <w:rPr>
          <w:rFonts w:ascii="Arial" w:eastAsia="Arial" w:hAnsi="Arial" w:cs="Arial"/>
          <w:b/>
          <w:bCs/>
          <w:sz w:val="22"/>
          <w:szCs w:val="22"/>
        </w:rPr>
        <w:t xml:space="preserve">             </w:t>
      </w:r>
      <w:r w:rsidR="00CE7DB8">
        <w:rPr>
          <w:rFonts w:ascii="Arial" w:eastAsia="Arial" w:hAnsi="Arial" w:cs="Arial"/>
          <w:b/>
          <w:bCs/>
          <w:sz w:val="22"/>
          <w:szCs w:val="22"/>
        </w:rPr>
        <w:t xml:space="preserve">ΑΝΑΡΤΗΤΕΑ ΣΤΟ ΔΙΑΥΓΕΙΑ       </w:t>
      </w:r>
    </w:p>
    <w:p w:rsidR="00CE7DB8" w:rsidRDefault="00CE7DB8" w:rsidP="00CE7DB8">
      <w:pPr>
        <w:autoSpaceDE w:val="0"/>
        <w:rPr>
          <w:rFonts w:ascii="Arial" w:eastAsia="Arial" w:hAnsi="Arial" w:cs="Arial"/>
          <w:b/>
          <w:bCs/>
          <w:sz w:val="22"/>
          <w:szCs w:val="22"/>
        </w:rPr>
      </w:pPr>
      <w:r>
        <w:rPr>
          <w:rFonts w:ascii="Arial" w:eastAsia="Arial" w:hAnsi="Arial" w:cs="Arial"/>
          <w:b/>
          <w:bCs/>
          <w:sz w:val="22"/>
          <w:szCs w:val="22"/>
        </w:rPr>
        <w:t xml:space="preserve">                                                                                                 Λιβαδειά     11 /11/2025  </w:t>
      </w:r>
    </w:p>
    <w:p w:rsidR="00CE7DB8" w:rsidRDefault="00CE7DB8" w:rsidP="00CE7DB8">
      <w:pPr>
        <w:autoSpaceDE w:val="0"/>
        <w:spacing w:line="276" w:lineRule="auto"/>
        <w:rPr>
          <w:rFonts w:ascii="Arial" w:eastAsia="Arial" w:hAnsi="Arial" w:cs="Arial"/>
          <w:b/>
          <w:bCs/>
          <w:sz w:val="22"/>
          <w:szCs w:val="22"/>
        </w:rPr>
      </w:pPr>
      <w:r>
        <w:rPr>
          <w:rFonts w:ascii="Arial" w:eastAsia="Arial" w:hAnsi="Arial" w:cs="Arial"/>
          <w:b/>
          <w:bCs/>
          <w:sz w:val="22"/>
          <w:szCs w:val="22"/>
        </w:rPr>
        <w:t xml:space="preserve">                                                                                                  </w:t>
      </w:r>
      <w:proofErr w:type="spellStart"/>
      <w:r>
        <w:rPr>
          <w:rFonts w:ascii="Arial" w:eastAsia="Arial" w:hAnsi="Arial" w:cs="Arial"/>
          <w:b/>
          <w:bCs/>
          <w:sz w:val="22"/>
          <w:szCs w:val="22"/>
        </w:rPr>
        <w:t>Αριθμ</w:t>
      </w:r>
      <w:proofErr w:type="spellEnd"/>
      <w:r>
        <w:rPr>
          <w:rFonts w:ascii="Arial" w:eastAsia="Arial" w:hAnsi="Arial" w:cs="Arial"/>
          <w:b/>
          <w:bCs/>
          <w:sz w:val="22"/>
          <w:szCs w:val="22"/>
        </w:rPr>
        <w:t xml:space="preserve">. </w:t>
      </w:r>
      <w:proofErr w:type="spellStart"/>
      <w:r>
        <w:rPr>
          <w:rFonts w:ascii="Arial" w:eastAsia="Arial" w:hAnsi="Arial" w:cs="Arial"/>
          <w:b/>
          <w:bCs/>
          <w:sz w:val="22"/>
          <w:szCs w:val="22"/>
        </w:rPr>
        <w:t>Πρωτ</w:t>
      </w:r>
      <w:proofErr w:type="spellEnd"/>
      <w:r>
        <w:rPr>
          <w:rFonts w:ascii="Arial" w:eastAsia="Arial" w:hAnsi="Arial" w:cs="Arial"/>
          <w:b/>
          <w:bCs/>
          <w:sz w:val="22"/>
          <w:szCs w:val="22"/>
        </w:rPr>
        <w:t xml:space="preserve">.:  </w:t>
      </w:r>
      <w:r w:rsidR="003408B6">
        <w:rPr>
          <w:rFonts w:ascii="Arial" w:eastAsia="Arial" w:hAnsi="Arial" w:cs="Arial"/>
          <w:b/>
          <w:bCs/>
          <w:sz w:val="22"/>
          <w:szCs w:val="22"/>
        </w:rPr>
        <w:t>22934</w:t>
      </w:r>
    </w:p>
    <w:p w:rsidR="00CE7DB8" w:rsidRDefault="00CE7DB8" w:rsidP="00CE7DB8">
      <w:pPr>
        <w:autoSpaceDE w:val="0"/>
        <w:rPr>
          <w:rFonts w:ascii="Arial" w:hAnsi="Arial" w:cs="Arial"/>
          <w:sz w:val="22"/>
          <w:szCs w:val="22"/>
        </w:rPr>
      </w:pPr>
      <w:r>
        <w:rPr>
          <w:rFonts w:ascii="Arial" w:eastAsia="Arial" w:hAnsi="Arial" w:cs="Arial"/>
          <w:b/>
          <w:bCs/>
          <w:sz w:val="22"/>
          <w:szCs w:val="22"/>
        </w:rPr>
        <w:t xml:space="preserve">                                                                                              </w:t>
      </w:r>
    </w:p>
    <w:p w:rsidR="00CE7DB8" w:rsidRDefault="00CE7DB8" w:rsidP="00CE7DB8">
      <w:pPr>
        <w:pStyle w:val="af1"/>
        <w:tabs>
          <w:tab w:val="clear" w:pos="4153"/>
          <w:tab w:val="left" w:pos="4140"/>
        </w:tabs>
        <w:jc w:val="center"/>
        <w:rPr>
          <w:rFonts w:ascii="Arial" w:hAnsi="Arial" w:cs="Arial"/>
          <w:b/>
          <w:sz w:val="22"/>
          <w:szCs w:val="22"/>
        </w:rPr>
      </w:pPr>
    </w:p>
    <w:p w:rsidR="00CE7DB8" w:rsidRDefault="00CE7DB8" w:rsidP="00CE7DB8">
      <w:pPr>
        <w:pStyle w:val="af1"/>
        <w:tabs>
          <w:tab w:val="clear" w:pos="4153"/>
          <w:tab w:val="left" w:pos="4140"/>
        </w:tabs>
        <w:jc w:val="center"/>
        <w:rPr>
          <w:rFonts w:ascii="Arial" w:hAnsi="Arial" w:cs="Arial"/>
          <w:b/>
          <w:sz w:val="22"/>
          <w:szCs w:val="22"/>
        </w:rPr>
      </w:pPr>
      <w:r>
        <w:rPr>
          <w:rFonts w:ascii="Arial" w:hAnsi="Arial" w:cs="Arial"/>
          <w:b/>
          <w:sz w:val="22"/>
          <w:szCs w:val="22"/>
        </w:rPr>
        <w:t>ΑΠΟΣΠΑΣΜΑ</w:t>
      </w:r>
    </w:p>
    <w:p w:rsidR="00CE7DB8" w:rsidRDefault="00CE7DB8" w:rsidP="00CE7DB8">
      <w:pPr>
        <w:jc w:val="center"/>
        <w:rPr>
          <w:rFonts w:ascii="Arial" w:hAnsi="Arial" w:cs="Arial"/>
          <w:b/>
          <w:sz w:val="22"/>
          <w:szCs w:val="22"/>
        </w:rPr>
      </w:pPr>
      <w:r>
        <w:rPr>
          <w:rFonts w:ascii="Arial" w:hAnsi="Arial" w:cs="Arial"/>
          <w:b/>
          <w:sz w:val="22"/>
          <w:szCs w:val="22"/>
        </w:rPr>
        <w:t xml:space="preserve">Από το πρακτικό της </w:t>
      </w:r>
      <w:proofErr w:type="spellStart"/>
      <w:r>
        <w:rPr>
          <w:rFonts w:ascii="Arial" w:hAnsi="Arial" w:cs="Arial"/>
          <w:b/>
          <w:sz w:val="22"/>
          <w:szCs w:val="22"/>
        </w:rPr>
        <w:t>αριθμ</w:t>
      </w:r>
      <w:proofErr w:type="spellEnd"/>
      <w:r>
        <w:rPr>
          <w:rFonts w:ascii="Arial" w:hAnsi="Arial" w:cs="Arial"/>
          <w:b/>
          <w:sz w:val="22"/>
          <w:szCs w:val="22"/>
        </w:rPr>
        <w:t>. 40</w:t>
      </w:r>
      <w:r>
        <w:rPr>
          <w:rFonts w:ascii="Arial" w:hAnsi="Arial" w:cs="Arial"/>
          <w:b/>
          <w:sz w:val="22"/>
          <w:szCs w:val="22"/>
          <w:vertAlign w:val="superscript"/>
        </w:rPr>
        <w:t>ης</w:t>
      </w:r>
      <w:r>
        <w:rPr>
          <w:rFonts w:ascii="Arial" w:hAnsi="Arial" w:cs="Arial"/>
          <w:b/>
          <w:sz w:val="22"/>
          <w:szCs w:val="22"/>
        </w:rPr>
        <w:t xml:space="preserve">  /2025  Τακτικής  Συνεδρίασης</w:t>
      </w:r>
    </w:p>
    <w:p w:rsidR="00CE7DB8" w:rsidRDefault="00CE7DB8" w:rsidP="00CE7DB8">
      <w:pPr>
        <w:rPr>
          <w:rFonts w:ascii="Arial" w:hAnsi="Arial" w:cs="Arial"/>
          <w:b/>
          <w:sz w:val="22"/>
          <w:szCs w:val="22"/>
        </w:rPr>
      </w:pPr>
      <w:r>
        <w:rPr>
          <w:rFonts w:ascii="Arial" w:eastAsia="Arial" w:hAnsi="Arial" w:cs="Arial"/>
          <w:b/>
          <w:sz w:val="22"/>
          <w:szCs w:val="22"/>
        </w:rPr>
        <w:t xml:space="preserve">                                              </w:t>
      </w:r>
      <w:r>
        <w:rPr>
          <w:rFonts w:ascii="Arial" w:hAnsi="Arial" w:cs="Arial"/>
          <w:b/>
          <w:sz w:val="22"/>
          <w:szCs w:val="22"/>
        </w:rPr>
        <w:t xml:space="preserve">της  Δημοτικής  Επιτροπής  Δήμου </w:t>
      </w:r>
      <w:proofErr w:type="spellStart"/>
      <w:r>
        <w:rPr>
          <w:rFonts w:ascii="Arial" w:hAnsi="Arial" w:cs="Arial"/>
          <w:b/>
          <w:sz w:val="22"/>
          <w:szCs w:val="22"/>
        </w:rPr>
        <w:t>Λεβαδέων</w:t>
      </w:r>
      <w:proofErr w:type="spellEnd"/>
    </w:p>
    <w:p w:rsidR="00CE7DB8" w:rsidRDefault="00CE7DB8" w:rsidP="00CE7DB8">
      <w:pPr>
        <w:jc w:val="center"/>
        <w:rPr>
          <w:rFonts w:ascii="Arial" w:hAnsi="Arial" w:cs="Arial"/>
          <w:b/>
          <w:sz w:val="22"/>
          <w:szCs w:val="22"/>
        </w:rPr>
      </w:pPr>
      <w:r>
        <w:rPr>
          <w:rFonts w:ascii="Arial" w:hAnsi="Arial" w:cs="Arial"/>
          <w:b/>
          <w:sz w:val="22"/>
          <w:szCs w:val="22"/>
        </w:rPr>
        <w:t>Αριθμός απόφασης : 404</w:t>
      </w:r>
    </w:p>
    <w:p w:rsidR="006B5C08" w:rsidRPr="006B5C08" w:rsidRDefault="006B5C08" w:rsidP="006B5C08">
      <w:pPr>
        <w:pStyle w:val="af2"/>
        <w:rPr>
          <w:rFonts w:ascii="Arial" w:hAnsi="Arial" w:cs="Arial"/>
          <w:b/>
          <w:i/>
          <w:sz w:val="20"/>
          <w:szCs w:val="20"/>
        </w:rPr>
      </w:pPr>
      <w:r w:rsidRPr="006B5C08">
        <w:rPr>
          <w:rFonts w:ascii="Arial" w:hAnsi="Arial" w:cs="Arial"/>
          <w:b/>
          <w:sz w:val="22"/>
          <w:szCs w:val="22"/>
        </w:rPr>
        <w:t xml:space="preserve">Ακύρωση της υπ αριθμού 296 / 29-07-2025 Απόφασης της Δ.Ε. του Δήμου </w:t>
      </w:r>
      <w:proofErr w:type="spellStart"/>
      <w:r w:rsidRPr="006B5C08">
        <w:rPr>
          <w:rFonts w:ascii="Arial" w:hAnsi="Arial" w:cs="Arial"/>
          <w:b/>
          <w:sz w:val="22"/>
          <w:szCs w:val="22"/>
        </w:rPr>
        <w:t>Λεβαδέων</w:t>
      </w:r>
      <w:proofErr w:type="spellEnd"/>
      <w:r w:rsidRPr="006B5C08">
        <w:rPr>
          <w:rFonts w:ascii="Arial" w:hAnsi="Arial" w:cs="Arial"/>
          <w:b/>
          <w:sz w:val="22"/>
          <w:szCs w:val="22"/>
        </w:rPr>
        <w:t xml:space="preserve"> , σχετικά με την έγκριση του  2</w:t>
      </w:r>
      <w:r w:rsidRPr="006B5C08">
        <w:rPr>
          <w:rFonts w:ascii="Arial" w:hAnsi="Arial" w:cs="Arial"/>
          <w:b/>
          <w:sz w:val="22"/>
          <w:szCs w:val="22"/>
          <w:lang w:val="en-US"/>
        </w:rPr>
        <w:t>o</w:t>
      </w:r>
      <w:r w:rsidRPr="006B5C08">
        <w:rPr>
          <w:rFonts w:ascii="Arial" w:hAnsi="Arial" w:cs="Arial"/>
          <w:b/>
          <w:sz w:val="22"/>
          <w:szCs w:val="22"/>
        </w:rPr>
        <w:t xml:space="preserve">υ Ανακεφαλαιωτικού και </w:t>
      </w:r>
      <w:proofErr w:type="spellStart"/>
      <w:r w:rsidRPr="006B5C08">
        <w:rPr>
          <w:rFonts w:ascii="Arial" w:hAnsi="Arial" w:cs="Arial"/>
          <w:b/>
          <w:sz w:val="22"/>
          <w:szCs w:val="22"/>
        </w:rPr>
        <w:t>Τακτοποιητικού</w:t>
      </w:r>
      <w:proofErr w:type="spellEnd"/>
      <w:r w:rsidRPr="006B5C08">
        <w:rPr>
          <w:rFonts w:ascii="Arial" w:hAnsi="Arial" w:cs="Arial"/>
          <w:b/>
          <w:sz w:val="22"/>
          <w:szCs w:val="22"/>
        </w:rPr>
        <w:t xml:space="preserve"> Πίνακα εργασιών  του έργου: «</w:t>
      </w:r>
      <w:r w:rsidRPr="006B5C08">
        <w:rPr>
          <w:rFonts w:ascii="Arial" w:eastAsia="Arial Unicode MS" w:hAnsi="Arial" w:cs="Arial"/>
          <w:b/>
        </w:rPr>
        <w:t xml:space="preserve">ΑΠΟΚΑΤΑΣΤΑΣΗ ΒΛΑΒΩΝ ΔΗΜΟΤΙΚΟΥ ΟΔΙΚΟΥ ΔΙΚΤΥΟΥ ΛΙΒΑΔΕΙΑΣ», λόγω λάθους υπολογισμού της αναθεώρησης και έγκριση εκ νέου του  </w:t>
      </w:r>
      <w:r w:rsidRPr="006B5C08">
        <w:rPr>
          <w:rFonts w:ascii="Arial" w:hAnsi="Arial" w:cs="Arial"/>
          <w:b/>
          <w:sz w:val="22"/>
          <w:szCs w:val="22"/>
        </w:rPr>
        <w:t>2</w:t>
      </w:r>
      <w:r w:rsidRPr="006B5C08">
        <w:rPr>
          <w:rFonts w:ascii="Arial" w:hAnsi="Arial" w:cs="Arial"/>
          <w:b/>
          <w:sz w:val="22"/>
          <w:szCs w:val="22"/>
          <w:lang w:val="en-US"/>
        </w:rPr>
        <w:t>o</w:t>
      </w:r>
      <w:r w:rsidRPr="006B5C08">
        <w:rPr>
          <w:rFonts w:ascii="Arial" w:hAnsi="Arial" w:cs="Arial"/>
          <w:b/>
          <w:sz w:val="22"/>
          <w:szCs w:val="22"/>
        </w:rPr>
        <w:t xml:space="preserve">υ Ανακεφαλαιωτικού και </w:t>
      </w:r>
      <w:proofErr w:type="spellStart"/>
      <w:r w:rsidRPr="006B5C08">
        <w:rPr>
          <w:rFonts w:ascii="Arial" w:hAnsi="Arial" w:cs="Arial"/>
          <w:b/>
          <w:sz w:val="22"/>
          <w:szCs w:val="22"/>
        </w:rPr>
        <w:t>Τακτοποιητικού</w:t>
      </w:r>
      <w:proofErr w:type="spellEnd"/>
      <w:r w:rsidRPr="006B5C08">
        <w:rPr>
          <w:rFonts w:ascii="Arial" w:hAnsi="Arial" w:cs="Arial"/>
          <w:b/>
          <w:sz w:val="22"/>
          <w:szCs w:val="22"/>
        </w:rPr>
        <w:t xml:space="preserve"> Πίνακα εργασιών  του ανωτέρου έργου . </w:t>
      </w:r>
    </w:p>
    <w:p w:rsidR="00CE7DB8" w:rsidRPr="006B5C08" w:rsidRDefault="00CE7DB8" w:rsidP="00CE7DB8">
      <w:pPr>
        <w:jc w:val="both"/>
        <w:rPr>
          <w:rFonts w:ascii="Arial" w:hAnsi="Arial" w:cs="Arial"/>
          <w:b/>
          <w:bCs/>
          <w:sz w:val="22"/>
          <w:szCs w:val="22"/>
        </w:rPr>
      </w:pPr>
    </w:p>
    <w:p w:rsidR="00CE7DB8" w:rsidRDefault="00CE7DB8" w:rsidP="00CE7DB8">
      <w:pPr>
        <w:pStyle w:val="90"/>
        <w:rPr>
          <w:rFonts w:ascii="Arial" w:eastAsia="SimSun" w:hAnsi="Arial" w:cs="Arial"/>
          <w:b/>
          <w:spacing w:val="2"/>
          <w:sz w:val="22"/>
          <w:szCs w:val="22"/>
          <w:lang w:bidi="hi-IN"/>
        </w:rPr>
      </w:pPr>
    </w:p>
    <w:p w:rsidR="00CE7DB8" w:rsidRPr="00CE7DB8" w:rsidRDefault="00CE7DB8" w:rsidP="00CE7DB8">
      <w:pPr>
        <w:pStyle w:val="ad"/>
        <w:spacing w:line="288" w:lineRule="auto"/>
        <w:rPr>
          <w:rFonts w:ascii="Arial" w:hAnsi="Arial" w:cs="Arial"/>
          <w:sz w:val="22"/>
          <w:szCs w:val="22"/>
        </w:rPr>
      </w:pPr>
      <w:r>
        <w:rPr>
          <w:rFonts w:cs="Arial"/>
          <w:szCs w:val="22"/>
        </w:rPr>
        <w:t xml:space="preserve">     </w:t>
      </w:r>
      <w:r w:rsidRPr="00CE7DB8">
        <w:rPr>
          <w:rFonts w:ascii="Arial" w:hAnsi="Arial" w:cs="Arial"/>
          <w:sz w:val="22"/>
          <w:szCs w:val="22"/>
        </w:rPr>
        <w:t>Στη Λιβαδειά σήμερα   10</w:t>
      </w:r>
      <w:r w:rsidRPr="00CE7DB8">
        <w:rPr>
          <w:rFonts w:ascii="Arial" w:hAnsi="Arial" w:cs="Arial"/>
          <w:sz w:val="22"/>
          <w:szCs w:val="22"/>
          <w:vertAlign w:val="superscript"/>
        </w:rPr>
        <w:t>η</w:t>
      </w:r>
      <w:r w:rsidRPr="00CE7DB8">
        <w:rPr>
          <w:rFonts w:ascii="Arial" w:hAnsi="Arial" w:cs="Arial"/>
          <w:sz w:val="22"/>
          <w:szCs w:val="22"/>
        </w:rPr>
        <w:t xml:space="preserve">   Νοεμβρίου   2025  ημέρα  Δευτέρα και  ώρα 13.45  και στην αίθουσα συνεδριάσεων του Δημοτικού Συμβουλίου  </w:t>
      </w:r>
      <w:proofErr w:type="spellStart"/>
      <w:r w:rsidRPr="00CE7DB8">
        <w:rPr>
          <w:rFonts w:ascii="Arial" w:hAnsi="Arial" w:cs="Arial"/>
          <w:sz w:val="22"/>
          <w:szCs w:val="22"/>
        </w:rPr>
        <w:t>Λεβαδέων</w:t>
      </w:r>
      <w:proofErr w:type="spellEnd"/>
      <w:r w:rsidRPr="00CE7DB8">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sidRPr="00CE7DB8">
        <w:rPr>
          <w:rFonts w:ascii="Arial" w:hAnsi="Arial" w:cs="Arial"/>
          <w:sz w:val="22"/>
          <w:szCs w:val="22"/>
        </w:rPr>
        <w:t>Λεβαδέων</w:t>
      </w:r>
      <w:proofErr w:type="spellEnd"/>
      <w:r w:rsidRPr="00CE7DB8">
        <w:rPr>
          <w:rFonts w:ascii="Arial" w:hAnsi="Arial" w:cs="Arial"/>
          <w:sz w:val="22"/>
          <w:szCs w:val="22"/>
        </w:rPr>
        <w:t xml:space="preserve"> μετά την από  22721/06-11-2025 έγγραφη πρόσκληση του  Προέδρου της (Δημάρχου </w:t>
      </w:r>
      <w:proofErr w:type="spellStart"/>
      <w:r w:rsidRPr="00CE7DB8">
        <w:rPr>
          <w:rFonts w:ascii="Arial" w:hAnsi="Arial" w:cs="Arial"/>
          <w:sz w:val="22"/>
          <w:szCs w:val="22"/>
        </w:rPr>
        <w:t>Λεβαδέων</w:t>
      </w:r>
      <w:proofErr w:type="spellEnd"/>
      <w:r w:rsidRPr="00CE7DB8">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sidRPr="00CE7DB8">
        <w:rPr>
          <w:rFonts w:ascii="Arial" w:hAnsi="Arial" w:cs="Arial"/>
          <w:sz w:val="22"/>
          <w:szCs w:val="22"/>
          <w:vertAlign w:val="superscript"/>
        </w:rPr>
        <w:t>Α</w:t>
      </w:r>
      <w:r w:rsidRPr="00CE7DB8">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CE7DB8" w:rsidRPr="00CE7DB8" w:rsidRDefault="00CE7DB8" w:rsidP="00CE7DB8">
      <w:pPr>
        <w:pStyle w:val="36"/>
        <w:ind w:left="0" w:firstLine="0"/>
        <w:jc w:val="both"/>
        <w:rPr>
          <w:rFonts w:ascii="Arial" w:hAnsi="Arial" w:cs="Arial"/>
          <w:sz w:val="22"/>
          <w:szCs w:val="22"/>
        </w:rPr>
      </w:pPr>
      <w:r w:rsidRPr="00CE7DB8">
        <w:rPr>
          <w:rFonts w:ascii="Arial" w:hAnsi="Arial" w:cs="Arial"/>
          <w:sz w:val="22"/>
          <w:szCs w:val="22"/>
        </w:rPr>
        <w:t xml:space="preserve">   Αφού  διαπιστώθηκε ότι υπάρχει νόμιμη απαρτία, επειδή σε σύνολο 7 (επτά)  μελών ήταν  παρόντα  5  (πέντε)  , ήτοι:</w:t>
      </w:r>
    </w:p>
    <w:p w:rsidR="00CE7DB8" w:rsidRDefault="00CE7DB8" w:rsidP="00CE7DB8">
      <w:pPr>
        <w:pStyle w:val="36"/>
        <w:ind w:left="284"/>
        <w:jc w:val="both"/>
        <w:rPr>
          <w:rFonts w:ascii="Arial" w:hAnsi="Arial" w:cs="Arial"/>
          <w:sz w:val="22"/>
          <w:szCs w:val="22"/>
        </w:rPr>
      </w:pPr>
    </w:p>
    <w:p w:rsidR="00CE7DB8" w:rsidRDefault="00CE7DB8" w:rsidP="00CE7DB8">
      <w:pPr>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 ΠΑΡΟΝΤΕΣ                                                                        ΑΠΟΝΤΕΣ                               </w:t>
      </w:r>
    </w:p>
    <w:p w:rsidR="00CE7DB8" w:rsidRDefault="00CE7DB8" w:rsidP="00CE7DB8">
      <w:pPr>
        <w:tabs>
          <w:tab w:val="left" w:pos="360"/>
          <w:tab w:val="left" w:pos="6237"/>
        </w:tabs>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 xml:space="preserve"> 1. </w:t>
      </w:r>
      <w:proofErr w:type="spellStart"/>
      <w:r>
        <w:rPr>
          <w:rFonts w:ascii="Arial" w:hAnsi="Arial" w:cs="Arial"/>
          <w:sz w:val="22"/>
          <w:szCs w:val="22"/>
        </w:rPr>
        <w:t>Τουμαράς</w:t>
      </w:r>
      <w:proofErr w:type="spellEnd"/>
      <w:r>
        <w:rPr>
          <w:rFonts w:ascii="Arial" w:hAnsi="Arial" w:cs="Arial"/>
          <w:sz w:val="22"/>
          <w:szCs w:val="22"/>
        </w:rPr>
        <w:t xml:space="preserve"> Βασίλειος                                         1.Καραμάνης  Δημήτριος - Πρόεδρος                                                                                                                                                                      </w:t>
      </w:r>
    </w:p>
    <w:p w:rsidR="00CE7DB8" w:rsidRDefault="00CE7DB8" w:rsidP="00CE7DB8">
      <w:pPr>
        <w:tabs>
          <w:tab w:val="left" w:pos="360"/>
          <w:tab w:val="left" w:pos="6237"/>
        </w:tabs>
        <w:rPr>
          <w:rFonts w:ascii="Arial" w:hAnsi="Arial" w:cs="Arial"/>
          <w:sz w:val="22"/>
          <w:szCs w:val="22"/>
        </w:rPr>
      </w:pPr>
      <w:r>
        <w:rPr>
          <w:rFonts w:ascii="Arial" w:hAnsi="Arial" w:cs="Arial"/>
          <w:sz w:val="22"/>
          <w:szCs w:val="22"/>
        </w:rPr>
        <w:t xml:space="preserve">      2. </w:t>
      </w:r>
      <w:proofErr w:type="spellStart"/>
      <w:r>
        <w:rPr>
          <w:rFonts w:ascii="Arial" w:hAnsi="Arial" w:cs="Arial"/>
          <w:sz w:val="22"/>
          <w:szCs w:val="22"/>
        </w:rPr>
        <w:t>Αγνιάδης</w:t>
      </w:r>
      <w:proofErr w:type="spellEnd"/>
      <w:r>
        <w:rPr>
          <w:rFonts w:ascii="Arial" w:hAnsi="Arial" w:cs="Arial"/>
          <w:sz w:val="22"/>
          <w:szCs w:val="22"/>
        </w:rPr>
        <w:t xml:space="preserve">  Παναγιώτης                                      2.Ταγκαλέγκας  Ιωάννης</w:t>
      </w:r>
    </w:p>
    <w:p w:rsidR="00CE7DB8" w:rsidRDefault="00CE7DB8" w:rsidP="00CE7DB8">
      <w:pPr>
        <w:tabs>
          <w:tab w:val="left" w:pos="360"/>
          <w:tab w:val="left" w:pos="6237"/>
        </w:tabs>
        <w:rPr>
          <w:rFonts w:ascii="Arial" w:hAnsi="Arial" w:cs="Arial"/>
          <w:sz w:val="22"/>
          <w:szCs w:val="22"/>
        </w:rPr>
      </w:pPr>
      <w:r>
        <w:rPr>
          <w:rFonts w:ascii="Arial" w:hAnsi="Arial" w:cs="Arial"/>
          <w:sz w:val="22"/>
          <w:szCs w:val="22"/>
        </w:rPr>
        <w:t xml:space="preserve">      3. </w:t>
      </w:r>
      <w:proofErr w:type="spellStart"/>
      <w:r>
        <w:rPr>
          <w:rFonts w:ascii="Arial" w:hAnsi="Arial" w:cs="Arial"/>
          <w:sz w:val="22"/>
          <w:szCs w:val="22"/>
        </w:rPr>
        <w:t>Καλλιαντάσης</w:t>
      </w:r>
      <w:proofErr w:type="spellEnd"/>
      <w:r>
        <w:rPr>
          <w:rFonts w:ascii="Arial" w:hAnsi="Arial" w:cs="Arial"/>
          <w:sz w:val="22"/>
          <w:szCs w:val="22"/>
        </w:rPr>
        <w:t xml:space="preserve">  Χρήστος                                                          </w:t>
      </w:r>
    </w:p>
    <w:p w:rsidR="00CE7DB8" w:rsidRDefault="00CE7DB8" w:rsidP="00CE7DB8">
      <w:pPr>
        <w:tabs>
          <w:tab w:val="left" w:pos="360"/>
          <w:tab w:val="left" w:pos="6237"/>
        </w:tabs>
        <w:rPr>
          <w:rFonts w:ascii="Arial" w:hAnsi="Arial" w:cs="Arial"/>
          <w:sz w:val="22"/>
          <w:szCs w:val="22"/>
        </w:rPr>
      </w:pPr>
      <w:r>
        <w:rPr>
          <w:rFonts w:ascii="Arial" w:hAnsi="Arial" w:cs="Arial"/>
          <w:sz w:val="22"/>
          <w:szCs w:val="22"/>
        </w:rPr>
        <w:t xml:space="preserve">      4. Παπαβασιλείου Αικατερίνη  </w:t>
      </w:r>
    </w:p>
    <w:p w:rsidR="00CE7DB8" w:rsidRDefault="00CE7DB8" w:rsidP="00CE7DB8">
      <w:pPr>
        <w:tabs>
          <w:tab w:val="left" w:pos="360"/>
          <w:tab w:val="left" w:pos="6237"/>
        </w:tabs>
        <w:rPr>
          <w:rFonts w:ascii="Arial" w:hAnsi="Arial" w:cs="Arial"/>
          <w:sz w:val="22"/>
          <w:szCs w:val="22"/>
        </w:rPr>
      </w:pPr>
      <w:r>
        <w:rPr>
          <w:rFonts w:ascii="Arial" w:hAnsi="Arial" w:cs="Arial"/>
          <w:sz w:val="22"/>
          <w:szCs w:val="22"/>
        </w:rPr>
        <w:t xml:space="preserve">      5. </w:t>
      </w:r>
      <w:proofErr w:type="spellStart"/>
      <w:r>
        <w:rPr>
          <w:rFonts w:ascii="Arial" w:hAnsi="Arial" w:cs="Arial"/>
          <w:sz w:val="22"/>
          <w:szCs w:val="22"/>
        </w:rPr>
        <w:t>Μίχας</w:t>
      </w:r>
      <w:proofErr w:type="spellEnd"/>
      <w:r>
        <w:rPr>
          <w:rFonts w:ascii="Arial" w:hAnsi="Arial" w:cs="Arial"/>
          <w:sz w:val="22"/>
          <w:szCs w:val="22"/>
        </w:rPr>
        <w:t xml:space="preserve"> Δημήτριος  - Αντιπρόεδρος                                               </w:t>
      </w:r>
    </w:p>
    <w:p w:rsidR="00CE7DB8" w:rsidRDefault="00CE7DB8" w:rsidP="00CE7DB8">
      <w:pPr>
        <w:jc w:val="both"/>
        <w:rPr>
          <w:rFonts w:ascii="Arial" w:hAnsi="Arial" w:cs="Arial"/>
          <w:sz w:val="22"/>
          <w:szCs w:val="22"/>
        </w:rPr>
      </w:pPr>
    </w:p>
    <w:p w:rsidR="002308E7" w:rsidRDefault="00CE7DB8" w:rsidP="006B5C08">
      <w:pPr>
        <w:pStyle w:val="ad"/>
        <w:spacing w:line="288" w:lineRule="auto"/>
        <w:ind w:left="142"/>
        <w:rPr>
          <w:rFonts w:ascii="Arial" w:hAnsi="Arial" w:cs="Arial"/>
          <w:sz w:val="22"/>
          <w:szCs w:val="22"/>
        </w:rPr>
      </w:pPr>
      <w:r>
        <w:rPr>
          <w:rFonts w:cs="Arial"/>
          <w:szCs w:val="22"/>
        </w:rPr>
        <w:t xml:space="preserve"> </w:t>
      </w:r>
      <w:r w:rsidR="002308E7">
        <w:rPr>
          <w:rFonts w:ascii="Arial" w:hAnsi="Arial" w:cs="Arial"/>
          <w:sz w:val="22"/>
          <w:szCs w:val="22"/>
        </w:rPr>
        <w:t xml:space="preserve">    </w:t>
      </w:r>
    </w:p>
    <w:p w:rsidR="002308E7" w:rsidRPr="004329EE" w:rsidRDefault="002308E7" w:rsidP="002308E7">
      <w:pPr>
        <w:pStyle w:val="af9"/>
        <w:tabs>
          <w:tab w:val="left" w:pos="360"/>
          <w:tab w:val="left" w:pos="6237"/>
        </w:tabs>
        <w:rPr>
          <w:rFonts w:ascii="Arial" w:hAnsi="Arial" w:cs="Arial"/>
          <w:sz w:val="22"/>
          <w:szCs w:val="22"/>
        </w:rPr>
      </w:pPr>
    </w:p>
    <w:p w:rsidR="004329EE" w:rsidRPr="004329EE" w:rsidRDefault="004329EE" w:rsidP="004329EE">
      <w:pPr>
        <w:pStyle w:val="af2"/>
        <w:rPr>
          <w:rFonts w:ascii="Verdana" w:eastAsia="Arial" w:hAnsi="Verdana" w:cs="Arial"/>
          <w:b/>
          <w:sz w:val="22"/>
          <w:szCs w:val="22"/>
        </w:rPr>
      </w:pPr>
      <w:r w:rsidRPr="00F54F05">
        <w:rPr>
          <w:rFonts w:ascii="Arial" w:eastAsia="Arial" w:hAnsi="Arial" w:cs="Arial"/>
          <w:b/>
          <w:sz w:val="22"/>
          <w:szCs w:val="22"/>
        </w:rPr>
        <w:t xml:space="preserve">      </w:t>
      </w:r>
      <w:r w:rsidR="00F54F05" w:rsidRPr="00F54F05">
        <w:rPr>
          <w:rFonts w:ascii="Arial" w:eastAsia="Arial" w:hAnsi="Arial" w:cs="Arial"/>
          <w:sz w:val="22"/>
          <w:szCs w:val="22"/>
        </w:rPr>
        <w:t>Απόντος του Προέδρου  της Δημοτικής  Επιτροπής , ο Αντιπρόεδρος   αυ</w:t>
      </w:r>
      <w:r w:rsidR="00F54F05">
        <w:rPr>
          <w:rFonts w:asciiTheme="minorHAnsi" w:eastAsia="Arial" w:hAnsiTheme="minorHAnsi" w:cstheme="minorHAnsi"/>
          <w:sz w:val="22"/>
          <w:szCs w:val="22"/>
        </w:rPr>
        <w:t xml:space="preserve">τής </w:t>
      </w:r>
      <w:r w:rsidRPr="004329EE">
        <w:rPr>
          <w:rFonts w:ascii="Arial" w:eastAsia="Arial" w:hAnsi="Arial" w:cs="Arial"/>
          <w:sz w:val="22"/>
          <w:szCs w:val="22"/>
        </w:rPr>
        <w:t xml:space="preserve">ενημέρωσε το σώμα ότι υποβλήθηκε το   </w:t>
      </w:r>
      <w:proofErr w:type="spellStart"/>
      <w:r w:rsidRPr="004329EE">
        <w:rPr>
          <w:rFonts w:ascii="Arial" w:eastAsia="Arial" w:hAnsi="Arial" w:cs="Arial"/>
          <w:sz w:val="22"/>
          <w:szCs w:val="22"/>
        </w:rPr>
        <w:t>υπ΄αριθμ</w:t>
      </w:r>
      <w:proofErr w:type="spellEnd"/>
      <w:r w:rsidRPr="004329EE">
        <w:rPr>
          <w:rFonts w:ascii="Arial" w:eastAsia="Arial" w:hAnsi="Arial" w:cs="Arial"/>
          <w:sz w:val="22"/>
          <w:szCs w:val="22"/>
        </w:rPr>
        <w:t xml:space="preserve">. </w:t>
      </w:r>
      <w:proofErr w:type="spellStart"/>
      <w:r w:rsidRPr="004329EE">
        <w:rPr>
          <w:rFonts w:ascii="Arial" w:eastAsia="Arial" w:hAnsi="Arial" w:cs="Arial"/>
          <w:sz w:val="22"/>
          <w:szCs w:val="22"/>
        </w:rPr>
        <w:t>πρωτ</w:t>
      </w:r>
      <w:proofErr w:type="spellEnd"/>
      <w:r w:rsidRPr="004329EE">
        <w:rPr>
          <w:rFonts w:ascii="Arial" w:eastAsia="Arial" w:hAnsi="Arial" w:cs="Arial"/>
          <w:sz w:val="22"/>
          <w:szCs w:val="22"/>
        </w:rPr>
        <w:t xml:space="preserve">. </w:t>
      </w:r>
      <w:r w:rsidR="006B5C08" w:rsidRPr="00B65716">
        <w:rPr>
          <w:rFonts w:ascii="Arial" w:hAnsi="Arial" w:cs="Arial"/>
          <w:sz w:val="22"/>
          <w:szCs w:val="22"/>
        </w:rPr>
        <w:t>22768</w:t>
      </w:r>
      <w:r w:rsidRPr="00B65716">
        <w:rPr>
          <w:rFonts w:ascii="Arial" w:eastAsia="Arial" w:hAnsi="Arial" w:cs="Arial"/>
          <w:sz w:val="22"/>
          <w:szCs w:val="22"/>
        </w:rPr>
        <w:t>/</w:t>
      </w:r>
      <w:r w:rsidR="006B5C08">
        <w:rPr>
          <w:rFonts w:ascii="Arial" w:eastAsia="Arial" w:hAnsi="Arial" w:cs="Arial"/>
          <w:sz w:val="22"/>
          <w:szCs w:val="22"/>
        </w:rPr>
        <w:t>07</w:t>
      </w:r>
      <w:r w:rsidRPr="004329EE">
        <w:rPr>
          <w:rFonts w:ascii="Arial" w:eastAsia="Arial" w:hAnsi="Arial" w:cs="Arial"/>
          <w:sz w:val="22"/>
          <w:szCs w:val="22"/>
        </w:rPr>
        <w:t>-1</w:t>
      </w:r>
      <w:r w:rsidR="006B5C08">
        <w:rPr>
          <w:rFonts w:ascii="Arial" w:eastAsia="Arial" w:hAnsi="Arial" w:cs="Arial"/>
          <w:sz w:val="22"/>
          <w:szCs w:val="22"/>
        </w:rPr>
        <w:t>1</w:t>
      </w:r>
      <w:r w:rsidRPr="004329EE">
        <w:rPr>
          <w:rFonts w:ascii="Arial" w:eastAsia="Arial" w:hAnsi="Arial" w:cs="Arial"/>
          <w:sz w:val="22"/>
          <w:szCs w:val="22"/>
        </w:rPr>
        <w:t>-2025 έγγραφο της Δ/</w:t>
      </w:r>
      <w:proofErr w:type="spellStart"/>
      <w:r w:rsidRPr="004329EE">
        <w:rPr>
          <w:rFonts w:ascii="Arial" w:eastAsia="Arial" w:hAnsi="Arial" w:cs="Arial"/>
          <w:sz w:val="22"/>
          <w:szCs w:val="22"/>
        </w:rPr>
        <w:t>νσης</w:t>
      </w:r>
      <w:proofErr w:type="spellEnd"/>
      <w:r w:rsidRPr="004329EE">
        <w:rPr>
          <w:rFonts w:ascii="Arial" w:eastAsia="Arial" w:hAnsi="Arial" w:cs="Arial"/>
          <w:sz w:val="22"/>
          <w:szCs w:val="22"/>
        </w:rPr>
        <w:t xml:space="preserve"> Τεχνικών Υπηρεσιών του Δήμου </w:t>
      </w:r>
      <w:proofErr w:type="spellStart"/>
      <w:r w:rsidRPr="004329EE">
        <w:rPr>
          <w:rFonts w:ascii="Arial" w:eastAsia="Arial" w:hAnsi="Arial" w:cs="Arial"/>
          <w:sz w:val="22"/>
          <w:szCs w:val="22"/>
        </w:rPr>
        <w:t>Λεβαδέων</w:t>
      </w:r>
      <w:proofErr w:type="spellEnd"/>
      <w:r w:rsidRPr="004329EE">
        <w:rPr>
          <w:rFonts w:ascii="Arial" w:eastAsia="Arial" w:hAnsi="Arial" w:cs="Arial"/>
          <w:sz w:val="22"/>
          <w:szCs w:val="22"/>
        </w:rPr>
        <w:t xml:space="preserve"> με θέμα  </w:t>
      </w:r>
      <w:r w:rsidR="001F680C">
        <w:rPr>
          <w:rFonts w:ascii="Arial" w:eastAsia="Arial Unicode MS" w:hAnsi="Arial" w:cs="Arial"/>
          <w:i/>
          <w:sz w:val="22"/>
          <w:szCs w:val="22"/>
        </w:rPr>
        <w:t>:</w:t>
      </w:r>
      <w:r w:rsidR="006B5C08" w:rsidRPr="006B5C08">
        <w:rPr>
          <w:rFonts w:ascii="Arial" w:hAnsi="Arial" w:cs="Arial"/>
          <w:b/>
          <w:sz w:val="22"/>
          <w:szCs w:val="22"/>
        </w:rPr>
        <w:t xml:space="preserve"> </w:t>
      </w:r>
      <w:proofErr w:type="spellStart"/>
      <w:r w:rsidR="006B5C08" w:rsidRPr="006B5C08">
        <w:rPr>
          <w:rFonts w:ascii="Arial" w:hAnsi="Arial" w:cs="Arial"/>
          <w:i/>
          <w:sz w:val="22"/>
          <w:szCs w:val="22"/>
        </w:rPr>
        <w:t>΄΄</w:t>
      </w:r>
      <w:proofErr w:type="spellEnd"/>
      <w:r w:rsidR="006B5C08" w:rsidRPr="006B5C08">
        <w:rPr>
          <w:rFonts w:ascii="Arial" w:hAnsi="Arial" w:cs="Arial"/>
          <w:i/>
          <w:sz w:val="22"/>
          <w:szCs w:val="22"/>
        </w:rPr>
        <w:t xml:space="preserve"> Ακύρωση της υπ αριθμού 296 / 29-07-2025 Απόφασης της Δ.Ε. του Δήμου </w:t>
      </w:r>
      <w:proofErr w:type="spellStart"/>
      <w:r w:rsidR="006B5C08" w:rsidRPr="006B5C08">
        <w:rPr>
          <w:rFonts w:ascii="Arial" w:hAnsi="Arial" w:cs="Arial"/>
          <w:i/>
          <w:sz w:val="22"/>
          <w:szCs w:val="22"/>
        </w:rPr>
        <w:t>Λεβαδέων</w:t>
      </w:r>
      <w:proofErr w:type="spellEnd"/>
      <w:r w:rsidR="006B5C08" w:rsidRPr="006B5C08">
        <w:rPr>
          <w:rFonts w:ascii="Arial" w:hAnsi="Arial" w:cs="Arial"/>
          <w:i/>
          <w:sz w:val="22"/>
          <w:szCs w:val="22"/>
        </w:rPr>
        <w:t xml:space="preserve"> , σχετικά με την έγκριση του  2</w:t>
      </w:r>
      <w:r w:rsidR="00B65716" w:rsidRPr="00B65716">
        <w:rPr>
          <w:rFonts w:ascii="Arial" w:hAnsi="Arial" w:cs="Arial"/>
          <w:i/>
          <w:sz w:val="22"/>
          <w:szCs w:val="22"/>
          <w:vertAlign w:val="superscript"/>
        </w:rPr>
        <w:t>ου</w:t>
      </w:r>
      <w:r w:rsidR="00B65716">
        <w:rPr>
          <w:rFonts w:ascii="Arial" w:hAnsi="Arial" w:cs="Arial"/>
          <w:i/>
          <w:sz w:val="22"/>
          <w:szCs w:val="22"/>
        </w:rPr>
        <w:t xml:space="preserve"> </w:t>
      </w:r>
      <w:r w:rsidR="006B5C08" w:rsidRPr="006B5C08">
        <w:rPr>
          <w:rFonts w:ascii="Arial" w:hAnsi="Arial" w:cs="Arial"/>
          <w:i/>
          <w:sz w:val="22"/>
          <w:szCs w:val="22"/>
        </w:rPr>
        <w:t xml:space="preserve"> Ανακεφαλαιωτικού και </w:t>
      </w:r>
      <w:proofErr w:type="spellStart"/>
      <w:r w:rsidR="006B5C08" w:rsidRPr="006B5C08">
        <w:rPr>
          <w:rFonts w:ascii="Arial" w:hAnsi="Arial" w:cs="Arial"/>
          <w:i/>
          <w:sz w:val="22"/>
          <w:szCs w:val="22"/>
        </w:rPr>
        <w:t>Τακτοποιητικού</w:t>
      </w:r>
      <w:proofErr w:type="spellEnd"/>
      <w:r w:rsidR="006B5C08" w:rsidRPr="006B5C08">
        <w:rPr>
          <w:rFonts w:ascii="Arial" w:hAnsi="Arial" w:cs="Arial"/>
          <w:i/>
          <w:sz w:val="22"/>
          <w:szCs w:val="22"/>
        </w:rPr>
        <w:t xml:space="preserve"> Πίνακα εργασιών  του έργου: «</w:t>
      </w:r>
      <w:r w:rsidR="006B5C08" w:rsidRPr="006B5C08">
        <w:rPr>
          <w:rFonts w:ascii="Arial" w:eastAsia="Arial Unicode MS" w:hAnsi="Arial" w:cs="Arial"/>
          <w:i/>
        </w:rPr>
        <w:t xml:space="preserve">ΑΠΟΚΑΤΑΣΤΑΣΗ ΒΛΑΒΩΝ ΔΗΜΟΤΙΚΟΥ ΟΔΙΚΟΥ ΔΙΚΤΥΟΥ ΛΙΒΑΔΕΙΑΣ», λόγω λάθους υπολογισμού της αναθεώρησης και έγκριση εκ νέου του  </w:t>
      </w:r>
      <w:r w:rsidR="006B5C08" w:rsidRPr="006B5C08">
        <w:rPr>
          <w:rFonts w:ascii="Arial" w:hAnsi="Arial" w:cs="Arial"/>
          <w:i/>
          <w:sz w:val="22"/>
          <w:szCs w:val="22"/>
        </w:rPr>
        <w:t>2</w:t>
      </w:r>
      <w:r w:rsidR="00B65716" w:rsidRPr="00B65716">
        <w:rPr>
          <w:rFonts w:ascii="Arial" w:hAnsi="Arial" w:cs="Arial"/>
          <w:i/>
          <w:sz w:val="22"/>
          <w:szCs w:val="22"/>
          <w:vertAlign w:val="superscript"/>
        </w:rPr>
        <w:t>ου</w:t>
      </w:r>
      <w:r w:rsidR="00B65716">
        <w:rPr>
          <w:rFonts w:ascii="Arial" w:hAnsi="Arial" w:cs="Arial"/>
          <w:i/>
          <w:sz w:val="22"/>
          <w:szCs w:val="22"/>
        </w:rPr>
        <w:t xml:space="preserve"> </w:t>
      </w:r>
      <w:r w:rsidR="006B5C08" w:rsidRPr="006B5C08">
        <w:rPr>
          <w:rFonts w:ascii="Arial" w:hAnsi="Arial" w:cs="Arial"/>
          <w:i/>
          <w:sz w:val="22"/>
          <w:szCs w:val="22"/>
        </w:rPr>
        <w:t xml:space="preserve"> Ανακεφαλαιωτικού και </w:t>
      </w:r>
      <w:proofErr w:type="spellStart"/>
      <w:r w:rsidR="006B5C08" w:rsidRPr="006B5C08">
        <w:rPr>
          <w:rFonts w:ascii="Arial" w:hAnsi="Arial" w:cs="Arial"/>
          <w:i/>
          <w:sz w:val="22"/>
          <w:szCs w:val="22"/>
        </w:rPr>
        <w:t>Τακτοποιητικού</w:t>
      </w:r>
      <w:proofErr w:type="spellEnd"/>
      <w:r w:rsidR="006B5C08" w:rsidRPr="006B5C08">
        <w:rPr>
          <w:rFonts w:ascii="Arial" w:hAnsi="Arial" w:cs="Arial"/>
          <w:i/>
          <w:sz w:val="22"/>
          <w:szCs w:val="22"/>
        </w:rPr>
        <w:t xml:space="preserve"> Πίνακα εργασιών  του ανωτέρου </w:t>
      </w:r>
      <w:proofErr w:type="spellStart"/>
      <w:r w:rsidR="006B5C08" w:rsidRPr="006B5C08">
        <w:rPr>
          <w:rFonts w:ascii="Arial" w:hAnsi="Arial" w:cs="Arial"/>
          <w:i/>
          <w:sz w:val="22"/>
          <w:szCs w:val="22"/>
        </w:rPr>
        <w:t>έργου</w:t>
      </w:r>
      <w:r w:rsidR="006B5C08">
        <w:rPr>
          <w:rFonts w:ascii="Arial" w:hAnsi="Arial" w:cs="Arial"/>
          <w:i/>
          <w:sz w:val="22"/>
          <w:szCs w:val="22"/>
        </w:rPr>
        <w:t>΄΄</w:t>
      </w:r>
      <w:proofErr w:type="spellEnd"/>
      <w:r w:rsidR="006B5C08">
        <w:rPr>
          <w:rFonts w:ascii="Arial" w:hAnsi="Arial" w:cs="Arial"/>
          <w:i/>
          <w:sz w:val="22"/>
          <w:szCs w:val="22"/>
        </w:rPr>
        <w:t xml:space="preserve"> </w:t>
      </w:r>
      <w:r w:rsidRPr="004329EE">
        <w:rPr>
          <w:rFonts w:ascii="Arial" w:eastAsia="Arial Unicode MS" w:hAnsi="Arial" w:cs="Arial"/>
          <w:sz w:val="22"/>
          <w:szCs w:val="22"/>
        </w:rPr>
        <w:t xml:space="preserve">, </w:t>
      </w:r>
      <w:r w:rsidRPr="004329EE">
        <w:rPr>
          <w:rFonts w:ascii="Arial" w:eastAsia="SimSun" w:hAnsi="Arial" w:cs="Arial"/>
          <w:sz w:val="22"/>
          <w:szCs w:val="22"/>
          <w:highlight w:val="white"/>
        </w:rPr>
        <w:t xml:space="preserve"> </w:t>
      </w:r>
      <w:r w:rsidRPr="004329EE">
        <w:rPr>
          <w:rFonts w:ascii="Arial" w:hAnsi="Arial" w:cs="Arial"/>
          <w:i/>
          <w:sz w:val="22"/>
          <w:szCs w:val="22"/>
        </w:rPr>
        <w:t xml:space="preserve"> </w:t>
      </w:r>
      <w:r w:rsidRPr="004329EE">
        <w:rPr>
          <w:rFonts w:ascii="Arial" w:eastAsia="SimSun" w:hAnsi="Arial" w:cs="Arial"/>
          <w:sz w:val="22"/>
          <w:szCs w:val="22"/>
        </w:rPr>
        <w:t xml:space="preserve">για συζήτηση του θέματος </w:t>
      </w:r>
      <w:r w:rsidRPr="004329EE">
        <w:rPr>
          <w:rFonts w:ascii="Arial" w:hAnsi="Arial" w:cs="Arial"/>
          <w:sz w:val="22"/>
          <w:szCs w:val="22"/>
        </w:rPr>
        <w:t>εκτός ημερήσιας διάταξης ως κατεπείγον</w:t>
      </w:r>
      <w:r w:rsidRPr="004329EE">
        <w:rPr>
          <w:rFonts w:ascii="Arial" w:hAnsi="Arial" w:cs="Arial"/>
          <w:i/>
          <w:sz w:val="22"/>
          <w:szCs w:val="22"/>
        </w:rPr>
        <w:t xml:space="preserve"> </w:t>
      </w:r>
      <w:r w:rsidRPr="004329EE">
        <w:rPr>
          <w:rFonts w:ascii="Arial" w:hAnsi="Arial" w:cs="Arial"/>
          <w:sz w:val="22"/>
          <w:szCs w:val="22"/>
        </w:rPr>
        <w:t>.</w:t>
      </w:r>
      <w:r w:rsidRPr="004329EE">
        <w:rPr>
          <w:rFonts w:ascii="Verdana" w:eastAsia="Arial" w:hAnsi="Verdana" w:cs="Arial"/>
          <w:sz w:val="22"/>
          <w:szCs w:val="22"/>
        </w:rPr>
        <w:t xml:space="preserve"> </w:t>
      </w:r>
    </w:p>
    <w:p w:rsidR="004329EE" w:rsidRPr="004329EE" w:rsidRDefault="004329EE" w:rsidP="004329EE">
      <w:pPr>
        <w:pStyle w:val="ad"/>
        <w:ind w:left="142"/>
        <w:rPr>
          <w:rFonts w:ascii="Arial" w:hAnsi="Arial" w:cs="Arial"/>
          <w:b/>
          <w:sz w:val="22"/>
          <w:szCs w:val="22"/>
          <w:highlight w:val="white"/>
        </w:rPr>
      </w:pPr>
      <w:r w:rsidRPr="004329EE">
        <w:rPr>
          <w:rFonts w:ascii="Arial" w:eastAsia="Arial" w:hAnsi="Arial" w:cs="Arial"/>
          <w:sz w:val="22"/>
          <w:szCs w:val="22"/>
        </w:rPr>
        <w:t xml:space="preserve">   Το κατεπείγον του θέματος έγκειται </w:t>
      </w:r>
      <w:r w:rsidRPr="004329EE">
        <w:rPr>
          <w:rFonts w:ascii="Arial" w:hAnsi="Arial" w:cs="Arial"/>
          <w:sz w:val="22"/>
          <w:szCs w:val="22"/>
          <w:highlight w:val="white"/>
        </w:rPr>
        <w:t xml:space="preserve"> στο γεγονός ότι </w:t>
      </w:r>
      <w:r w:rsidRPr="00F17A5F">
        <w:rPr>
          <w:rFonts w:ascii="Arial" w:hAnsi="Arial" w:cs="Arial"/>
          <w:sz w:val="22"/>
          <w:szCs w:val="22"/>
          <w:highlight w:val="white"/>
        </w:rPr>
        <w:t xml:space="preserve">στις </w:t>
      </w:r>
      <w:r w:rsidR="00B65716">
        <w:rPr>
          <w:rFonts w:ascii="Arial" w:hAnsi="Arial" w:cs="Arial"/>
          <w:sz w:val="22"/>
          <w:szCs w:val="22"/>
          <w:highlight w:val="white"/>
        </w:rPr>
        <w:t>15</w:t>
      </w:r>
      <w:r w:rsidRPr="00F17A5F">
        <w:rPr>
          <w:rFonts w:ascii="Arial" w:hAnsi="Arial" w:cs="Arial"/>
          <w:sz w:val="22"/>
          <w:szCs w:val="22"/>
          <w:highlight w:val="white"/>
        </w:rPr>
        <w:t>/</w:t>
      </w:r>
      <w:r w:rsidR="00F17A5F" w:rsidRPr="00F17A5F">
        <w:rPr>
          <w:rFonts w:ascii="Arial" w:hAnsi="Arial" w:cs="Arial"/>
          <w:sz w:val="22"/>
          <w:szCs w:val="22"/>
          <w:highlight w:val="white"/>
        </w:rPr>
        <w:t>1</w:t>
      </w:r>
      <w:r w:rsidR="00B65716">
        <w:rPr>
          <w:rFonts w:ascii="Arial" w:hAnsi="Arial" w:cs="Arial"/>
          <w:sz w:val="22"/>
          <w:szCs w:val="22"/>
          <w:highlight w:val="white"/>
        </w:rPr>
        <w:t>1</w:t>
      </w:r>
      <w:r w:rsidR="00F17A5F" w:rsidRPr="00F17A5F">
        <w:rPr>
          <w:rFonts w:ascii="Arial" w:hAnsi="Arial" w:cs="Arial"/>
          <w:sz w:val="22"/>
          <w:szCs w:val="22"/>
          <w:highlight w:val="white"/>
        </w:rPr>
        <w:t>/2025</w:t>
      </w:r>
      <w:r w:rsidRPr="00F17A5F">
        <w:rPr>
          <w:rFonts w:ascii="Arial" w:hAnsi="Arial" w:cs="Arial"/>
          <w:sz w:val="22"/>
          <w:szCs w:val="22"/>
          <w:highlight w:val="white"/>
        </w:rPr>
        <w:t xml:space="preserve"> λήγει η προθεσμία υποβολής </w:t>
      </w:r>
      <w:r w:rsidR="00F17A5F" w:rsidRPr="00F17A5F">
        <w:rPr>
          <w:rFonts w:ascii="Arial" w:hAnsi="Arial" w:cs="Arial"/>
          <w:sz w:val="22"/>
          <w:szCs w:val="22"/>
          <w:highlight w:val="white"/>
        </w:rPr>
        <w:t xml:space="preserve">των οικονομικών στοιχείων στο Υπουργείο </w:t>
      </w:r>
      <w:r w:rsidR="00A574C5">
        <w:rPr>
          <w:rFonts w:ascii="Arial" w:hAnsi="Arial" w:cs="Arial"/>
          <w:sz w:val="22"/>
          <w:szCs w:val="22"/>
          <w:highlight w:val="white"/>
        </w:rPr>
        <w:t xml:space="preserve">Παιδείας , Θρησκευμάτων </w:t>
      </w:r>
      <w:r w:rsidR="00F17A5F" w:rsidRPr="00F17A5F">
        <w:rPr>
          <w:rFonts w:ascii="Arial" w:hAnsi="Arial" w:cs="Arial"/>
          <w:sz w:val="22"/>
          <w:szCs w:val="22"/>
          <w:highlight w:val="white"/>
        </w:rPr>
        <w:t xml:space="preserve"> &amp; </w:t>
      </w:r>
      <w:r w:rsidR="00A574C5">
        <w:rPr>
          <w:rFonts w:ascii="Arial" w:hAnsi="Arial" w:cs="Arial"/>
          <w:sz w:val="22"/>
          <w:szCs w:val="22"/>
          <w:highlight w:val="white"/>
        </w:rPr>
        <w:t>Αθλητισμού</w:t>
      </w:r>
      <w:r w:rsidR="00F17A5F">
        <w:rPr>
          <w:rFonts w:ascii="Arial" w:hAnsi="Arial" w:cs="Arial"/>
          <w:b/>
          <w:sz w:val="22"/>
          <w:szCs w:val="22"/>
          <w:highlight w:val="white"/>
        </w:rPr>
        <w:t>.</w:t>
      </w:r>
      <w:r w:rsidRPr="004329EE">
        <w:rPr>
          <w:rFonts w:ascii="Arial" w:hAnsi="Arial" w:cs="Arial"/>
          <w:b/>
          <w:sz w:val="22"/>
          <w:szCs w:val="22"/>
          <w:highlight w:val="white"/>
        </w:rPr>
        <w:t xml:space="preserve">  </w:t>
      </w:r>
    </w:p>
    <w:p w:rsidR="004329EE" w:rsidRPr="004329EE" w:rsidRDefault="004329EE" w:rsidP="004329EE">
      <w:pPr>
        <w:pStyle w:val="ad"/>
        <w:ind w:left="142"/>
        <w:rPr>
          <w:rFonts w:ascii="Arial" w:eastAsia="Arial" w:hAnsi="Arial" w:cs="Arial"/>
          <w:b/>
          <w:bCs/>
          <w:iCs/>
          <w:sz w:val="22"/>
          <w:szCs w:val="22"/>
        </w:rPr>
      </w:pPr>
      <w:r w:rsidRPr="004329EE">
        <w:rPr>
          <w:rFonts w:ascii="Arial" w:hAnsi="Arial" w:cs="Arial"/>
          <w:sz w:val="22"/>
          <w:szCs w:val="22"/>
        </w:rPr>
        <w:t xml:space="preserve">    Σύμφωνα με τις διατάξεις του άρθρου 75  παρ. 3 του </w:t>
      </w:r>
      <w:r w:rsidRPr="004329EE">
        <w:rPr>
          <w:rFonts w:ascii="Arial" w:eastAsia="Arial" w:hAnsi="Arial" w:cs="Arial"/>
          <w:iCs/>
          <w:sz w:val="22"/>
          <w:szCs w:val="22"/>
        </w:rPr>
        <w:t xml:space="preserve">Ν. 3852/2010  η επιτροπή μπορεί να αποφασίζει με την απόλυτη πλειοψηφία του συνολικού αριθμού των μελών της ότι συγκεκριμένο θέμα το οποίο δεν έχει εγγραφεί στην ημερήσια διάταξη είναι κατεπείγον να το συζητά και να λαμβάνει απόφαση </w:t>
      </w:r>
      <w:proofErr w:type="spellStart"/>
      <w:r w:rsidRPr="004329EE">
        <w:rPr>
          <w:rFonts w:ascii="Arial" w:eastAsia="Arial" w:hAnsi="Arial" w:cs="Arial"/>
          <w:iCs/>
          <w:sz w:val="22"/>
          <w:szCs w:val="22"/>
        </w:rPr>
        <w:t>γι΄</w:t>
      </w:r>
      <w:proofErr w:type="spellEnd"/>
      <w:r w:rsidRPr="004329EE">
        <w:rPr>
          <w:rFonts w:ascii="Arial" w:eastAsia="Arial" w:hAnsi="Arial" w:cs="Arial"/>
          <w:iCs/>
          <w:sz w:val="22"/>
          <w:szCs w:val="22"/>
        </w:rPr>
        <w:t xml:space="preserve"> αυτό με την ίδια πλειοψηφία , πριν από την έναρξη της συζήτησης των θεμάτων της ημερήσιας διάταξης.</w:t>
      </w:r>
    </w:p>
    <w:p w:rsidR="004329EE" w:rsidRPr="004329EE" w:rsidRDefault="004329EE" w:rsidP="004329EE">
      <w:pPr>
        <w:pStyle w:val="af2"/>
        <w:spacing w:line="276" w:lineRule="auto"/>
        <w:ind w:firstLine="0"/>
        <w:rPr>
          <w:rFonts w:ascii="Arial" w:hAnsi="Arial" w:cs="Arial"/>
          <w:sz w:val="22"/>
          <w:szCs w:val="22"/>
        </w:rPr>
      </w:pPr>
      <w:r w:rsidRPr="004329EE">
        <w:rPr>
          <w:rFonts w:ascii="Arial" w:eastAsia="Arial" w:hAnsi="Arial" w:cs="Arial"/>
          <w:bCs/>
          <w:iCs/>
          <w:sz w:val="22"/>
          <w:szCs w:val="22"/>
        </w:rPr>
        <w:lastRenderedPageBreak/>
        <w:t xml:space="preserve">    Ακολούθως ο </w:t>
      </w:r>
      <w:r w:rsidR="00A574C5">
        <w:rPr>
          <w:rFonts w:ascii="Arial" w:eastAsia="Arial" w:hAnsi="Arial" w:cs="Arial"/>
          <w:bCs/>
          <w:iCs/>
          <w:sz w:val="22"/>
          <w:szCs w:val="22"/>
        </w:rPr>
        <w:t xml:space="preserve"> Αντιπ</w:t>
      </w:r>
      <w:r w:rsidRPr="004329EE">
        <w:rPr>
          <w:rFonts w:ascii="Arial" w:eastAsia="Arial" w:hAnsi="Arial" w:cs="Arial"/>
          <w:bCs/>
          <w:iCs/>
          <w:sz w:val="22"/>
          <w:szCs w:val="22"/>
        </w:rPr>
        <w:t>ρόεδρος κάλεσε τα μέλη να αποφασίσουν για το κατεπείγον του θέματος και την συζήτησή του πριν από την έναρξη της συζήτησης των θεμάτων που είναι εγγεγραμμένα στην ημερήσια διάταξη της συνεδρίασης σύμφωνα με την παραπάνω διάταξη.</w:t>
      </w:r>
    </w:p>
    <w:p w:rsidR="004329EE" w:rsidRPr="004329EE" w:rsidRDefault="004329EE" w:rsidP="004329EE">
      <w:pPr>
        <w:widowControl w:val="0"/>
        <w:spacing w:line="276" w:lineRule="auto"/>
        <w:jc w:val="both"/>
        <w:rPr>
          <w:rFonts w:ascii="Arial" w:eastAsia="Arial" w:hAnsi="Arial" w:cs="Arial"/>
          <w:sz w:val="22"/>
          <w:szCs w:val="22"/>
        </w:rPr>
      </w:pPr>
      <w:r w:rsidRPr="008C376C">
        <w:rPr>
          <w:rFonts w:ascii="Arial" w:eastAsia="Arial" w:hAnsi="Arial" w:cs="Arial"/>
          <w:sz w:val="22"/>
          <w:szCs w:val="22"/>
        </w:rPr>
        <w:t xml:space="preserve">  </w:t>
      </w:r>
      <w:r w:rsidRPr="004329EE">
        <w:rPr>
          <w:rFonts w:ascii="Arial" w:eastAsia="Arial" w:hAnsi="Arial" w:cs="Arial"/>
          <w:sz w:val="22"/>
          <w:szCs w:val="22"/>
        </w:rPr>
        <w:t xml:space="preserve">Με ομόφωνη απόφασή τους τα μέλη της Επιτροπής δέχθηκαν  το κατεπείγον του θέματος που τέθηκε για συζήτηση εκτός ημερησίας .     </w:t>
      </w:r>
      <w:r w:rsidRPr="004329EE">
        <w:rPr>
          <w:rFonts w:eastAsia="Arial"/>
          <w:sz w:val="22"/>
          <w:szCs w:val="22"/>
        </w:rPr>
        <w:t xml:space="preserve">   </w:t>
      </w:r>
    </w:p>
    <w:p w:rsidR="004329EE" w:rsidRPr="004329EE" w:rsidRDefault="004329EE" w:rsidP="004329EE">
      <w:pPr>
        <w:tabs>
          <w:tab w:val="left" w:pos="-720"/>
          <w:tab w:val="left" w:pos="851"/>
        </w:tabs>
        <w:spacing w:line="276" w:lineRule="auto"/>
        <w:jc w:val="both"/>
        <w:rPr>
          <w:rFonts w:ascii="Arial" w:hAnsi="Arial" w:cs="Arial"/>
          <w:spacing w:val="-3"/>
          <w:sz w:val="22"/>
          <w:szCs w:val="22"/>
        </w:rPr>
      </w:pPr>
      <w:r w:rsidRPr="004329EE">
        <w:rPr>
          <w:rFonts w:ascii="Arial" w:eastAsia="Arial" w:hAnsi="Arial" w:cs="Arial"/>
          <w:sz w:val="22"/>
          <w:szCs w:val="22"/>
        </w:rPr>
        <w:t xml:space="preserve"> Κατόπιν  </w:t>
      </w:r>
      <w:r w:rsidR="00A574C5">
        <w:rPr>
          <w:rFonts w:ascii="Arial" w:eastAsia="Arial" w:hAnsi="Arial" w:cs="Arial"/>
          <w:sz w:val="22"/>
          <w:szCs w:val="22"/>
        </w:rPr>
        <w:t>ο Αντιπ</w:t>
      </w:r>
      <w:r w:rsidRPr="004329EE">
        <w:rPr>
          <w:rFonts w:ascii="Arial" w:eastAsia="Arial" w:hAnsi="Arial" w:cs="Arial"/>
          <w:sz w:val="22"/>
          <w:szCs w:val="22"/>
        </w:rPr>
        <w:t xml:space="preserve">ρόεδρος της Δημοτικής  Επιτροπής έθεσε υπόψη των μελών το   </w:t>
      </w:r>
      <w:proofErr w:type="spellStart"/>
      <w:r w:rsidRPr="004329EE">
        <w:rPr>
          <w:rFonts w:ascii="Arial" w:eastAsia="Arial" w:hAnsi="Arial" w:cs="Arial"/>
          <w:sz w:val="22"/>
          <w:szCs w:val="22"/>
        </w:rPr>
        <w:t>υπ΄αριθμ</w:t>
      </w:r>
      <w:proofErr w:type="spellEnd"/>
      <w:r w:rsidRPr="004329EE">
        <w:rPr>
          <w:rFonts w:ascii="Arial" w:eastAsia="Arial" w:hAnsi="Arial" w:cs="Arial"/>
          <w:sz w:val="22"/>
          <w:szCs w:val="22"/>
        </w:rPr>
        <w:t xml:space="preserve">. </w:t>
      </w:r>
      <w:proofErr w:type="spellStart"/>
      <w:r w:rsidRPr="004329EE">
        <w:rPr>
          <w:rFonts w:ascii="Arial" w:eastAsia="Arial" w:hAnsi="Arial" w:cs="Arial"/>
          <w:sz w:val="22"/>
          <w:szCs w:val="22"/>
        </w:rPr>
        <w:t>πρωτ</w:t>
      </w:r>
      <w:proofErr w:type="spellEnd"/>
      <w:r w:rsidRPr="004329EE">
        <w:rPr>
          <w:rFonts w:ascii="Arial" w:eastAsia="Arial" w:hAnsi="Arial" w:cs="Arial"/>
          <w:sz w:val="22"/>
          <w:szCs w:val="22"/>
        </w:rPr>
        <w:t xml:space="preserve">.   </w:t>
      </w:r>
      <w:r w:rsidR="00A574C5" w:rsidRPr="00B65716">
        <w:rPr>
          <w:rFonts w:ascii="Arial" w:hAnsi="Arial" w:cs="Arial"/>
          <w:sz w:val="22"/>
          <w:szCs w:val="22"/>
        </w:rPr>
        <w:t>22768</w:t>
      </w:r>
      <w:r w:rsidR="00A574C5" w:rsidRPr="00B65716">
        <w:rPr>
          <w:rFonts w:ascii="Arial" w:eastAsia="Arial" w:hAnsi="Arial" w:cs="Arial"/>
          <w:sz w:val="22"/>
          <w:szCs w:val="22"/>
        </w:rPr>
        <w:t>/</w:t>
      </w:r>
      <w:r w:rsidR="00A574C5">
        <w:rPr>
          <w:rFonts w:ascii="Arial" w:eastAsia="Arial" w:hAnsi="Arial" w:cs="Arial"/>
          <w:sz w:val="22"/>
          <w:szCs w:val="22"/>
        </w:rPr>
        <w:t>07</w:t>
      </w:r>
      <w:r w:rsidR="00A574C5" w:rsidRPr="004329EE">
        <w:rPr>
          <w:rFonts w:ascii="Arial" w:eastAsia="Arial" w:hAnsi="Arial" w:cs="Arial"/>
          <w:sz w:val="22"/>
          <w:szCs w:val="22"/>
        </w:rPr>
        <w:t>-1</w:t>
      </w:r>
      <w:r w:rsidR="00A574C5">
        <w:rPr>
          <w:rFonts w:ascii="Arial" w:eastAsia="Arial" w:hAnsi="Arial" w:cs="Arial"/>
          <w:sz w:val="22"/>
          <w:szCs w:val="22"/>
        </w:rPr>
        <w:t>1</w:t>
      </w:r>
      <w:r w:rsidR="00A574C5" w:rsidRPr="004329EE">
        <w:rPr>
          <w:rFonts w:ascii="Arial" w:eastAsia="Arial" w:hAnsi="Arial" w:cs="Arial"/>
          <w:sz w:val="22"/>
          <w:szCs w:val="22"/>
        </w:rPr>
        <w:t xml:space="preserve">-2025 </w:t>
      </w:r>
      <w:r w:rsidRPr="004329EE">
        <w:rPr>
          <w:rFonts w:ascii="Arial" w:eastAsia="Arial" w:hAnsi="Arial" w:cs="Arial"/>
          <w:sz w:val="22"/>
          <w:szCs w:val="22"/>
        </w:rPr>
        <w:t>έγγραφο της Δ/</w:t>
      </w:r>
      <w:proofErr w:type="spellStart"/>
      <w:r w:rsidRPr="004329EE">
        <w:rPr>
          <w:rFonts w:ascii="Arial" w:eastAsia="Arial" w:hAnsi="Arial" w:cs="Arial"/>
          <w:sz w:val="22"/>
          <w:szCs w:val="22"/>
        </w:rPr>
        <w:t>νσης</w:t>
      </w:r>
      <w:proofErr w:type="spellEnd"/>
      <w:r w:rsidRPr="004329EE">
        <w:rPr>
          <w:rFonts w:ascii="Arial" w:eastAsia="Arial" w:hAnsi="Arial" w:cs="Arial"/>
          <w:sz w:val="22"/>
          <w:szCs w:val="22"/>
        </w:rPr>
        <w:t xml:space="preserve"> Τεχνικών Υπηρεσιών του Δήμου </w:t>
      </w:r>
      <w:proofErr w:type="spellStart"/>
      <w:r w:rsidRPr="004329EE">
        <w:rPr>
          <w:rFonts w:ascii="Arial" w:eastAsia="Arial" w:hAnsi="Arial" w:cs="Arial"/>
          <w:sz w:val="22"/>
          <w:szCs w:val="22"/>
        </w:rPr>
        <w:t>Λεβαδέων</w:t>
      </w:r>
      <w:proofErr w:type="spellEnd"/>
      <w:r w:rsidRPr="004329EE">
        <w:rPr>
          <w:rFonts w:ascii="Arial" w:hAnsi="Arial" w:cs="Arial"/>
          <w:spacing w:val="-3"/>
          <w:sz w:val="22"/>
          <w:szCs w:val="22"/>
        </w:rPr>
        <w:t xml:space="preserve">  στο οποίο αναφέρονται:</w:t>
      </w:r>
    </w:p>
    <w:p w:rsidR="004329EE" w:rsidRPr="00F07188" w:rsidRDefault="004329EE" w:rsidP="004329EE">
      <w:pPr>
        <w:jc w:val="both"/>
        <w:rPr>
          <w:rFonts w:ascii="Book Antiqua" w:eastAsia="Arial Unicode MS" w:hAnsi="Book Antiqua" w:cs="Book Antiqua"/>
          <w:sz w:val="22"/>
          <w:szCs w:val="22"/>
        </w:rPr>
      </w:pPr>
    </w:p>
    <w:p w:rsidR="00CE7DB8" w:rsidRPr="006B5C08" w:rsidRDefault="00CE7DB8" w:rsidP="00CE7DB8">
      <w:pPr>
        <w:jc w:val="both"/>
        <w:rPr>
          <w:rFonts w:ascii="Arial" w:eastAsia="Arial Unicode MS" w:hAnsi="Arial" w:cs="Arial"/>
          <w:i/>
          <w:sz w:val="22"/>
          <w:szCs w:val="22"/>
          <w:u w:val="single"/>
        </w:rPr>
      </w:pPr>
      <w:r w:rsidRPr="006B5C08">
        <w:rPr>
          <w:rFonts w:ascii="Arial" w:eastAsia="Arial Unicode MS" w:hAnsi="Arial" w:cs="Arial"/>
          <w:b/>
          <w:i/>
          <w:sz w:val="22"/>
          <w:szCs w:val="22"/>
          <w:u w:val="single"/>
        </w:rPr>
        <w:t>Α. ΙΣΤΟΡΙΚΟ ΕΡΓΟΥ</w:t>
      </w:r>
      <w:r w:rsidRPr="006B5C08">
        <w:rPr>
          <w:rFonts w:ascii="Arial" w:eastAsia="Arial Unicode MS" w:hAnsi="Arial" w:cs="Arial"/>
          <w:i/>
          <w:sz w:val="22"/>
          <w:szCs w:val="22"/>
          <w:u w:val="single"/>
        </w:rPr>
        <w:t xml:space="preserve"> : </w:t>
      </w:r>
    </w:p>
    <w:p w:rsidR="00CE7DB8" w:rsidRPr="006B5C08" w:rsidRDefault="00CE7DB8" w:rsidP="00CE7DB8">
      <w:pPr>
        <w:jc w:val="both"/>
        <w:rPr>
          <w:rFonts w:ascii="Arial" w:eastAsia="Arial Unicode MS" w:hAnsi="Arial" w:cs="Arial"/>
          <w:i/>
          <w:sz w:val="22"/>
          <w:szCs w:val="22"/>
          <w:u w:val="single"/>
        </w:rPr>
      </w:pPr>
    </w:p>
    <w:p w:rsidR="00CE7DB8" w:rsidRPr="006B5C08" w:rsidRDefault="00CE7DB8" w:rsidP="00CE7DB8">
      <w:pPr>
        <w:spacing w:line="360" w:lineRule="auto"/>
        <w:ind w:left="284"/>
        <w:jc w:val="both"/>
        <w:rPr>
          <w:rFonts w:ascii="Arial" w:hAnsi="Arial" w:cs="Arial"/>
          <w:i/>
          <w:sz w:val="22"/>
          <w:szCs w:val="22"/>
        </w:rPr>
      </w:pPr>
      <w:r w:rsidRPr="006B5C08">
        <w:rPr>
          <w:rFonts w:ascii="Arial" w:hAnsi="Arial" w:cs="Arial"/>
          <w:i/>
          <w:sz w:val="22"/>
          <w:szCs w:val="22"/>
        </w:rPr>
        <w:t>Έχοντας υπόψη:</w:t>
      </w:r>
    </w:p>
    <w:p w:rsidR="00CE7DB8" w:rsidRPr="006B5C08" w:rsidRDefault="00CE7DB8" w:rsidP="0089380D">
      <w:pPr>
        <w:numPr>
          <w:ilvl w:val="0"/>
          <w:numId w:val="4"/>
        </w:numPr>
        <w:tabs>
          <w:tab w:val="clear" w:pos="0"/>
          <w:tab w:val="left" w:pos="851"/>
        </w:tabs>
        <w:suppressAutoHyphens w:val="0"/>
        <w:spacing w:line="360" w:lineRule="auto"/>
        <w:jc w:val="both"/>
        <w:rPr>
          <w:rFonts w:ascii="Arial" w:hAnsi="Arial" w:cs="Arial"/>
          <w:i/>
          <w:sz w:val="22"/>
          <w:szCs w:val="22"/>
        </w:rPr>
      </w:pPr>
      <w:r w:rsidRPr="006B5C08">
        <w:rPr>
          <w:rFonts w:ascii="Arial" w:hAnsi="Arial" w:cs="Arial"/>
          <w:i/>
          <w:sz w:val="22"/>
          <w:szCs w:val="22"/>
        </w:rPr>
        <w:t xml:space="preserve">Την </w:t>
      </w:r>
      <w:proofErr w:type="spellStart"/>
      <w:r w:rsidRPr="006B5C08">
        <w:rPr>
          <w:rFonts w:ascii="Arial" w:hAnsi="Arial" w:cs="Arial"/>
          <w:i/>
          <w:sz w:val="22"/>
          <w:szCs w:val="22"/>
        </w:rPr>
        <w:t>υπ΄</w:t>
      </w:r>
      <w:proofErr w:type="spellEnd"/>
      <w:r w:rsidRPr="006B5C08">
        <w:rPr>
          <w:rFonts w:ascii="Arial" w:hAnsi="Arial" w:cs="Arial"/>
          <w:i/>
          <w:sz w:val="22"/>
          <w:szCs w:val="22"/>
        </w:rPr>
        <w:t xml:space="preserve"> αριθμό 74/2022 Τεχνική Μελέτη του έργου «Αποκατάσταση βλαβών δημοτικού οδικού δικτύου Λιβαδειάς» προϋπολογισμού 500.000,00€ συμπεριλαμβανομένου του ΦΠΑ) την οποία συνέταξε η Τεχνική Υπηρεσία του Δήμου </w:t>
      </w:r>
      <w:proofErr w:type="spellStart"/>
      <w:r w:rsidRPr="006B5C08">
        <w:rPr>
          <w:rFonts w:ascii="Arial" w:hAnsi="Arial" w:cs="Arial"/>
          <w:i/>
          <w:sz w:val="22"/>
          <w:szCs w:val="22"/>
        </w:rPr>
        <w:t>Λεβαδέων</w:t>
      </w:r>
      <w:proofErr w:type="spellEnd"/>
      <w:r w:rsidRPr="006B5C08">
        <w:rPr>
          <w:rFonts w:ascii="Arial" w:hAnsi="Arial" w:cs="Arial"/>
          <w:i/>
          <w:sz w:val="22"/>
          <w:szCs w:val="22"/>
        </w:rPr>
        <w:t>.</w:t>
      </w:r>
    </w:p>
    <w:p w:rsidR="00CE7DB8" w:rsidRPr="006B5C08" w:rsidRDefault="00CE7DB8" w:rsidP="0089380D">
      <w:pPr>
        <w:numPr>
          <w:ilvl w:val="0"/>
          <w:numId w:val="4"/>
        </w:numPr>
        <w:tabs>
          <w:tab w:val="clear" w:pos="0"/>
          <w:tab w:val="left" w:pos="851"/>
        </w:tabs>
        <w:suppressAutoHyphens w:val="0"/>
        <w:spacing w:line="360" w:lineRule="auto"/>
        <w:jc w:val="both"/>
        <w:rPr>
          <w:rFonts w:ascii="Arial" w:hAnsi="Arial" w:cs="Arial"/>
          <w:i/>
          <w:sz w:val="22"/>
          <w:szCs w:val="22"/>
        </w:rPr>
      </w:pPr>
      <w:r w:rsidRPr="006B5C08">
        <w:rPr>
          <w:rFonts w:ascii="Arial" w:hAnsi="Arial" w:cs="Arial"/>
          <w:i/>
          <w:sz w:val="22"/>
          <w:szCs w:val="22"/>
        </w:rPr>
        <w:t xml:space="preserve">Την </w:t>
      </w:r>
      <w:proofErr w:type="spellStart"/>
      <w:r w:rsidRPr="006B5C08">
        <w:rPr>
          <w:rFonts w:ascii="Arial" w:hAnsi="Arial" w:cs="Arial"/>
          <w:i/>
          <w:sz w:val="22"/>
          <w:szCs w:val="22"/>
        </w:rPr>
        <w:t>υπ΄</w:t>
      </w:r>
      <w:proofErr w:type="spellEnd"/>
      <w:r w:rsidRPr="006B5C08">
        <w:rPr>
          <w:rFonts w:ascii="Arial" w:hAnsi="Arial" w:cs="Arial"/>
          <w:i/>
          <w:sz w:val="22"/>
          <w:szCs w:val="22"/>
        </w:rPr>
        <w:t xml:space="preserve"> αριθμό  351/2022 απόφαση της Οικονομικής Επιτροπής περί αποδοχής της 74/2022 Τεχνικής Μελέτης του έργου «Αποκατάσταση βλαβών δημοτικού οδικού δικτύου Λιβαδειάς» προϋπολογισμού 500.000,00€  (συμπεριλαμβανομένου του ΦΠΑ).</w:t>
      </w:r>
    </w:p>
    <w:p w:rsidR="00CE7DB8" w:rsidRPr="006B5C08" w:rsidRDefault="00CE7DB8" w:rsidP="0089380D">
      <w:pPr>
        <w:numPr>
          <w:ilvl w:val="0"/>
          <w:numId w:val="4"/>
        </w:numPr>
        <w:tabs>
          <w:tab w:val="clear" w:pos="0"/>
          <w:tab w:val="left" w:pos="851"/>
        </w:tabs>
        <w:suppressAutoHyphens w:val="0"/>
        <w:spacing w:line="360" w:lineRule="auto"/>
        <w:jc w:val="both"/>
        <w:rPr>
          <w:rFonts w:ascii="Arial" w:hAnsi="Arial" w:cs="Arial"/>
          <w:i/>
          <w:sz w:val="22"/>
          <w:szCs w:val="22"/>
        </w:rPr>
      </w:pPr>
      <w:r w:rsidRPr="006B5C08">
        <w:rPr>
          <w:rFonts w:ascii="Arial" w:hAnsi="Arial" w:cs="Arial"/>
          <w:i/>
          <w:sz w:val="22"/>
          <w:szCs w:val="22"/>
        </w:rPr>
        <w:t xml:space="preserve">Την από 23/12/2019 Απόφαση του Υφυπουργού Ανάπτυξης και Επενδύσεων με την οποία εγκρίθηκε η ένταξη στο Πρόγραμμα Δημοσίων Επενδύσεων (ΠΔΕ) 2019 στη ΣΑΕ 571 του </w:t>
      </w:r>
      <w:proofErr w:type="spellStart"/>
      <w:r w:rsidRPr="006B5C08">
        <w:rPr>
          <w:rFonts w:ascii="Arial" w:hAnsi="Arial" w:cs="Arial"/>
          <w:i/>
          <w:sz w:val="22"/>
          <w:szCs w:val="22"/>
        </w:rPr>
        <w:t>ενάριθμου</w:t>
      </w:r>
      <w:proofErr w:type="spellEnd"/>
      <w:r w:rsidRPr="006B5C08">
        <w:rPr>
          <w:rFonts w:ascii="Arial" w:hAnsi="Arial" w:cs="Arial"/>
          <w:i/>
          <w:sz w:val="22"/>
          <w:szCs w:val="22"/>
        </w:rPr>
        <w:t xml:space="preserve"> έργου 2014ΣΕ57100004 ‘’Συντήρηση οδικού δικτύου αρμοδιότητας ΥΠ.Υ.ΜΕ.ΔΙ. (Τ.Ε. 2008ΣΕ07100000).</w:t>
      </w:r>
    </w:p>
    <w:p w:rsidR="00CE7DB8" w:rsidRPr="006B5C08" w:rsidRDefault="00CE7DB8" w:rsidP="0089380D">
      <w:pPr>
        <w:numPr>
          <w:ilvl w:val="0"/>
          <w:numId w:val="4"/>
        </w:numPr>
        <w:tabs>
          <w:tab w:val="clear" w:pos="0"/>
          <w:tab w:val="left" w:pos="851"/>
        </w:tabs>
        <w:suppressAutoHyphens w:val="0"/>
        <w:spacing w:line="360" w:lineRule="auto"/>
        <w:jc w:val="both"/>
        <w:rPr>
          <w:rFonts w:ascii="Arial" w:hAnsi="Arial" w:cs="Arial"/>
          <w:i/>
          <w:sz w:val="22"/>
          <w:szCs w:val="22"/>
        </w:rPr>
      </w:pPr>
      <w:r w:rsidRPr="006B5C08">
        <w:rPr>
          <w:rFonts w:ascii="Arial" w:hAnsi="Arial" w:cs="Arial"/>
          <w:i/>
          <w:sz w:val="22"/>
          <w:szCs w:val="22"/>
        </w:rPr>
        <w:t xml:space="preserve">Το με αρ. </w:t>
      </w:r>
      <w:proofErr w:type="spellStart"/>
      <w:r w:rsidRPr="006B5C08">
        <w:rPr>
          <w:rFonts w:ascii="Arial" w:hAnsi="Arial" w:cs="Arial"/>
          <w:i/>
          <w:sz w:val="22"/>
          <w:szCs w:val="22"/>
        </w:rPr>
        <w:t>πρωτ</w:t>
      </w:r>
      <w:proofErr w:type="spellEnd"/>
      <w:r w:rsidRPr="006B5C08">
        <w:rPr>
          <w:rFonts w:ascii="Arial" w:hAnsi="Arial" w:cs="Arial"/>
          <w:i/>
          <w:sz w:val="22"/>
          <w:szCs w:val="22"/>
        </w:rPr>
        <w:t xml:space="preserve">. 3708/04.03.2022 έγγραφο του Δημάρχου του Δήμου </w:t>
      </w:r>
      <w:proofErr w:type="spellStart"/>
      <w:r w:rsidRPr="006B5C08">
        <w:rPr>
          <w:rFonts w:ascii="Arial" w:hAnsi="Arial" w:cs="Arial"/>
          <w:i/>
          <w:sz w:val="22"/>
          <w:szCs w:val="22"/>
        </w:rPr>
        <w:t>Λεβαδέων</w:t>
      </w:r>
      <w:proofErr w:type="spellEnd"/>
      <w:r w:rsidRPr="006B5C08">
        <w:rPr>
          <w:rFonts w:ascii="Arial" w:hAnsi="Arial" w:cs="Arial"/>
          <w:i/>
          <w:sz w:val="22"/>
          <w:szCs w:val="22"/>
        </w:rPr>
        <w:t xml:space="preserve"> προς το Υπουργείο Υποδομών και Μεταφορών με το οποίο ζητήθηκε η χρηματοδότηση κατασκευής του έργου με τίτλο «Αποκατάσταση βλαβών δημοτικού οδικού δικτύου Λιβαδειάς» προϋπολογισμού 500.000,00€ συμπεριλαμβανομένου του Φ.Π.Α.</w:t>
      </w:r>
    </w:p>
    <w:p w:rsidR="00CE7DB8" w:rsidRPr="006B5C08" w:rsidRDefault="00CE7DB8" w:rsidP="0089380D">
      <w:pPr>
        <w:numPr>
          <w:ilvl w:val="0"/>
          <w:numId w:val="4"/>
        </w:numPr>
        <w:tabs>
          <w:tab w:val="clear" w:pos="0"/>
          <w:tab w:val="left" w:pos="851"/>
        </w:tabs>
        <w:suppressAutoHyphens w:val="0"/>
        <w:spacing w:line="360" w:lineRule="auto"/>
        <w:jc w:val="both"/>
        <w:rPr>
          <w:rFonts w:ascii="Arial" w:hAnsi="Arial" w:cs="Arial"/>
          <w:i/>
          <w:sz w:val="22"/>
          <w:szCs w:val="22"/>
        </w:rPr>
      </w:pPr>
      <w:r w:rsidRPr="006B5C08">
        <w:rPr>
          <w:rFonts w:ascii="Arial" w:hAnsi="Arial" w:cs="Arial"/>
          <w:i/>
          <w:sz w:val="22"/>
          <w:szCs w:val="22"/>
        </w:rPr>
        <w:t xml:space="preserve">Την </w:t>
      </w:r>
      <w:proofErr w:type="spellStart"/>
      <w:r w:rsidRPr="006B5C08">
        <w:rPr>
          <w:rFonts w:ascii="Arial" w:hAnsi="Arial" w:cs="Arial"/>
          <w:i/>
          <w:sz w:val="22"/>
          <w:szCs w:val="22"/>
        </w:rPr>
        <w:t>υπ΄</w:t>
      </w:r>
      <w:proofErr w:type="spellEnd"/>
      <w:r w:rsidRPr="006B5C08">
        <w:rPr>
          <w:rFonts w:ascii="Arial" w:hAnsi="Arial" w:cs="Arial"/>
          <w:i/>
          <w:sz w:val="22"/>
          <w:szCs w:val="22"/>
        </w:rPr>
        <w:t xml:space="preserve"> αριθμό 324502/14-10-2022 (ΑΔΑ: 9ΥΨ0465ΧΘΞ-ΜΗΩ)  Απόφαση της Γενικής Γραμματέας Υποδομών του Υπουργείου Υποδομών και Μεταφορών περί έγκρισης δέσμευσης ποσού 500.000,00€ συμπεριλαμβανομένου του ΦΠΑ για την υλοποίηση του έργου με τίτλο «Αποκατάσταση βλαβών δημοτικού οδικού δικτύου Λιβαδειάς» προϋπολογισμού 500.000,00€ συμπεριλαμβανομένου του ΦΠΑ .</w:t>
      </w:r>
    </w:p>
    <w:p w:rsidR="00CE7DB8" w:rsidRPr="006B5C08" w:rsidRDefault="00CE7DB8" w:rsidP="0089380D">
      <w:pPr>
        <w:numPr>
          <w:ilvl w:val="0"/>
          <w:numId w:val="4"/>
        </w:numPr>
        <w:tabs>
          <w:tab w:val="clear" w:pos="0"/>
          <w:tab w:val="left" w:pos="851"/>
        </w:tabs>
        <w:suppressAutoHyphens w:val="0"/>
        <w:spacing w:line="360" w:lineRule="auto"/>
        <w:jc w:val="both"/>
        <w:rPr>
          <w:rFonts w:ascii="Arial" w:hAnsi="Arial" w:cs="Arial"/>
          <w:i/>
          <w:sz w:val="22"/>
          <w:szCs w:val="22"/>
        </w:rPr>
      </w:pPr>
      <w:r w:rsidRPr="006B5C08">
        <w:rPr>
          <w:rFonts w:ascii="Arial" w:hAnsi="Arial" w:cs="Arial"/>
          <w:i/>
          <w:sz w:val="22"/>
          <w:szCs w:val="22"/>
        </w:rPr>
        <w:t xml:space="preserve">Την χρηματοδότηση της ανωτέρω Πράξης με το ποσό των 500.000,00€ με ΦΠΑ σε βάρος του προϋπολογισμού του </w:t>
      </w:r>
      <w:proofErr w:type="spellStart"/>
      <w:r w:rsidRPr="006B5C08">
        <w:rPr>
          <w:rFonts w:ascii="Arial" w:hAnsi="Arial" w:cs="Arial"/>
          <w:i/>
          <w:sz w:val="22"/>
          <w:szCs w:val="22"/>
        </w:rPr>
        <w:t>ενάριθμου</w:t>
      </w:r>
      <w:proofErr w:type="spellEnd"/>
      <w:r w:rsidRPr="006B5C08">
        <w:rPr>
          <w:rFonts w:ascii="Arial" w:hAnsi="Arial" w:cs="Arial"/>
          <w:i/>
          <w:sz w:val="22"/>
          <w:szCs w:val="22"/>
        </w:rPr>
        <w:t xml:space="preserve"> έργου 2014ΣΕ57100004 της ΣΑΕ 571 του ΠΔΕ.</w:t>
      </w:r>
    </w:p>
    <w:p w:rsidR="00CE7DB8" w:rsidRPr="006B5C08" w:rsidRDefault="00CE7DB8" w:rsidP="0089380D">
      <w:pPr>
        <w:numPr>
          <w:ilvl w:val="0"/>
          <w:numId w:val="4"/>
        </w:numPr>
        <w:tabs>
          <w:tab w:val="clear" w:pos="0"/>
          <w:tab w:val="left" w:pos="851"/>
        </w:tabs>
        <w:suppressAutoHyphens w:val="0"/>
        <w:spacing w:line="360" w:lineRule="auto"/>
        <w:jc w:val="both"/>
        <w:rPr>
          <w:rFonts w:ascii="Arial" w:hAnsi="Arial" w:cs="Arial"/>
          <w:i/>
          <w:sz w:val="22"/>
          <w:szCs w:val="22"/>
        </w:rPr>
      </w:pPr>
      <w:r w:rsidRPr="006B5C08">
        <w:rPr>
          <w:rFonts w:ascii="Arial" w:hAnsi="Arial" w:cs="Arial"/>
          <w:i/>
          <w:sz w:val="22"/>
          <w:szCs w:val="22"/>
        </w:rPr>
        <w:t xml:space="preserve">Την </w:t>
      </w:r>
      <w:proofErr w:type="spellStart"/>
      <w:r w:rsidRPr="006B5C08">
        <w:rPr>
          <w:rFonts w:ascii="Arial" w:hAnsi="Arial" w:cs="Arial"/>
          <w:i/>
          <w:sz w:val="22"/>
          <w:szCs w:val="22"/>
        </w:rPr>
        <w:t>υπ΄</w:t>
      </w:r>
      <w:proofErr w:type="spellEnd"/>
      <w:r w:rsidRPr="006B5C08">
        <w:rPr>
          <w:rFonts w:ascii="Arial" w:hAnsi="Arial" w:cs="Arial"/>
          <w:i/>
          <w:sz w:val="22"/>
          <w:szCs w:val="22"/>
        </w:rPr>
        <w:t xml:space="preserve"> αριθμό 113/2023 (ΑΔΑ: 6Λ8ΠΩΛΗ-ΔΘΑ) απόφαση της Οικονομικής Επιτροπής περί έγκρισης του Πρακτικού ΙΙΙ της Ηλεκτρονικής Δημοπρασίας της </w:t>
      </w:r>
      <w:proofErr w:type="spellStart"/>
      <w:r w:rsidRPr="006B5C08">
        <w:rPr>
          <w:rFonts w:ascii="Arial" w:hAnsi="Arial" w:cs="Arial"/>
          <w:i/>
          <w:sz w:val="22"/>
          <w:szCs w:val="22"/>
        </w:rPr>
        <w:t>της</w:t>
      </w:r>
      <w:proofErr w:type="spellEnd"/>
      <w:r w:rsidRPr="006B5C08">
        <w:rPr>
          <w:rFonts w:ascii="Arial" w:hAnsi="Arial" w:cs="Arial"/>
          <w:i/>
          <w:sz w:val="22"/>
          <w:szCs w:val="22"/>
        </w:rPr>
        <w:t xml:space="preserve"> 17-01-2023 με Α/Α Ε.Σ.Η.ΔΗ.Σ. 194784  του έργου  και κατακύρωσης του αποτελέσματος της διενεργηθείσας Δημοπρασίας, για την ανάδειξη του αναδόχου κατασκευής του έργου, ήτοι του οικονομικό φορέα με την επωνυμία «ΘΩΜΑΣ Α. ΠΑΝΟΥΡΓΙΑΣ» με Α/Α προσφοράς 276692, που προσέφερε μέση τεκμαρτή έκπτωση 44,00% επί των τιμών του τιμολογίου της μελέτης και σύνολο δαπάνης του έργου κατά την προσφορά (χωρίς ΦΠΑ) 225.806,46€.</w:t>
      </w:r>
    </w:p>
    <w:p w:rsidR="00CE7DB8" w:rsidRPr="006B5C08" w:rsidRDefault="00CE7DB8" w:rsidP="0089380D">
      <w:pPr>
        <w:numPr>
          <w:ilvl w:val="0"/>
          <w:numId w:val="4"/>
        </w:numPr>
        <w:tabs>
          <w:tab w:val="clear" w:pos="0"/>
          <w:tab w:val="left" w:pos="851"/>
        </w:tabs>
        <w:suppressAutoHyphens w:val="0"/>
        <w:spacing w:line="360" w:lineRule="auto"/>
        <w:ind w:firstLine="284"/>
        <w:jc w:val="both"/>
        <w:rPr>
          <w:rFonts w:ascii="Arial" w:hAnsi="Arial" w:cs="Arial"/>
          <w:i/>
          <w:sz w:val="22"/>
          <w:szCs w:val="22"/>
        </w:rPr>
      </w:pPr>
      <w:r w:rsidRPr="006B5C08">
        <w:rPr>
          <w:rFonts w:ascii="Arial" w:hAnsi="Arial" w:cs="Arial"/>
          <w:i/>
          <w:sz w:val="22"/>
          <w:szCs w:val="22"/>
        </w:rPr>
        <w:lastRenderedPageBreak/>
        <w:t>Την με αριθμό πρωτοκόλλου 13977/13-07-2023 και αριθμό ΚΗΜΔΗΣ 23</w:t>
      </w:r>
      <w:r w:rsidRPr="006B5C08">
        <w:rPr>
          <w:rFonts w:ascii="Arial" w:hAnsi="Arial" w:cs="Arial"/>
          <w:i/>
          <w:sz w:val="22"/>
          <w:szCs w:val="22"/>
          <w:lang w:val="en-US"/>
        </w:rPr>
        <w:t>SYMV</w:t>
      </w:r>
      <w:r w:rsidRPr="006B5C08">
        <w:rPr>
          <w:rFonts w:ascii="Arial" w:hAnsi="Arial" w:cs="Arial"/>
          <w:i/>
          <w:sz w:val="22"/>
          <w:szCs w:val="22"/>
        </w:rPr>
        <w:t xml:space="preserve">013086580/14-07-2024 σύμβαση κατασκευής έργου μεταξύ του Δήμου </w:t>
      </w:r>
      <w:proofErr w:type="spellStart"/>
      <w:r w:rsidRPr="006B5C08">
        <w:rPr>
          <w:rFonts w:ascii="Arial" w:hAnsi="Arial" w:cs="Arial"/>
          <w:i/>
          <w:sz w:val="22"/>
          <w:szCs w:val="22"/>
        </w:rPr>
        <w:t>Λεβαδέων</w:t>
      </w:r>
      <w:proofErr w:type="spellEnd"/>
      <w:r w:rsidRPr="006B5C08">
        <w:rPr>
          <w:rFonts w:ascii="Arial" w:hAnsi="Arial" w:cs="Arial"/>
          <w:i/>
          <w:sz w:val="22"/>
          <w:szCs w:val="22"/>
        </w:rPr>
        <w:t xml:space="preserve"> και του αναδόχου οικονομικού φορέα «ΘΩΜΑΣ Α. ΠΑΝΟΥΡΓΙΑΣ», συνολικού ποσού 225.806,46€ χωρίς ΦΠΑ, με μέση τεκμαρτή έκπτωση 44,00%, ποσό που αναλύεται ως εξής:</w:t>
      </w:r>
    </w:p>
    <w:tbl>
      <w:tblPr>
        <w:tblW w:w="5670" w:type="dxa"/>
        <w:jc w:val="center"/>
        <w:tblInd w:w="3" w:type="dxa"/>
        <w:tblCellMar>
          <w:top w:w="55" w:type="dxa"/>
          <w:left w:w="2" w:type="dxa"/>
          <w:bottom w:w="55" w:type="dxa"/>
          <w:right w:w="50" w:type="dxa"/>
        </w:tblCellMar>
        <w:tblLook w:val="04A0"/>
      </w:tblPr>
      <w:tblGrid>
        <w:gridCol w:w="2835"/>
        <w:gridCol w:w="2835"/>
      </w:tblGrid>
      <w:tr w:rsidR="00CE7DB8" w:rsidRPr="006B5C08" w:rsidTr="007D4006">
        <w:trPr>
          <w:jc w:val="center"/>
        </w:trPr>
        <w:tc>
          <w:tcPr>
            <w:tcW w:w="2835" w:type="dxa"/>
            <w:tcBorders>
              <w:top w:val="single" w:sz="2" w:space="0" w:color="000001"/>
              <w:left w:val="single" w:sz="2" w:space="0" w:color="000001"/>
              <w:bottom w:val="single" w:sz="2" w:space="0" w:color="000001"/>
              <w:right w:val="nil"/>
            </w:tcBorders>
            <w:hideMark/>
          </w:tcPr>
          <w:p w:rsidR="00CE7DB8" w:rsidRPr="006B5C08" w:rsidRDefault="00CE7DB8" w:rsidP="007D4006">
            <w:pPr>
              <w:pStyle w:val="af8"/>
              <w:rPr>
                <w:rFonts w:ascii="Arial" w:hAnsi="Arial" w:cs="Arial"/>
                <w:i/>
                <w:sz w:val="22"/>
                <w:szCs w:val="22"/>
              </w:rPr>
            </w:pPr>
            <w:r w:rsidRPr="006B5C08">
              <w:rPr>
                <w:rFonts w:ascii="Arial" w:hAnsi="Arial" w:cs="Arial"/>
                <w:i/>
                <w:sz w:val="22"/>
                <w:szCs w:val="22"/>
              </w:rPr>
              <w:t>Δαπάνη εργασιών</w:t>
            </w:r>
          </w:p>
        </w:tc>
        <w:tc>
          <w:tcPr>
            <w:tcW w:w="2835" w:type="dxa"/>
            <w:tcBorders>
              <w:top w:val="single" w:sz="2" w:space="0" w:color="000001"/>
              <w:left w:val="single" w:sz="2" w:space="0" w:color="000001"/>
              <w:bottom w:val="single" w:sz="2" w:space="0" w:color="000001"/>
              <w:right w:val="single" w:sz="2" w:space="0" w:color="000001"/>
            </w:tcBorders>
            <w:hideMark/>
          </w:tcPr>
          <w:p w:rsidR="00CE7DB8" w:rsidRPr="006B5C08" w:rsidRDefault="00CE7DB8" w:rsidP="007D4006">
            <w:pPr>
              <w:pStyle w:val="af8"/>
              <w:jc w:val="center"/>
              <w:rPr>
                <w:rFonts w:ascii="Arial" w:hAnsi="Arial" w:cs="Arial"/>
                <w:i/>
                <w:sz w:val="22"/>
                <w:szCs w:val="22"/>
              </w:rPr>
            </w:pPr>
            <w:r w:rsidRPr="006B5C08">
              <w:rPr>
                <w:rFonts w:ascii="Arial" w:hAnsi="Arial" w:cs="Arial"/>
                <w:i/>
                <w:sz w:val="22"/>
                <w:szCs w:val="22"/>
              </w:rPr>
              <w:t>145.982,93€</w:t>
            </w:r>
          </w:p>
        </w:tc>
      </w:tr>
      <w:tr w:rsidR="00CE7DB8" w:rsidRPr="006B5C08" w:rsidTr="007D4006">
        <w:trPr>
          <w:jc w:val="center"/>
        </w:trPr>
        <w:tc>
          <w:tcPr>
            <w:tcW w:w="2835" w:type="dxa"/>
            <w:tcBorders>
              <w:top w:val="single" w:sz="2" w:space="0" w:color="000001"/>
              <w:left w:val="single" w:sz="2" w:space="0" w:color="000001"/>
              <w:bottom w:val="single" w:sz="2" w:space="0" w:color="000001"/>
              <w:right w:val="nil"/>
            </w:tcBorders>
            <w:hideMark/>
          </w:tcPr>
          <w:p w:rsidR="00CE7DB8" w:rsidRPr="006B5C08" w:rsidRDefault="00CE7DB8" w:rsidP="007D4006">
            <w:pPr>
              <w:pStyle w:val="af8"/>
              <w:rPr>
                <w:rFonts w:ascii="Arial" w:hAnsi="Arial" w:cs="Arial"/>
                <w:i/>
                <w:sz w:val="22"/>
                <w:szCs w:val="22"/>
              </w:rPr>
            </w:pPr>
            <w:r w:rsidRPr="006B5C08">
              <w:rPr>
                <w:rFonts w:ascii="Arial" w:hAnsi="Arial" w:cs="Arial"/>
                <w:i/>
                <w:sz w:val="22"/>
                <w:szCs w:val="22"/>
              </w:rPr>
              <w:t>ΓΕ &amp; ΟΕ 18%</w:t>
            </w:r>
          </w:p>
        </w:tc>
        <w:tc>
          <w:tcPr>
            <w:tcW w:w="2835" w:type="dxa"/>
            <w:tcBorders>
              <w:top w:val="single" w:sz="2" w:space="0" w:color="000001"/>
              <w:left w:val="single" w:sz="2" w:space="0" w:color="000001"/>
              <w:bottom w:val="single" w:sz="2" w:space="0" w:color="000001"/>
              <w:right w:val="single" w:sz="2" w:space="0" w:color="000001"/>
            </w:tcBorders>
            <w:hideMark/>
          </w:tcPr>
          <w:p w:rsidR="00CE7DB8" w:rsidRPr="006B5C08" w:rsidRDefault="00CE7DB8" w:rsidP="007D4006">
            <w:pPr>
              <w:pStyle w:val="af8"/>
              <w:jc w:val="center"/>
              <w:rPr>
                <w:rFonts w:ascii="Arial" w:hAnsi="Arial" w:cs="Arial"/>
                <w:i/>
                <w:sz w:val="22"/>
                <w:szCs w:val="22"/>
              </w:rPr>
            </w:pPr>
            <w:r w:rsidRPr="006B5C08">
              <w:rPr>
                <w:rFonts w:ascii="Arial" w:hAnsi="Arial" w:cs="Arial"/>
                <w:i/>
                <w:sz w:val="22"/>
                <w:szCs w:val="22"/>
              </w:rPr>
              <w:t>26.276,93€</w:t>
            </w:r>
          </w:p>
        </w:tc>
      </w:tr>
      <w:tr w:rsidR="00CE7DB8" w:rsidRPr="006B5C08" w:rsidTr="007D4006">
        <w:trPr>
          <w:jc w:val="center"/>
        </w:trPr>
        <w:tc>
          <w:tcPr>
            <w:tcW w:w="2835" w:type="dxa"/>
            <w:tcBorders>
              <w:top w:val="single" w:sz="2" w:space="0" w:color="000001"/>
              <w:left w:val="single" w:sz="2" w:space="0" w:color="000001"/>
              <w:bottom w:val="single" w:sz="2" w:space="0" w:color="000001"/>
              <w:right w:val="nil"/>
            </w:tcBorders>
            <w:hideMark/>
          </w:tcPr>
          <w:p w:rsidR="00CE7DB8" w:rsidRPr="006B5C08" w:rsidRDefault="00CE7DB8" w:rsidP="007D4006">
            <w:pPr>
              <w:pStyle w:val="af8"/>
              <w:rPr>
                <w:rFonts w:ascii="Arial" w:hAnsi="Arial" w:cs="Arial"/>
                <w:i/>
                <w:sz w:val="22"/>
                <w:szCs w:val="22"/>
              </w:rPr>
            </w:pPr>
            <w:r w:rsidRPr="006B5C08">
              <w:rPr>
                <w:rFonts w:ascii="Arial" w:hAnsi="Arial" w:cs="Arial"/>
                <w:i/>
                <w:sz w:val="22"/>
                <w:szCs w:val="22"/>
              </w:rPr>
              <w:t>Μερικό Σύνολο</w:t>
            </w:r>
          </w:p>
        </w:tc>
        <w:tc>
          <w:tcPr>
            <w:tcW w:w="2835" w:type="dxa"/>
            <w:tcBorders>
              <w:top w:val="single" w:sz="2" w:space="0" w:color="000001"/>
              <w:left w:val="single" w:sz="2" w:space="0" w:color="000001"/>
              <w:bottom w:val="single" w:sz="2" w:space="0" w:color="000001"/>
              <w:right w:val="single" w:sz="2" w:space="0" w:color="000001"/>
            </w:tcBorders>
            <w:hideMark/>
          </w:tcPr>
          <w:p w:rsidR="00CE7DB8" w:rsidRPr="006B5C08" w:rsidRDefault="00CE7DB8" w:rsidP="007D4006">
            <w:pPr>
              <w:pStyle w:val="af8"/>
              <w:jc w:val="center"/>
              <w:rPr>
                <w:rFonts w:ascii="Arial" w:hAnsi="Arial" w:cs="Arial"/>
                <w:i/>
                <w:sz w:val="22"/>
                <w:szCs w:val="22"/>
              </w:rPr>
            </w:pPr>
            <w:r w:rsidRPr="006B5C08">
              <w:rPr>
                <w:rFonts w:ascii="Arial" w:hAnsi="Arial" w:cs="Arial"/>
                <w:i/>
                <w:sz w:val="22"/>
                <w:szCs w:val="22"/>
              </w:rPr>
              <w:t>172.259,86€</w:t>
            </w:r>
          </w:p>
        </w:tc>
      </w:tr>
      <w:tr w:rsidR="00CE7DB8" w:rsidRPr="006B5C08" w:rsidTr="007D4006">
        <w:trPr>
          <w:trHeight w:val="467"/>
          <w:jc w:val="center"/>
        </w:trPr>
        <w:tc>
          <w:tcPr>
            <w:tcW w:w="2835" w:type="dxa"/>
            <w:tcBorders>
              <w:top w:val="single" w:sz="2" w:space="0" w:color="000001"/>
              <w:left w:val="single" w:sz="2" w:space="0" w:color="000001"/>
              <w:bottom w:val="single" w:sz="2" w:space="0" w:color="000001"/>
              <w:right w:val="nil"/>
            </w:tcBorders>
            <w:hideMark/>
          </w:tcPr>
          <w:p w:rsidR="00CE7DB8" w:rsidRPr="006B5C08" w:rsidRDefault="00CE7DB8" w:rsidP="007D4006">
            <w:pPr>
              <w:pStyle w:val="af8"/>
              <w:rPr>
                <w:rFonts w:ascii="Arial" w:hAnsi="Arial" w:cs="Arial"/>
                <w:i/>
                <w:sz w:val="22"/>
                <w:szCs w:val="22"/>
              </w:rPr>
            </w:pPr>
            <w:r w:rsidRPr="006B5C08">
              <w:rPr>
                <w:rFonts w:ascii="Arial" w:hAnsi="Arial" w:cs="Arial"/>
                <w:i/>
                <w:sz w:val="22"/>
                <w:szCs w:val="22"/>
              </w:rPr>
              <w:t>Απρόβλεπτα 15%</w:t>
            </w:r>
          </w:p>
        </w:tc>
        <w:tc>
          <w:tcPr>
            <w:tcW w:w="2835" w:type="dxa"/>
            <w:tcBorders>
              <w:top w:val="single" w:sz="2" w:space="0" w:color="000001"/>
              <w:left w:val="single" w:sz="2" w:space="0" w:color="000001"/>
              <w:bottom w:val="single" w:sz="2" w:space="0" w:color="000001"/>
              <w:right w:val="single" w:sz="2" w:space="0" w:color="000001"/>
            </w:tcBorders>
            <w:hideMark/>
          </w:tcPr>
          <w:p w:rsidR="00CE7DB8" w:rsidRPr="006B5C08" w:rsidRDefault="00CE7DB8" w:rsidP="007D4006">
            <w:pPr>
              <w:pStyle w:val="af8"/>
              <w:jc w:val="center"/>
              <w:rPr>
                <w:rFonts w:ascii="Arial" w:hAnsi="Arial" w:cs="Arial"/>
                <w:i/>
                <w:sz w:val="22"/>
                <w:szCs w:val="22"/>
              </w:rPr>
            </w:pPr>
            <w:r w:rsidRPr="006B5C08">
              <w:rPr>
                <w:rFonts w:ascii="Arial" w:hAnsi="Arial" w:cs="Arial"/>
                <w:i/>
                <w:sz w:val="22"/>
                <w:szCs w:val="22"/>
              </w:rPr>
              <w:t>25.836,98€</w:t>
            </w:r>
          </w:p>
        </w:tc>
      </w:tr>
      <w:tr w:rsidR="00CE7DB8" w:rsidRPr="006B5C08" w:rsidTr="007D4006">
        <w:trPr>
          <w:jc w:val="center"/>
        </w:trPr>
        <w:tc>
          <w:tcPr>
            <w:tcW w:w="2835" w:type="dxa"/>
            <w:tcBorders>
              <w:top w:val="single" w:sz="2" w:space="0" w:color="000001"/>
              <w:left w:val="single" w:sz="2" w:space="0" w:color="000001"/>
              <w:bottom w:val="single" w:sz="2" w:space="0" w:color="000001"/>
              <w:right w:val="nil"/>
            </w:tcBorders>
            <w:hideMark/>
          </w:tcPr>
          <w:p w:rsidR="00CE7DB8" w:rsidRPr="006B5C08" w:rsidRDefault="00CE7DB8" w:rsidP="007D4006">
            <w:pPr>
              <w:pStyle w:val="af8"/>
              <w:rPr>
                <w:rFonts w:ascii="Arial" w:hAnsi="Arial" w:cs="Arial"/>
                <w:i/>
                <w:sz w:val="22"/>
                <w:szCs w:val="22"/>
              </w:rPr>
            </w:pPr>
            <w:proofErr w:type="spellStart"/>
            <w:r w:rsidRPr="006B5C08">
              <w:rPr>
                <w:rFonts w:ascii="Arial" w:hAnsi="Arial" w:cs="Arial"/>
                <w:i/>
                <w:sz w:val="22"/>
                <w:szCs w:val="22"/>
                <w:lang w:val="en-US"/>
              </w:rPr>
              <w:t>Aπολογιστικ</w:t>
            </w:r>
            <w:proofErr w:type="spellEnd"/>
            <w:r w:rsidRPr="006B5C08">
              <w:rPr>
                <w:rFonts w:ascii="Arial" w:hAnsi="Arial" w:cs="Arial"/>
                <w:i/>
                <w:sz w:val="22"/>
                <w:szCs w:val="22"/>
              </w:rPr>
              <w:t>ά</w:t>
            </w:r>
          </w:p>
        </w:tc>
        <w:tc>
          <w:tcPr>
            <w:tcW w:w="2835" w:type="dxa"/>
            <w:tcBorders>
              <w:top w:val="single" w:sz="2" w:space="0" w:color="000001"/>
              <w:left w:val="single" w:sz="2" w:space="0" w:color="000001"/>
              <w:bottom w:val="single" w:sz="2" w:space="0" w:color="000001"/>
              <w:right w:val="single" w:sz="2" w:space="0" w:color="000001"/>
            </w:tcBorders>
            <w:hideMark/>
          </w:tcPr>
          <w:p w:rsidR="00CE7DB8" w:rsidRPr="006B5C08" w:rsidRDefault="00CE7DB8" w:rsidP="007D4006">
            <w:pPr>
              <w:pStyle w:val="af8"/>
              <w:jc w:val="center"/>
              <w:rPr>
                <w:rFonts w:ascii="Arial" w:hAnsi="Arial" w:cs="Arial"/>
                <w:i/>
                <w:sz w:val="22"/>
                <w:szCs w:val="22"/>
              </w:rPr>
            </w:pPr>
            <w:r w:rsidRPr="006B5C08">
              <w:rPr>
                <w:rFonts w:ascii="Arial" w:hAnsi="Arial" w:cs="Arial"/>
                <w:i/>
                <w:sz w:val="22"/>
                <w:szCs w:val="22"/>
              </w:rPr>
              <w:t>-</w:t>
            </w:r>
          </w:p>
        </w:tc>
      </w:tr>
      <w:tr w:rsidR="00CE7DB8" w:rsidRPr="006B5C08" w:rsidTr="007D4006">
        <w:trPr>
          <w:jc w:val="center"/>
        </w:trPr>
        <w:tc>
          <w:tcPr>
            <w:tcW w:w="2835" w:type="dxa"/>
            <w:tcBorders>
              <w:top w:val="single" w:sz="2" w:space="0" w:color="000001"/>
              <w:left w:val="single" w:sz="2" w:space="0" w:color="000001"/>
              <w:bottom w:val="single" w:sz="2" w:space="0" w:color="000001"/>
              <w:right w:val="nil"/>
            </w:tcBorders>
            <w:hideMark/>
          </w:tcPr>
          <w:p w:rsidR="00CE7DB8" w:rsidRPr="006B5C08" w:rsidRDefault="00CE7DB8" w:rsidP="007D4006">
            <w:pPr>
              <w:pStyle w:val="af8"/>
              <w:rPr>
                <w:rFonts w:ascii="Arial" w:hAnsi="Arial" w:cs="Arial"/>
                <w:i/>
                <w:sz w:val="22"/>
                <w:szCs w:val="22"/>
              </w:rPr>
            </w:pPr>
            <w:r w:rsidRPr="006B5C08">
              <w:rPr>
                <w:rFonts w:ascii="Arial" w:hAnsi="Arial" w:cs="Arial"/>
                <w:i/>
                <w:sz w:val="22"/>
                <w:szCs w:val="22"/>
              </w:rPr>
              <w:t>Αναθεώρηση τιμών</w:t>
            </w:r>
          </w:p>
        </w:tc>
        <w:tc>
          <w:tcPr>
            <w:tcW w:w="2835" w:type="dxa"/>
            <w:tcBorders>
              <w:top w:val="single" w:sz="2" w:space="0" w:color="000001"/>
              <w:left w:val="single" w:sz="2" w:space="0" w:color="000001"/>
              <w:bottom w:val="single" w:sz="2" w:space="0" w:color="000001"/>
              <w:right w:val="single" w:sz="2" w:space="0" w:color="000001"/>
            </w:tcBorders>
            <w:hideMark/>
          </w:tcPr>
          <w:p w:rsidR="00CE7DB8" w:rsidRPr="006B5C08" w:rsidRDefault="00CE7DB8" w:rsidP="007D4006">
            <w:pPr>
              <w:pStyle w:val="af8"/>
              <w:jc w:val="center"/>
              <w:rPr>
                <w:rFonts w:ascii="Arial" w:hAnsi="Arial" w:cs="Arial"/>
                <w:i/>
                <w:sz w:val="22"/>
                <w:szCs w:val="22"/>
              </w:rPr>
            </w:pPr>
            <w:r w:rsidRPr="006B5C08">
              <w:rPr>
                <w:rFonts w:ascii="Arial" w:hAnsi="Arial" w:cs="Arial"/>
                <w:i/>
                <w:sz w:val="22"/>
                <w:szCs w:val="22"/>
              </w:rPr>
              <w:t>27.707,62€</w:t>
            </w:r>
          </w:p>
        </w:tc>
      </w:tr>
      <w:tr w:rsidR="00CE7DB8" w:rsidRPr="006B5C08" w:rsidTr="007D4006">
        <w:trPr>
          <w:jc w:val="center"/>
        </w:trPr>
        <w:tc>
          <w:tcPr>
            <w:tcW w:w="2835" w:type="dxa"/>
            <w:tcBorders>
              <w:top w:val="single" w:sz="2" w:space="0" w:color="000001"/>
              <w:left w:val="single" w:sz="2" w:space="0" w:color="000001"/>
              <w:bottom w:val="single" w:sz="2" w:space="0" w:color="000001"/>
              <w:right w:val="nil"/>
            </w:tcBorders>
            <w:hideMark/>
          </w:tcPr>
          <w:p w:rsidR="00CE7DB8" w:rsidRPr="006B5C08" w:rsidRDefault="00CE7DB8" w:rsidP="007D4006">
            <w:pPr>
              <w:pStyle w:val="af8"/>
              <w:rPr>
                <w:rFonts w:ascii="Arial" w:hAnsi="Arial" w:cs="Arial"/>
                <w:i/>
                <w:sz w:val="22"/>
                <w:szCs w:val="22"/>
              </w:rPr>
            </w:pPr>
            <w:r w:rsidRPr="006B5C08">
              <w:rPr>
                <w:rFonts w:ascii="Arial" w:hAnsi="Arial" w:cs="Arial"/>
                <w:i/>
                <w:sz w:val="22"/>
                <w:szCs w:val="22"/>
              </w:rPr>
              <w:t>Μερικό Σύνολο</w:t>
            </w:r>
          </w:p>
        </w:tc>
        <w:tc>
          <w:tcPr>
            <w:tcW w:w="2835" w:type="dxa"/>
            <w:tcBorders>
              <w:top w:val="single" w:sz="2" w:space="0" w:color="000001"/>
              <w:left w:val="single" w:sz="2" w:space="0" w:color="000001"/>
              <w:bottom w:val="single" w:sz="2" w:space="0" w:color="000001"/>
              <w:right w:val="single" w:sz="2" w:space="0" w:color="000001"/>
            </w:tcBorders>
            <w:hideMark/>
          </w:tcPr>
          <w:p w:rsidR="00CE7DB8" w:rsidRPr="006B5C08" w:rsidRDefault="00CE7DB8" w:rsidP="007D4006">
            <w:pPr>
              <w:pStyle w:val="af8"/>
              <w:jc w:val="center"/>
              <w:rPr>
                <w:rFonts w:ascii="Arial" w:hAnsi="Arial" w:cs="Arial"/>
                <w:i/>
                <w:sz w:val="22"/>
                <w:szCs w:val="22"/>
              </w:rPr>
            </w:pPr>
            <w:r w:rsidRPr="006B5C08">
              <w:rPr>
                <w:rFonts w:ascii="Arial" w:hAnsi="Arial" w:cs="Arial"/>
                <w:i/>
                <w:sz w:val="22"/>
                <w:szCs w:val="22"/>
              </w:rPr>
              <w:t>225.806,46</w:t>
            </w:r>
          </w:p>
        </w:tc>
      </w:tr>
      <w:tr w:rsidR="00CE7DB8" w:rsidRPr="006B5C08" w:rsidTr="007D4006">
        <w:trPr>
          <w:jc w:val="center"/>
        </w:trPr>
        <w:tc>
          <w:tcPr>
            <w:tcW w:w="2835" w:type="dxa"/>
            <w:tcBorders>
              <w:top w:val="single" w:sz="2" w:space="0" w:color="000001"/>
              <w:left w:val="single" w:sz="2" w:space="0" w:color="000001"/>
              <w:bottom w:val="single" w:sz="2" w:space="0" w:color="000001"/>
              <w:right w:val="nil"/>
            </w:tcBorders>
            <w:hideMark/>
          </w:tcPr>
          <w:p w:rsidR="00CE7DB8" w:rsidRPr="006B5C08" w:rsidRDefault="00CE7DB8" w:rsidP="007D4006">
            <w:pPr>
              <w:pStyle w:val="af8"/>
              <w:rPr>
                <w:rFonts w:ascii="Arial" w:hAnsi="Arial" w:cs="Arial"/>
                <w:i/>
                <w:sz w:val="22"/>
                <w:szCs w:val="22"/>
              </w:rPr>
            </w:pPr>
            <w:r w:rsidRPr="006B5C08">
              <w:rPr>
                <w:rFonts w:ascii="Arial" w:hAnsi="Arial" w:cs="Arial"/>
                <w:i/>
                <w:sz w:val="22"/>
                <w:szCs w:val="22"/>
              </w:rPr>
              <w:t xml:space="preserve">Δαπάνη ΦΠΑ </w:t>
            </w:r>
          </w:p>
        </w:tc>
        <w:tc>
          <w:tcPr>
            <w:tcW w:w="2835" w:type="dxa"/>
            <w:tcBorders>
              <w:top w:val="single" w:sz="2" w:space="0" w:color="000001"/>
              <w:left w:val="single" w:sz="2" w:space="0" w:color="000001"/>
              <w:bottom w:val="single" w:sz="2" w:space="0" w:color="000001"/>
              <w:right w:val="single" w:sz="2" w:space="0" w:color="000001"/>
            </w:tcBorders>
            <w:hideMark/>
          </w:tcPr>
          <w:p w:rsidR="00CE7DB8" w:rsidRPr="006B5C08" w:rsidRDefault="00CE7DB8" w:rsidP="007D4006">
            <w:pPr>
              <w:pStyle w:val="af8"/>
              <w:jc w:val="center"/>
              <w:rPr>
                <w:rFonts w:ascii="Arial" w:hAnsi="Arial" w:cs="Arial"/>
                <w:i/>
                <w:sz w:val="22"/>
                <w:szCs w:val="22"/>
              </w:rPr>
            </w:pPr>
            <w:r w:rsidRPr="006B5C08">
              <w:rPr>
                <w:rFonts w:ascii="Arial" w:hAnsi="Arial" w:cs="Arial"/>
                <w:i/>
                <w:sz w:val="22"/>
                <w:szCs w:val="22"/>
              </w:rPr>
              <w:t>54.193,55</w:t>
            </w:r>
          </w:p>
        </w:tc>
      </w:tr>
      <w:tr w:rsidR="00CE7DB8" w:rsidRPr="006B5C08" w:rsidTr="007D4006">
        <w:trPr>
          <w:jc w:val="center"/>
        </w:trPr>
        <w:tc>
          <w:tcPr>
            <w:tcW w:w="2835" w:type="dxa"/>
            <w:tcBorders>
              <w:top w:val="single" w:sz="2" w:space="0" w:color="000001"/>
              <w:left w:val="single" w:sz="2" w:space="0" w:color="000001"/>
              <w:bottom w:val="single" w:sz="2" w:space="0" w:color="000001"/>
              <w:right w:val="nil"/>
            </w:tcBorders>
            <w:shd w:val="clear" w:color="auto" w:fill="CEE7EC"/>
            <w:hideMark/>
          </w:tcPr>
          <w:p w:rsidR="00CE7DB8" w:rsidRPr="006B5C08" w:rsidRDefault="00CE7DB8" w:rsidP="007D4006">
            <w:pPr>
              <w:pStyle w:val="af8"/>
              <w:rPr>
                <w:rFonts w:ascii="Arial" w:hAnsi="Arial" w:cs="Arial"/>
                <w:i/>
                <w:sz w:val="22"/>
                <w:szCs w:val="22"/>
              </w:rPr>
            </w:pPr>
            <w:r w:rsidRPr="006B5C08">
              <w:rPr>
                <w:rFonts w:ascii="Arial" w:hAnsi="Arial" w:cs="Arial"/>
                <w:i/>
                <w:sz w:val="22"/>
                <w:szCs w:val="22"/>
              </w:rPr>
              <w:t>Γενικό Σύνολο</w:t>
            </w:r>
          </w:p>
        </w:tc>
        <w:tc>
          <w:tcPr>
            <w:tcW w:w="2835" w:type="dxa"/>
            <w:tcBorders>
              <w:top w:val="single" w:sz="2" w:space="0" w:color="000001"/>
              <w:left w:val="single" w:sz="2" w:space="0" w:color="000001"/>
              <w:bottom w:val="single" w:sz="2" w:space="0" w:color="000001"/>
              <w:right w:val="single" w:sz="2" w:space="0" w:color="000001"/>
            </w:tcBorders>
            <w:shd w:val="clear" w:color="auto" w:fill="CEE7EC"/>
            <w:hideMark/>
          </w:tcPr>
          <w:p w:rsidR="00CE7DB8" w:rsidRPr="006B5C08" w:rsidRDefault="00CE7DB8" w:rsidP="007D4006">
            <w:pPr>
              <w:pStyle w:val="af8"/>
              <w:jc w:val="center"/>
              <w:rPr>
                <w:rFonts w:ascii="Arial" w:hAnsi="Arial" w:cs="Arial"/>
                <w:i/>
                <w:sz w:val="22"/>
                <w:szCs w:val="22"/>
              </w:rPr>
            </w:pPr>
            <w:r w:rsidRPr="006B5C08">
              <w:rPr>
                <w:rFonts w:ascii="Arial" w:hAnsi="Arial" w:cs="Arial"/>
                <w:i/>
                <w:sz w:val="22"/>
                <w:szCs w:val="22"/>
              </w:rPr>
              <w:t>280.000,01</w:t>
            </w:r>
          </w:p>
        </w:tc>
      </w:tr>
    </w:tbl>
    <w:p w:rsidR="00CE7DB8" w:rsidRPr="006B5C08" w:rsidRDefault="00CE7DB8" w:rsidP="0089380D">
      <w:pPr>
        <w:numPr>
          <w:ilvl w:val="0"/>
          <w:numId w:val="4"/>
        </w:numPr>
        <w:tabs>
          <w:tab w:val="clear" w:pos="0"/>
          <w:tab w:val="left" w:pos="851"/>
        </w:tabs>
        <w:suppressAutoHyphens w:val="0"/>
        <w:spacing w:line="360" w:lineRule="auto"/>
        <w:ind w:firstLine="284"/>
        <w:jc w:val="both"/>
        <w:rPr>
          <w:rFonts w:ascii="Arial" w:hAnsi="Arial" w:cs="Arial"/>
          <w:i/>
          <w:sz w:val="22"/>
          <w:szCs w:val="22"/>
        </w:rPr>
      </w:pPr>
      <w:r w:rsidRPr="006B5C08">
        <w:rPr>
          <w:rFonts w:ascii="Arial" w:hAnsi="Arial" w:cs="Arial"/>
          <w:i/>
          <w:sz w:val="22"/>
          <w:szCs w:val="22"/>
        </w:rPr>
        <w:t xml:space="preserve">Την προθεσμία περαίωσης, </w:t>
      </w:r>
      <w:proofErr w:type="spellStart"/>
      <w:r w:rsidRPr="006B5C08">
        <w:rPr>
          <w:rFonts w:ascii="Arial" w:hAnsi="Arial" w:cs="Arial"/>
          <w:i/>
          <w:sz w:val="22"/>
          <w:szCs w:val="22"/>
        </w:rPr>
        <w:t>ηοποία</w:t>
      </w:r>
      <w:proofErr w:type="spellEnd"/>
      <w:r w:rsidRPr="006B5C08">
        <w:rPr>
          <w:rFonts w:ascii="Arial" w:hAnsi="Arial" w:cs="Arial"/>
          <w:i/>
          <w:sz w:val="22"/>
          <w:szCs w:val="22"/>
        </w:rPr>
        <w:t xml:space="preserve"> σύμφωνα με την ως άνω σύμβαση ήταν ΕΞΙ (6) μήνες από την υπογραφή της, ήτοι έως 16-01-2024.</w:t>
      </w:r>
    </w:p>
    <w:p w:rsidR="00CE7DB8" w:rsidRPr="006B5C08" w:rsidRDefault="00CE7DB8" w:rsidP="0089380D">
      <w:pPr>
        <w:numPr>
          <w:ilvl w:val="0"/>
          <w:numId w:val="4"/>
        </w:numPr>
        <w:tabs>
          <w:tab w:val="clear" w:pos="0"/>
          <w:tab w:val="left" w:pos="851"/>
        </w:tabs>
        <w:suppressAutoHyphens w:val="0"/>
        <w:spacing w:line="360" w:lineRule="auto"/>
        <w:ind w:firstLine="284"/>
        <w:jc w:val="both"/>
        <w:rPr>
          <w:rFonts w:ascii="Arial" w:hAnsi="Arial" w:cs="Arial"/>
          <w:i/>
          <w:sz w:val="22"/>
          <w:szCs w:val="22"/>
        </w:rPr>
      </w:pPr>
      <w:r w:rsidRPr="006B5C08">
        <w:rPr>
          <w:rFonts w:ascii="Arial" w:hAnsi="Arial" w:cs="Arial"/>
          <w:i/>
          <w:sz w:val="22"/>
          <w:szCs w:val="22"/>
        </w:rPr>
        <w:t>Τη με αριθμό 280/20-12-2023 απόφαση Δημοτικού Συμβουλίου για την έγκριση 1</w:t>
      </w:r>
      <w:r w:rsidRPr="006B5C08">
        <w:rPr>
          <w:rFonts w:ascii="Arial" w:hAnsi="Arial" w:cs="Arial"/>
          <w:i/>
          <w:sz w:val="22"/>
          <w:szCs w:val="22"/>
          <w:vertAlign w:val="superscript"/>
        </w:rPr>
        <w:t>ης</w:t>
      </w:r>
      <w:r w:rsidRPr="006B5C08">
        <w:rPr>
          <w:rFonts w:ascii="Arial" w:hAnsi="Arial" w:cs="Arial"/>
          <w:i/>
          <w:sz w:val="22"/>
          <w:szCs w:val="22"/>
        </w:rPr>
        <w:t xml:space="preserve"> παράτασης προθεσμίας περαίωσης εργασιών χωρίς ευθύνη του Αναδόχου έως 30-06-2024.</w:t>
      </w:r>
    </w:p>
    <w:p w:rsidR="00CE7DB8" w:rsidRPr="006B5C08" w:rsidRDefault="00CE7DB8" w:rsidP="0089380D">
      <w:pPr>
        <w:numPr>
          <w:ilvl w:val="0"/>
          <w:numId w:val="4"/>
        </w:numPr>
        <w:tabs>
          <w:tab w:val="clear" w:pos="0"/>
          <w:tab w:val="left" w:pos="851"/>
        </w:tabs>
        <w:suppressAutoHyphens w:val="0"/>
        <w:spacing w:line="360" w:lineRule="auto"/>
        <w:ind w:firstLine="284"/>
        <w:jc w:val="both"/>
        <w:rPr>
          <w:rFonts w:ascii="Arial" w:hAnsi="Arial" w:cs="Arial"/>
          <w:i/>
          <w:sz w:val="22"/>
          <w:szCs w:val="22"/>
        </w:rPr>
      </w:pPr>
      <w:r w:rsidRPr="006B5C08">
        <w:rPr>
          <w:rFonts w:ascii="Arial" w:hAnsi="Arial" w:cs="Arial"/>
          <w:i/>
          <w:sz w:val="22"/>
          <w:szCs w:val="22"/>
        </w:rPr>
        <w:t>Τη με αριθμό 132/17-06-2024 απόφαση Δημοτικού Συμβουλίου για την έγκριση 2</w:t>
      </w:r>
      <w:r w:rsidRPr="006B5C08">
        <w:rPr>
          <w:rFonts w:ascii="Arial" w:hAnsi="Arial" w:cs="Arial"/>
          <w:i/>
          <w:sz w:val="22"/>
          <w:szCs w:val="22"/>
          <w:vertAlign w:val="superscript"/>
        </w:rPr>
        <w:t>ης</w:t>
      </w:r>
      <w:r w:rsidRPr="006B5C08">
        <w:rPr>
          <w:rFonts w:ascii="Arial" w:hAnsi="Arial" w:cs="Arial"/>
          <w:i/>
          <w:sz w:val="22"/>
          <w:szCs w:val="22"/>
        </w:rPr>
        <w:t xml:space="preserve"> παράτασης προθεσμίας περαίωσης εργασιών χωρίς ευθύνη του Αναδόχου έως 30-09-2024.</w:t>
      </w:r>
    </w:p>
    <w:p w:rsidR="00CE7DB8" w:rsidRPr="006B5C08" w:rsidRDefault="00CE7DB8" w:rsidP="0089380D">
      <w:pPr>
        <w:numPr>
          <w:ilvl w:val="0"/>
          <w:numId w:val="4"/>
        </w:numPr>
        <w:tabs>
          <w:tab w:val="clear" w:pos="0"/>
          <w:tab w:val="left" w:pos="851"/>
        </w:tabs>
        <w:suppressAutoHyphens w:val="0"/>
        <w:spacing w:line="360" w:lineRule="auto"/>
        <w:ind w:firstLine="284"/>
        <w:jc w:val="both"/>
        <w:rPr>
          <w:rFonts w:ascii="Arial" w:hAnsi="Arial" w:cs="Arial"/>
          <w:i/>
          <w:sz w:val="22"/>
          <w:szCs w:val="22"/>
        </w:rPr>
      </w:pPr>
      <w:r w:rsidRPr="006B5C08">
        <w:rPr>
          <w:rFonts w:ascii="Arial" w:hAnsi="Arial" w:cs="Arial"/>
          <w:i/>
          <w:sz w:val="22"/>
          <w:szCs w:val="22"/>
        </w:rPr>
        <w:t>Τη με αριθμό 262/23-12-2024 απόφαση Δημοτικού Συμβουλίου για την έγκριση 3</w:t>
      </w:r>
      <w:r w:rsidRPr="006B5C08">
        <w:rPr>
          <w:rFonts w:ascii="Arial" w:hAnsi="Arial" w:cs="Arial"/>
          <w:i/>
          <w:sz w:val="22"/>
          <w:szCs w:val="22"/>
          <w:vertAlign w:val="superscript"/>
        </w:rPr>
        <w:t>ης</w:t>
      </w:r>
      <w:r w:rsidRPr="006B5C08">
        <w:rPr>
          <w:rFonts w:ascii="Arial" w:hAnsi="Arial" w:cs="Arial"/>
          <w:i/>
          <w:sz w:val="22"/>
          <w:szCs w:val="22"/>
        </w:rPr>
        <w:t xml:space="preserve"> παράτασης προθεσμίας περαίωσης εργασιών χωρίς ευθύνη του Αναδόχου έως 31-07-2025.</w:t>
      </w:r>
    </w:p>
    <w:p w:rsidR="00CE7DB8" w:rsidRPr="006B5C08" w:rsidRDefault="00CE7DB8" w:rsidP="00CE7DB8">
      <w:pPr>
        <w:spacing w:before="200" w:line="360" w:lineRule="auto"/>
        <w:jc w:val="both"/>
        <w:rPr>
          <w:rFonts w:ascii="Arial" w:hAnsi="Arial" w:cs="Arial"/>
          <w:b/>
          <w:i/>
          <w:sz w:val="22"/>
          <w:szCs w:val="22"/>
          <w:u w:val="single"/>
        </w:rPr>
      </w:pPr>
      <w:r w:rsidRPr="006B5C08">
        <w:rPr>
          <w:rFonts w:ascii="Arial" w:hAnsi="Arial" w:cs="Arial"/>
          <w:b/>
          <w:i/>
          <w:sz w:val="22"/>
          <w:szCs w:val="22"/>
          <w:u w:val="single"/>
        </w:rPr>
        <w:t>Β. ΣΥΝΤΟΜΗ ΠΕΡΙΓΡΑΦΗ ΤΟΥ ΕΡΓΟΥ</w:t>
      </w:r>
    </w:p>
    <w:p w:rsidR="00CE7DB8" w:rsidRPr="006B5C08" w:rsidRDefault="00CE7DB8" w:rsidP="00CE7DB8">
      <w:pPr>
        <w:spacing w:before="60" w:line="360" w:lineRule="auto"/>
        <w:ind w:firstLine="284"/>
        <w:jc w:val="both"/>
        <w:rPr>
          <w:rFonts w:ascii="Arial" w:hAnsi="Arial" w:cs="Arial"/>
          <w:i/>
          <w:sz w:val="22"/>
          <w:szCs w:val="22"/>
        </w:rPr>
      </w:pPr>
      <w:r w:rsidRPr="006B5C08">
        <w:rPr>
          <w:rFonts w:ascii="Arial" w:hAnsi="Arial" w:cs="Arial"/>
          <w:i/>
          <w:sz w:val="22"/>
          <w:szCs w:val="22"/>
        </w:rPr>
        <w:t>Το έργο αφορά την αποκατάσταση βλαβών των οδοστρωμάτων, σε τμήματα δημοτικών οδών του οδικού δικτύου της πόλης:</w:t>
      </w:r>
    </w:p>
    <w:p w:rsidR="00CE7DB8" w:rsidRPr="006B5C08" w:rsidRDefault="00CE7DB8" w:rsidP="00CE7DB8">
      <w:pPr>
        <w:spacing w:before="60" w:line="360" w:lineRule="auto"/>
        <w:ind w:firstLine="284"/>
        <w:jc w:val="both"/>
        <w:rPr>
          <w:rFonts w:ascii="Arial" w:hAnsi="Arial" w:cs="Arial"/>
          <w:i/>
          <w:sz w:val="22"/>
          <w:szCs w:val="22"/>
        </w:rPr>
      </w:pPr>
      <w:r w:rsidRPr="006B5C08">
        <w:rPr>
          <w:rFonts w:ascii="Arial" w:hAnsi="Arial" w:cs="Arial"/>
          <w:i/>
          <w:sz w:val="22"/>
          <w:szCs w:val="22"/>
        </w:rPr>
        <w:t>•</w:t>
      </w:r>
      <w:r w:rsidRPr="006B5C08">
        <w:rPr>
          <w:rFonts w:ascii="Arial" w:hAnsi="Arial" w:cs="Arial"/>
          <w:i/>
          <w:sz w:val="22"/>
          <w:szCs w:val="22"/>
        </w:rPr>
        <w:tab/>
      </w:r>
      <w:proofErr w:type="spellStart"/>
      <w:r w:rsidRPr="006B5C08">
        <w:rPr>
          <w:rFonts w:ascii="Arial" w:hAnsi="Arial" w:cs="Arial"/>
          <w:i/>
          <w:sz w:val="22"/>
          <w:szCs w:val="22"/>
        </w:rPr>
        <w:t>Χαιρωνείας</w:t>
      </w:r>
      <w:proofErr w:type="spellEnd"/>
      <w:r w:rsidRPr="006B5C08">
        <w:rPr>
          <w:rFonts w:ascii="Arial" w:hAnsi="Arial" w:cs="Arial"/>
          <w:i/>
          <w:sz w:val="22"/>
          <w:szCs w:val="22"/>
        </w:rPr>
        <w:t>, από Σοφοκλέους έως Πεσόντων Μαχητών.</w:t>
      </w:r>
    </w:p>
    <w:p w:rsidR="00CE7DB8" w:rsidRPr="006B5C08" w:rsidRDefault="00CE7DB8" w:rsidP="00CE7DB8">
      <w:pPr>
        <w:spacing w:before="60" w:line="360" w:lineRule="auto"/>
        <w:ind w:firstLine="284"/>
        <w:jc w:val="both"/>
        <w:rPr>
          <w:rFonts w:ascii="Arial" w:hAnsi="Arial" w:cs="Arial"/>
          <w:i/>
          <w:sz w:val="22"/>
          <w:szCs w:val="22"/>
        </w:rPr>
      </w:pPr>
      <w:r w:rsidRPr="006B5C08">
        <w:rPr>
          <w:rFonts w:ascii="Arial" w:hAnsi="Arial" w:cs="Arial"/>
          <w:i/>
          <w:sz w:val="22"/>
          <w:szCs w:val="22"/>
        </w:rPr>
        <w:t>•</w:t>
      </w:r>
      <w:r w:rsidRPr="006B5C08">
        <w:rPr>
          <w:rFonts w:ascii="Arial" w:hAnsi="Arial" w:cs="Arial"/>
          <w:i/>
          <w:sz w:val="22"/>
          <w:szCs w:val="22"/>
        </w:rPr>
        <w:tab/>
        <w:t>Δωδεκανήσου, από Ελ. Γονή έως Δελφών.</w:t>
      </w:r>
    </w:p>
    <w:p w:rsidR="00CE7DB8" w:rsidRPr="006B5C08" w:rsidRDefault="00CE7DB8" w:rsidP="00CE7DB8">
      <w:pPr>
        <w:spacing w:before="60" w:line="360" w:lineRule="auto"/>
        <w:ind w:firstLine="284"/>
        <w:jc w:val="both"/>
        <w:rPr>
          <w:rFonts w:ascii="Arial" w:hAnsi="Arial" w:cs="Arial"/>
          <w:i/>
          <w:sz w:val="22"/>
          <w:szCs w:val="22"/>
        </w:rPr>
      </w:pPr>
      <w:r w:rsidRPr="006B5C08">
        <w:rPr>
          <w:rFonts w:ascii="Arial" w:hAnsi="Arial" w:cs="Arial"/>
          <w:i/>
          <w:sz w:val="22"/>
          <w:szCs w:val="22"/>
        </w:rPr>
        <w:t>•</w:t>
      </w:r>
      <w:r w:rsidRPr="006B5C08">
        <w:rPr>
          <w:rFonts w:ascii="Arial" w:hAnsi="Arial" w:cs="Arial"/>
          <w:i/>
          <w:sz w:val="22"/>
          <w:szCs w:val="22"/>
        </w:rPr>
        <w:tab/>
        <w:t xml:space="preserve">Στρ. </w:t>
      </w:r>
      <w:proofErr w:type="spellStart"/>
      <w:r w:rsidRPr="006B5C08">
        <w:rPr>
          <w:rFonts w:ascii="Arial" w:hAnsi="Arial" w:cs="Arial"/>
          <w:i/>
          <w:sz w:val="22"/>
          <w:szCs w:val="22"/>
        </w:rPr>
        <w:t>Κακοσαίου</w:t>
      </w:r>
      <w:proofErr w:type="spellEnd"/>
      <w:r w:rsidRPr="006B5C08">
        <w:rPr>
          <w:rFonts w:ascii="Arial" w:hAnsi="Arial" w:cs="Arial"/>
          <w:i/>
          <w:sz w:val="22"/>
          <w:szCs w:val="22"/>
        </w:rPr>
        <w:t>, από Κυκλάδων έως Αισχύλου.</w:t>
      </w:r>
    </w:p>
    <w:p w:rsidR="00CE7DB8" w:rsidRPr="006B5C08" w:rsidRDefault="00CE7DB8" w:rsidP="00CE7DB8">
      <w:pPr>
        <w:spacing w:before="60" w:line="360" w:lineRule="auto"/>
        <w:ind w:firstLine="284"/>
        <w:jc w:val="both"/>
        <w:rPr>
          <w:rFonts w:ascii="Arial" w:hAnsi="Arial" w:cs="Arial"/>
          <w:i/>
          <w:sz w:val="22"/>
          <w:szCs w:val="22"/>
        </w:rPr>
      </w:pPr>
      <w:r w:rsidRPr="006B5C08">
        <w:rPr>
          <w:rFonts w:ascii="Arial" w:hAnsi="Arial" w:cs="Arial"/>
          <w:i/>
          <w:sz w:val="22"/>
          <w:szCs w:val="22"/>
        </w:rPr>
        <w:t>•</w:t>
      </w:r>
      <w:r w:rsidRPr="006B5C08">
        <w:rPr>
          <w:rFonts w:ascii="Arial" w:hAnsi="Arial" w:cs="Arial"/>
          <w:i/>
          <w:sz w:val="22"/>
          <w:szCs w:val="22"/>
        </w:rPr>
        <w:tab/>
        <w:t>Επτανήσου από Δωδεκανήσου έως Αισχύλου.</w:t>
      </w:r>
    </w:p>
    <w:p w:rsidR="00CE7DB8" w:rsidRPr="006B5C08" w:rsidRDefault="00CE7DB8" w:rsidP="00CE7DB8">
      <w:pPr>
        <w:spacing w:before="60" w:line="360" w:lineRule="auto"/>
        <w:ind w:firstLine="284"/>
        <w:jc w:val="both"/>
        <w:rPr>
          <w:rFonts w:ascii="Arial" w:hAnsi="Arial" w:cs="Arial"/>
          <w:i/>
          <w:sz w:val="22"/>
          <w:szCs w:val="22"/>
        </w:rPr>
      </w:pPr>
      <w:r w:rsidRPr="006B5C08">
        <w:rPr>
          <w:rFonts w:ascii="Arial" w:hAnsi="Arial" w:cs="Arial"/>
          <w:i/>
          <w:sz w:val="22"/>
          <w:szCs w:val="22"/>
        </w:rPr>
        <w:t>•</w:t>
      </w:r>
      <w:r w:rsidRPr="006B5C08">
        <w:rPr>
          <w:rFonts w:ascii="Arial" w:hAnsi="Arial" w:cs="Arial"/>
          <w:i/>
          <w:sz w:val="22"/>
          <w:szCs w:val="22"/>
        </w:rPr>
        <w:tab/>
        <w:t>Ορχομενού, από Αρκαδίου έως Αισχύλου.</w:t>
      </w:r>
    </w:p>
    <w:p w:rsidR="00CE7DB8" w:rsidRPr="006B5C08" w:rsidRDefault="00CE7DB8" w:rsidP="00CE7DB8">
      <w:pPr>
        <w:spacing w:before="60" w:line="360" w:lineRule="auto"/>
        <w:ind w:firstLine="284"/>
        <w:jc w:val="both"/>
        <w:rPr>
          <w:rFonts w:ascii="Arial" w:hAnsi="Arial" w:cs="Arial"/>
          <w:i/>
          <w:sz w:val="22"/>
          <w:szCs w:val="22"/>
        </w:rPr>
      </w:pPr>
      <w:r w:rsidRPr="006B5C08">
        <w:rPr>
          <w:rFonts w:ascii="Arial" w:hAnsi="Arial" w:cs="Arial"/>
          <w:i/>
          <w:sz w:val="22"/>
          <w:szCs w:val="22"/>
        </w:rPr>
        <w:t>•</w:t>
      </w:r>
      <w:r w:rsidRPr="006B5C08">
        <w:rPr>
          <w:rFonts w:ascii="Arial" w:hAnsi="Arial" w:cs="Arial"/>
          <w:i/>
          <w:sz w:val="22"/>
          <w:szCs w:val="22"/>
        </w:rPr>
        <w:tab/>
        <w:t xml:space="preserve">Ανδρεαδάκη, από </w:t>
      </w:r>
      <w:proofErr w:type="spellStart"/>
      <w:r w:rsidRPr="006B5C08">
        <w:rPr>
          <w:rFonts w:ascii="Arial" w:hAnsi="Arial" w:cs="Arial"/>
          <w:i/>
          <w:sz w:val="22"/>
          <w:szCs w:val="22"/>
        </w:rPr>
        <w:t>Καραγιαννοπούλου</w:t>
      </w:r>
      <w:proofErr w:type="spellEnd"/>
      <w:r w:rsidRPr="006B5C08">
        <w:rPr>
          <w:rFonts w:ascii="Arial" w:hAnsi="Arial" w:cs="Arial"/>
          <w:i/>
          <w:sz w:val="22"/>
          <w:szCs w:val="22"/>
        </w:rPr>
        <w:t xml:space="preserve"> έως Λάμπρου.</w:t>
      </w:r>
    </w:p>
    <w:p w:rsidR="00CE7DB8" w:rsidRPr="006B5C08" w:rsidRDefault="00CE7DB8" w:rsidP="00CE7DB8">
      <w:pPr>
        <w:spacing w:before="60" w:line="360" w:lineRule="auto"/>
        <w:ind w:firstLine="284"/>
        <w:jc w:val="both"/>
        <w:rPr>
          <w:rFonts w:ascii="Arial" w:hAnsi="Arial" w:cs="Arial"/>
          <w:i/>
          <w:sz w:val="22"/>
          <w:szCs w:val="22"/>
        </w:rPr>
      </w:pPr>
      <w:r w:rsidRPr="006B5C08">
        <w:rPr>
          <w:rFonts w:ascii="Arial" w:hAnsi="Arial" w:cs="Arial"/>
          <w:i/>
          <w:sz w:val="22"/>
          <w:szCs w:val="22"/>
        </w:rPr>
        <w:t>σύμφωνα με την Τεχνική Έκθεση και το χρονοδιάγραμμα εργασιών εγκατάστασης υποδομής δικτύου φυσικού αερίου στη πόλη της Λιβαδειάς.</w:t>
      </w:r>
    </w:p>
    <w:p w:rsidR="00CE7DB8" w:rsidRPr="006B5C08" w:rsidRDefault="00CE7DB8" w:rsidP="00CE7DB8">
      <w:pPr>
        <w:spacing w:before="60" w:line="360" w:lineRule="auto"/>
        <w:ind w:firstLine="284"/>
        <w:jc w:val="both"/>
        <w:rPr>
          <w:rFonts w:ascii="Arial" w:hAnsi="Arial" w:cs="Arial"/>
          <w:i/>
          <w:sz w:val="22"/>
          <w:szCs w:val="22"/>
        </w:rPr>
      </w:pPr>
      <w:r w:rsidRPr="006B5C08">
        <w:rPr>
          <w:rFonts w:ascii="Arial" w:hAnsi="Arial" w:cs="Arial"/>
          <w:i/>
          <w:sz w:val="22"/>
          <w:szCs w:val="22"/>
        </w:rPr>
        <w:t xml:space="preserve">Οι προς εκτέλεση εργασίες είναι απόξεση υφιστάμενου </w:t>
      </w:r>
      <w:proofErr w:type="spellStart"/>
      <w:r w:rsidRPr="006B5C08">
        <w:rPr>
          <w:rFonts w:ascii="Arial" w:hAnsi="Arial" w:cs="Arial"/>
          <w:i/>
          <w:sz w:val="22"/>
          <w:szCs w:val="22"/>
        </w:rPr>
        <w:t>ασφαλτοσκυροδέματος</w:t>
      </w:r>
      <w:proofErr w:type="spellEnd"/>
      <w:r w:rsidRPr="006B5C08">
        <w:rPr>
          <w:rFonts w:ascii="Arial" w:hAnsi="Arial" w:cs="Arial"/>
          <w:i/>
          <w:sz w:val="22"/>
          <w:szCs w:val="22"/>
        </w:rPr>
        <w:t xml:space="preserve"> σε βάθος έως 5 εκατοστά, η ασφαλτική συγκολλητική επάλειψη και η διάστρωση νέου </w:t>
      </w:r>
      <w:proofErr w:type="spellStart"/>
      <w:r w:rsidRPr="006B5C08">
        <w:rPr>
          <w:rFonts w:ascii="Arial" w:hAnsi="Arial" w:cs="Arial"/>
          <w:i/>
          <w:sz w:val="22"/>
          <w:szCs w:val="22"/>
        </w:rPr>
        <w:t>ασφαλτοσκυροδέματος</w:t>
      </w:r>
      <w:proofErr w:type="spellEnd"/>
      <w:r w:rsidRPr="006B5C08">
        <w:rPr>
          <w:rFonts w:ascii="Arial" w:hAnsi="Arial" w:cs="Arial"/>
          <w:i/>
          <w:sz w:val="22"/>
          <w:szCs w:val="22"/>
        </w:rPr>
        <w:t>.</w:t>
      </w:r>
    </w:p>
    <w:p w:rsidR="00CE7DB8" w:rsidRPr="006B5C08" w:rsidRDefault="00CE7DB8" w:rsidP="00CE7DB8">
      <w:pPr>
        <w:spacing w:beforeLines="120" w:line="360" w:lineRule="auto"/>
        <w:jc w:val="both"/>
        <w:rPr>
          <w:rFonts w:ascii="Arial" w:hAnsi="Arial" w:cs="Arial"/>
          <w:i/>
          <w:sz w:val="22"/>
          <w:szCs w:val="22"/>
        </w:rPr>
      </w:pPr>
      <w:r w:rsidRPr="006B5C08">
        <w:rPr>
          <w:rFonts w:ascii="Arial" w:hAnsi="Arial" w:cs="Arial"/>
          <w:b/>
          <w:i/>
          <w:sz w:val="22"/>
          <w:szCs w:val="22"/>
          <w:u w:val="single"/>
        </w:rPr>
        <w:lastRenderedPageBreak/>
        <w:t>Γ. ΧΡΗΜΑΤΟΔΟΤΗΣΗ</w:t>
      </w:r>
    </w:p>
    <w:p w:rsidR="00CE7DB8" w:rsidRPr="006B5C08" w:rsidRDefault="00CE7DB8" w:rsidP="00CE7DB8">
      <w:pPr>
        <w:spacing w:before="60" w:line="360" w:lineRule="auto"/>
        <w:ind w:firstLine="284"/>
        <w:jc w:val="both"/>
        <w:rPr>
          <w:rFonts w:ascii="Arial" w:hAnsi="Arial" w:cs="Arial"/>
          <w:i/>
          <w:sz w:val="22"/>
          <w:szCs w:val="22"/>
        </w:rPr>
      </w:pPr>
      <w:r w:rsidRPr="006B5C08">
        <w:rPr>
          <w:rFonts w:ascii="Arial" w:hAnsi="Arial" w:cs="Arial"/>
          <w:i/>
          <w:sz w:val="22"/>
          <w:szCs w:val="22"/>
        </w:rPr>
        <w:t xml:space="preserve">Το έργο χρηματοδοτείται από πιστώσεις του </w:t>
      </w:r>
      <w:proofErr w:type="spellStart"/>
      <w:r w:rsidRPr="006B5C08">
        <w:rPr>
          <w:rFonts w:ascii="Arial" w:hAnsi="Arial" w:cs="Arial"/>
          <w:i/>
          <w:sz w:val="22"/>
          <w:szCs w:val="22"/>
        </w:rPr>
        <w:t>ενάριθμου</w:t>
      </w:r>
      <w:proofErr w:type="spellEnd"/>
      <w:r w:rsidRPr="006B5C08">
        <w:rPr>
          <w:rFonts w:ascii="Arial" w:hAnsi="Arial" w:cs="Arial"/>
          <w:i/>
          <w:sz w:val="22"/>
          <w:szCs w:val="22"/>
        </w:rPr>
        <w:t xml:space="preserve"> 2014ΣΕ57100004 της ΣΑΕ 571 του ΠΔΕ.</w:t>
      </w:r>
    </w:p>
    <w:p w:rsidR="00CE7DB8" w:rsidRPr="006B5C08" w:rsidRDefault="00CE7DB8" w:rsidP="00CE7DB8">
      <w:pPr>
        <w:spacing w:beforeLines="120" w:line="360" w:lineRule="auto"/>
        <w:jc w:val="both"/>
        <w:rPr>
          <w:rFonts w:ascii="Arial" w:hAnsi="Arial" w:cs="Arial"/>
          <w:b/>
          <w:i/>
          <w:sz w:val="22"/>
          <w:szCs w:val="22"/>
          <w:u w:val="single"/>
        </w:rPr>
      </w:pPr>
      <w:r w:rsidRPr="006B5C08">
        <w:rPr>
          <w:rFonts w:ascii="Arial" w:hAnsi="Arial" w:cs="Arial"/>
          <w:b/>
          <w:i/>
          <w:sz w:val="22"/>
          <w:szCs w:val="22"/>
          <w:u w:val="single"/>
        </w:rPr>
        <w:t>Δ. ΣΧΕΤΙΚΑ ΜΕ ΤΟΝ 1</w:t>
      </w:r>
      <w:r w:rsidRPr="006B5C08">
        <w:rPr>
          <w:rFonts w:ascii="Arial" w:hAnsi="Arial" w:cs="Arial"/>
          <w:b/>
          <w:i/>
          <w:sz w:val="22"/>
          <w:szCs w:val="22"/>
          <w:u w:val="single"/>
          <w:vertAlign w:val="superscript"/>
        </w:rPr>
        <w:t xml:space="preserve">ο </w:t>
      </w:r>
      <w:r w:rsidRPr="006B5C08">
        <w:rPr>
          <w:rFonts w:ascii="Arial" w:hAnsi="Arial" w:cs="Arial"/>
          <w:b/>
          <w:i/>
          <w:sz w:val="22"/>
          <w:szCs w:val="22"/>
          <w:u w:val="single"/>
        </w:rPr>
        <w:t>ΑΝΑΚΕΦΑΛΑΙΩΤΙΚΟ ΠΙΝΑΚΑ ΕΡΓΑΣΙΩΝ (1</w:t>
      </w:r>
      <w:r w:rsidRPr="006B5C08">
        <w:rPr>
          <w:rFonts w:ascii="Arial" w:hAnsi="Arial" w:cs="Arial"/>
          <w:b/>
          <w:i/>
          <w:sz w:val="22"/>
          <w:szCs w:val="22"/>
          <w:u w:val="single"/>
          <w:vertAlign w:val="superscript"/>
        </w:rPr>
        <w:t>ος</w:t>
      </w:r>
      <w:r w:rsidRPr="006B5C08">
        <w:rPr>
          <w:rFonts w:ascii="Arial" w:hAnsi="Arial" w:cs="Arial"/>
          <w:b/>
          <w:i/>
          <w:sz w:val="22"/>
          <w:szCs w:val="22"/>
          <w:u w:val="single"/>
        </w:rPr>
        <w:t xml:space="preserve"> Α.Π.Ε.) &amp; 1ο ΠΡΩΤΟΚΟΛΛΟ ΚΑΝΟΝΙΣΜΟΥ ΤΙΜΩΝ ΜΟΝΑΔΟΣ ΝΕΩΝ ΕΡΓΑΣΙΩΝ (1ο ΠΚΤΜΝΕ)</w:t>
      </w:r>
    </w:p>
    <w:p w:rsidR="00CE7DB8" w:rsidRPr="006B5C08" w:rsidRDefault="00CE7DB8" w:rsidP="00CE7DB8">
      <w:pPr>
        <w:spacing w:before="60" w:line="360" w:lineRule="auto"/>
        <w:ind w:firstLine="284"/>
        <w:jc w:val="both"/>
        <w:rPr>
          <w:rFonts w:ascii="Arial" w:hAnsi="Arial" w:cs="Arial"/>
          <w:i/>
          <w:sz w:val="22"/>
          <w:szCs w:val="22"/>
        </w:rPr>
      </w:pPr>
      <w:r w:rsidRPr="006B5C08">
        <w:rPr>
          <w:rFonts w:ascii="Arial" w:hAnsi="Arial" w:cs="Arial"/>
          <w:i/>
          <w:sz w:val="22"/>
          <w:szCs w:val="22"/>
        </w:rPr>
        <w:t xml:space="preserve">Με την υπ αριθμό 179 / 22-05-2024 απόφαση της Δημοτικής Επιτροπής του Δήμου </w:t>
      </w:r>
      <w:proofErr w:type="spellStart"/>
      <w:r w:rsidRPr="006B5C08">
        <w:rPr>
          <w:rFonts w:ascii="Arial" w:hAnsi="Arial" w:cs="Arial"/>
          <w:i/>
          <w:sz w:val="22"/>
          <w:szCs w:val="22"/>
        </w:rPr>
        <w:t>Λεβαδέων</w:t>
      </w:r>
      <w:proofErr w:type="spellEnd"/>
      <w:r w:rsidRPr="006B5C08">
        <w:rPr>
          <w:rFonts w:ascii="Arial" w:hAnsi="Arial" w:cs="Arial"/>
          <w:i/>
          <w:sz w:val="22"/>
          <w:szCs w:val="22"/>
        </w:rPr>
        <w:t xml:space="preserve"> , εγκρίθηκε  1ος ΑΠΕ  , του οποίου η δαπάνη του ανέρχονταν  σε </w:t>
      </w:r>
      <w:r w:rsidRPr="006B5C08">
        <w:rPr>
          <w:rFonts w:ascii="Arial" w:hAnsi="Arial" w:cs="Arial"/>
          <w:b/>
          <w:i/>
          <w:sz w:val="22"/>
          <w:szCs w:val="22"/>
        </w:rPr>
        <w:t xml:space="preserve">280.000,01€  </w:t>
      </w:r>
      <w:r w:rsidRPr="006B5C08">
        <w:rPr>
          <w:rFonts w:ascii="Arial" w:hAnsi="Arial" w:cs="Arial"/>
          <w:i/>
          <w:sz w:val="22"/>
          <w:szCs w:val="22"/>
        </w:rPr>
        <w:t xml:space="preserve">και ήταν  σε ισοζύγιο με την σύμβαση . </w:t>
      </w:r>
      <w:bookmarkStart w:id="0" w:name="_Hlk135206163"/>
    </w:p>
    <w:p w:rsidR="00CE7DB8" w:rsidRPr="006B5C08" w:rsidRDefault="00CE7DB8" w:rsidP="00CE7DB8">
      <w:pPr>
        <w:spacing w:beforeLines="120" w:line="360" w:lineRule="auto"/>
        <w:jc w:val="both"/>
        <w:rPr>
          <w:rFonts w:ascii="Arial" w:hAnsi="Arial" w:cs="Arial"/>
          <w:b/>
          <w:i/>
          <w:sz w:val="22"/>
          <w:szCs w:val="22"/>
          <w:u w:val="single"/>
        </w:rPr>
      </w:pPr>
      <w:bookmarkStart w:id="1" w:name="_Hlk135727468"/>
      <w:bookmarkEnd w:id="0"/>
      <w:r w:rsidRPr="006B5C08">
        <w:rPr>
          <w:rFonts w:ascii="Arial" w:hAnsi="Arial" w:cs="Arial"/>
          <w:b/>
          <w:i/>
          <w:sz w:val="22"/>
          <w:szCs w:val="22"/>
          <w:u w:val="single"/>
        </w:rPr>
        <w:t>Ε. ΣΧΕΤΙΚΑ ΜΕ ΤΟΝ 2</w:t>
      </w:r>
      <w:r w:rsidRPr="006B5C08">
        <w:rPr>
          <w:rFonts w:ascii="Arial" w:hAnsi="Arial" w:cs="Arial"/>
          <w:b/>
          <w:i/>
          <w:sz w:val="22"/>
          <w:szCs w:val="22"/>
          <w:u w:val="single"/>
          <w:vertAlign w:val="superscript"/>
        </w:rPr>
        <w:t xml:space="preserve">ο </w:t>
      </w:r>
      <w:r w:rsidRPr="006B5C08">
        <w:rPr>
          <w:rFonts w:ascii="Arial" w:hAnsi="Arial" w:cs="Arial"/>
          <w:b/>
          <w:i/>
          <w:sz w:val="22"/>
          <w:szCs w:val="22"/>
          <w:u w:val="single"/>
        </w:rPr>
        <w:t>ΑΝΑΚΕΦΑΛΑΙΩΤΙΚΟ ΠΙΝΑΚΑ ΕΡΓΑΣΙΩΝ (2</w:t>
      </w:r>
      <w:r w:rsidRPr="006B5C08">
        <w:rPr>
          <w:rFonts w:ascii="Arial" w:hAnsi="Arial" w:cs="Arial"/>
          <w:b/>
          <w:i/>
          <w:sz w:val="22"/>
          <w:szCs w:val="22"/>
          <w:u w:val="single"/>
          <w:vertAlign w:val="superscript"/>
        </w:rPr>
        <w:t>ος</w:t>
      </w:r>
      <w:r w:rsidRPr="006B5C08">
        <w:rPr>
          <w:rFonts w:ascii="Arial" w:hAnsi="Arial" w:cs="Arial"/>
          <w:b/>
          <w:i/>
          <w:sz w:val="22"/>
          <w:szCs w:val="22"/>
          <w:u w:val="single"/>
        </w:rPr>
        <w:t xml:space="preserve"> Α.Π.Ε.)</w:t>
      </w:r>
    </w:p>
    <w:p w:rsidR="00CE7DB8" w:rsidRPr="006B5C08" w:rsidRDefault="00CE7DB8" w:rsidP="00CE7DB8">
      <w:pPr>
        <w:spacing w:beforeLines="120" w:line="360" w:lineRule="auto"/>
        <w:jc w:val="both"/>
        <w:rPr>
          <w:rFonts w:ascii="Arial" w:hAnsi="Arial" w:cs="Arial"/>
          <w:i/>
          <w:sz w:val="22"/>
          <w:szCs w:val="22"/>
        </w:rPr>
      </w:pPr>
      <w:r w:rsidRPr="006B5C08">
        <w:rPr>
          <w:rFonts w:ascii="Arial" w:hAnsi="Arial" w:cs="Arial"/>
          <w:i/>
          <w:sz w:val="22"/>
          <w:szCs w:val="22"/>
        </w:rPr>
        <w:t>Με την</w:t>
      </w:r>
      <w:r w:rsidRPr="006B5C08">
        <w:rPr>
          <w:rFonts w:ascii="Arial" w:hAnsi="Arial" w:cs="Arial"/>
          <w:b/>
          <w:i/>
          <w:sz w:val="22"/>
          <w:szCs w:val="22"/>
        </w:rPr>
        <w:t xml:space="preserve"> </w:t>
      </w:r>
      <w:r w:rsidRPr="006B5C08">
        <w:rPr>
          <w:rFonts w:ascii="Arial" w:hAnsi="Arial" w:cs="Arial"/>
          <w:i/>
          <w:sz w:val="22"/>
          <w:szCs w:val="22"/>
        </w:rPr>
        <w:t xml:space="preserve">υπ αριθμό  296 / 29-07-2025 Απόφαση της Δ.Ε. του Δήμου </w:t>
      </w:r>
      <w:proofErr w:type="spellStart"/>
      <w:r w:rsidRPr="006B5C08">
        <w:rPr>
          <w:rFonts w:ascii="Arial" w:hAnsi="Arial" w:cs="Arial"/>
          <w:i/>
          <w:sz w:val="22"/>
          <w:szCs w:val="22"/>
        </w:rPr>
        <w:t>Λεβαδέων</w:t>
      </w:r>
      <w:proofErr w:type="spellEnd"/>
      <w:r w:rsidRPr="006B5C08">
        <w:rPr>
          <w:rFonts w:ascii="Arial" w:hAnsi="Arial" w:cs="Arial"/>
          <w:i/>
          <w:sz w:val="22"/>
          <w:szCs w:val="22"/>
        </w:rPr>
        <w:t xml:space="preserve"> , εγκρίθηκε ο 2</w:t>
      </w:r>
      <w:r w:rsidRPr="006B5C08">
        <w:rPr>
          <w:rFonts w:ascii="Arial" w:hAnsi="Arial" w:cs="Arial"/>
          <w:i/>
          <w:sz w:val="22"/>
          <w:szCs w:val="22"/>
          <w:lang w:val="en-US"/>
        </w:rPr>
        <w:t>o</w:t>
      </w:r>
      <w:r w:rsidRPr="006B5C08">
        <w:rPr>
          <w:rFonts w:ascii="Arial" w:hAnsi="Arial" w:cs="Arial"/>
          <w:i/>
          <w:sz w:val="22"/>
          <w:szCs w:val="22"/>
        </w:rPr>
        <w:t xml:space="preserve">ς Ανακεφαλαιωτικός και </w:t>
      </w:r>
      <w:proofErr w:type="spellStart"/>
      <w:r w:rsidRPr="006B5C08">
        <w:rPr>
          <w:rFonts w:ascii="Arial" w:hAnsi="Arial" w:cs="Arial"/>
          <w:i/>
          <w:sz w:val="22"/>
          <w:szCs w:val="22"/>
        </w:rPr>
        <w:t>Τακτοποιητικός</w:t>
      </w:r>
      <w:proofErr w:type="spellEnd"/>
      <w:r w:rsidRPr="006B5C08">
        <w:rPr>
          <w:rFonts w:ascii="Arial" w:hAnsi="Arial" w:cs="Arial"/>
          <w:i/>
          <w:sz w:val="22"/>
          <w:szCs w:val="22"/>
        </w:rPr>
        <w:t xml:space="preserve"> Πίνακα εργασιών  του έργου: «</w:t>
      </w:r>
      <w:r w:rsidRPr="006B5C08">
        <w:rPr>
          <w:rFonts w:ascii="Arial" w:eastAsia="Arial Unicode MS" w:hAnsi="Arial" w:cs="Arial"/>
          <w:i/>
          <w:sz w:val="22"/>
          <w:szCs w:val="22"/>
        </w:rPr>
        <w:t xml:space="preserve">ΑΠΟΚΑΤΑΣΤΑΣΗ ΒΛΑΒΩΝ ΔΗΜΟΤΙΚΟΥ ΟΔΙΚΟΥ ΔΙΚΤΥΟΥ ΛΙΒΑΔΕΙΑΣ», </w:t>
      </w:r>
      <w:r w:rsidRPr="006B5C08">
        <w:rPr>
          <w:rFonts w:ascii="Arial" w:eastAsia="Arial Unicode MS" w:hAnsi="Arial" w:cs="Arial"/>
          <w:i/>
          <w:sz w:val="22"/>
          <w:szCs w:val="22"/>
          <w:u w:val="single"/>
        </w:rPr>
        <w:t>ο οποίος ακυρώνεται λόγω λάθους υπολογισμού της αναθεώρησης και συντάσσεται εκ νέου</w:t>
      </w:r>
      <w:r w:rsidRPr="006B5C08">
        <w:rPr>
          <w:rFonts w:ascii="Arial" w:hAnsi="Arial" w:cs="Arial"/>
          <w:i/>
          <w:sz w:val="22"/>
          <w:szCs w:val="22"/>
        </w:rPr>
        <w:t>.</w:t>
      </w:r>
    </w:p>
    <w:p w:rsidR="00CE7DB8" w:rsidRPr="006B5C08" w:rsidRDefault="00CE7DB8" w:rsidP="00CE7DB8">
      <w:pPr>
        <w:spacing w:before="60" w:line="360" w:lineRule="auto"/>
        <w:ind w:firstLine="284"/>
        <w:jc w:val="both"/>
        <w:rPr>
          <w:rFonts w:ascii="Arial" w:hAnsi="Arial" w:cs="Arial"/>
          <w:i/>
          <w:sz w:val="22"/>
          <w:szCs w:val="22"/>
        </w:rPr>
      </w:pPr>
      <w:r w:rsidRPr="006B5C08">
        <w:rPr>
          <w:rFonts w:ascii="Arial" w:hAnsi="Arial" w:cs="Arial"/>
          <w:i/>
          <w:sz w:val="22"/>
          <w:szCs w:val="22"/>
          <w:u w:val="single"/>
        </w:rPr>
        <w:t>Ο παρών 2ος ΑΠΕ που συντάχθηκε εκ νέου</w:t>
      </w:r>
      <w:r w:rsidRPr="006B5C08">
        <w:rPr>
          <w:rFonts w:ascii="Arial" w:hAnsi="Arial" w:cs="Arial"/>
          <w:i/>
          <w:sz w:val="22"/>
          <w:szCs w:val="22"/>
        </w:rPr>
        <w:t xml:space="preserve"> , περιλαμβάνει αυξομειώσεις ποσοτήτων, όπως αυτές προέκυψαν κατά την εκτέλεση του.</w:t>
      </w:r>
    </w:p>
    <w:p w:rsidR="00CE7DB8" w:rsidRPr="006B5C08" w:rsidRDefault="00CE7DB8" w:rsidP="00CE7DB8">
      <w:pPr>
        <w:spacing w:before="60" w:line="360" w:lineRule="auto"/>
        <w:ind w:firstLine="284"/>
        <w:jc w:val="both"/>
        <w:rPr>
          <w:rFonts w:ascii="Arial" w:hAnsi="Arial" w:cs="Arial"/>
          <w:i/>
          <w:sz w:val="22"/>
          <w:szCs w:val="22"/>
        </w:rPr>
      </w:pPr>
      <w:r w:rsidRPr="006B5C08">
        <w:rPr>
          <w:rFonts w:ascii="Arial" w:hAnsi="Arial" w:cs="Arial"/>
          <w:i/>
          <w:sz w:val="22"/>
          <w:szCs w:val="22"/>
        </w:rPr>
        <w:t>Αναλυτικά, σε σχέση με τις συμβατικές ποσότητες, ο παρών 2</w:t>
      </w:r>
      <w:r w:rsidRPr="006B5C08">
        <w:rPr>
          <w:rFonts w:ascii="Arial" w:hAnsi="Arial" w:cs="Arial"/>
          <w:i/>
          <w:sz w:val="22"/>
          <w:szCs w:val="22"/>
          <w:vertAlign w:val="superscript"/>
        </w:rPr>
        <w:t>ος</w:t>
      </w:r>
      <w:r w:rsidRPr="006B5C08">
        <w:rPr>
          <w:rFonts w:ascii="Arial" w:hAnsi="Arial" w:cs="Arial"/>
          <w:i/>
          <w:sz w:val="22"/>
          <w:szCs w:val="22"/>
        </w:rPr>
        <w:t xml:space="preserve"> ΑΠΕ περιλαμβάνει την  αύξηση των ποσοτήτων απόξεσης, τη μείωση των ποσοτήτων της ασφαλτικής συγκολλητικής επάλειψης και τη μείωση των ποσοτήτων των ασφαλτικών στρώσεων μεταβλητού πάχους.</w:t>
      </w:r>
    </w:p>
    <w:p w:rsidR="00CE7DB8" w:rsidRPr="006B5C08" w:rsidRDefault="00CE7DB8" w:rsidP="00CE7DB8">
      <w:pPr>
        <w:spacing w:before="200" w:line="360" w:lineRule="auto"/>
        <w:jc w:val="both"/>
        <w:rPr>
          <w:rFonts w:ascii="Arial" w:hAnsi="Arial" w:cs="Arial"/>
          <w:b/>
          <w:i/>
          <w:sz w:val="22"/>
          <w:szCs w:val="22"/>
          <w:u w:val="single"/>
        </w:rPr>
      </w:pPr>
      <w:r w:rsidRPr="006B5C08">
        <w:rPr>
          <w:rFonts w:ascii="Arial" w:hAnsi="Arial" w:cs="Arial"/>
          <w:b/>
          <w:i/>
          <w:sz w:val="22"/>
          <w:szCs w:val="22"/>
          <w:u w:val="single"/>
        </w:rPr>
        <w:t>ΣΤ. ΟΙΚΟΝΟΜΙΚΟ ΑΝΤΙΚΕΙΜΕΝΟ</w:t>
      </w:r>
    </w:p>
    <w:p w:rsidR="00CE7DB8" w:rsidRPr="006B5C08" w:rsidRDefault="00CE7DB8" w:rsidP="00CE7DB8">
      <w:pPr>
        <w:spacing w:line="360" w:lineRule="auto"/>
        <w:ind w:firstLine="284"/>
        <w:jc w:val="both"/>
        <w:rPr>
          <w:rFonts w:ascii="Arial" w:hAnsi="Arial" w:cs="Arial"/>
          <w:i/>
          <w:sz w:val="22"/>
          <w:szCs w:val="22"/>
        </w:rPr>
      </w:pPr>
      <w:r w:rsidRPr="006B5C08">
        <w:rPr>
          <w:rFonts w:ascii="Arial" w:hAnsi="Arial" w:cs="Arial"/>
          <w:i/>
          <w:sz w:val="22"/>
          <w:szCs w:val="22"/>
        </w:rPr>
        <w:t>Ο παρών 2</w:t>
      </w:r>
      <w:r w:rsidRPr="006B5C08">
        <w:rPr>
          <w:rFonts w:ascii="Arial" w:hAnsi="Arial" w:cs="Arial"/>
          <w:i/>
          <w:sz w:val="22"/>
          <w:szCs w:val="22"/>
          <w:vertAlign w:val="superscript"/>
        </w:rPr>
        <w:t>ος</w:t>
      </w:r>
      <w:r w:rsidRPr="006B5C08">
        <w:rPr>
          <w:rFonts w:ascii="Arial" w:hAnsi="Arial" w:cs="Arial"/>
          <w:i/>
          <w:sz w:val="22"/>
          <w:szCs w:val="22"/>
        </w:rPr>
        <w:t xml:space="preserve"> Ανακεφαλαιωτικός – </w:t>
      </w:r>
      <w:proofErr w:type="spellStart"/>
      <w:r w:rsidRPr="006B5C08">
        <w:rPr>
          <w:rFonts w:ascii="Arial" w:hAnsi="Arial" w:cs="Arial"/>
          <w:i/>
          <w:sz w:val="22"/>
          <w:szCs w:val="22"/>
        </w:rPr>
        <w:t>Τακτοποιητικός</w:t>
      </w:r>
      <w:proofErr w:type="spellEnd"/>
      <w:r w:rsidRPr="006B5C08">
        <w:rPr>
          <w:rFonts w:ascii="Arial" w:hAnsi="Arial" w:cs="Arial"/>
          <w:i/>
          <w:sz w:val="22"/>
          <w:szCs w:val="22"/>
        </w:rPr>
        <w:t xml:space="preserve"> πίνακας ανέρχεται στο ποσό  </w:t>
      </w:r>
      <w:r w:rsidRPr="006B5C08">
        <w:rPr>
          <w:rFonts w:ascii="Arial" w:hAnsi="Arial" w:cs="Arial"/>
          <w:b/>
          <w:i/>
          <w:sz w:val="22"/>
          <w:szCs w:val="22"/>
        </w:rPr>
        <w:t xml:space="preserve">279.196,54 € ήτοι ( 225.158,50 € για αξία εργασιών και 54.038,04 € φια Φ.Π.Α.)  </w:t>
      </w:r>
      <w:r w:rsidRPr="006B5C08">
        <w:rPr>
          <w:rFonts w:ascii="Arial" w:hAnsi="Arial" w:cs="Arial"/>
          <w:i/>
          <w:sz w:val="22"/>
          <w:szCs w:val="22"/>
        </w:rPr>
        <w:t xml:space="preserve">και είναι </w:t>
      </w:r>
      <w:r w:rsidRPr="006B5C08">
        <w:rPr>
          <w:rFonts w:ascii="Arial" w:hAnsi="Arial" w:cs="Arial"/>
          <w:b/>
          <w:i/>
          <w:sz w:val="22"/>
          <w:szCs w:val="22"/>
        </w:rPr>
        <w:t>μειωμένος  κατά 803,47 € σε σχέση με την συμβατική δαπάνη</w:t>
      </w:r>
      <w:r w:rsidRPr="006B5C08">
        <w:rPr>
          <w:rFonts w:ascii="Arial" w:hAnsi="Arial" w:cs="Arial"/>
          <w:i/>
          <w:sz w:val="22"/>
          <w:szCs w:val="22"/>
        </w:rPr>
        <w:t>.</w:t>
      </w:r>
    </w:p>
    <w:p w:rsidR="00CE7DB8" w:rsidRPr="006B5C08" w:rsidRDefault="00CE7DB8" w:rsidP="00CE7DB8">
      <w:pPr>
        <w:shd w:val="clear" w:color="auto" w:fill="FFFFFF"/>
        <w:jc w:val="both"/>
        <w:rPr>
          <w:rFonts w:ascii="Arial" w:eastAsia="SimSun" w:hAnsi="Arial" w:cs="Arial"/>
          <w:b/>
          <w:i/>
          <w:sz w:val="22"/>
          <w:szCs w:val="22"/>
        </w:rPr>
      </w:pPr>
      <w:r w:rsidRPr="006B5C08">
        <w:rPr>
          <w:rFonts w:ascii="Arial" w:eastAsia="SimSun" w:hAnsi="Arial" w:cs="Arial"/>
          <w:b/>
          <w:i/>
          <w:sz w:val="22"/>
          <w:szCs w:val="22"/>
        </w:rPr>
        <w:t xml:space="preserve">Αναλυτικά : </w:t>
      </w:r>
    </w:p>
    <w:p w:rsidR="00CE7DB8" w:rsidRPr="006B5C08" w:rsidRDefault="00CE7DB8" w:rsidP="00CE7DB8">
      <w:pPr>
        <w:shd w:val="clear" w:color="auto" w:fill="FFFFFF"/>
        <w:jc w:val="both"/>
        <w:rPr>
          <w:rFonts w:ascii="Arial" w:eastAsia="SimSun" w:hAnsi="Arial" w:cs="Arial"/>
          <w:i/>
          <w:sz w:val="22"/>
          <w:szCs w:val="22"/>
        </w:rPr>
      </w:pPr>
      <w:r w:rsidRPr="006B5C08">
        <w:rPr>
          <w:rFonts w:ascii="Arial" w:eastAsia="SimSun" w:hAnsi="Arial" w:cs="Arial"/>
          <w:i/>
          <w:sz w:val="22"/>
          <w:szCs w:val="22"/>
        </w:rPr>
        <w:t>Η δαπάνη των νέων εργασιών ποσού 23.088,62 € καλύπτεται από μέρους των απρόβλεπτων δαπανών , (25.838,98 € (απρόβλεπτα αρχικής σύμβασης) , ήτοι</w:t>
      </w:r>
    </w:p>
    <w:p w:rsidR="00CE7DB8" w:rsidRPr="006B5C08" w:rsidRDefault="00CE7DB8" w:rsidP="00CE7DB8">
      <w:pPr>
        <w:shd w:val="clear" w:color="auto" w:fill="FFFFFF"/>
        <w:jc w:val="both"/>
        <w:rPr>
          <w:rFonts w:ascii="Arial" w:eastAsia="SimSun" w:hAnsi="Arial" w:cs="Arial"/>
          <w:i/>
          <w:sz w:val="22"/>
          <w:szCs w:val="22"/>
        </w:rPr>
      </w:pPr>
      <w:r w:rsidRPr="006B5C08">
        <w:rPr>
          <w:rFonts w:ascii="Arial" w:eastAsia="SimSun" w:hAnsi="Arial" w:cs="Arial"/>
          <w:i/>
          <w:sz w:val="22"/>
          <w:szCs w:val="22"/>
        </w:rPr>
        <w:t xml:space="preserve"> ( 25.838,98 – 23.088,62) = 2.750,36 € (αδιάθετα απρόβλεπτα) . . </w:t>
      </w:r>
    </w:p>
    <w:p w:rsidR="00CE7DB8" w:rsidRPr="006B5C08" w:rsidRDefault="00CE7DB8" w:rsidP="00CE7DB8">
      <w:pPr>
        <w:jc w:val="both"/>
        <w:rPr>
          <w:rFonts w:ascii="Arial" w:hAnsi="Arial" w:cs="Arial"/>
          <w:i/>
          <w:sz w:val="22"/>
          <w:szCs w:val="22"/>
        </w:rPr>
      </w:pPr>
      <w:r w:rsidRPr="006B5C08">
        <w:rPr>
          <w:rFonts w:ascii="Arial" w:hAnsi="Arial" w:cs="Arial"/>
          <w:i/>
          <w:sz w:val="22"/>
          <w:szCs w:val="22"/>
        </w:rPr>
        <w:t xml:space="preserve">Η επιπλέον δαπάνη που προέκυψε από την αύξηση των ποσοτήτων των συμβατικών εργασιών είναι ποσού  3.419,84  € , η οποία καλύπτεται από τα αδιάθετα απρόβλεπτα 2.750,36 € , ήτοι (3.419,84 – 2750,36) € = 669,48 € . </w:t>
      </w:r>
    </w:p>
    <w:p w:rsidR="00CE7DB8" w:rsidRPr="006B5C08" w:rsidRDefault="00CE7DB8" w:rsidP="00CE7DB8">
      <w:pPr>
        <w:jc w:val="both"/>
        <w:rPr>
          <w:rFonts w:ascii="Arial" w:hAnsi="Arial" w:cs="Arial"/>
          <w:i/>
          <w:sz w:val="22"/>
          <w:szCs w:val="22"/>
        </w:rPr>
      </w:pPr>
      <w:r w:rsidRPr="006B5C08">
        <w:rPr>
          <w:rFonts w:ascii="Arial" w:hAnsi="Arial" w:cs="Arial"/>
          <w:i/>
          <w:sz w:val="22"/>
          <w:szCs w:val="22"/>
        </w:rPr>
        <w:t xml:space="preserve">Η </w:t>
      </w:r>
      <w:proofErr w:type="spellStart"/>
      <w:r w:rsidRPr="006B5C08">
        <w:rPr>
          <w:rFonts w:ascii="Arial" w:hAnsi="Arial" w:cs="Arial"/>
          <w:i/>
          <w:sz w:val="22"/>
          <w:szCs w:val="22"/>
        </w:rPr>
        <w:t>επι</w:t>
      </w:r>
      <w:proofErr w:type="spellEnd"/>
      <w:r w:rsidRPr="006B5C08">
        <w:rPr>
          <w:rFonts w:ascii="Arial" w:hAnsi="Arial" w:cs="Arial"/>
          <w:i/>
          <w:sz w:val="22"/>
          <w:szCs w:val="22"/>
        </w:rPr>
        <w:t xml:space="preserve"> έλασσον δαπάνη που προέκυψε από την μείωση των ποσοτήτων των συμβατικών εργασιών είναι ποσού  997,79  € . </w:t>
      </w:r>
    </w:p>
    <w:p w:rsidR="00CE7DB8" w:rsidRPr="006B5C08" w:rsidRDefault="00CE7DB8" w:rsidP="00CE7DB8">
      <w:pPr>
        <w:jc w:val="both"/>
        <w:rPr>
          <w:rFonts w:ascii="Arial" w:hAnsi="Arial" w:cs="Arial"/>
          <w:i/>
          <w:sz w:val="22"/>
          <w:szCs w:val="22"/>
        </w:rPr>
      </w:pPr>
      <w:r w:rsidRPr="006B5C08">
        <w:rPr>
          <w:rFonts w:ascii="Arial" w:hAnsi="Arial" w:cs="Arial"/>
          <w:i/>
          <w:sz w:val="22"/>
          <w:szCs w:val="22"/>
        </w:rPr>
        <w:t xml:space="preserve">Επομένως η επιπλέον δαπάνη των συμβατικών εργασιών ποσού 3.419,84 € καλύφθηκε με το ποσό των 669,48 €  </w:t>
      </w:r>
      <w:proofErr w:type="spellStart"/>
      <w:r w:rsidRPr="006B5C08">
        <w:rPr>
          <w:rFonts w:ascii="Arial" w:hAnsi="Arial" w:cs="Arial"/>
          <w:i/>
          <w:sz w:val="22"/>
          <w:szCs w:val="22"/>
        </w:rPr>
        <w:t>€</w:t>
      </w:r>
      <w:proofErr w:type="spellEnd"/>
      <w:r w:rsidRPr="006B5C08">
        <w:rPr>
          <w:rFonts w:ascii="Arial" w:hAnsi="Arial" w:cs="Arial"/>
          <w:i/>
          <w:sz w:val="22"/>
          <w:szCs w:val="22"/>
        </w:rPr>
        <w:t xml:space="preserve"> (από τις </w:t>
      </w:r>
      <w:proofErr w:type="spellStart"/>
      <w:r w:rsidRPr="006B5C08">
        <w:rPr>
          <w:rFonts w:ascii="Arial" w:hAnsi="Arial" w:cs="Arial"/>
          <w:i/>
          <w:sz w:val="22"/>
          <w:szCs w:val="22"/>
        </w:rPr>
        <w:t>επι</w:t>
      </w:r>
      <w:proofErr w:type="spellEnd"/>
      <w:r w:rsidRPr="006B5C08">
        <w:rPr>
          <w:rFonts w:ascii="Arial" w:hAnsi="Arial" w:cs="Arial"/>
          <w:i/>
          <w:sz w:val="22"/>
          <w:szCs w:val="22"/>
        </w:rPr>
        <w:t xml:space="preserve"> έλασσον δαπάνες) και με το ποσό των 2.750,36 € από τα απρόβλεπτα . </w:t>
      </w:r>
    </w:p>
    <w:p w:rsidR="00CE7DB8" w:rsidRPr="006B5C08" w:rsidRDefault="00CE7DB8" w:rsidP="00CE7DB8">
      <w:pPr>
        <w:jc w:val="both"/>
        <w:rPr>
          <w:rFonts w:ascii="Arial" w:hAnsi="Arial" w:cs="Arial"/>
          <w:i/>
          <w:sz w:val="22"/>
          <w:szCs w:val="22"/>
        </w:rPr>
      </w:pPr>
      <w:r w:rsidRPr="006B5C08">
        <w:rPr>
          <w:rFonts w:ascii="Arial" w:hAnsi="Arial" w:cs="Arial"/>
          <w:i/>
          <w:sz w:val="22"/>
          <w:szCs w:val="22"/>
        </w:rPr>
        <w:t>Αναλώθηκαν πλήρως οι απρόβλεπτες δαπάνες .</w:t>
      </w:r>
    </w:p>
    <w:p w:rsidR="00CE7DB8" w:rsidRPr="006B5C08" w:rsidRDefault="00CE7DB8" w:rsidP="00CE7DB8">
      <w:pPr>
        <w:jc w:val="both"/>
        <w:rPr>
          <w:rFonts w:ascii="Arial" w:hAnsi="Arial" w:cs="Arial"/>
          <w:i/>
          <w:sz w:val="22"/>
          <w:szCs w:val="22"/>
        </w:rPr>
      </w:pPr>
      <w:r w:rsidRPr="006B5C08">
        <w:rPr>
          <w:rFonts w:ascii="Arial" w:hAnsi="Arial" w:cs="Arial"/>
          <w:i/>
          <w:sz w:val="22"/>
          <w:szCs w:val="22"/>
        </w:rPr>
        <w:t xml:space="preserve">Το αδιάθετο ποσό των επί έλασσον δαπανών είναι (997,79 – 669,48) € = 328,31 € . </w:t>
      </w:r>
    </w:p>
    <w:p w:rsidR="00CE7DB8" w:rsidRPr="006B5C08" w:rsidRDefault="00CE7DB8" w:rsidP="00CE7DB8">
      <w:pPr>
        <w:jc w:val="both"/>
        <w:rPr>
          <w:rFonts w:ascii="Arial" w:hAnsi="Arial" w:cs="Arial"/>
          <w:i/>
          <w:sz w:val="22"/>
          <w:szCs w:val="22"/>
        </w:rPr>
      </w:pPr>
      <w:r w:rsidRPr="006B5C08">
        <w:rPr>
          <w:rFonts w:ascii="Arial" w:hAnsi="Arial" w:cs="Arial"/>
          <w:i/>
          <w:sz w:val="22"/>
          <w:szCs w:val="22"/>
        </w:rPr>
        <w:t>Στον παρόντα 2</w:t>
      </w:r>
      <w:r w:rsidRPr="006B5C08">
        <w:rPr>
          <w:rFonts w:ascii="Arial" w:hAnsi="Arial" w:cs="Arial"/>
          <w:i/>
          <w:sz w:val="22"/>
          <w:szCs w:val="22"/>
          <w:vertAlign w:val="superscript"/>
        </w:rPr>
        <w:t>ο</w:t>
      </w:r>
      <w:r w:rsidRPr="006B5C08">
        <w:rPr>
          <w:rFonts w:ascii="Arial" w:hAnsi="Arial" w:cs="Arial"/>
          <w:i/>
          <w:sz w:val="22"/>
          <w:szCs w:val="22"/>
        </w:rPr>
        <w:t xml:space="preserve"> ΑΠΕ – </w:t>
      </w:r>
      <w:proofErr w:type="spellStart"/>
      <w:r w:rsidRPr="006B5C08">
        <w:rPr>
          <w:rFonts w:ascii="Arial" w:hAnsi="Arial" w:cs="Arial"/>
          <w:i/>
          <w:sz w:val="22"/>
          <w:szCs w:val="22"/>
        </w:rPr>
        <w:t>Τακτοποιητικό</w:t>
      </w:r>
      <w:proofErr w:type="spellEnd"/>
      <w:r w:rsidRPr="006B5C08">
        <w:rPr>
          <w:rFonts w:ascii="Arial" w:hAnsi="Arial" w:cs="Arial"/>
          <w:i/>
          <w:sz w:val="22"/>
          <w:szCs w:val="22"/>
        </w:rPr>
        <w:t xml:space="preserve"> γίνεται χρήση των επί έλασσον δαπανών ποσού 669,48  €  και ως εκ τούτου υποβλήθηκε στο Τεχνικό Συμβούλιο Δημοσίων </w:t>
      </w:r>
      <w:proofErr w:type="spellStart"/>
      <w:r w:rsidRPr="006B5C08">
        <w:rPr>
          <w:rFonts w:ascii="Arial" w:hAnsi="Arial" w:cs="Arial"/>
          <w:i/>
          <w:sz w:val="22"/>
          <w:szCs w:val="22"/>
        </w:rPr>
        <w:t>Εργων</w:t>
      </w:r>
      <w:proofErr w:type="spellEnd"/>
      <w:r w:rsidRPr="006B5C08">
        <w:rPr>
          <w:rFonts w:ascii="Arial" w:hAnsi="Arial" w:cs="Arial"/>
          <w:i/>
          <w:sz w:val="22"/>
          <w:szCs w:val="22"/>
        </w:rPr>
        <w:t xml:space="preserve"> , προκειμένου να γνωμοδοτήσει για την χρήση των επί έλασσον δαπανών .  </w:t>
      </w:r>
    </w:p>
    <w:p w:rsidR="00CE7DB8" w:rsidRPr="006B5C08" w:rsidRDefault="00CE7DB8" w:rsidP="00CE7DB8">
      <w:pPr>
        <w:jc w:val="both"/>
        <w:rPr>
          <w:rFonts w:ascii="Arial" w:hAnsi="Arial" w:cs="Arial"/>
          <w:i/>
          <w:sz w:val="22"/>
          <w:szCs w:val="22"/>
        </w:rPr>
      </w:pPr>
    </w:p>
    <w:p w:rsidR="00CE7DB8" w:rsidRPr="006B5C08" w:rsidRDefault="00CE7DB8" w:rsidP="00CE7DB8">
      <w:pPr>
        <w:spacing w:line="360" w:lineRule="auto"/>
        <w:ind w:firstLine="284"/>
        <w:jc w:val="both"/>
        <w:rPr>
          <w:rFonts w:ascii="Arial" w:hAnsi="Arial" w:cs="Arial"/>
          <w:i/>
          <w:sz w:val="22"/>
          <w:szCs w:val="22"/>
        </w:rPr>
      </w:pPr>
      <w:bookmarkStart w:id="2" w:name="_Hlk135727495"/>
      <w:r w:rsidRPr="006B5C08">
        <w:rPr>
          <w:rFonts w:ascii="Arial" w:hAnsi="Arial" w:cs="Arial"/>
          <w:i/>
          <w:sz w:val="22"/>
          <w:szCs w:val="22"/>
        </w:rPr>
        <w:lastRenderedPageBreak/>
        <w:t>Συνοπτικά, σε σχέση με τη Σύμβαση, ο 1</w:t>
      </w:r>
      <w:r w:rsidRPr="006B5C08">
        <w:rPr>
          <w:rFonts w:ascii="Arial" w:hAnsi="Arial" w:cs="Arial"/>
          <w:i/>
          <w:sz w:val="22"/>
          <w:szCs w:val="22"/>
          <w:vertAlign w:val="superscript"/>
        </w:rPr>
        <w:t>ος</w:t>
      </w:r>
      <w:r w:rsidRPr="006B5C08">
        <w:rPr>
          <w:rFonts w:ascii="Arial" w:hAnsi="Arial" w:cs="Arial"/>
          <w:i/>
          <w:sz w:val="22"/>
          <w:szCs w:val="22"/>
        </w:rPr>
        <w:t xml:space="preserve"> Α.Π.Ε. και ο παρών 2</w:t>
      </w:r>
      <w:r w:rsidRPr="006B5C08">
        <w:rPr>
          <w:rFonts w:ascii="Arial" w:hAnsi="Arial" w:cs="Arial"/>
          <w:i/>
          <w:sz w:val="22"/>
          <w:szCs w:val="22"/>
          <w:vertAlign w:val="superscript"/>
        </w:rPr>
        <w:t>ος</w:t>
      </w:r>
      <w:r w:rsidRPr="006B5C08">
        <w:rPr>
          <w:rFonts w:ascii="Arial" w:hAnsi="Arial" w:cs="Arial"/>
          <w:i/>
          <w:sz w:val="22"/>
          <w:szCs w:val="22"/>
        </w:rPr>
        <w:t xml:space="preserve"> Α.Π.Ε. έχουν ως εξής:</w:t>
      </w:r>
    </w:p>
    <w:tbl>
      <w:tblPr>
        <w:tblW w:w="9694" w:type="dxa"/>
        <w:jc w:val="center"/>
        <w:tblInd w:w="3" w:type="dxa"/>
        <w:tblCellMar>
          <w:top w:w="55" w:type="dxa"/>
          <w:left w:w="2" w:type="dxa"/>
          <w:bottom w:w="55" w:type="dxa"/>
          <w:right w:w="50" w:type="dxa"/>
        </w:tblCellMar>
        <w:tblLook w:val="04A0"/>
      </w:tblPr>
      <w:tblGrid>
        <w:gridCol w:w="2423"/>
        <w:gridCol w:w="2424"/>
        <w:gridCol w:w="2423"/>
        <w:gridCol w:w="2424"/>
      </w:tblGrid>
      <w:tr w:rsidR="00CE7DB8" w:rsidRPr="006B5C08" w:rsidTr="007D4006">
        <w:trPr>
          <w:jc w:val="center"/>
        </w:trPr>
        <w:tc>
          <w:tcPr>
            <w:tcW w:w="2423" w:type="dxa"/>
            <w:tcBorders>
              <w:top w:val="single" w:sz="2" w:space="0" w:color="000001"/>
              <w:left w:val="single" w:sz="2" w:space="0" w:color="000001"/>
              <w:bottom w:val="single" w:sz="2" w:space="0" w:color="000001"/>
              <w:right w:val="nil"/>
            </w:tcBorders>
          </w:tcPr>
          <w:p w:rsidR="00CE7DB8" w:rsidRPr="006B5C08" w:rsidRDefault="00CE7DB8" w:rsidP="007D4006">
            <w:pPr>
              <w:pStyle w:val="af8"/>
              <w:jc w:val="center"/>
              <w:rPr>
                <w:rFonts w:ascii="Arial" w:hAnsi="Arial" w:cs="Arial"/>
                <w:b/>
                <w:bCs/>
                <w:i/>
                <w:sz w:val="22"/>
                <w:szCs w:val="22"/>
              </w:rPr>
            </w:pPr>
          </w:p>
        </w:tc>
        <w:tc>
          <w:tcPr>
            <w:tcW w:w="2424" w:type="dxa"/>
            <w:tcBorders>
              <w:top w:val="single" w:sz="2" w:space="0" w:color="000001"/>
              <w:left w:val="single" w:sz="2" w:space="0" w:color="000001"/>
              <w:bottom w:val="single" w:sz="2" w:space="0" w:color="000001"/>
              <w:right w:val="single" w:sz="2" w:space="0" w:color="000001"/>
            </w:tcBorders>
          </w:tcPr>
          <w:p w:rsidR="00CE7DB8" w:rsidRPr="006B5C08" w:rsidRDefault="00CE7DB8" w:rsidP="007D4006">
            <w:pPr>
              <w:pStyle w:val="af8"/>
              <w:jc w:val="center"/>
              <w:rPr>
                <w:rFonts w:ascii="Arial" w:hAnsi="Arial" w:cs="Arial"/>
                <w:b/>
                <w:bCs/>
                <w:i/>
                <w:sz w:val="22"/>
                <w:szCs w:val="22"/>
              </w:rPr>
            </w:pPr>
            <w:r w:rsidRPr="006B5C08">
              <w:rPr>
                <w:rFonts w:ascii="Arial" w:hAnsi="Arial" w:cs="Arial"/>
                <w:b/>
                <w:bCs/>
                <w:i/>
                <w:sz w:val="22"/>
                <w:szCs w:val="22"/>
              </w:rPr>
              <w:t>Σύμβαση</w:t>
            </w:r>
          </w:p>
        </w:tc>
        <w:tc>
          <w:tcPr>
            <w:tcW w:w="2423" w:type="dxa"/>
            <w:tcBorders>
              <w:top w:val="single" w:sz="2" w:space="0" w:color="000001"/>
              <w:left w:val="single" w:sz="2" w:space="0" w:color="000001"/>
              <w:bottom w:val="single" w:sz="2" w:space="0" w:color="000001"/>
              <w:right w:val="single" w:sz="2" w:space="0" w:color="000001"/>
            </w:tcBorders>
          </w:tcPr>
          <w:p w:rsidR="00CE7DB8" w:rsidRPr="006B5C08" w:rsidRDefault="00CE7DB8" w:rsidP="007D4006">
            <w:pPr>
              <w:pStyle w:val="af8"/>
              <w:jc w:val="center"/>
              <w:rPr>
                <w:rFonts w:ascii="Arial" w:hAnsi="Arial" w:cs="Arial"/>
                <w:b/>
                <w:bCs/>
                <w:i/>
                <w:sz w:val="22"/>
                <w:szCs w:val="22"/>
              </w:rPr>
            </w:pPr>
            <w:r w:rsidRPr="006B5C08">
              <w:rPr>
                <w:rFonts w:ascii="Arial" w:hAnsi="Arial" w:cs="Arial"/>
                <w:b/>
                <w:bCs/>
                <w:i/>
                <w:sz w:val="22"/>
                <w:szCs w:val="22"/>
              </w:rPr>
              <w:t>1</w:t>
            </w:r>
            <w:r w:rsidRPr="006B5C08">
              <w:rPr>
                <w:rFonts w:ascii="Arial" w:hAnsi="Arial" w:cs="Arial"/>
                <w:b/>
                <w:bCs/>
                <w:i/>
                <w:sz w:val="22"/>
                <w:szCs w:val="22"/>
                <w:vertAlign w:val="superscript"/>
              </w:rPr>
              <w:t>ος</w:t>
            </w:r>
            <w:r w:rsidRPr="006B5C08">
              <w:rPr>
                <w:rFonts w:ascii="Arial" w:hAnsi="Arial" w:cs="Arial"/>
                <w:b/>
                <w:bCs/>
                <w:i/>
                <w:sz w:val="22"/>
                <w:szCs w:val="22"/>
              </w:rPr>
              <w:t xml:space="preserve"> Α.Π.Ε.</w:t>
            </w:r>
          </w:p>
        </w:tc>
        <w:tc>
          <w:tcPr>
            <w:tcW w:w="2424" w:type="dxa"/>
            <w:tcBorders>
              <w:top w:val="single" w:sz="2" w:space="0" w:color="000001"/>
              <w:left w:val="single" w:sz="2" w:space="0" w:color="000001"/>
              <w:bottom w:val="single" w:sz="2" w:space="0" w:color="000001"/>
              <w:right w:val="single" w:sz="2" w:space="0" w:color="000001"/>
            </w:tcBorders>
            <w:hideMark/>
          </w:tcPr>
          <w:p w:rsidR="00CE7DB8" w:rsidRPr="006B5C08" w:rsidRDefault="00CE7DB8" w:rsidP="007D4006">
            <w:pPr>
              <w:pStyle w:val="af8"/>
              <w:jc w:val="center"/>
              <w:rPr>
                <w:rFonts w:ascii="Arial" w:hAnsi="Arial" w:cs="Arial"/>
                <w:b/>
                <w:bCs/>
                <w:i/>
                <w:sz w:val="22"/>
                <w:szCs w:val="22"/>
              </w:rPr>
            </w:pPr>
            <w:r w:rsidRPr="006B5C08">
              <w:rPr>
                <w:rFonts w:ascii="Arial" w:hAnsi="Arial" w:cs="Arial"/>
                <w:b/>
                <w:bCs/>
                <w:i/>
                <w:sz w:val="22"/>
                <w:szCs w:val="22"/>
              </w:rPr>
              <w:t>2</w:t>
            </w:r>
            <w:r w:rsidRPr="006B5C08">
              <w:rPr>
                <w:rFonts w:ascii="Arial" w:hAnsi="Arial" w:cs="Arial"/>
                <w:b/>
                <w:bCs/>
                <w:i/>
                <w:sz w:val="22"/>
                <w:szCs w:val="22"/>
                <w:vertAlign w:val="superscript"/>
              </w:rPr>
              <w:t>ος</w:t>
            </w:r>
            <w:r w:rsidRPr="006B5C08">
              <w:rPr>
                <w:rFonts w:ascii="Arial" w:hAnsi="Arial" w:cs="Arial"/>
                <w:b/>
                <w:bCs/>
                <w:i/>
                <w:sz w:val="22"/>
                <w:szCs w:val="22"/>
              </w:rPr>
              <w:t xml:space="preserve"> Α.Π.Ε.</w:t>
            </w:r>
          </w:p>
        </w:tc>
      </w:tr>
      <w:tr w:rsidR="00CE7DB8" w:rsidRPr="006B5C08" w:rsidTr="007D4006">
        <w:trPr>
          <w:jc w:val="center"/>
        </w:trPr>
        <w:tc>
          <w:tcPr>
            <w:tcW w:w="2423" w:type="dxa"/>
            <w:tcBorders>
              <w:top w:val="single" w:sz="2" w:space="0" w:color="000001"/>
              <w:left w:val="single" w:sz="2" w:space="0" w:color="000001"/>
              <w:bottom w:val="single" w:sz="2" w:space="0" w:color="000001"/>
              <w:right w:val="nil"/>
            </w:tcBorders>
            <w:hideMark/>
          </w:tcPr>
          <w:p w:rsidR="00CE7DB8" w:rsidRPr="006B5C08" w:rsidRDefault="00CE7DB8" w:rsidP="007D4006">
            <w:pPr>
              <w:pStyle w:val="af8"/>
              <w:rPr>
                <w:rFonts w:ascii="Arial" w:hAnsi="Arial" w:cs="Arial"/>
                <w:i/>
                <w:sz w:val="22"/>
                <w:szCs w:val="22"/>
              </w:rPr>
            </w:pPr>
            <w:r w:rsidRPr="006B5C08">
              <w:rPr>
                <w:rFonts w:ascii="Arial" w:hAnsi="Arial" w:cs="Arial"/>
                <w:i/>
                <w:sz w:val="22"/>
                <w:szCs w:val="22"/>
              </w:rPr>
              <w:t>Δαπάνη εργασιών</w:t>
            </w:r>
          </w:p>
        </w:tc>
        <w:tc>
          <w:tcPr>
            <w:tcW w:w="2424" w:type="dxa"/>
            <w:tcBorders>
              <w:top w:val="single" w:sz="2" w:space="0" w:color="000001"/>
              <w:left w:val="single" w:sz="2" w:space="0" w:color="000001"/>
              <w:bottom w:val="single" w:sz="2" w:space="0" w:color="000001"/>
              <w:right w:val="single" w:sz="2" w:space="0" w:color="000001"/>
            </w:tcBorders>
          </w:tcPr>
          <w:p w:rsidR="00CE7DB8" w:rsidRPr="006B5C08" w:rsidRDefault="00CE7DB8" w:rsidP="007D4006">
            <w:pPr>
              <w:pStyle w:val="af8"/>
              <w:jc w:val="center"/>
              <w:rPr>
                <w:rFonts w:ascii="Arial" w:hAnsi="Arial" w:cs="Arial"/>
                <w:i/>
                <w:sz w:val="22"/>
                <w:szCs w:val="22"/>
              </w:rPr>
            </w:pPr>
            <w:r w:rsidRPr="006B5C08">
              <w:rPr>
                <w:rFonts w:ascii="Arial" w:hAnsi="Arial" w:cs="Arial"/>
                <w:i/>
                <w:sz w:val="22"/>
                <w:szCs w:val="22"/>
              </w:rPr>
              <w:t>145.982,93€</w:t>
            </w:r>
          </w:p>
        </w:tc>
        <w:tc>
          <w:tcPr>
            <w:tcW w:w="2423" w:type="dxa"/>
            <w:tcBorders>
              <w:top w:val="single" w:sz="2" w:space="0" w:color="000001"/>
              <w:left w:val="single" w:sz="2" w:space="0" w:color="000001"/>
              <w:bottom w:val="single" w:sz="2" w:space="0" w:color="000001"/>
              <w:right w:val="single" w:sz="2" w:space="0" w:color="000001"/>
            </w:tcBorders>
          </w:tcPr>
          <w:p w:rsidR="00CE7DB8" w:rsidRPr="006B5C08" w:rsidRDefault="00CE7DB8" w:rsidP="007D4006">
            <w:pPr>
              <w:pStyle w:val="af8"/>
              <w:jc w:val="center"/>
              <w:rPr>
                <w:rFonts w:ascii="Arial" w:hAnsi="Arial" w:cs="Arial"/>
                <w:i/>
                <w:sz w:val="22"/>
                <w:szCs w:val="22"/>
              </w:rPr>
            </w:pPr>
            <w:r w:rsidRPr="006B5C08">
              <w:rPr>
                <w:rFonts w:ascii="Arial" w:hAnsi="Arial" w:cs="Arial"/>
                <w:i/>
                <w:sz w:val="22"/>
                <w:szCs w:val="22"/>
              </w:rPr>
              <w:t>165.566,91</w:t>
            </w:r>
          </w:p>
        </w:tc>
        <w:tc>
          <w:tcPr>
            <w:tcW w:w="2424" w:type="dxa"/>
            <w:tcBorders>
              <w:top w:val="single" w:sz="2" w:space="0" w:color="000001"/>
              <w:left w:val="single" w:sz="2" w:space="0" w:color="000001"/>
              <w:bottom w:val="single" w:sz="2" w:space="0" w:color="000001"/>
              <w:right w:val="single" w:sz="2" w:space="0" w:color="000001"/>
            </w:tcBorders>
            <w:hideMark/>
          </w:tcPr>
          <w:p w:rsidR="00CE7DB8" w:rsidRPr="006B5C08" w:rsidRDefault="00CE7DB8" w:rsidP="007D4006">
            <w:pPr>
              <w:pStyle w:val="af8"/>
              <w:jc w:val="center"/>
              <w:rPr>
                <w:rFonts w:ascii="Arial" w:hAnsi="Arial" w:cs="Arial"/>
                <w:i/>
                <w:sz w:val="22"/>
                <w:szCs w:val="22"/>
              </w:rPr>
            </w:pPr>
            <w:r w:rsidRPr="006B5C08">
              <w:rPr>
                <w:rFonts w:ascii="Arial" w:hAnsi="Arial" w:cs="Arial"/>
                <w:i/>
                <w:sz w:val="22"/>
                <w:szCs w:val="22"/>
              </w:rPr>
              <w:t>167.602,14</w:t>
            </w:r>
          </w:p>
        </w:tc>
      </w:tr>
      <w:tr w:rsidR="00CE7DB8" w:rsidRPr="006B5C08" w:rsidTr="007D4006">
        <w:trPr>
          <w:jc w:val="center"/>
        </w:trPr>
        <w:tc>
          <w:tcPr>
            <w:tcW w:w="2423" w:type="dxa"/>
            <w:tcBorders>
              <w:top w:val="single" w:sz="2" w:space="0" w:color="000001"/>
              <w:left w:val="single" w:sz="2" w:space="0" w:color="000001"/>
              <w:bottom w:val="single" w:sz="2" w:space="0" w:color="000001"/>
              <w:right w:val="nil"/>
            </w:tcBorders>
            <w:hideMark/>
          </w:tcPr>
          <w:p w:rsidR="00CE7DB8" w:rsidRPr="006B5C08" w:rsidRDefault="00CE7DB8" w:rsidP="007D4006">
            <w:pPr>
              <w:pStyle w:val="af8"/>
              <w:rPr>
                <w:rFonts w:ascii="Arial" w:hAnsi="Arial" w:cs="Arial"/>
                <w:i/>
                <w:sz w:val="22"/>
                <w:szCs w:val="22"/>
              </w:rPr>
            </w:pPr>
            <w:r w:rsidRPr="006B5C08">
              <w:rPr>
                <w:rFonts w:ascii="Arial" w:hAnsi="Arial" w:cs="Arial"/>
                <w:i/>
                <w:sz w:val="22"/>
                <w:szCs w:val="22"/>
              </w:rPr>
              <w:t>ΓΕ &amp; ΟΕ 18%</w:t>
            </w:r>
          </w:p>
        </w:tc>
        <w:tc>
          <w:tcPr>
            <w:tcW w:w="2424" w:type="dxa"/>
            <w:tcBorders>
              <w:top w:val="single" w:sz="2" w:space="0" w:color="000001"/>
              <w:left w:val="single" w:sz="2" w:space="0" w:color="000001"/>
              <w:bottom w:val="single" w:sz="2" w:space="0" w:color="000001"/>
              <w:right w:val="single" w:sz="2" w:space="0" w:color="000001"/>
            </w:tcBorders>
          </w:tcPr>
          <w:p w:rsidR="00CE7DB8" w:rsidRPr="006B5C08" w:rsidRDefault="00CE7DB8" w:rsidP="007D4006">
            <w:pPr>
              <w:pStyle w:val="af8"/>
              <w:jc w:val="center"/>
              <w:rPr>
                <w:rFonts w:ascii="Arial" w:hAnsi="Arial" w:cs="Arial"/>
                <w:i/>
                <w:sz w:val="22"/>
                <w:szCs w:val="22"/>
              </w:rPr>
            </w:pPr>
            <w:r w:rsidRPr="006B5C08">
              <w:rPr>
                <w:rFonts w:ascii="Arial" w:hAnsi="Arial" w:cs="Arial"/>
                <w:i/>
                <w:sz w:val="22"/>
                <w:szCs w:val="22"/>
              </w:rPr>
              <w:t>26.276,93€</w:t>
            </w:r>
          </w:p>
        </w:tc>
        <w:tc>
          <w:tcPr>
            <w:tcW w:w="2423" w:type="dxa"/>
            <w:tcBorders>
              <w:top w:val="single" w:sz="2" w:space="0" w:color="000001"/>
              <w:left w:val="single" w:sz="2" w:space="0" w:color="000001"/>
              <w:bottom w:val="single" w:sz="2" w:space="0" w:color="000001"/>
              <w:right w:val="single" w:sz="2" w:space="0" w:color="000001"/>
            </w:tcBorders>
          </w:tcPr>
          <w:p w:rsidR="00CE7DB8" w:rsidRPr="006B5C08" w:rsidRDefault="00CE7DB8" w:rsidP="007D4006">
            <w:pPr>
              <w:pStyle w:val="af8"/>
              <w:jc w:val="center"/>
              <w:rPr>
                <w:rFonts w:ascii="Arial" w:hAnsi="Arial" w:cs="Arial"/>
                <w:i/>
                <w:sz w:val="22"/>
                <w:szCs w:val="22"/>
              </w:rPr>
            </w:pPr>
            <w:r w:rsidRPr="006B5C08">
              <w:rPr>
                <w:rFonts w:ascii="Arial" w:hAnsi="Arial" w:cs="Arial"/>
                <w:i/>
                <w:sz w:val="22"/>
                <w:szCs w:val="22"/>
              </w:rPr>
              <w:t>29.802,04</w:t>
            </w:r>
          </w:p>
        </w:tc>
        <w:tc>
          <w:tcPr>
            <w:tcW w:w="2424" w:type="dxa"/>
            <w:tcBorders>
              <w:top w:val="single" w:sz="2" w:space="0" w:color="000001"/>
              <w:left w:val="single" w:sz="2" w:space="0" w:color="000001"/>
              <w:bottom w:val="single" w:sz="2" w:space="0" w:color="000001"/>
              <w:right w:val="single" w:sz="2" w:space="0" w:color="000001"/>
            </w:tcBorders>
            <w:hideMark/>
          </w:tcPr>
          <w:p w:rsidR="00CE7DB8" w:rsidRPr="006B5C08" w:rsidRDefault="00CE7DB8" w:rsidP="007D4006">
            <w:pPr>
              <w:pStyle w:val="af8"/>
              <w:jc w:val="center"/>
              <w:rPr>
                <w:rFonts w:ascii="Arial" w:hAnsi="Arial" w:cs="Arial"/>
                <w:i/>
                <w:sz w:val="22"/>
                <w:szCs w:val="22"/>
              </w:rPr>
            </w:pPr>
            <w:r w:rsidRPr="006B5C08">
              <w:rPr>
                <w:rFonts w:ascii="Arial" w:hAnsi="Arial" w:cs="Arial"/>
                <w:i/>
                <w:sz w:val="22"/>
                <w:szCs w:val="22"/>
              </w:rPr>
              <w:t>30.168,39</w:t>
            </w:r>
          </w:p>
        </w:tc>
      </w:tr>
      <w:tr w:rsidR="00CE7DB8" w:rsidRPr="006B5C08" w:rsidTr="007D4006">
        <w:trPr>
          <w:jc w:val="center"/>
        </w:trPr>
        <w:tc>
          <w:tcPr>
            <w:tcW w:w="2423" w:type="dxa"/>
            <w:tcBorders>
              <w:top w:val="single" w:sz="2" w:space="0" w:color="000001"/>
              <w:left w:val="single" w:sz="2" w:space="0" w:color="000001"/>
              <w:bottom w:val="single" w:sz="2" w:space="0" w:color="000001"/>
              <w:right w:val="nil"/>
            </w:tcBorders>
            <w:hideMark/>
          </w:tcPr>
          <w:p w:rsidR="00CE7DB8" w:rsidRPr="006B5C08" w:rsidRDefault="00CE7DB8" w:rsidP="007D4006">
            <w:pPr>
              <w:pStyle w:val="af8"/>
              <w:rPr>
                <w:rFonts w:ascii="Arial" w:hAnsi="Arial" w:cs="Arial"/>
                <w:i/>
                <w:sz w:val="22"/>
                <w:szCs w:val="22"/>
              </w:rPr>
            </w:pPr>
            <w:r w:rsidRPr="006B5C08">
              <w:rPr>
                <w:rFonts w:ascii="Arial" w:hAnsi="Arial" w:cs="Arial"/>
                <w:i/>
                <w:sz w:val="22"/>
                <w:szCs w:val="22"/>
              </w:rPr>
              <w:t>Μερικό Σύνολο</w:t>
            </w:r>
          </w:p>
        </w:tc>
        <w:tc>
          <w:tcPr>
            <w:tcW w:w="2424" w:type="dxa"/>
            <w:tcBorders>
              <w:top w:val="single" w:sz="2" w:space="0" w:color="000001"/>
              <w:left w:val="single" w:sz="2" w:space="0" w:color="000001"/>
              <w:bottom w:val="single" w:sz="2" w:space="0" w:color="000001"/>
              <w:right w:val="single" w:sz="2" w:space="0" w:color="000001"/>
            </w:tcBorders>
          </w:tcPr>
          <w:p w:rsidR="00CE7DB8" w:rsidRPr="006B5C08" w:rsidRDefault="00CE7DB8" w:rsidP="007D4006">
            <w:pPr>
              <w:pStyle w:val="af8"/>
              <w:jc w:val="center"/>
              <w:rPr>
                <w:rFonts w:ascii="Arial" w:hAnsi="Arial" w:cs="Arial"/>
                <w:i/>
                <w:sz w:val="22"/>
                <w:szCs w:val="22"/>
              </w:rPr>
            </w:pPr>
            <w:r w:rsidRPr="006B5C08">
              <w:rPr>
                <w:rFonts w:ascii="Arial" w:hAnsi="Arial" w:cs="Arial"/>
                <w:i/>
                <w:sz w:val="22"/>
                <w:szCs w:val="22"/>
              </w:rPr>
              <w:t>172.259,86€</w:t>
            </w:r>
          </w:p>
        </w:tc>
        <w:tc>
          <w:tcPr>
            <w:tcW w:w="2423" w:type="dxa"/>
            <w:tcBorders>
              <w:top w:val="single" w:sz="2" w:space="0" w:color="000001"/>
              <w:left w:val="single" w:sz="2" w:space="0" w:color="000001"/>
              <w:bottom w:val="single" w:sz="2" w:space="0" w:color="000001"/>
              <w:right w:val="single" w:sz="2" w:space="0" w:color="000001"/>
            </w:tcBorders>
          </w:tcPr>
          <w:p w:rsidR="00CE7DB8" w:rsidRPr="006B5C08" w:rsidRDefault="00CE7DB8" w:rsidP="007D4006">
            <w:pPr>
              <w:pStyle w:val="af8"/>
              <w:jc w:val="center"/>
              <w:rPr>
                <w:rFonts w:ascii="Arial" w:hAnsi="Arial" w:cs="Arial"/>
                <w:i/>
                <w:sz w:val="22"/>
                <w:szCs w:val="22"/>
              </w:rPr>
            </w:pPr>
            <w:r w:rsidRPr="006B5C08">
              <w:rPr>
                <w:rFonts w:ascii="Arial" w:hAnsi="Arial" w:cs="Arial"/>
                <w:i/>
                <w:sz w:val="22"/>
                <w:szCs w:val="22"/>
              </w:rPr>
              <w:t>195.368,95</w:t>
            </w:r>
          </w:p>
        </w:tc>
        <w:tc>
          <w:tcPr>
            <w:tcW w:w="2424" w:type="dxa"/>
            <w:tcBorders>
              <w:top w:val="single" w:sz="2" w:space="0" w:color="000001"/>
              <w:left w:val="single" w:sz="2" w:space="0" w:color="000001"/>
              <w:bottom w:val="single" w:sz="2" w:space="0" w:color="000001"/>
              <w:right w:val="single" w:sz="2" w:space="0" w:color="000001"/>
            </w:tcBorders>
            <w:hideMark/>
          </w:tcPr>
          <w:p w:rsidR="00CE7DB8" w:rsidRPr="006B5C08" w:rsidRDefault="00CE7DB8" w:rsidP="007D4006">
            <w:pPr>
              <w:pStyle w:val="af8"/>
              <w:jc w:val="center"/>
              <w:rPr>
                <w:rFonts w:ascii="Arial" w:hAnsi="Arial" w:cs="Arial"/>
                <w:i/>
                <w:sz w:val="22"/>
                <w:szCs w:val="22"/>
              </w:rPr>
            </w:pPr>
            <w:r w:rsidRPr="006B5C08">
              <w:rPr>
                <w:rFonts w:ascii="Arial" w:hAnsi="Arial" w:cs="Arial"/>
                <w:i/>
                <w:sz w:val="22"/>
                <w:szCs w:val="22"/>
              </w:rPr>
              <w:t>197.770,53</w:t>
            </w:r>
          </w:p>
        </w:tc>
      </w:tr>
      <w:tr w:rsidR="00CE7DB8" w:rsidRPr="006B5C08" w:rsidTr="007D4006">
        <w:trPr>
          <w:trHeight w:val="467"/>
          <w:jc w:val="center"/>
        </w:trPr>
        <w:tc>
          <w:tcPr>
            <w:tcW w:w="2423" w:type="dxa"/>
            <w:tcBorders>
              <w:top w:val="single" w:sz="2" w:space="0" w:color="000001"/>
              <w:left w:val="single" w:sz="2" w:space="0" w:color="000001"/>
              <w:bottom w:val="single" w:sz="2" w:space="0" w:color="000001"/>
              <w:right w:val="nil"/>
            </w:tcBorders>
            <w:hideMark/>
          </w:tcPr>
          <w:p w:rsidR="00CE7DB8" w:rsidRPr="006B5C08" w:rsidRDefault="00CE7DB8" w:rsidP="007D4006">
            <w:pPr>
              <w:pStyle w:val="af8"/>
              <w:rPr>
                <w:rFonts w:ascii="Arial" w:hAnsi="Arial" w:cs="Arial"/>
                <w:i/>
                <w:sz w:val="22"/>
                <w:szCs w:val="22"/>
              </w:rPr>
            </w:pPr>
            <w:r w:rsidRPr="006B5C08">
              <w:rPr>
                <w:rFonts w:ascii="Arial" w:hAnsi="Arial" w:cs="Arial"/>
                <w:i/>
                <w:sz w:val="22"/>
                <w:szCs w:val="22"/>
              </w:rPr>
              <w:t>Απρόβλεπτα 15%</w:t>
            </w:r>
          </w:p>
        </w:tc>
        <w:tc>
          <w:tcPr>
            <w:tcW w:w="2424" w:type="dxa"/>
            <w:tcBorders>
              <w:top w:val="single" w:sz="2" w:space="0" w:color="000001"/>
              <w:left w:val="single" w:sz="2" w:space="0" w:color="000001"/>
              <w:bottom w:val="single" w:sz="2" w:space="0" w:color="000001"/>
              <w:right w:val="single" w:sz="2" w:space="0" w:color="000001"/>
            </w:tcBorders>
          </w:tcPr>
          <w:p w:rsidR="00CE7DB8" w:rsidRPr="006B5C08" w:rsidRDefault="00CE7DB8" w:rsidP="007D4006">
            <w:pPr>
              <w:pStyle w:val="af8"/>
              <w:jc w:val="center"/>
              <w:rPr>
                <w:rFonts w:ascii="Arial" w:hAnsi="Arial" w:cs="Arial"/>
                <w:i/>
                <w:sz w:val="22"/>
                <w:szCs w:val="22"/>
              </w:rPr>
            </w:pPr>
            <w:r w:rsidRPr="006B5C08">
              <w:rPr>
                <w:rFonts w:ascii="Arial" w:hAnsi="Arial" w:cs="Arial"/>
                <w:i/>
                <w:sz w:val="22"/>
                <w:szCs w:val="22"/>
              </w:rPr>
              <w:t>25.836,98€</w:t>
            </w:r>
          </w:p>
        </w:tc>
        <w:tc>
          <w:tcPr>
            <w:tcW w:w="2423" w:type="dxa"/>
            <w:tcBorders>
              <w:top w:val="single" w:sz="2" w:space="0" w:color="000001"/>
              <w:left w:val="single" w:sz="2" w:space="0" w:color="000001"/>
              <w:bottom w:val="single" w:sz="2" w:space="0" w:color="000001"/>
              <w:right w:val="single" w:sz="2" w:space="0" w:color="000001"/>
            </w:tcBorders>
          </w:tcPr>
          <w:p w:rsidR="00CE7DB8" w:rsidRPr="006B5C08" w:rsidRDefault="00CE7DB8" w:rsidP="007D4006">
            <w:pPr>
              <w:pStyle w:val="af8"/>
              <w:jc w:val="center"/>
              <w:rPr>
                <w:rFonts w:ascii="Arial" w:hAnsi="Arial" w:cs="Arial"/>
                <w:i/>
                <w:sz w:val="22"/>
                <w:szCs w:val="22"/>
              </w:rPr>
            </w:pPr>
            <w:r w:rsidRPr="006B5C08">
              <w:rPr>
                <w:rFonts w:ascii="Arial" w:hAnsi="Arial" w:cs="Arial"/>
                <w:i/>
                <w:sz w:val="22"/>
                <w:szCs w:val="22"/>
              </w:rPr>
              <w:t>2.729,89</w:t>
            </w:r>
          </w:p>
        </w:tc>
        <w:tc>
          <w:tcPr>
            <w:tcW w:w="2424" w:type="dxa"/>
            <w:tcBorders>
              <w:top w:val="single" w:sz="2" w:space="0" w:color="000001"/>
              <w:left w:val="single" w:sz="2" w:space="0" w:color="000001"/>
              <w:bottom w:val="single" w:sz="2" w:space="0" w:color="000001"/>
              <w:right w:val="single" w:sz="2" w:space="0" w:color="000001"/>
            </w:tcBorders>
            <w:hideMark/>
          </w:tcPr>
          <w:p w:rsidR="00CE7DB8" w:rsidRPr="006B5C08" w:rsidRDefault="00CE7DB8" w:rsidP="007D4006">
            <w:pPr>
              <w:pStyle w:val="af8"/>
              <w:jc w:val="center"/>
              <w:rPr>
                <w:rFonts w:ascii="Arial" w:hAnsi="Arial" w:cs="Arial"/>
                <w:i/>
                <w:sz w:val="22"/>
                <w:szCs w:val="22"/>
              </w:rPr>
            </w:pPr>
            <w:r w:rsidRPr="006B5C08">
              <w:rPr>
                <w:rFonts w:ascii="Arial" w:hAnsi="Arial" w:cs="Arial"/>
                <w:i/>
                <w:sz w:val="22"/>
                <w:szCs w:val="22"/>
              </w:rPr>
              <w:t>-</w:t>
            </w:r>
          </w:p>
        </w:tc>
      </w:tr>
      <w:tr w:rsidR="00CE7DB8" w:rsidRPr="006B5C08" w:rsidTr="007D4006">
        <w:trPr>
          <w:jc w:val="center"/>
        </w:trPr>
        <w:tc>
          <w:tcPr>
            <w:tcW w:w="2423" w:type="dxa"/>
            <w:tcBorders>
              <w:top w:val="single" w:sz="2" w:space="0" w:color="000001"/>
              <w:left w:val="single" w:sz="2" w:space="0" w:color="000001"/>
              <w:bottom w:val="single" w:sz="2" w:space="0" w:color="000001"/>
              <w:right w:val="nil"/>
            </w:tcBorders>
            <w:hideMark/>
          </w:tcPr>
          <w:p w:rsidR="00CE7DB8" w:rsidRPr="006B5C08" w:rsidRDefault="00CE7DB8" w:rsidP="007D4006">
            <w:pPr>
              <w:pStyle w:val="af8"/>
              <w:rPr>
                <w:rFonts w:ascii="Arial" w:hAnsi="Arial" w:cs="Arial"/>
                <w:i/>
                <w:sz w:val="22"/>
                <w:szCs w:val="22"/>
              </w:rPr>
            </w:pPr>
            <w:r w:rsidRPr="006B5C08">
              <w:rPr>
                <w:rFonts w:ascii="Arial" w:hAnsi="Arial" w:cs="Arial"/>
                <w:i/>
                <w:sz w:val="22"/>
                <w:szCs w:val="22"/>
              </w:rPr>
              <w:t>Αναθεώρηση τιμών</w:t>
            </w:r>
          </w:p>
        </w:tc>
        <w:tc>
          <w:tcPr>
            <w:tcW w:w="2424" w:type="dxa"/>
            <w:tcBorders>
              <w:top w:val="single" w:sz="2" w:space="0" w:color="000001"/>
              <w:left w:val="single" w:sz="2" w:space="0" w:color="000001"/>
              <w:bottom w:val="single" w:sz="2" w:space="0" w:color="000001"/>
              <w:right w:val="single" w:sz="2" w:space="0" w:color="000001"/>
            </w:tcBorders>
          </w:tcPr>
          <w:p w:rsidR="00CE7DB8" w:rsidRPr="006B5C08" w:rsidRDefault="00CE7DB8" w:rsidP="007D4006">
            <w:pPr>
              <w:pStyle w:val="af8"/>
              <w:jc w:val="center"/>
              <w:rPr>
                <w:rFonts w:ascii="Arial" w:hAnsi="Arial" w:cs="Arial"/>
                <w:i/>
                <w:sz w:val="22"/>
                <w:szCs w:val="22"/>
              </w:rPr>
            </w:pPr>
            <w:r w:rsidRPr="006B5C08">
              <w:rPr>
                <w:rFonts w:ascii="Arial" w:hAnsi="Arial" w:cs="Arial"/>
                <w:i/>
                <w:sz w:val="22"/>
                <w:szCs w:val="22"/>
              </w:rPr>
              <w:t>27.707,62€</w:t>
            </w:r>
          </w:p>
        </w:tc>
        <w:tc>
          <w:tcPr>
            <w:tcW w:w="2423" w:type="dxa"/>
            <w:tcBorders>
              <w:top w:val="single" w:sz="2" w:space="0" w:color="000001"/>
              <w:left w:val="single" w:sz="2" w:space="0" w:color="000001"/>
              <w:bottom w:val="single" w:sz="2" w:space="0" w:color="000001"/>
              <w:right w:val="single" w:sz="2" w:space="0" w:color="000001"/>
            </w:tcBorders>
          </w:tcPr>
          <w:p w:rsidR="00CE7DB8" w:rsidRPr="006B5C08" w:rsidRDefault="00CE7DB8" w:rsidP="007D4006">
            <w:pPr>
              <w:pStyle w:val="af8"/>
              <w:jc w:val="center"/>
              <w:rPr>
                <w:rFonts w:ascii="Arial" w:hAnsi="Arial" w:cs="Arial"/>
                <w:i/>
                <w:sz w:val="22"/>
                <w:szCs w:val="22"/>
              </w:rPr>
            </w:pPr>
            <w:r w:rsidRPr="006B5C08">
              <w:rPr>
                <w:rFonts w:ascii="Arial" w:hAnsi="Arial" w:cs="Arial"/>
                <w:i/>
                <w:sz w:val="22"/>
                <w:szCs w:val="22"/>
              </w:rPr>
              <w:t>27.707,62</w:t>
            </w:r>
          </w:p>
        </w:tc>
        <w:tc>
          <w:tcPr>
            <w:tcW w:w="2424" w:type="dxa"/>
            <w:tcBorders>
              <w:top w:val="single" w:sz="2" w:space="0" w:color="000001"/>
              <w:left w:val="single" w:sz="2" w:space="0" w:color="000001"/>
              <w:bottom w:val="single" w:sz="2" w:space="0" w:color="000001"/>
              <w:right w:val="single" w:sz="2" w:space="0" w:color="000001"/>
            </w:tcBorders>
            <w:hideMark/>
          </w:tcPr>
          <w:p w:rsidR="00CE7DB8" w:rsidRPr="006B5C08" w:rsidRDefault="00CE7DB8" w:rsidP="007D4006">
            <w:pPr>
              <w:pStyle w:val="af8"/>
              <w:jc w:val="center"/>
              <w:rPr>
                <w:rFonts w:ascii="Arial" w:hAnsi="Arial" w:cs="Arial"/>
                <w:i/>
                <w:sz w:val="22"/>
                <w:szCs w:val="22"/>
              </w:rPr>
            </w:pPr>
            <w:r w:rsidRPr="006B5C08">
              <w:rPr>
                <w:rFonts w:ascii="Arial" w:hAnsi="Arial" w:cs="Arial"/>
                <w:i/>
                <w:sz w:val="22"/>
                <w:szCs w:val="22"/>
              </w:rPr>
              <w:t>27.387,97</w:t>
            </w:r>
          </w:p>
        </w:tc>
      </w:tr>
      <w:tr w:rsidR="00CE7DB8" w:rsidRPr="006B5C08" w:rsidTr="007D4006">
        <w:trPr>
          <w:jc w:val="center"/>
        </w:trPr>
        <w:tc>
          <w:tcPr>
            <w:tcW w:w="2423" w:type="dxa"/>
            <w:tcBorders>
              <w:top w:val="single" w:sz="2" w:space="0" w:color="000001"/>
              <w:left w:val="single" w:sz="2" w:space="0" w:color="000001"/>
              <w:bottom w:val="single" w:sz="2" w:space="0" w:color="000001"/>
              <w:right w:val="nil"/>
            </w:tcBorders>
            <w:hideMark/>
          </w:tcPr>
          <w:p w:rsidR="00CE7DB8" w:rsidRPr="006B5C08" w:rsidRDefault="00CE7DB8" w:rsidP="007D4006">
            <w:pPr>
              <w:pStyle w:val="af8"/>
              <w:rPr>
                <w:rFonts w:ascii="Arial" w:hAnsi="Arial" w:cs="Arial"/>
                <w:i/>
                <w:sz w:val="22"/>
                <w:szCs w:val="22"/>
              </w:rPr>
            </w:pPr>
            <w:r w:rsidRPr="006B5C08">
              <w:rPr>
                <w:rFonts w:ascii="Arial" w:hAnsi="Arial" w:cs="Arial"/>
                <w:i/>
                <w:sz w:val="22"/>
                <w:szCs w:val="22"/>
              </w:rPr>
              <w:t>Μερικό Σύνολο</w:t>
            </w:r>
          </w:p>
        </w:tc>
        <w:tc>
          <w:tcPr>
            <w:tcW w:w="2424" w:type="dxa"/>
            <w:tcBorders>
              <w:top w:val="single" w:sz="2" w:space="0" w:color="000001"/>
              <w:left w:val="single" w:sz="2" w:space="0" w:color="000001"/>
              <w:bottom w:val="single" w:sz="2" w:space="0" w:color="000001"/>
              <w:right w:val="single" w:sz="2" w:space="0" w:color="000001"/>
            </w:tcBorders>
          </w:tcPr>
          <w:p w:rsidR="00CE7DB8" w:rsidRPr="006B5C08" w:rsidRDefault="00CE7DB8" w:rsidP="007D4006">
            <w:pPr>
              <w:pStyle w:val="af8"/>
              <w:jc w:val="center"/>
              <w:rPr>
                <w:rFonts w:ascii="Arial" w:hAnsi="Arial" w:cs="Arial"/>
                <w:i/>
                <w:sz w:val="22"/>
                <w:szCs w:val="22"/>
              </w:rPr>
            </w:pPr>
            <w:r w:rsidRPr="006B5C08">
              <w:rPr>
                <w:rFonts w:ascii="Arial" w:hAnsi="Arial" w:cs="Arial"/>
                <w:i/>
                <w:sz w:val="22"/>
                <w:szCs w:val="22"/>
              </w:rPr>
              <w:t>225.806,46</w:t>
            </w:r>
          </w:p>
        </w:tc>
        <w:tc>
          <w:tcPr>
            <w:tcW w:w="2423" w:type="dxa"/>
            <w:tcBorders>
              <w:top w:val="single" w:sz="2" w:space="0" w:color="000001"/>
              <w:left w:val="single" w:sz="2" w:space="0" w:color="000001"/>
              <w:bottom w:val="single" w:sz="2" w:space="0" w:color="000001"/>
              <w:right w:val="single" w:sz="2" w:space="0" w:color="000001"/>
            </w:tcBorders>
          </w:tcPr>
          <w:p w:rsidR="00CE7DB8" w:rsidRPr="006B5C08" w:rsidRDefault="00CE7DB8" w:rsidP="007D4006">
            <w:pPr>
              <w:pStyle w:val="af8"/>
              <w:jc w:val="center"/>
              <w:rPr>
                <w:rFonts w:ascii="Arial" w:hAnsi="Arial" w:cs="Arial"/>
                <w:i/>
                <w:sz w:val="22"/>
                <w:szCs w:val="22"/>
              </w:rPr>
            </w:pPr>
            <w:r w:rsidRPr="006B5C08">
              <w:rPr>
                <w:rFonts w:ascii="Arial" w:hAnsi="Arial" w:cs="Arial"/>
                <w:i/>
                <w:sz w:val="22"/>
                <w:szCs w:val="22"/>
              </w:rPr>
              <w:t>225.806,46</w:t>
            </w:r>
          </w:p>
        </w:tc>
        <w:tc>
          <w:tcPr>
            <w:tcW w:w="2424" w:type="dxa"/>
            <w:tcBorders>
              <w:top w:val="single" w:sz="2" w:space="0" w:color="000001"/>
              <w:left w:val="single" w:sz="2" w:space="0" w:color="000001"/>
              <w:bottom w:val="single" w:sz="2" w:space="0" w:color="000001"/>
              <w:right w:val="single" w:sz="2" w:space="0" w:color="000001"/>
            </w:tcBorders>
            <w:hideMark/>
          </w:tcPr>
          <w:p w:rsidR="00CE7DB8" w:rsidRPr="006B5C08" w:rsidRDefault="00CE7DB8" w:rsidP="007D4006">
            <w:pPr>
              <w:pStyle w:val="af8"/>
              <w:jc w:val="center"/>
              <w:rPr>
                <w:rFonts w:ascii="Arial" w:hAnsi="Arial" w:cs="Arial"/>
                <w:i/>
                <w:sz w:val="22"/>
                <w:szCs w:val="22"/>
              </w:rPr>
            </w:pPr>
            <w:r w:rsidRPr="006B5C08">
              <w:rPr>
                <w:rFonts w:ascii="Arial" w:hAnsi="Arial" w:cs="Arial"/>
                <w:i/>
                <w:sz w:val="22"/>
                <w:szCs w:val="22"/>
              </w:rPr>
              <w:t>225.158,50</w:t>
            </w:r>
          </w:p>
        </w:tc>
      </w:tr>
      <w:tr w:rsidR="00CE7DB8" w:rsidRPr="006B5C08" w:rsidTr="007D4006">
        <w:trPr>
          <w:jc w:val="center"/>
        </w:trPr>
        <w:tc>
          <w:tcPr>
            <w:tcW w:w="2423" w:type="dxa"/>
            <w:tcBorders>
              <w:top w:val="single" w:sz="2" w:space="0" w:color="000001"/>
              <w:left w:val="single" w:sz="2" w:space="0" w:color="000001"/>
              <w:bottom w:val="single" w:sz="2" w:space="0" w:color="000001"/>
              <w:right w:val="nil"/>
            </w:tcBorders>
            <w:hideMark/>
          </w:tcPr>
          <w:p w:rsidR="00CE7DB8" w:rsidRPr="006B5C08" w:rsidRDefault="00CE7DB8" w:rsidP="007D4006">
            <w:pPr>
              <w:pStyle w:val="af8"/>
              <w:rPr>
                <w:rFonts w:ascii="Arial" w:hAnsi="Arial" w:cs="Arial"/>
                <w:i/>
                <w:sz w:val="22"/>
                <w:szCs w:val="22"/>
              </w:rPr>
            </w:pPr>
            <w:r w:rsidRPr="006B5C08">
              <w:rPr>
                <w:rFonts w:ascii="Arial" w:hAnsi="Arial" w:cs="Arial"/>
                <w:i/>
                <w:sz w:val="22"/>
                <w:szCs w:val="22"/>
              </w:rPr>
              <w:t xml:space="preserve">Δαπάνη ΦΠΑ </w:t>
            </w:r>
          </w:p>
        </w:tc>
        <w:tc>
          <w:tcPr>
            <w:tcW w:w="2424" w:type="dxa"/>
            <w:tcBorders>
              <w:top w:val="single" w:sz="2" w:space="0" w:color="000001"/>
              <w:left w:val="single" w:sz="2" w:space="0" w:color="000001"/>
              <w:bottom w:val="single" w:sz="2" w:space="0" w:color="000001"/>
              <w:right w:val="single" w:sz="2" w:space="0" w:color="000001"/>
            </w:tcBorders>
          </w:tcPr>
          <w:p w:rsidR="00CE7DB8" w:rsidRPr="006B5C08" w:rsidRDefault="00CE7DB8" w:rsidP="007D4006">
            <w:pPr>
              <w:pStyle w:val="af8"/>
              <w:jc w:val="center"/>
              <w:rPr>
                <w:rFonts w:ascii="Arial" w:hAnsi="Arial" w:cs="Arial"/>
                <w:i/>
                <w:sz w:val="22"/>
                <w:szCs w:val="22"/>
              </w:rPr>
            </w:pPr>
            <w:r w:rsidRPr="006B5C08">
              <w:rPr>
                <w:rFonts w:ascii="Arial" w:hAnsi="Arial" w:cs="Arial"/>
                <w:i/>
                <w:sz w:val="22"/>
                <w:szCs w:val="22"/>
              </w:rPr>
              <w:t>54.193,55</w:t>
            </w:r>
          </w:p>
        </w:tc>
        <w:tc>
          <w:tcPr>
            <w:tcW w:w="2423" w:type="dxa"/>
            <w:tcBorders>
              <w:top w:val="single" w:sz="2" w:space="0" w:color="000001"/>
              <w:left w:val="single" w:sz="2" w:space="0" w:color="000001"/>
              <w:bottom w:val="single" w:sz="2" w:space="0" w:color="000001"/>
              <w:right w:val="single" w:sz="2" w:space="0" w:color="000001"/>
            </w:tcBorders>
          </w:tcPr>
          <w:p w:rsidR="00CE7DB8" w:rsidRPr="006B5C08" w:rsidRDefault="00CE7DB8" w:rsidP="007D4006">
            <w:pPr>
              <w:pStyle w:val="af8"/>
              <w:jc w:val="center"/>
              <w:rPr>
                <w:rFonts w:ascii="Arial" w:hAnsi="Arial" w:cs="Arial"/>
                <w:i/>
                <w:sz w:val="22"/>
                <w:szCs w:val="22"/>
              </w:rPr>
            </w:pPr>
            <w:r w:rsidRPr="006B5C08">
              <w:rPr>
                <w:rFonts w:ascii="Arial" w:hAnsi="Arial" w:cs="Arial"/>
                <w:i/>
                <w:sz w:val="22"/>
                <w:szCs w:val="22"/>
              </w:rPr>
              <w:t>54.193,55</w:t>
            </w:r>
          </w:p>
        </w:tc>
        <w:tc>
          <w:tcPr>
            <w:tcW w:w="2424" w:type="dxa"/>
            <w:tcBorders>
              <w:top w:val="single" w:sz="2" w:space="0" w:color="000001"/>
              <w:left w:val="single" w:sz="2" w:space="0" w:color="000001"/>
              <w:bottom w:val="single" w:sz="2" w:space="0" w:color="000001"/>
              <w:right w:val="single" w:sz="2" w:space="0" w:color="000001"/>
            </w:tcBorders>
            <w:hideMark/>
          </w:tcPr>
          <w:p w:rsidR="00CE7DB8" w:rsidRPr="006B5C08" w:rsidRDefault="00CE7DB8" w:rsidP="007D4006">
            <w:pPr>
              <w:pStyle w:val="af8"/>
              <w:jc w:val="center"/>
              <w:rPr>
                <w:rFonts w:ascii="Arial" w:hAnsi="Arial" w:cs="Arial"/>
                <w:i/>
                <w:sz w:val="22"/>
                <w:szCs w:val="22"/>
              </w:rPr>
            </w:pPr>
            <w:r w:rsidRPr="006B5C08">
              <w:rPr>
                <w:rFonts w:ascii="Arial" w:hAnsi="Arial" w:cs="Arial"/>
                <w:i/>
                <w:sz w:val="22"/>
                <w:szCs w:val="22"/>
              </w:rPr>
              <w:t>54.038,04</w:t>
            </w:r>
          </w:p>
        </w:tc>
      </w:tr>
      <w:tr w:rsidR="00CE7DB8" w:rsidRPr="006B5C08" w:rsidTr="007D4006">
        <w:trPr>
          <w:jc w:val="center"/>
        </w:trPr>
        <w:tc>
          <w:tcPr>
            <w:tcW w:w="2423" w:type="dxa"/>
            <w:tcBorders>
              <w:top w:val="single" w:sz="2" w:space="0" w:color="000001"/>
              <w:left w:val="single" w:sz="2" w:space="0" w:color="000001"/>
              <w:bottom w:val="single" w:sz="2" w:space="0" w:color="000001"/>
              <w:right w:val="nil"/>
            </w:tcBorders>
            <w:shd w:val="clear" w:color="auto" w:fill="CEE7EC"/>
            <w:hideMark/>
          </w:tcPr>
          <w:p w:rsidR="00CE7DB8" w:rsidRPr="006B5C08" w:rsidRDefault="00CE7DB8" w:rsidP="007D4006">
            <w:pPr>
              <w:pStyle w:val="af8"/>
              <w:rPr>
                <w:rFonts w:ascii="Arial" w:hAnsi="Arial" w:cs="Arial"/>
                <w:i/>
                <w:sz w:val="22"/>
                <w:szCs w:val="22"/>
              </w:rPr>
            </w:pPr>
            <w:r w:rsidRPr="006B5C08">
              <w:rPr>
                <w:rFonts w:ascii="Arial" w:hAnsi="Arial" w:cs="Arial"/>
                <w:i/>
                <w:sz w:val="22"/>
                <w:szCs w:val="22"/>
              </w:rPr>
              <w:t>Γενικό Σύνολο</w:t>
            </w:r>
          </w:p>
        </w:tc>
        <w:tc>
          <w:tcPr>
            <w:tcW w:w="2424" w:type="dxa"/>
            <w:tcBorders>
              <w:top w:val="single" w:sz="2" w:space="0" w:color="000001"/>
              <w:left w:val="single" w:sz="2" w:space="0" w:color="000001"/>
              <w:bottom w:val="single" w:sz="2" w:space="0" w:color="000001"/>
              <w:right w:val="single" w:sz="2" w:space="0" w:color="000001"/>
            </w:tcBorders>
            <w:shd w:val="clear" w:color="auto" w:fill="CEE7EC"/>
          </w:tcPr>
          <w:p w:rsidR="00CE7DB8" w:rsidRPr="006B5C08" w:rsidRDefault="00CE7DB8" w:rsidP="007D4006">
            <w:pPr>
              <w:pStyle w:val="af8"/>
              <w:jc w:val="center"/>
              <w:rPr>
                <w:rFonts w:ascii="Arial" w:hAnsi="Arial" w:cs="Arial"/>
                <w:i/>
                <w:sz w:val="22"/>
                <w:szCs w:val="22"/>
              </w:rPr>
            </w:pPr>
            <w:r w:rsidRPr="006B5C08">
              <w:rPr>
                <w:rFonts w:ascii="Arial" w:hAnsi="Arial" w:cs="Arial"/>
                <w:i/>
                <w:sz w:val="22"/>
                <w:szCs w:val="22"/>
              </w:rPr>
              <w:t>280.000,01</w:t>
            </w:r>
          </w:p>
        </w:tc>
        <w:tc>
          <w:tcPr>
            <w:tcW w:w="2423" w:type="dxa"/>
            <w:tcBorders>
              <w:top w:val="single" w:sz="2" w:space="0" w:color="000001"/>
              <w:left w:val="single" w:sz="2" w:space="0" w:color="000001"/>
              <w:bottom w:val="single" w:sz="2" w:space="0" w:color="000001"/>
              <w:right w:val="single" w:sz="2" w:space="0" w:color="000001"/>
            </w:tcBorders>
            <w:shd w:val="clear" w:color="auto" w:fill="CEE7EC"/>
          </w:tcPr>
          <w:p w:rsidR="00CE7DB8" w:rsidRPr="006B5C08" w:rsidRDefault="00CE7DB8" w:rsidP="007D4006">
            <w:pPr>
              <w:pStyle w:val="af8"/>
              <w:jc w:val="center"/>
              <w:rPr>
                <w:rFonts w:ascii="Arial" w:hAnsi="Arial" w:cs="Arial"/>
                <w:i/>
                <w:sz w:val="22"/>
                <w:szCs w:val="22"/>
              </w:rPr>
            </w:pPr>
            <w:r w:rsidRPr="006B5C08">
              <w:rPr>
                <w:rFonts w:ascii="Arial" w:hAnsi="Arial" w:cs="Arial"/>
                <w:i/>
                <w:sz w:val="22"/>
                <w:szCs w:val="22"/>
              </w:rPr>
              <w:t>280.000,01</w:t>
            </w:r>
          </w:p>
        </w:tc>
        <w:tc>
          <w:tcPr>
            <w:tcW w:w="2424" w:type="dxa"/>
            <w:tcBorders>
              <w:top w:val="single" w:sz="2" w:space="0" w:color="000001"/>
              <w:left w:val="single" w:sz="2" w:space="0" w:color="000001"/>
              <w:bottom w:val="single" w:sz="2" w:space="0" w:color="000001"/>
              <w:right w:val="single" w:sz="2" w:space="0" w:color="000001"/>
            </w:tcBorders>
            <w:shd w:val="clear" w:color="auto" w:fill="CEE7EC"/>
            <w:hideMark/>
          </w:tcPr>
          <w:p w:rsidR="00CE7DB8" w:rsidRPr="006B5C08" w:rsidRDefault="00CE7DB8" w:rsidP="007D4006">
            <w:pPr>
              <w:pStyle w:val="af8"/>
              <w:jc w:val="center"/>
              <w:rPr>
                <w:rFonts w:ascii="Arial" w:hAnsi="Arial" w:cs="Arial"/>
                <w:i/>
                <w:sz w:val="22"/>
                <w:szCs w:val="22"/>
              </w:rPr>
            </w:pPr>
            <w:r w:rsidRPr="006B5C08">
              <w:rPr>
                <w:rFonts w:ascii="Arial" w:hAnsi="Arial" w:cs="Arial"/>
                <w:i/>
                <w:sz w:val="22"/>
                <w:szCs w:val="22"/>
              </w:rPr>
              <w:t>279.196,54</w:t>
            </w:r>
          </w:p>
        </w:tc>
      </w:tr>
      <w:tr w:rsidR="00CE7DB8" w:rsidRPr="006B5C08" w:rsidTr="007D4006">
        <w:trPr>
          <w:jc w:val="center"/>
        </w:trPr>
        <w:tc>
          <w:tcPr>
            <w:tcW w:w="2423" w:type="dxa"/>
            <w:tcBorders>
              <w:top w:val="single" w:sz="2" w:space="0" w:color="000001"/>
              <w:left w:val="single" w:sz="2" w:space="0" w:color="000001"/>
              <w:bottom w:val="single" w:sz="2" w:space="0" w:color="000001"/>
              <w:right w:val="nil"/>
            </w:tcBorders>
            <w:shd w:val="clear" w:color="auto" w:fill="CEE7EC"/>
            <w:hideMark/>
          </w:tcPr>
          <w:p w:rsidR="00CE7DB8" w:rsidRPr="006B5C08" w:rsidRDefault="00CE7DB8" w:rsidP="007D4006">
            <w:pPr>
              <w:pStyle w:val="af8"/>
              <w:rPr>
                <w:rFonts w:ascii="Arial" w:hAnsi="Arial" w:cs="Arial"/>
                <w:i/>
                <w:sz w:val="22"/>
                <w:szCs w:val="22"/>
              </w:rPr>
            </w:pPr>
          </w:p>
        </w:tc>
        <w:tc>
          <w:tcPr>
            <w:tcW w:w="2424" w:type="dxa"/>
            <w:tcBorders>
              <w:top w:val="single" w:sz="2" w:space="0" w:color="000001"/>
              <w:left w:val="single" w:sz="2" w:space="0" w:color="000001"/>
              <w:bottom w:val="single" w:sz="2" w:space="0" w:color="000001"/>
              <w:right w:val="single" w:sz="2" w:space="0" w:color="000001"/>
            </w:tcBorders>
            <w:shd w:val="clear" w:color="auto" w:fill="CEE7EC"/>
          </w:tcPr>
          <w:p w:rsidR="00CE7DB8" w:rsidRPr="006B5C08" w:rsidRDefault="00CE7DB8" w:rsidP="007D4006">
            <w:pPr>
              <w:pStyle w:val="af8"/>
              <w:jc w:val="center"/>
              <w:rPr>
                <w:rFonts w:ascii="Arial" w:hAnsi="Arial" w:cs="Arial"/>
                <w:i/>
                <w:sz w:val="22"/>
                <w:szCs w:val="22"/>
              </w:rPr>
            </w:pPr>
          </w:p>
        </w:tc>
        <w:tc>
          <w:tcPr>
            <w:tcW w:w="2423" w:type="dxa"/>
            <w:tcBorders>
              <w:top w:val="single" w:sz="2" w:space="0" w:color="000001"/>
              <w:left w:val="single" w:sz="2" w:space="0" w:color="000001"/>
              <w:bottom w:val="single" w:sz="2" w:space="0" w:color="000001"/>
              <w:right w:val="single" w:sz="2" w:space="0" w:color="000001"/>
            </w:tcBorders>
            <w:shd w:val="clear" w:color="auto" w:fill="CEE7EC"/>
          </w:tcPr>
          <w:p w:rsidR="00CE7DB8" w:rsidRPr="006B5C08" w:rsidRDefault="00CE7DB8" w:rsidP="007D4006">
            <w:pPr>
              <w:pStyle w:val="af8"/>
              <w:jc w:val="center"/>
              <w:rPr>
                <w:rFonts w:ascii="Arial" w:hAnsi="Arial" w:cs="Arial"/>
                <w:i/>
                <w:sz w:val="22"/>
                <w:szCs w:val="22"/>
              </w:rPr>
            </w:pPr>
          </w:p>
        </w:tc>
        <w:tc>
          <w:tcPr>
            <w:tcW w:w="2424" w:type="dxa"/>
            <w:tcBorders>
              <w:top w:val="single" w:sz="2" w:space="0" w:color="000001"/>
              <w:left w:val="single" w:sz="2" w:space="0" w:color="000001"/>
              <w:bottom w:val="single" w:sz="2" w:space="0" w:color="000001"/>
              <w:right w:val="single" w:sz="2" w:space="0" w:color="000001"/>
            </w:tcBorders>
            <w:shd w:val="clear" w:color="auto" w:fill="CEE7EC"/>
            <w:hideMark/>
          </w:tcPr>
          <w:p w:rsidR="00CE7DB8" w:rsidRPr="006B5C08" w:rsidRDefault="00CE7DB8" w:rsidP="007D4006">
            <w:pPr>
              <w:pStyle w:val="af8"/>
              <w:jc w:val="center"/>
              <w:rPr>
                <w:rFonts w:ascii="Arial" w:hAnsi="Arial" w:cs="Arial"/>
                <w:i/>
                <w:sz w:val="22"/>
                <w:szCs w:val="22"/>
              </w:rPr>
            </w:pPr>
          </w:p>
        </w:tc>
      </w:tr>
      <w:bookmarkEnd w:id="2"/>
    </w:tbl>
    <w:p w:rsidR="00CE7DB8" w:rsidRPr="006B5C08" w:rsidRDefault="00CE7DB8" w:rsidP="00CE7DB8">
      <w:pPr>
        <w:pStyle w:val="af2"/>
        <w:tabs>
          <w:tab w:val="left" w:pos="142"/>
        </w:tabs>
        <w:rPr>
          <w:rFonts w:ascii="Arial" w:hAnsi="Arial" w:cs="Arial"/>
          <w:i/>
          <w:sz w:val="22"/>
          <w:szCs w:val="22"/>
        </w:rPr>
      </w:pPr>
    </w:p>
    <w:p w:rsidR="00CE7DB8" w:rsidRPr="006B5C08" w:rsidRDefault="00CE7DB8" w:rsidP="00CE7DB8">
      <w:pPr>
        <w:pStyle w:val="af2"/>
        <w:tabs>
          <w:tab w:val="left" w:pos="142"/>
        </w:tabs>
        <w:rPr>
          <w:rFonts w:ascii="Arial" w:hAnsi="Arial" w:cs="Arial"/>
          <w:b/>
          <w:i/>
          <w:sz w:val="22"/>
          <w:szCs w:val="22"/>
        </w:rPr>
      </w:pPr>
      <w:r w:rsidRPr="006B5C08">
        <w:rPr>
          <w:rFonts w:ascii="Arial" w:hAnsi="Arial" w:cs="Arial"/>
          <w:i/>
          <w:sz w:val="22"/>
          <w:szCs w:val="22"/>
        </w:rPr>
        <w:t>Το Τεχνικό συμβούλιο Δημοσίων έργων στο 13</w:t>
      </w:r>
      <w:r w:rsidRPr="006B5C08">
        <w:rPr>
          <w:rFonts w:ascii="Arial" w:hAnsi="Arial" w:cs="Arial"/>
          <w:i/>
          <w:sz w:val="22"/>
          <w:szCs w:val="22"/>
          <w:vertAlign w:val="superscript"/>
        </w:rPr>
        <w:t>ο</w:t>
      </w:r>
      <w:r w:rsidRPr="006B5C08">
        <w:rPr>
          <w:rFonts w:ascii="Arial" w:hAnsi="Arial" w:cs="Arial"/>
          <w:i/>
          <w:sz w:val="22"/>
          <w:szCs w:val="22"/>
        </w:rPr>
        <w:t xml:space="preserve"> Πρακτικό  Συνεδρίασης της 15-10-2025 του θέματος 12 διατύπωσε την σύμφωνη γνώμη του για την ανάλωση των «επί έλασσον δαπανών ποσού 669,48 € » του 2ου Ανακεφαλαιωτικού – </w:t>
      </w:r>
      <w:proofErr w:type="spellStart"/>
      <w:r w:rsidRPr="006B5C08">
        <w:rPr>
          <w:rFonts w:ascii="Arial" w:hAnsi="Arial" w:cs="Arial"/>
          <w:i/>
          <w:sz w:val="22"/>
          <w:szCs w:val="22"/>
        </w:rPr>
        <w:t>Τακτοποιητικού</w:t>
      </w:r>
      <w:proofErr w:type="spellEnd"/>
      <w:r w:rsidRPr="006B5C08">
        <w:rPr>
          <w:rFonts w:ascii="Arial" w:hAnsi="Arial" w:cs="Arial"/>
          <w:i/>
          <w:sz w:val="22"/>
          <w:szCs w:val="22"/>
        </w:rPr>
        <w:t xml:space="preserve"> Πίνακα Εργασιών του έργου : </w:t>
      </w:r>
      <w:r w:rsidRPr="006B5C08">
        <w:rPr>
          <w:rFonts w:ascii="Arial" w:hAnsi="Arial" w:cs="Arial"/>
          <w:b/>
          <w:bCs/>
          <w:i/>
          <w:sz w:val="22"/>
          <w:szCs w:val="22"/>
        </w:rPr>
        <w:t xml:space="preserve">«ΑΠΟΚΑΤΑΣΤΑΣΗ  ΒΛΑΒΩΝ ΔΗΜΟΤΙΚΟΥ ΟΔΙΚΟΥ ΔΙΚΤΥΟΥ ΛΙΒΑΔΕΙΑΣ» .   </w:t>
      </w:r>
    </w:p>
    <w:p w:rsidR="00CE7DB8" w:rsidRPr="006B5C08" w:rsidRDefault="00CE7DB8" w:rsidP="00CE7DB8">
      <w:pPr>
        <w:spacing w:before="200" w:line="360" w:lineRule="auto"/>
        <w:jc w:val="both"/>
        <w:rPr>
          <w:rFonts w:ascii="Arial" w:hAnsi="Arial" w:cs="Arial"/>
          <w:b/>
          <w:i/>
          <w:sz w:val="22"/>
          <w:szCs w:val="22"/>
          <w:u w:val="single"/>
        </w:rPr>
      </w:pPr>
      <w:r w:rsidRPr="006B5C08">
        <w:rPr>
          <w:rFonts w:ascii="Arial" w:hAnsi="Arial" w:cs="Arial"/>
          <w:b/>
          <w:i/>
          <w:sz w:val="22"/>
          <w:szCs w:val="22"/>
          <w:u w:val="single"/>
        </w:rPr>
        <w:t>ΣΤ. ΠΑΡΑΤΗΡΗΣΕΙΣ</w:t>
      </w:r>
    </w:p>
    <w:bookmarkEnd w:id="1"/>
    <w:p w:rsidR="00CE7DB8" w:rsidRPr="006B5C08" w:rsidRDefault="00CE7DB8" w:rsidP="00CE7DB8">
      <w:pPr>
        <w:spacing w:line="360" w:lineRule="auto"/>
        <w:ind w:firstLine="284"/>
        <w:jc w:val="both"/>
        <w:rPr>
          <w:rFonts w:ascii="Arial" w:hAnsi="Arial" w:cs="Arial"/>
          <w:i/>
          <w:sz w:val="22"/>
          <w:szCs w:val="22"/>
        </w:rPr>
      </w:pPr>
      <w:r w:rsidRPr="006B5C08">
        <w:rPr>
          <w:rFonts w:ascii="Arial" w:hAnsi="Arial" w:cs="Arial"/>
          <w:i/>
          <w:sz w:val="22"/>
          <w:szCs w:val="22"/>
        </w:rPr>
        <w:t xml:space="preserve">Με τον παρόντα 2ο Ανακεφαλαιωτικό πίνακα εργασιών ικανοποιούνται οι προϋποθέσεις  που θέτει ο νόμος περί Δημοσίων έργων  Ν.4412/2016. Επίσης τηρούνται οι προϋποθέσεις που τίθενται από το άρθρο 156 «Ειδικά θέματα τροποποιήσεων συμβάσεων κατά την διάρκειά τους - αυξομειώσεις εργασιών - νέες εργασίες», του, καθώς και από τις  προγενέστερες Εγκυκλίους 30/10-12-2007 (με αρ. </w:t>
      </w:r>
      <w:proofErr w:type="spellStart"/>
      <w:r w:rsidRPr="006B5C08">
        <w:rPr>
          <w:rFonts w:ascii="Arial" w:hAnsi="Arial" w:cs="Arial"/>
          <w:i/>
          <w:sz w:val="22"/>
          <w:szCs w:val="22"/>
        </w:rPr>
        <w:t>πρωτ</w:t>
      </w:r>
      <w:proofErr w:type="spellEnd"/>
      <w:r w:rsidRPr="006B5C08">
        <w:rPr>
          <w:rFonts w:ascii="Arial" w:hAnsi="Arial" w:cs="Arial"/>
          <w:i/>
          <w:sz w:val="22"/>
          <w:szCs w:val="22"/>
        </w:rPr>
        <w:t xml:space="preserve">. Δ17γ/04/170/ΦΝ380) και 20/26-07-2006 (με αρ. </w:t>
      </w:r>
      <w:proofErr w:type="spellStart"/>
      <w:r w:rsidRPr="006B5C08">
        <w:rPr>
          <w:rFonts w:ascii="Arial" w:hAnsi="Arial" w:cs="Arial"/>
          <w:i/>
          <w:sz w:val="22"/>
          <w:szCs w:val="22"/>
        </w:rPr>
        <w:t>πρωτ</w:t>
      </w:r>
      <w:proofErr w:type="spellEnd"/>
      <w:r w:rsidRPr="006B5C08">
        <w:rPr>
          <w:rFonts w:ascii="Arial" w:hAnsi="Arial" w:cs="Arial"/>
          <w:i/>
          <w:sz w:val="22"/>
          <w:szCs w:val="22"/>
        </w:rPr>
        <w:t>. Δ17γ/03/114/ΦΝ443) του Υ.ΠΕ.ΧΩ.ΔΕ., και ειδικότερα η παράγραφος 4 σχετικά με την χρήση της «επί έλασσον δαπάνης» που εξοικονομείται και συγκεκριμένα:</w:t>
      </w:r>
    </w:p>
    <w:p w:rsidR="00CE7DB8" w:rsidRPr="006B5C08" w:rsidRDefault="00CE7DB8" w:rsidP="0089380D">
      <w:pPr>
        <w:numPr>
          <w:ilvl w:val="0"/>
          <w:numId w:val="5"/>
        </w:numPr>
        <w:tabs>
          <w:tab w:val="left" w:pos="851"/>
        </w:tabs>
        <w:suppressAutoHyphens w:val="0"/>
        <w:spacing w:before="60" w:line="360" w:lineRule="auto"/>
        <w:ind w:left="0" w:firstLine="284"/>
        <w:jc w:val="both"/>
        <w:rPr>
          <w:rFonts w:ascii="Arial" w:hAnsi="Arial" w:cs="Arial"/>
          <w:i/>
          <w:sz w:val="22"/>
          <w:szCs w:val="22"/>
        </w:rPr>
      </w:pPr>
      <w:r w:rsidRPr="006B5C08">
        <w:rPr>
          <w:rFonts w:ascii="Arial" w:hAnsi="Arial" w:cs="Arial"/>
          <w:i/>
          <w:sz w:val="22"/>
          <w:szCs w:val="22"/>
        </w:rPr>
        <w:t>Δεν τροποποιείται το «βασικό σχέδιο», ούτε οι προδιαγραφές του έργου, όπως περιγράφεται στα συμβατικά τεύχη, ούτε  καταργείται ομάδα εργασιών της αρχικής σύμβασης.</w:t>
      </w:r>
    </w:p>
    <w:p w:rsidR="00CE7DB8" w:rsidRPr="006B5C08" w:rsidRDefault="00CE7DB8" w:rsidP="0089380D">
      <w:pPr>
        <w:numPr>
          <w:ilvl w:val="0"/>
          <w:numId w:val="5"/>
        </w:numPr>
        <w:tabs>
          <w:tab w:val="left" w:pos="851"/>
        </w:tabs>
        <w:suppressAutoHyphens w:val="0"/>
        <w:spacing w:before="60" w:line="360" w:lineRule="auto"/>
        <w:ind w:left="0" w:firstLine="284"/>
        <w:jc w:val="both"/>
        <w:rPr>
          <w:rFonts w:ascii="Arial" w:hAnsi="Arial" w:cs="Arial"/>
          <w:i/>
          <w:sz w:val="22"/>
          <w:szCs w:val="22"/>
        </w:rPr>
      </w:pPr>
      <w:r w:rsidRPr="006B5C08">
        <w:rPr>
          <w:rFonts w:ascii="Arial" w:hAnsi="Arial" w:cs="Arial"/>
          <w:i/>
          <w:sz w:val="22"/>
          <w:szCs w:val="22"/>
        </w:rPr>
        <w:t>Δεν θίγεται η πληρότητα, η ποιότητα και η λειτουργικότητα του έργου.</w:t>
      </w:r>
    </w:p>
    <w:p w:rsidR="00CE7DB8" w:rsidRPr="006B5C08" w:rsidRDefault="00CE7DB8" w:rsidP="0089380D">
      <w:pPr>
        <w:numPr>
          <w:ilvl w:val="0"/>
          <w:numId w:val="5"/>
        </w:numPr>
        <w:tabs>
          <w:tab w:val="left" w:pos="851"/>
        </w:tabs>
        <w:suppressAutoHyphens w:val="0"/>
        <w:spacing w:before="60" w:line="360" w:lineRule="auto"/>
        <w:ind w:left="0" w:firstLine="284"/>
        <w:jc w:val="both"/>
        <w:rPr>
          <w:rFonts w:ascii="Arial" w:hAnsi="Arial" w:cs="Arial"/>
          <w:i/>
          <w:sz w:val="22"/>
          <w:szCs w:val="22"/>
        </w:rPr>
      </w:pPr>
      <w:r w:rsidRPr="006B5C08">
        <w:rPr>
          <w:rFonts w:ascii="Arial" w:hAnsi="Arial" w:cs="Arial"/>
          <w:i/>
          <w:sz w:val="22"/>
          <w:szCs w:val="22"/>
        </w:rPr>
        <w:t>Δεν θίγεται η πληρότητα, η ποιότητα και η λειτουργικότητα του έργου.</w:t>
      </w:r>
    </w:p>
    <w:p w:rsidR="00CE7DB8" w:rsidRPr="006B5C08" w:rsidRDefault="00CE7DB8" w:rsidP="0089380D">
      <w:pPr>
        <w:numPr>
          <w:ilvl w:val="0"/>
          <w:numId w:val="5"/>
        </w:numPr>
        <w:tabs>
          <w:tab w:val="left" w:pos="851"/>
        </w:tabs>
        <w:suppressAutoHyphens w:val="0"/>
        <w:spacing w:before="60" w:line="360" w:lineRule="auto"/>
        <w:ind w:left="0" w:firstLine="284"/>
        <w:jc w:val="both"/>
        <w:rPr>
          <w:rFonts w:ascii="Arial" w:hAnsi="Arial" w:cs="Arial"/>
          <w:i/>
          <w:sz w:val="22"/>
          <w:szCs w:val="22"/>
        </w:rPr>
      </w:pPr>
      <w:r w:rsidRPr="006B5C08">
        <w:rPr>
          <w:rFonts w:ascii="Arial" w:hAnsi="Arial" w:cs="Arial"/>
          <w:i/>
          <w:sz w:val="22"/>
          <w:szCs w:val="22"/>
        </w:rPr>
        <w:t>Δεν υπερβαίνει η δαπάνη αυτή, κατά τον προτεινόμενο 1ο Ανακεφαλαιωτικό Πίνακα Εργασιών του έργου, ποσοστό είκοσι τοις εκατό (20%) της συμβατικής δαπάνης ομάδας εργασιών του έργου, ούτε, αθροιστικά, ποσοστό δέκα τοις εκατό (10%) της δαπάνης της αρχικής σύμβασης χωρίς Φ.Π.Α., αναθεώρηση τιμών και απρόβλεπτες δαπάνες. Στην αθροιστική αυτή ανακεφαλαίωση λαμβάνονται υπόψη μόνο οι μεταφορές δαπάνης από μία ομάδα εργασιών σε άλλη.</w:t>
      </w:r>
    </w:p>
    <w:p w:rsidR="00CE7DB8" w:rsidRPr="006B5C08" w:rsidRDefault="00CE7DB8" w:rsidP="0089380D">
      <w:pPr>
        <w:numPr>
          <w:ilvl w:val="0"/>
          <w:numId w:val="5"/>
        </w:numPr>
        <w:tabs>
          <w:tab w:val="left" w:pos="851"/>
        </w:tabs>
        <w:suppressAutoHyphens w:val="0"/>
        <w:spacing w:before="60" w:line="360" w:lineRule="auto"/>
        <w:ind w:left="0" w:firstLine="284"/>
        <w:jc w:val="both"/>
        <w:rPr>
          <w:rFonts w:ascii="Arial" w:hAnsi="Arial" w:cs="Arial"/>
          <w:i/>
          <w:sz w:val="22"/>
          <w:szCs w:val="22"/>
        </w:rPr>
      </w:pPr>
      <w:r w:rsidRPr="006B5C08">
        <w:rPr>
          <w:rFonts w:ascii="Arial" w:hAnsi="Arial" w:cs="Arial"/>
          <w:i/>
          <w:sz w:val="22"/>
          <w:szCs w:val="22"/>
        </w:rPr>
        <w:t xml:space="preserve">Γενικότερα οι επί έλασσον δαπάνες δεν αλλοιώνουν το φυσικό αντικείμενο και δεν προέρχονται από την μείωση των ποσοτήτων που προκύπτουν από περιορισμό του συμβατικού αντικειμένου ή </w:t>
      </w:r>
      <w:proofErr w:type="spellStart"/>
      <w:r w:rsidRPr="006B5C08">
        <w:rPr>
          <w:rFonts w:ascii="Arial" w:hAnsi="Arial" w:cs="Arial"/>
          <w:i/>
          <w:sz w:val="22"/>
          <w:szCs w:val="22"/>
        </w:rPr>
        <w:t>απομείωση</w:t>
      </w:r>
      <w:proofErr w:type="spellEnd"/>
      <w:r w:rsidRPr="006B5C08">
        <w:rPr>
          <w:rFonts w:ascii="Arial" w:hAnsi="Arial" w:cs="Arial"/>
          <w:i/>
          <w:sz w:val="22"/>
          <w:szCs w:val="22"/>
        </w:rPr>
        <w:t xml:space="preserve"> στοιχείων του έργου.</w:t>
      </w:r>
    </w:p>
    <w:p w:rsidR="00CE7DB8" w:rsidRPr="006B5C08" w:rsidRDefault="00CE7DB8" w:rsidP="00CE7DB8">
      <w:pPr>
        <w:jc w:val="both"/>
        <w:rPr>
          <w:rFonts w:ascii="Arial" w:hAnsi="Arial" w:cs="Arial"/>
          <w:i/>
          <w:sz w:val="22"/>
          <w:szCs w:val="22"/>
        </w:rPr>
      </w:pPr>
    </w:p>
    <w:p w:rsidR="00CE7DB8" w:rsidRPr="006B5C08" w:rsidRDefault="00CE7DB8" w:rsidP="00CE7DB8">
      <w:pPr>
        <w:jc w:val="both"/>
        <w:rPr>
          <w:rFonts w:ascii="Arial" w:hAnsi="Arial" w:cs="Arial"/>
          <w:i/>
          <w:sz w:val="22"/>
          <w:szCs w:val="22"/>
        </w:rPr>
      </w:pPr>
      <w:r w:rsidRPr="006B5C08">
        <w:rPr>
          <w:rFonts w:ascii="Arial" w:hAnsi="Arial" w:cs="Arial"/>
          <w:i/>
          <w:sz w:val="22"/>
          <w:szCs w:val="22"/>
        </w:rPr>
        <w:lastRenderedPageBreak/>
        <w:t>Έχοντας λοιπόν υπόψη τα ανωτέρω και ειδικότερα :</w:t>
      </w:r>
    </w:p>
    <w:p w:rsidR="00CE7DB8" w:rsidRPr="006B5C08" w:rsidRDefault="00CE7DB8" w:rsidP="00CE7DB8">
      <w:pPr>
        <w:jc w:val="both"/>
        <w:rPr>
          <w:rFonts w:ascii="Arial" w:hAnsi="Arial" w:cs="Arial"/>
          <w:i/>
          <w:sz w:val="22"/>
          <w:szCs w:val="22"/>
        </w:rPr>
      </w:pPr>
    </w:p>
    <w:p w:rsidR="00CE7DB8" w:rsidRPr="006B5C08" w:rsidRDefault="00CE7DB8" w:rsidP="00CE7DB8">
      <w:pPr>
        <w:pStyle w:val="af9"/>
        <w:ind w:left="502" w:hanging="360"/>
        <w:jc w:val="both"/>
        <w:rPr>
          <w:rFonts w:ascii="Arial" w:eastAsia="SimSun" w:hAnsi="Arial" w:cs="Arial"/>
          <w:i/>
          <w:sz w:val="22"/>
          <w:szCs w:val="22"/>
        </w:rPr>
      </w:pPr>
      <w:r w:rsidRPr="006B5C08">
        <w:rPr>
          <w:rFonts w:ascii="Arial" w:eastAsia="SimSun" w:hAnsi="Arial" w:cs="Arial"/>
          <w:i/>
          <w:sz w:val="22"/>
          <w:szCs w:val="22"/>
        </w:rPr>
        <w:t>το άρθρο 75 του  νόμου Ν.4782/2021 «Ειδικά θέματα τροποποιήσεων συμβάσεων</w:t>
      </w:r>
    </w:p>
    <w:p w:rsidR="00CE7DB8" w:rsidRPr="006B5C08" w:rsidRDefault="00CE7DB8" w:rsidP="00CE7DB8">
      <w:pPr>
        <w:pStyle w:val="af9"/>
        <w:ind w:left="502" w:hanging="360"/>
        <w:jc w:val="both"/>
        <w:rPr>
          <w:rFonts w:ascii="Arial" w:eastAsia="SimSun" w:hAnsi="Arial" w:cs="Arial"/>
          <w:i/>
          <w:sz w:val="22"/>
          <w:szCs w:val="22"/>
        </w:rPr>
      </w:pPr>
      <w:r w:rsidRPr="006B5C08">
        <w:rPr>
          <w:rFonts w:ascii="Arial" w:eastAsia="SimSun" w:hAnsi="Arial" w:cs="Arial"/>
          <w:i/>
          <w:sz w:val="22"/>
          <w:szCs w:val="22"/>
        </w:rPr>
        <w:t>κατά τη διάρκειά τους. Αυξομειώσεις εργασιών - Νέες εργασίες - Τροποποίηση του</w:t>
      </w:r>
    </w:p>
    <w:p w:rsidR="00CE7DB8" w:rsidRPr="006B5C08" w:rsidRDefault="00CE7DB8" w:rsidP="00CE7DB8">
      <w:pPr>
        <w:pStyle w:val="af9"/>
        <w:ind w:left="502" w:hanging="360"/>
        <w:jc w:val="both"/>
        <w:rPr>
          <w:rFonts w:ascii="Arial" w:eastAsia="SimSun" w:hAnsi="Arial" w:cs="Arial"/>
          <w:i/>
          <w:sz w:val="22"/>
          <w:szCs w:val="22"/>
        </w:rPr>
      </w:pPr>
      <w:r w:rsidRPr="006B5C08">
        <w:rPr>
          <w:rFonts w:ascii="Arial" w:eastAsia="SimSun" w:hAnsi="Arial" w:cs="Arial"/>
          <w:i/>
          <w:sz w:val="22"/>
          <w:szCs w:val="22"/>
        </w:rPr>
        <w:t>τίτλου και των παρ. 1, 2, 3 και 7 του άρθρου 156 του ν. 4412/2016»,καθώς και από</w:t>
      </w:r>
    </w:p>
    <w:p w:rsidR="00CE7DB8" w:rsidRPr="006B5C08" w:rsidRDefault="00CE7DB8" w:rsidP="00CE7DB8">
      <w:pPr>
        <w:pStyle w:val="af9"/>
        <w:ind w:left="502" w:hanging="360"/>
        <w:jc w:val="both"/>
        <w:rPr>
          <w:rFonts w:ascii="Arial" w:eastAsia="SimSun" w:hAnsi="Arial" w:cs="Arial"/>
          <w:i/>
          <w:sz w:val="22"/>
          <w:szCs w:val="22"/>
        </w:rPr>
      </w:pPr>
      <w:r w:rsidRPr="006B5C08">
        <w:rPr>
          <w:rFonts w:ascii="Arial" w:eastAsia="SimSun" w:hAnsi="Arial" w:cs="Arial"/>
          <w:i/>
          <w:sz w:val="22"/>
          <w:szCs w:val="22"/>
        </w:rPr>
        <w:t xml:space="preserve">τις προγενέστερες Εγκυκλίους 30/10-12-2007 (με αρ. </w:t>
      </w:r>
      <w:proofErr w:type="spellStart"/>
      <w:r w:rsidRPr="006B5C08">
        <w:rPr>
          <w:rFonts w:ascii="Arial" w:eastAsia="SimSun" w:hAnsi="Arial" w:cs="Arial"/>
          <w:i/>
          <w:sz w:val="22"/>
          <w:szCs w:val="22"/>
        </w:rPr>
        <w:t>πρωτ</w:t>
      </w:r>
      <w:proofErr w:type="spellEnd"/>
      <w:r w:rsidRPr="006B5C08">
        <w:rPr>
          <w:rFonts w:ascii="Arial" w:eastAsia="SimSun" w:hAnsi="Arial" w:cs="Arial"/>
          <w:i/>
          <w:sz w:val="22"/>
          <w:szCs w:val="22"/>
        </w:rPr>
        <w:t>. Δ17γ/04/170/ΦΝ380)</w:t>
      </w:r>
    </w:p>
    <w:p w:rsidR="00CE7DB8" w:rsidRPr="006B5C08" w:rsidRDefault="00CE7DB8" w:rsidP="00CE7DB8">
      <w:pPr>
        <w:pStyle w:val="af9"/>
        <w:ind w:left="502" w:hanging="360"/>
        <w:jc w:val="both"/>
        <w:rPr>
          <w:rFonts w:ascii="Arial" w:eastAsia="SimSun" w:hAnsi="Arial" w:cs="Arial"/>
          <w:i/>
          <w:sz w:val="22"/>
          <w:szCs w:val="22"/>
        </w:rPr>
      </w:pPr>
      <w:r w:rsidRPr="006B5C08">
        <w:rPr>
          <w:rFonts w:ascii="Arial" w:eastAsia="SimSun" w:hAnsi="Arial" w:cs="Arial"/>
          <w:i/>
          <w:sz w:val="22"/>
          <w:szCs w:val="22"/>
        </w:rPr>
        <w:t xml:space="preserve">και 20/26-07-2006 (με αρ. </w:t>
      </w:r>
      <w:proofErr w:type="spellStart"/>
      <w:r w:rsidRPr="006B5C08">
        <w:rPr>
          <w:rFonts w:ascii="Arial" w:eastAsia="SimSun" w:hAnsi="Arial" w:cs="Arial"/>
          <w:i/>
          <w:sz w:val="22"/>
          <w:szCs w:val="22"/>
        </w:rPr>
        <w:t>πρωτ</w:t>
      </w:r>
      <w:proofErr w:type="spellEnd"/>
      <w:r w:rsidRPr="006B5C08">
        <w:rPr>
          <w:rFonts w:ascii="Arial" w:eastAsia="SimSun" w:hAnsi="Arial" w:cs="Arial"/>
          <w:i/>
          <w:sz w:val="22"/>
          <w:szCs w:val="22"/>
        </w:rPr>
        <w:t>. Δ17γ/03/114/ΦΝ443) του Υ.ΠΕ.ΧΩ.ΔΕ., και</w:t>
      </w:r>
    </w:p>
    <w:p w:rsidR="00CE7DB8" w:rsidRPr="006B5C08" w:rsidRDefault="00CE7DB8" w:rsidP="00CE7DB8">
      <w:pPr>
        <w:pStyle w:val="af9"/>
        <w:ind w:left="502" w:hanging="360"/>
        <w:jc w:val="both"/>
        <w:rPr>
          <w:rFonts w:ascii="Arial" w:hAnsi="Arial" w:cs="Arial"/>
          <w:i/>
          <w:sz w:val="22"/>
          <w:szCs w:val="22"/>
        </w:rPr>
      </w:pPr>
      <w:r w:rsidRPr="006B5C08">
        <w:rPr>
          <w:rFonts w:ascii="Arial" w:eastAsia="SimSun" w:hAnsi="Arial" w:cs="Arial"/>
          <w:i/>
          <w:sz w:val="22"/>
          <w:szCs w:val="22"/>
        </w:rPr>
        <w:t xml:space="preserve">ειδικότερα η παράγραφος 3γ σχετικά με την χρήση της «επί έλασσον δαπάνης». </w:t>
      </w:r>
    </w:p>
    <w:p w:rsidR="00CE7DB8" w:rsidRPr="006B5C08" w:rsidRDefault="00CE7DB8" w:rsidP="00CE7DB8">
      <w:pPr>
        <w:pStyle w:val="af9"/>
        <w:ind w:left="502" w:hanging="360"/>
        <w:jc w:val="both"/>
        <w:rPr>
          <w:rFonts w:ascii="Arial" w:hAnsi="Arial" w:cs="Arial"/>
          <w:i/>
          <w:sz w:val="22"/>
          <w:szCs w:val="22"/>
        </w:rPr>
      </w:pPr>
      <w:r w:rsidRPr="006B5C08">
        <w:rPr>
          <w:rFonts w:ascii="Arial" w:hAnsi="Arial" w:cs="Arial"/>
          <w:i/>
          <w:sz w:val="22"/>
          <w:szCs w:val="22"/>
        </w:rPr>
        <w:t>το ότι ικανοποιούνται οι προϋποθέσεις για την σύνταξη του ανακεφαλαιωτικού</w:t>
      </w:r>
    </w:p>
    <w:p w:rsidR="00CE7DB8" w:rsidRPr="006B5C08" w:rsidRDefault="00CE7DB8" w:rsidP="00CE7DB8">
      <w:pPr>
        <w:pStyle w:val="af9"/>
        <w:ind w:left="502" w:hanging="360"/>
        <w:jc w:val="both"/>
        <w:rPr>
          <w:rFonts w:ascii="Arial" w:hAnsi="Arial" w:cs="Arial"/>
          <w:i/>
          <w:sz w:val="22"/>
          <w:szCs w:val="22"/>
        </w:rPr>
      </w:pPr>
      <w:r w:rsidRPr="006B5C08">
        <w:rPr>
          <w:rFonts w:ascii="Arial" w:hAnsi="Arial" w:cs="Arial"/>
          <w:i/>
          <w:sz w:val="22"/>
          <w:szCs w:val="22"/>
        </w:rPr>
        <w:t xml:space="preserve">που θέτει ο νόμος περί Δημοσίων έργων  </w:t>
      </w:r>
    </w:p>
    <w:p w:rsidR="00CE7DB8" w:rsidRPr="006B5C08" w:rsidRDefault="00CE7DB8" w:rsidP="00CE7DB8">
      <w:pPr>
        <w:jc w:val="both"/>
        <w:rPr>
          <w:rFonts w:ascii="Arial" w:hAnsi="Arial" w:cs="Arial"/>
          <w:i/>
          <w:sz w:val="22"/>
          <w:szCs w:val="22"/>
        </w:rPr>
      </w:pPr>
    </w:p>
    <w:p w:rsidR="00CE7DB8" w:rsidRPr="006B5C08" w:rsidRDefault="00CE7DB8" w:rsidP="00CE7DB8">
      <w:pPr>
        <w:jc w:val="both"/>
        <w:rPr>
          <w:rFonts w:ascii="Arial" w:hAnsi="Arial" w:cs="Arial"/>
          <w:i/>
          <w:sz w:val="22"/>
          <w:szCs w:val="22"/>
          <w:u w:val="single"/>
        </w:rPr>
      </w:pPr>
      <w:r w:rsidRPr="006B5C08">
        <w:rPr>
          <w:rFonts w:ascii="Arial" w:hAnsi="Arial" w:cs="Arial"/>
          <w:i/>
          <w:sz w:val="22"/>
          <w:szCs w:val="22"/>
          <w:u w:val="single"/>
        </w:rPr>
        <w:t>ΕΙΣΗΓΟΥΜΕΘΑ</w:t>
      </w:r>
    </w:p>
    <w:p w:rsidR="00CE7DB8" w:rsidRPr="006B5C08" w:rsidRDefault="00CE7DB8" w:rsidP="00CE7DB8">
      <w:pPr>
        <w:jc w:val="both"/>
        <w:rPr>
          <w:rFonts w:ascii="Arial" w:hAnsi="Arial" w:cs="Arial"/>
          <w:i/>
          <w:sz w:val="22"/>
          <w:szCs w:val="22"/>
          <w:u w:val="single"/>
        </w:rPr>
      </w:pPr>
    </w:p>
    <w:p w:rsidR="00CE7DB8" w:rsidRPr="006B5C08" w:rsidRDefault="00CE7DB8" w:rsidP="0089380D">
      <w:pPr>
        <w:pStyle w:val="af2"/>
        <w:numPr>
          <w:ilvl w:val="0"/>
          <w:numId w:val="7"/>
        </w:numPr>
        <w:tabs>
          <w:tab w:val="clear" w:pos="8460"/>
        </w:tabs>
        <w:spacing w:after="120"/>
        <w:jc w:val="left"/>
        <w:rPr>
          <w:rFonts w:ascii="Arial" w:eastAsia="Arial Unicode MS" w:hAnsi="Arial" w:cs="Arial"/>
          <w:i/>
          <w:sz w:val="22"/>
          <w:szCs w:val="22"/>
        </w:rPr>
      </w:pPr>
      <w:r w:rsidRPr="006B5C08">
        <w:rPr>
          <w:rFonts w:ascii="Arial" w:hAnsi="Arial" w:cs="Arial"/>
          <w:i/>
          <w:sz w:val="22"/>
          <w:szCs w:val="22"/>
        </w:rPr>
        <w:t>Την ακύρωση</w:t>
      </w:r>
      <w:r w:rsidRPr="006B5C08">
        <w:rPr>
          <w:rFonts w:ascii="Arial" w:hAnsi="Arial" w:cs="Arial"/>
          <w:i/>
          <w:sz w:val="22"/>
          <w:szCs w:val="22"/>
          <w:u w:val="single"/>
        </w:rPr>
        <w:t xml:space="preserve"> </w:t>
      </w:r>
      <w:r w:rsidRPr="006B5C08">
        <w:rPr>
          <w:rFonts w:ascii="Arial" w:hAnsi="Arial" w:cs="Arial"/>
          <w:i/>
          <w:sz w:val="22"/>
          <w:szCs w:val="22"/>
        </w:rPr>
        <w:t xml:space="preserve">της υπ αριθμού 296 / 29-07-2025 Απόφασης της Δ.Ε. του Δήμου </w:t>
      </w:r>
      <w:proofErr w:type="spellStart"/>
      <w:r w:rsidRPr="006B5C08">
        <w:rPr>
          <w:rFonts w:ascii="Arial" w:hAnsi="Arial" w:cs="Arial"/>
          <w:i/>
          <w:sz w:val="22"/>
          <w:szCs w:val="22"/>
        </w:rPr>
        <w:t>Λεβαδέων</w:t>
      </w:r>
      <w:proofErr w:type="spellEnd"/>
      <w:r w:rsidRPr="006B5C08">
        <w:rPr>
          <w:rFonts w:ascii="Arial" w:hAnsi="Arial" w:cs="Arial"/>
          <w:i/>
          <w:sz w:val="22"/>
          <w:szCs w:val="22"/>
        </w:rPr>
        <w:t xml:space="preserve"> , σχετικά με την έγκριση του  2</w:t>
      </w:r>
      <w:r w:rsidRPr="006B5C08">
        <w:rPr>
          <w:rFonts w:ascii="Arial" w:hAnsi="Arial" w:cs="Arial"/>
          <w:i/>
          <w:sz w:val="22"/>
          <w:szCs w:val="22"/>
          <w:lang w:val="en-US"/>
        </w:rPr>
        <w:t>o</w:t>
      </w:r>
      <w:r w:rsidRPr="006B5C08">
        <w:rPr>
          <w:rFonts w:ascii="Arial" w:hAnsi="Arial" w:cs="Arial"/>
          <w:i/>
          <w:sz w:val="22"/>
          <w:szCs w:val="22"/>
        </w:rPr>
        <w:t xml:space="preserve">υ Ανακεφαλαιωτικού και </w:t>
      </w:r>
      <w:proofErr w:type="spellStart"/>
      <w:r w:rsidRPr="006B5C08">
        <w:rPr>
          <w:rFonts w:ascii="Arial" w:hAnsi="Arial" w:cs="Arial"/>
          <w:i/>
          <w:sz w:val="22"/>
          <w:szCs w:val="22"/>
        </w:rPr>
        <w:t>Τακτοποιητικού</w:t>
      </w:r>
      <w:proofErr w:type="spellEnd"/>
      <w:r w:rsidRPr="006B5C08">
        <w:rPr>
          <w:rFonts w:ascii="Arial" w:hAnsi="Arial" w:cs="Arial"/>
          <w:i/>
          <w:sz w:val="22"/>
          <w:szCs w:val="22"/>
        </w:rPr>
        <w:t xml:space="preserve"> Πίνακα εργασιών  του έργου: «</w:t>
      </w:r>
      <w:r w:rsidRPr="006B5C08">
        <w:rPr>
          <w:rFonts w:ascii="Arial" w:eastAsia="Arial Unicode MS" w:hAnsi="Arial" w:cs="Arial"/>
          <w:i/>
          <w:sz w:val="22"/>
          <w:szCs w:val="22"/>
        </w:rPr>
        <w:t xml:space="preserve">ΑΠΟΚΑΤΑΣΤΑΣΗ ΒΛΑΒΩΝ ΔΗΜΟΤΙΚΟΥ ΟΔΙΚΟΥ ΔΙΚΤΥΟΥ ΛΙΒΑΔΕΙΑΣ», </w:t>
      </w:r>
      <w:r w:rsidRPr="006B5C08">
        <w:rPr>
          <w:rFonts w:ascii="Arial" w:eastAsia="Arial Unicode MS" w:hAnsi="Arial" w:cs="Arial"/>
          <w:i/>
          <w:sz w:val="22"/>
          <w:szCs w:val="22"/>
          <w:u w:val="single"/>
        </w:rPr>
        <w:t xml:space="preserve">λόγω λάθους υπολογισμού της αναθεώρησης </w:t>
      </w:r>
      <w:r w:rsidRPr="006B5C08">
        <w:rPr>
          <w:rFonts w:ascii="Arial" w:eastAsia="Arial Unicode MS" w:hAnsi="Arial" w:cs="Arial"/>
          <w:i/>
          <w:sz w:val="22"/>
          <w:szCs w:val="22"/>
        </w:rPr>
        <w:t xml:space="preserve">και </w:t>
      </w:r>
    </w:p>
    <w:p w:rsidR="00CE7DB8" w:rsidRPr="006B5C08" w:rsidRDefault="00CE7DB8" w:rsidP="0089380D">
      <w:pPr>
        <w:pStyle w:val="af2"/>
        <w:numPr>
          <w:ilvl w:val="0"/>
          <w:numId w:val="7"/>
        </w:numPr>
        <w:tabs>
          <w:tab w:val="clear" w:pos="8460"/>
        </w:tabs>
        <w:spacing w:after="120"/>
        <w:jc w:val="left"/>
        <w:rPr>
          <w:rFonts w:ascii="Arial" w:hAnsi="Arial" w:cs="Arial"/>
          <w:i/>
          <w:sz w:val="22"/>
          <w:szCs w:val="22"/>
        </w:rPr>
      </w:pPr>
      <w:r w:rsidRPr="006B5C08">
        <w:rPr>
          <w:rFonts w:ascii="Arial" w:eastAsia="Arial Unicode MS" w:hAnsi="Arial" w:cs="Arial"/>
          <w:i/>
          <w:sz w:val="22"/>
          <w:szCs w:val="22"/>
        </w:rPr>
        <w:t xml:space="preserve">Την έγκριση εκ νέου του  </w:t>
      </w:r>
      <w:r w:rsidRPr="006B5C08">
        <w:rPr>
          <w:rFonts w:ascii="Arial" w:hAnsi="Arial" w:cs="Arial"/>
          <w:i/>
          <w:sz w:val="22"/>
          <w:szCs w:val="22"/>
        </w:rPr>
        <w:t>2</w:t>
      </w:r>
      <w:r w:rsidRPr="006B5C08">
        <w:rPr>
          <w:rFonts w:ascii="Arial" w:hAnsi="Arial" w:cs="Arial"/>
          <w:i/>
          <w:sz w:val="22"/>
          <w:szCs w:val="22"/>
          <w:lang w:val="en-US"/>
        </w:rPr>
        <w:t>o</w:t>
      </w:r>
      <w:r w:rsidRPr="006B5C08">
        <w:rPr>
          <w:rFonts w:ascii="Arial" w:hAnsi="Arial" w:cs="Arial"/>
          <w:i/>
          <w:sz w:val="22"/>
          <w:szCs w:val="22"/>
        </w:rPr>
        <w:t xml:space="preserve">υ Ανακεφαλαιωτικού και </w:t>
      </w:r>
      <w:proofErr w:type="spellStart"/>
      <w:r w:rsidRPr="006B5C08">
        <w:rPr>
          <w:rFonts w:ascii="Arial" w:hAnsi="Arial" w:cs="Arial"/>
          <w:i/>
          <w:sz w:val="22"/>
          <w:szCs w:val="22"/>
        </w:rPr>
        <w:t>Τακτοποιητικού</w:t>
      </w:r>
      <w:proofErr w:type="spellEnd"/>
      <w:r w:rsidRPr="006B5C08">
        <w:rPr>
          <w:rFonts w:ascii="Arial" w:hAnsi="Arial" w:cs="Arial"/>
          <w:i/>
          <w:sz w:val="22"/>
          <w:szCs w:val="22"/>
        </w:rPr>
        <w:t xml:space="preserve"> Πίνακα εργασιών  του ανωτέρου έργου . </w:t>
      </w:r>
    </w:p>
    <w:p w:rsidR="00CE7DB8" w:rsidRPr="00BA2E66" w:rsidRDefault="00CE7DB8" w:rsidP="00CE7DB8">
      <w:pPr>
        <w:ind w:left="720"/>
        <w:jc w:val="both"/>
        <w:rPr>
          <w:rFonts w:ascii="Calibri" w:hAnsi="Calibri" w:cs="Calibri"/>
          <w:sz w:val="22"/>
          <w:szCs w:val="22"/>
        </w:rPr>
      </w:pPr>
      <w:r w:rsidRPr="00BA2E66">
        <w:rPr>
          <w:rFonts w:ascii="Calibri" w:hAnsi="Calibri" w:cs="Calibri"/>
          <w:b/>
          <w:sz w:val="22"/>
          <w:szCs w:val="22"/>
        </w:rPr>
        <w:t xml:space="preserve"> </w:t>
      </w:r>
      <w:r w:rsidRPr="00BA2E66">
        <w:rPr>
          <w:rFonts w:ascii="Calibri" w:eastAsia="Book Antiqua" w:hAnsi="Calibri" w:cs="Calibri"/>
          <w:b/>
          <w:sz w:val="22"/>
          <w:szCs w:val="22"/>
        </w:rPr>
        <w:t xml:space="preserve"> </w:t>
      </w:r>
    </w:p>
    <w:p w:rsidR="00CE7DB8" w:rsidRDefault="00CE7DB8" w:rsidP="00CE7DB8">
      <w:pPr>
        <w:pStyle w:val="ad"/>
        <w:ind w:firstLine="363"/>
        <w:rPr>
          <w:rFonts w:ascii="Calibri" w:hAnsi="Calibri" w:cs="Calibri"/>
          <w:b/>
          <w:sz w:val="22"/>
          <w:szCs w:val="22"/>
        </w:rPr>
      </w:pPr>
      <w:r w:rsidRPr="00BA2E66">
        <w:rPr>
          <w:rFonts w:ascii="Calibri" w:hAnsi="Calibri" w:cs="Calibri"/>
          <w:b/>
          <w:sz w:val="22"/>
          <w:szCs w:val="22"/>
        </w:rPr>
        <w:t>Επισυνάπτεται :</w:t>
      </w:r>
    </w:p>
    <w:p w:rsidR="00CE7DB8" w:rsidRPr="00BA2E66" w:rsidRDefault="00CE7DB8" w:rsidP="0089380D">
      <w:pPr>
        <w:pStyle w:val="ad"/>
        <w:numPr>
          <w:ilvl w:val="0"/>
          <w:numId w:val="6"/>
        </w:numPr>
        <w:rPr>
          <w:rFonts w:ascii="Calibri" w:hAnsi="Calibri" w:cs="Calibri"/>
          <w:b/>
          <w:sz w:val="22"/>
          <w:szCs w:val="22"/>
        </w:rPr>
      </w:pPr>
      <w:r>
        <w:rPr>
          <w:rFonts w:ascii="Calibri" w:hAnsi="Calibri" w:cs="Calibri"/>
          <w:b/>
          <w:sz w:val="22"/>
          <w:szCs w:val="22"/>
        </w:rPr>
        <w:t>Το υπ αριθμό 13</w:t>
      </w:r>
      <w:r w:rsidRPr="00DC3CBA">
        <w:rPr>
          <w:rFonts w:ascii="Calibri" w:hAnsi="Calibri" w:cs="Calibri"/>
          <w:b/>
          <w:sz w:val="22"/>
          <w:szCs w:val="22"/>
          <w:vertAlign w:val="superscript"/>
        </w:rPr>
        <w:t>ο</w:t>
      </w:r>
      <w:r>
        <w:rPr>
          <w:rFonts w:ascii="Calibri" w:hAnsi="Calibri" w:cs="Calibri"/>
          <w:b/>
          <w:sz w:val="22"/>
          <w:szCs w:val="22"/>
        </w:rPr>
        <w:t xml:space="preserve"> πρακτικό τεχνικού συμβουλίου δημοσίων έργων </w:t>
      </w:r>
    </w:p>
    <w:p w:rsidR="00CE7DB8" w:rsidRPr="00BA2E66" w:rsidRDefault="00CE7DB8" w:rsidP="0089380D">
      <w:pPr>
        <w:pStyle w:val="ad"/>
        <w:numPr>
          <w:ilvl w:val="0"/>
          <w:numId w:val="3"/>
        </w:numPr>
        <w:rPr>
          <w:rFonts w:ascii="Calibri" w:hAnsi="Calibri" w:cs="Calibri"/>
          <w:sz w:val="22"/>
          <w:szCs w:val="22"/>
        </w:rPr>
      </w:pPr>
      <w:r w:rsidRPr="00BA2E66">
        <w:rPr>
          <w:rFonts w:ascii="Calibri" w:hAnsi="Calibri" w:cs="Calibri"/>
          <w:b/>
          <w:sz w:val="22"/>
          <w:szCs w:val="22"/>
        </w:rPr>
        <w:t xml:space="preserve">Η αιτιολογική έκθεση που συνοδεύει τον </w:t>
      </w:r>
      <w:r>
        <w:rPr>
          <w:rFonts w:ascii="Calibri" w:hAnsi="Calibri" w:cs="Calibri"/>
          <w:b/>
          <w:sz w:val="22"/>
          <w:szCs w:val="22"/>
        </w:rPr>
        <w:t>2</w:t>
      </w:r>
      <w:r w:rsidRPr="00BA2E66">
        <w:rPr>
          <w:rFonts w:ascii="Calibri" w:hAnsi="Calibri" w:cs="Calibri"/>
          <w:b/>
          <w:sz w:val="22"/>
          <w:szCs w:val="22"/>
          <w:vertAlign w:val="superscript"/>
        </w:rPr>
        <w:t>ο</w:t>
      </w:r>
      <w:r w:rsidRPr="00BA2E66">
        <w:rPr>
          <w:rFonts w:ascii="Calibri" w:hAnsi="Calibri" w:cs="Calibri"/>
          <w:b/>
          <w:sz w:val="22"/>
          <w:szCs w:val="22"/>
        </w:rPr>
        <w:t xml:space="preserve"> ΑΠΕ</w:t>
      </w:r>
      <w:r>
        <w:rPr>
          <w:rFonts w:ascii="Calibri" w:hAnsi="Calibri" w:cs="Calibri"/>
          <w:b/>
          <w:sz w:val="22"/>
          <w:szCs w:val="22"/>
        </w:rPr>
        <w:t xml:space="preserve"> – </w:t>
      </w:r>
      <w:proofErr w:type="spellStart"/>
      <w:r>
        <w:rPr>
          <w:rFonts w:ascii="Calibri" w:hAnsi="Calibri" w:cs="Calibri"/>
          <w:b/>
          <w:sz w:val="22"/>
          <w:szCs w:val="22"/>
        </w:rPr>
        <w:t>τακτοποιητικό</w:t>
      </w:r>
      <w:proofErr w:type="spellEnd"/>
      <w:r>
        <w:rPr>
          <w:rFonts w:ascii="Calibri" w:hAnsi="Calibri" w:cs="Calibri"/>
          <w:b/>
          <w:sz w:val="22"/>
          <w:szCs w:val="22"/>
        </w:rPr>
        <w:t xml:space="preserve"> </w:t>
      </w:r>
    </w:p>
    <w:p w:rsidR="00CE7DB8" w:rsidRPr="00BA2E66" w:rsidRDefault="00CE7DB8" w:rsidP="0089380D">
      <w:pPr>
        <w:pStyle w:val="ad"/>
        <w:numPr>
          <w:ilvl w:val="0"/>
          <w:numId w:val="3"/>
        </w:numPr>
        <w:rPr>
          <w:rFonts w:ascii="Calibri" w:hAnsi="Calibri" w:cs="Calibri"/>
          <w:sz w:val="22"/>
          <w:szCs w:val="22"/>
        </w:rPr>
      </w:pPr>
      <w:r w:rsidRPr="00BA2E66">
        <w:rPr>
          <w:rFonts w:ascii="Calibri" w:hAnsi="Calibri" w:cs="Calibri"/>
          <w:b/>
          <w:sz w:val="22"/>
          <w:szCs w:val="22"/>
        </w:rPr>
        <w:t xml:space="preserve">Το σώμα του </w:t>
      </w:r>
      <w:r>
        <w:rPr>
          <w:rFonts w:ascii="Calibri" w:hAnsi="Calibri" w:cs="Calibri"/>
          <w:b/>
          <w:sz w:val="22"/>
          <w:szCs w:val="22"/>
        </w:rPr>
        <w:t>2</w:t>
      </w:r>
      <w:r w:rsidRPr="00BA2E66">
        <w:rPr>
          <w:rFonts w:ascii="Calibri" w:hAnsi="Calibri" w:cs="Calibri"/>
          <w:b/>
          <w:sz w:val="22"/>
          <w:szCs w:val="22"/>
        </w:rPr>
        <w:t xml:space="preserve">ου ΑΠΕ, </w:t>
      </w:r>
    </w:p>
    <w:p w:rsidR="00CE7DB8" w:rsidRPr="00C13C78" w:rsidRDefault="00CE7DB8" w:rsidP="0089380D">
      <w:pPr>
        <w:pStyle w:val="ad"/>
        <w:numPr>
          <w:ilvl w:val="0"/>
          <w:numId w:val="3"/>
        </w:numPr>
        <w:rPr>
          <w:rFonts w:ascii="Calibri" w:hAnsi="Calibri" w:cs="Calibri"/>
          <w:sz w:val="22"/>
          <w:szCs w:val="22"/>
        </w:rPr>
      </w:pPr>
      <w:r w:rsidRPr="00BA2E66">
        <w:rPr>
          <w:rFonts w:ascii="Calibri" w:hAnsi="Calibri" w:cs="Calibri"/>
          <w:b/>
          <w:sz w:val="22"/>
          <w:szCs w:val="22"/>
        </w:rPr>
        <w:t xml:space="preserve">Ο έλεγχος των </w:t>
      </w:r>
      <w:proofErr w:type="spellStart"/>
      <w:r w:rsidRPr="00BA2E66">
        <w:rPr>
          <w:rFonts w:ascii="Calibri" w:hAnsi="Calibri" w:cs="Calibri"/>
          <w:b/>
          <w:sz w:val="22"/>
          <w:szCs w:val="22"/>
        </w:rPr>
        <w:t>επι</w:t>
      </w:r>
      <w:proofErr w:type="spellEnd"/>
      <w:r w:rsidRPr="00BA2E66">
        <w:rPr>
          <w:rFonts w:ascii="Calibri" w:hAnsi="Calibri" w:cs="Calibri"/>
          <w:b/>
          <w:sz w:val="22"/>
          <w:szCs w:val="22"/>
        </w:rPr>
        <w:t xml:space="preserve"> έλασσον δαπανών .</w:t>
      </w:r>
    </w:p>
    <w:p w:rsidR="00CE7DB8" w:rsidRPr="00BA2E66" w:rsidRDefault="00CE7DB8" w:rsidP="0089380D">
      <w:pPr>
        <w:pStyle w:val="ad"/>
        <w:numPr>
          <w:ilvl w:val="0"/>
          <w:numId w:val="3"/>
        </w:numPr>
        <w:rPr>
          <w:rFonts w:ascii="Calibri" w:hAnsi="Calibri" w:cs="Calibri"/>
          <w:sz w:val="22"/>
          <w:szCs w:val="22"/>
        </w:rPr>
      </w:pPr>
      <w:r>
        <w:rPr>
          <w:rFonts w:ascii="Calibri" w:hAnsi="Calibri" w:cs="Calibri"/>
          <w:b/>
          <w:sz w:val="22"/>
          <w:szCs w:val="22"/>
        </w:rPr>
        <w:t xml:space="preserve">Οι πίνακες αναθεώρησης </w:t>
      </w:r>
      <w:r w:rsidRPr="00BA2E66">
        <w:rPr>
          <w:rFonts w:ascii="Calibri" w:hAnsi="Calibri" w:cs="Calibri"/>
          <w:b/>
          <w:sz w:val="22"/>
          <w:szCs w:val="22"/>
        </w:rPr>
        <w:t xml:space="preserve"> </w:t>
      </w:r>
    </w:p>
    <w:p w:rsidR="00CE7DB8" w:rsidRPr="00F07188" w:rsidRDefault="00CE7DB8" w:rsidP="00CE7DB8">
      <w:pPr>
        <w:pStyle w:val="ad"/>
        <w:ind w:left="720"/>
        <w:rPr>
          <w:rFonts w:ascii="Book Antiqua" w:hAnsi="Book Antiqua"/>
          <w:sz w:val="22"/>
          <w:szCs w:val="22"/>
        </w:rPr>
      </w:pPr>
    </w:p>
    <w:p w:rsidR="00F51680" w:rsidRDefault="00F51680" w:rsidP="00F51680">
      <w:pPr>
        <w:rPr>
          <w:rFonts w:ascii="Arial" w:hAnsi="Arial" w:cs="Arial"/>
          <w:sz w:val="22"/>
          <w:szCs w:val="22"/>
        </w:rPr>
      </w:pPr>
      <w:r w:rsidRPr="00733135">
        <w:rPr>
          <w:rFonts w:ascii="Arial" w:hAnsi="Arial" w:cs="Arial"/>
          <w:sz w:val="22"/>
          <w:szCs w:val="22"/>
        </w:rPr>
        <w:t xml:space="preserve">Στη συνέχεια ο </w:t>
      </w:r>
      <w:r w:rsidR="00CE7DB8">
        <w:rPr>
          <w:rFonts w:ascii="Arial" w:hAnsi="Arial" w:cs="Arial"/>
          <w:sz w:val="22"/>
          <w:szCs w:val="22"/>
        </w:rPr>
        <w:t xml:space="preserve"> Αντιπ</w:t>
      </w:r>
      <w:r w:rsidRPr="00733135">
        <w:rPr>
          <w:rFonts w:ascii="Arial" w:hAnsi="Arial" w:cs="Arial"/>
          <w:sz w:val="22"/>
          <w:szCs w:val="22"/>
        </w:rPr>
        <w:t>ρόεδρος κάλεσε τα μέλη να αποφασίσουν σχετικά.</w:t>
      </w:r>
    </w:p>
    <w:p w:rsidR="00FB64A4" w:rsidRDefault="00FB64A4" w:rsidP="00F51680">
      <w:pPr>
        <w:rPr>
          <w:rFonts w:ascii="Arial" w:hAnsi="Arial" w:cs="Arial"/>
          <w:sz w:val="22"/>
          <w:szCs w:val="22"/>
        </w:rPr>
      </w:pPr>
    </w:p>
    <w:p w:rsidR="008A7BBE" w:rsidRPr="00B6173E" w:rsidRDefault="008A7BBE" w:rsidP="00ED31CF">
      <w:pPr>
        <w:rPr>
          <w:rFonts w:ascii="Arial" w:hAnsi="Arial" w:cs="Arial"/>
          <w:bCs/>
          <w:i/>
          <w:sz w:val="22"/>
          <w:szCs w:val="22"/>
        </w:rPr>
      </w:pPr>
    </w:p>
    <w:p w:rsidR="00554F44" w:rsidRDefault="00554F44" w:rsidP="003947BE">
      <w:pPr>
        <w:ind w:hanging="432"/>
        <w:rPr>
          <w:rFonts w:ascii="Arial" w:eastAsia="Arial" w:hAnsi="Arial" w:cs="Arial"/>
          <w:b/>
          <w:kern w:val="1"/>
          <w:sz w:val="22"/>
          <w:szCs w:val="22"/>
          <w:lang w:bidi="hi-IN"/>
        </w:rPr>
      </w:pPr>
      <w:bookmarkStart w:id="3" w:name="__DdeLink__230_118263685423"/>
      <w:bookmarkStart w:id="4" w:name="__DdeLink__230_11826368543"/>
      <w:bookmarkEnd w:id="3"/>
      <w:bookmarkEnd w:id="4"/>
      <w:r w:rsidRPr="008C19E4">
        <w:rPr>
          <w:rFonts w:ascii="Arial" w:eastAsia="Arial" w:hAnsi="Arial" w:cs="Arial"/>
          <w:sz w:val="22"/>
          <w:szCs w:val="22"/>
        </w:rPr>
        <w:t xml:space="preserve">      </w:t>
      </w:r>
      <w:r w:rsidRPr="008C19E4">
        <w:rPr>
          <w:rFonts w:ascii="Arial" w:eastAsia="Arial" w:hAnsi="Arial" w:cs="Arial"/>
          <w:b/>
          <w:kern w:val="1"/>
          <w:sz w:val="22"/>
          <w:szCs w:val="22"/>
          <w:lang w:bidi="hi-IN"/>
        </w:rPr>
        <w:t>Η</w:t>
      </w:r>
      <w:r w:rsidR="00AB58C9" w:rsidRPr="008C19E4">
        <w:rPr>
          <w:rFonts w:ascii="Arial" w:eastAsia="Arial" w:hAnsi="Arial" w:cs="Arial"/>
          <w:b/>
          <w:kern w:val="1"/>
          <w:sz w:val="22"/>
          <w:szCs w:val="22"/>
          <w:lang w:bidi="hi-IN"/>
        </w:rPr>
        <w:t xml:space="preserve"> </w:t>
      </w:r>
      <w:r w:rsidR="00A41F53">
        <w:rPr>
          <w:rFonts w:ascii="Arial" w:eastAsia="Arial" w:hAnsi="Arial" w:cs="Arial"/>
          <w:b/>
          <w:kern w:val="1"/>
          <w:sz w:val="22"/>
          <w:szCs w:val="22"/>
          <w:lang w:bidi="hi-IN"/>
        </w:rPr>
        <w:t xml:space="preserve">Δημοτική </w:t>
      </w:r>
      <w:r w:rsidR="00AB58C9" w:rsidRPr="008C19E4">
        <w:rPr>
          <w:rFonts w:ascii="Arial" w:eastAsia="Arial" w:hAnsi="Arial" w:cs="Arial"/>
          <w:b/>
          <w:kern w:val="1"/>
          <w:sz w:val="22"/>
          <w:szCs w:val="22"/>
          <w:lang w:bidi="hi-IN"/>
        </w:rPr>
        <w:t xml:space="preserve"> Επιτροπή  </w:t>
      </w:r>
      <w:r w:rsidR="00037F1E" w:rsidRPr="008C19E4">
        <w:rPr>
          <w:rFonts w:ascii="Arial" w:eastAsia="Arial" w:hAnsi="Arial" w:cs="Arial"/>
          <w:b/>
          <w:kern w:val="1"/>
          <w:sz w:val="22"/>
          <w:szCs w:val="22"/>
          <w:lang w:bidi="hi-IN"/>
        </w:rPr>
        <w:t>λαμβάνοντας</w:t>
      </w:r>
      <w:r w:rsidR="0055529D" w:rsidRPr="008C19E4">
        <w:rPr>
          <w:rFonts w:ascii="Arial" w:eastAsia="Arial" w:hAnsi="Arial" w:cs="Arial"/>
          <w:b/>
          <w:kern w:val="1"/>
          <w:sz w:val="22"/>
          <w:szCs w:val="22"/>
          <w:lang w:bidi="hi-IN"/>
        </w:rPr>
        <w:t xml:space="preserve"> </w:t>
      </w:r>
      <w:r w:rsidR="00B00607" w:rsidRPr="008C19E4">
        <w:rPr>
          <w:rFonts w:ascii="Arial" w:eastAsia="Arial" w:hAnsi="Arial" w:cs="Arial"/>
          <w:b/>
          <w:kern w:val="1"/>
          <w:sz w:val="22"/>
          <w:szCs w:val="22"/>
          <w:lang w:bidi="hi-IN"/>
        </w:rPr>
        <w:t>υπόψη</w:t>
      </w:r>
      <w:r w:rsidR="00AB58C9" w:rsidRPr="008C19E4">
        <w:rPr>
          <w:rFonts w:ascii="Arial" w:eastAsia="Arial" w:hAnsi="Arial" w:cs="Arial"/>
          <w:b/>
          <w:kern w:val="1"/>
          <w:sz w:val="22"/>
          <w:szCs w:val="22"/>
          <w:lang w:bidi="hi-IN"/>
        </w:rPr>
        <w:t>:</w:t>
      </w:r>
    </w:p>
    <w:p w:rsidR="00B354CB" w:rsidRPr="008C19E4" w:rsidRDefault="00B354CB" w:rsidP="003947BE">
      <w:pPr>
        <w:ind w:hanging="432"/>
        <w:rPr>
          <w:rFonts w:ascii="Arial" w:eastAsia="Arial" w:hAnsi="Arial" w:cs="Arial"/>
          <w:b/>
          <w:kern w:val="1"/>
          <w:sz w:val="22"/>
          <w:szCs w:val="22"/>
          <w:lang w:bidi="hi-IN"/>
        </w:rPr>
      </w:pPr>
    </w:p>
    <w:p w:rsidR="00FB64A4" w:rsidRPr="00C35157" w:rsidRDefault="00FB64A4" w:rsidP="00FB64A4">
      <w:pPr>
        <w:pStyle w:val="ad"/>
        <w:spacing w:line="288" w:lineRule="auto"/>
        <w:rPr>
          <w:rFonts w:ascii="Arial" w:hAnsi="Arial" w:cs="Arial"/>
          <w:sz w:val="22"/>
          <w:szCs w:val="22"/>
        </w:rPr>
      </w:pPr>
      <w:r w:rsidRPr="00C35157">
        <w:rPr>
          <w:rFonts w:ascii="Arial" w:hAnsi="Arial" w:cs="Arial"/>
          <w:sz w:val="22"/>
          <w:szCs w:val="22"/>
        </w:rPr>
        <w:t>-Τις διατάξεις του  άρθρου του άρθρου 75 του Ν. 3852/2010 όπως αυτό αντικαταστάθηκε από το άρθρο 77 του Ν. 4555/2018</w:t>
      </w:r>
    </w:p>
    <w:p w:rsidR="00FB64A4" w:rsidRPr="00C35157" w:rsidRDefault="00FB64A4" w:rsidP="00FB64A4">
      <w:pPr>
        <w:pStyle w:val="ad"/>
        <w:spacing w:line="288" w:lineRule="auto"/>
        <w:rPr>
          <w:rFonts w:ascii="Arial" w:hAnsi="Arial" w:cs="Arial"/>
          <w:sz w:val="22"/>
          <w:szCs w:val="22"/>
        </w:rPr>
      </w:pPr>
      <w:r w:rsidRPr="00C35157">
        <w:rPr>
          <w:rFonts w:ascii="Arial" w:hAnsi="Arial" w:cs="Arial"/>
          <w:sz w:val="22"/>
          <w:szCs w:val="22"/>
        </w:rPr>
        <w:t xml:space="preserve"> -Τις διατάξεις του   άρθρου 74</w:t>
      </w:r>
      <w:r w:rsidRPr="00C35157">
        <w:rPr>
          <w:rFonts w:ascii="Arial" w:hAnsi="Arial" w:cs="Arial"/>
          <w:sz w:val="22"/>
          <w:szCs w:val="22"/>
          <w:vertAlign w:val="superscript"/>
        </w:rPr>
        <w:t>Α</w:t>
      </w:r>
      <w:r w:rsidRPr="00C35157">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FB64A4" w:rsidRDefault="00FB64A4" w:rsidP="00FB64A4">
      <w:pPr>
        <w:pStyle w:val="10"/>
        <w:widowControl w:val="0"/>
        <w:numPr>
          <w:ilvl w:val="0"/>
          <w:numId w:val="0"/>
        </w:numPr>
        <w:tabs>
          <w:tab w:val="num" w:pos="720"/>
        </w:tabs>
        <w:ind w:left="142" w:hanging="432"/>
        <w:rPr>
          <w:rFonts w:ascii="Arial" w:hAnsi="Arial" w:cs="Arial"/>
          <w:sz w:val="22"/>
          <w:szCs w:val="22"/>
          <w:highlight w:val="white"/>
        </w:rPr>
      </w:pPr>
      <w:r>
        <w:rPr>
          <w:rFonts w:ascii="Arial" w:hAnsi="Arial" w:cs="Arial"/>
          <w:sz w:val="22"/>
          <w:szCs w:val="22"/>
          <w:highlight w:val="white"/>
        </w:rPr>
        <w:t xml:space="preserve">   </w:t>
      </w:r>
      <w:r w:rsidRPr="000020FF">
        <w:rPr>
          <w:rFonts w:ascii="Arial" w:hAnsi="Arial" w:cs="Arial"/>
          <w:sz w:val="22"/>
          <w:szCs w:val="22"/>
          <w:highlight w:val="white"/>
        </w:rPr>
        <w:t xml:space="preserve">- Την </w:t>
      </w:r>
      <w:proofErr w:type="spellStart"/>
      <w:r w:rsidRPr="000020FF">
        <w:rPr>
          <w:rFonts w:ascii="Arial" w:hAnsi="Arial" w:cs="Arial"/>
          <w:sz w:val="22"/>
          <w:szCs w:val="22"/>
          <w:highlight w:val="white"/>
        </w:rPr>
        <w:t>αριθμ</w:t>
      </w:r>
      <w:proofErr w:type="spellEnd"/>
      <w:r w:rsidRPr="000020FF">
        <w:rPr>
          <w:rFonts w:ascii="Arial" w:hAnsi="Arial" w:cs="Arial"/>
          <w:sz w:val="22"/>
          <w:szCs w:val="22"/>
          <w:highlight w:val="white"/>
        </w:rPr>
        <w:t xml:space="preserve">. </w:t>
      </w:r>
      <w:r>
        <w:rPr>
          <w:rFonts w:ascii="Arial" w:hAnsi="Arial" w:cs="Arial"/>
          <w:sz w:val="22"/>
          <w:szCs w:val="22"/>
          <w:highlight w:val="white"/>
        </w:rPr>
        <w:t xml:space="preserve"> </w:t>
      </w:r>
      <w:r w:rsidRPr="000020FF">
        <w:rPr>
          <w:rFonts w:ascii="Arial" w:hAnsi="Arial" w:cs="Arial"/>
          <w:sz w:val="22"/>
          <w:szCs w:val="22"/>
          <w:highlight w:val="white"/>
        </w:rPr>
        <w:t xml:space="preserve">2/2025 Απόφαση Δημοτικού Συμβουλίου (ΑΔΑ:9ΟΩΠΩΛΗ-ΗΩ3) όπου ψηφίστηκε ο προϋπολογισμός οικονομικού έτους 2025 του Δήμου </w:t>
      </w:r>
      <w:proofErr w:type="spellStart"/>
      <w:r w:rsidRPr="000020FF">
        <w:rPr>
          <w:rFonts w:ascii="Arial" w:hAnsi="Arial" w:cs="Arial"/>
          <w:sz w:val="22"/>
          <w:szCs w:val="22"/>
          <w:highlight w:val="white"/>
        </w:rPr>
        <w:t>Λεβαδέων</w:t>
      </w:r>
      <w:proofErr w:type="spellEnd"/>
      <w:r w:rsidRPr="000020FF">
        <w:rPr>
          <w:rFonts w:ascii="Arial" w:hAnsi="Arial" w:cs="Arial"/>
          <w:sz w:val="22"/>
          <w:szCs w:val="22"/>
          <w:highlight w:val="white"/>
        </w:rPr>
        <w:t xml:space="preserve"> και εγκρίθηκε με την αριθμ.πρωτ.6385/6-2-2025(ΑΔΑ:ΡΦΙΤΟΡ10-2ΕΝ) Απόφαση του Γραμματέα της   Αποκεντρωμένης Διοίκησης Θεσσαλίας-Στερεάς Ελλάδας.</w:t>
      </w:r>
    </w:p>
    <w:p w:rsidR="008A66E1" w:rsidRPr="008A66E1" w:rsidRDefault="00FB64A4" w:rsidP="008A66E1">
      <w:pPr>
        <w:pStyle w:val="ad"/>
        <w:rPr>
          <w:rFonts w:ascii="Arial" w:hAnsi="Arial" w:cs="Arial"/>
          <w:sz w:val="22"/>
          <w:szCs w:val="22"/>
        </w:rPr>
      </w:pPr>
      <w:r w:rsidRPr="008A66E1">
        <w:rPr>
          <w:rFonts w:ascii="Arial" w:eastAsia="Verdana" w:hAnsi="Arial" w:cs="Arial"/>
          <w:color w:val="000000"/>
          <w:sz w:val="22"/>
          <w:szCs w:val="22"/>
        </w:rPr>
        <w:t xml:space="preserve">- </w:t>
      </w:r>
      <w:r w:rsidR="008A66E1" w:rsidRPr="008A66E1">
        <w:rPr>
          <w:rFonts w:ascii="Arial" w:hAnsi="Arial" w:cs="Arial"/>
          <w:sz w:val="22"/>
          <w:szCs w:val="22"/>
        </w:rPr>
        <w:t>Το υπ αριθμό 13</w:t>
      </w:r>
      <w:r w:rsidR="008A66E1" w:rsidRPr="008A66E1">
        <w:rPr>
          <w:rFonts w:ascii="Arial" w:hAnsi="Arial" w:cs="Arial"/>
          <w:sz w:val="22"/>
          <w:szCs w:val="22"/>
          <w:vertAlign w:val="superscript"/>
        </w:rPr>
        <w:t>ο</w:t>
      </w:r>
      <w:r w:rsidR="008A66E1" w:rsidRPr="008A66E1">
        <w:rPr>
          <w:rFonts w:ascii="Arial" w:hAnsi="Arial" w:cs="Arial"/>
          <w:sz w:val="22"/>
          <w:szCs w:val="22"/>
        </w:rPr>
        <w:t xml:space="preserve"> πρακτικό τεχνικού συμβουλίου δημοσίων έργων </w:t>
      </w:r>
    </w:p>
    <w:p w:rsidR="00DF0051" w:rsidRPr="007C7A9F" w:rsidRDefault="008A66E1" w:rsidP="007C7A9F">
      <w:pPr>
        <w:widowControl w:val="0"/>
        <w:tabs>
          <w:tab w:val="left" w:pos="851"/>
        </w:tabs>
        <w:suppressAutoHyphens w:val="0"/>
        <w:spacing w:line="276" w:lineRule="auto"/>
        <w:jc w:val="both"/>
        <w:rPr>
          <w:rFonts w:ascii="Arial" w:hAnsi="Arial" w:cs="Arial"/>
          <w:color w:val="000000"/>
          <w:sz w:val="22"/>
          <w:szCs w:val="22"/>
        </w:rPr>
      </w:pPr>
      <w:r>
        <w:rPr>
          <w:rFonts w:ascii="Arial" w:hAnsi="Arial" w:cs="Arial"/>
          <w:color w:val="000000"/>
          <w:sz w:val="22"/>
          <w:szCs w:val="22"/>
        </w:rPr>
        <w:t xml:space="preserve">-Την 296/2025 (ΑΔΑ: </w:t>
      </w:r>
      <w:r>
        <w:rPr>
          <w:rFonts w:ascii="Arial" w:hAnsi="Arial" w:cs="Arial"/>
          <w:sz w:val="22"/>
          <w:szCs w:val="22"/>
        </w:rPr>
        <w:t xml:space="preserve">Ψ9ΡΥΩΛΗ-7ΤΩ) Απόφασή της </w:t>
      </w:r>
    </w:p>
    <w:p w:rsidR="00FB64A4" w:rsidRDefault="00FB64A4" w:rsidP="002C505B">
      <w:pPr>
        <w:autoSpaceDE w:val="0"/>
        <w:spacing w:after="27"/>
        <w:rPr>
          <w:rFonts w:ascii="Arial" w:hAnsi="Arial" w:cs="Arial"/>
          <w:sz w:val="22"/>
          <w:szCs w:val="22"/>
        </w:rPr>
      </w:pPr>
      <w:r w:rsidRPr="00DF0051">
        <w:rPr>
          <w:rFonts w:ascii="Arial" w:eastAsia="Arial" w:hAnsi="Arial" w:cs="Arial"/>
          <w:sz w:val="22"/>
          <w:szCs w:val="22"/>
        </w:rPr>
        <w:t>-</w:t>
      </w:r>
      <w:r w:rsidRPr="004B2FEB">
        <w:rPr>
          <w:rFonts w:ascii="Arial" w:hAnsi="Arial" w:cs="Arial"/>
          <w:sz w:val="22"/>
          <w:szCs w:val="22"/>
        </w:rPr>
        <w:t xml:space="preserve"> </w:t>
      </w:r>
      <w:r w:rsidRPr="00A76573">
        <w:rPr>
          <w:rFonts w:ascii="Arial" w:eastAsia="Arial" w:hAnsi="Arial" w:cs="Arial"/>
          <w:sz w:val="22"/>
          <w:szCs w:val="22"/>
        </w:rPr>
        <w:t xml:space="preserve"> Τον  </w:t>
      </w:r>
      <w:r w:rsidR="002C505B">
        <w:rPr>
          <w:rFonts w:ascii="Arial" w:eastAsia="Arial" w:hAnsi="Arial" w:cs="Arial"/>
          <w:sz w:val="22"/>
          <w:szCs w:val="22"/>
        </w:rPr>
        <w:t>2</w:t>
      </w:r>
      <w:r w:rsidRPr="00A76573">
        <w:rPr>
          <w:rFonts w:ascii="Arial" w:eastAsia="Arial" w:hAnsi="Arial" w:cs="Arial"/>
          <w:sz w:val="22"/>
          <w:szCs w:val="22"/>
          <w:vertAlign w:val="superscript"/>
        </w:rPr>
        <w:t>ο</w:t>
      </w:r>
      <w:r w:rsidRPr="00A76573">
        <w:rPr>
          <w:rFonts w:ascii="Arial" w:eastAsia="Arial" w:hAnsi="Arial" w:cs="Arial"/>
          <w:sz w:val="22"/>
          <w:szCs w:val="22"/>
        </w:rPr>
        <w:t xml:space="preserve"> </w:t>
      </w:r>
      <w:r w:rsidRPr="00A76573">
        <w:rPr>
          <w:rFonts w:ascii="Arial" w:hAnsi="Arial" w:cs="Arial"/>
          <w:sz w:val="22"/>
          <w:szCs w:val="22"/>
        </w:rPr>
        <w:t xml:space="preserve">Ανακεφαλαιωτικό </w:t>
      </w:r>
      <w:r>
        <w:rPr>
          <w:rFonts w:ascii="Arial" w:hAnsi="Arial" w:cs="Arial"/>
          <w:sz w:val="22"/>
          <w:szCs w:val="22"/>
        </w:rPr>
        <w:t xml:space="preserve">&amp; </w:t>
      </w:r>
      <w:proofErr w:type="spellStart"/>
      <w:r w:rsidRPr="00B40B00">
        <w:rPr>
          <w:rFonts w:ascii="Arial" w:hAnsi="Arial" w:cs="Arial"/>
          <w:sz w:val="22"/>
          <w:szCs w:val="22"/>
        </w:rPr>
        <w:t>Τακτοποιητικό</w:t>
      </w:r>
      <w:proofErr w:type="spellEnd"/>
      <w:r w:rsidRPr="00B40B00">
        <w:rPr>
          <w:rFonts w:ascii="Arial" w:hAnsi="Arial" w:cs="Arial"/>
          <w:sz w:val="22"/>
          <w:szCs w:val="22"/>
        </w:rPr>
        <w:t xml:space="preserve"> πίνακα</w:t>
      </w:r>
      <w:r>
        <w:rPr>
          <w:rFonts w:ascii="Arial" w:hAnsi="Arial" w:cs="Arial"/>
          <w:b/>
          <w:sz w:val="22"/>
          <w:szCs w:val="22"/>
        </w:rPr>
        <w:t xml:space="preserve"> </w:t>
      </w:r>
      <w:r w:rsidRPr="00B40B00">
        <w:rPr>
          <w:rFonts w:ascii="Arial" w:hAnsi="Arial" w:cs="Arial"/>
          <w:sz w:val="22"/>
          <w:szCs w:val="22"/>
        </w:rPr>
        <w:t xml:space="preserve">καθώς </w:t>
      </w:r>
      <w:r>
        <w:rPr>
          <w:rFonts w:ascii="Arial" w:hAnsi="Arial" w:cs="Arial"/>
          <w:sz w:val="22"/>
          <w:szCs w:val="22"/>
        </w:rPr>
        <w:t>και</w:t>
      </w:r>
      <w:r w:rsidRPr="00A76573">
        <w:rPr>
          <w:rFonts w:ascii="Arial" w:hAnsi="Arial" w:cs="Arial"/>
          <w:sz w:val="22"/>
          <w:szCs w:val="22"/>
        </w:rPr>
        <w:t xml:space="preserve"> την αιτιολογική έκθεση που τον συνοδεύει  του </w:t>
      </w:r>
      <w:r w:rsidRPr="00A76573">
        <w:rPr>
          <w:rFonts w:ascii="Arial" w:hAnsi="Arial" w:cs="Arial"/>
          <w:bCs/>
          <w:sz w:val="22"/>
          <w:szCs w:val="22"/>
        </w:rPr>
        <w:t>έργου</w:t>
      </w:r>
      <w:r>
        <w:rPr>
          <w:rFonts w:ascii="Arial" w:hAnsi="Arial" w:cs="Arial"/>
          <w:bCs/>
          <w:sz w:val="22"/>
          <w:szCs w:val="22"/>
        </w:rPr>
        <w:t xml:space="preserve"> </w:t>
      </w:r>
      <w:r w:rsidR="002C505B">
        <w:rPr>
          <w:rFonts w:ascii="Arial" w:hAnsi="Arial" w:cs="Arial"/>
          <w:bCs/>
          <w:sz w:val="22"/>
          <w:szCs w:val="22"/>
        </w:rPr>
        <w:t xml:space="preserve"> </w:t>
      </w:r>
      <w:r w:rsidR="008A66E1" w:rsidRPr="006B5C08">
        <w:rPr>
          <w:rFonts w:ascii="Arial" w:hAnsi="Arial" w:cs="Arial"/>
          <w:sz w:val="22"/>
          <w:szCs w:val="22"/>
        </w:rPr>
        <w:t>«</w:t>
      </w:r>
      <w:r w:rsidR="008A66E1" w:rsidRPr="006B5C08">
        <w:rPr>
          <w:rFonts w:ascii="Arial" w:eastAsia="Arial Unicode MS" w:hAnsi="Arial" w:cs="Arial"/>
          <w:sz w:val="22"/>
          <w:szCs w:val="22"/>
        </w:rPr>
        <w:t xml:space="preserve">ΑΠΟΚΑΤΑΣΤΑΣΗ ΒΛΑΒΩΝ ΔΗΜΟΤΙΚΟΥ ΟΔΙΚΟΥ ΔΙΚΤΥΟΥ ΛΙΒΑΔΕΙΑΣ», </w:t>
      </w:r>
      <w:r w:rsidR="009F72B3">
        <w:rPr>
          <w:rFonts w:ascii="Arial" w:eastAsia="Arial Unicode MS" w:hAnsi="Arial" w:cs="Arial"/>
          <w:sz w:val="22"/>
          <w:szCs w:val="22"/>
        </w:rPr>
        <w:t xml:space="preserve"> </w:t>
      </w:r>
      <w:r w:rsidRPr="00A76573">
        <w:rPr>
          <w:rFonts w:ascii="Arial" w:hAnsi="Arial" w:cs="Arial"/>
          <w:sz w:val="22"/>
          <w:szCs w:val="22"/>
        </w:rPr>
        <w:t xml:space="preserve">που </w:t>
      </w:r>
      <w:r w:rsidR="002C505B">
        <w:rPr>
          <w:rFonts w:ascii="Arial" w:hAnsi="Arial" w:cs="Arial"/>
          <w:sz w:val="22"/>
          <w:szCs w:val="22"/>
        </w:rPr>
        <w:t>διανεμήθηκε</w:t>
      </w:r>
      <w:r w:rsidR="009F72B3">
        <w:rPr>
          <w:rFonts w:ascii="Arial" w:hAnsi="Arial" w:cs="Arial"/>
          <w:sz w:val="22"/>
          <w:szCs w:val="22"/>
        </w:rPr>
        <w:t xml:space="preserve"> </w:t>
      </w:r>
    </w:p>
    <w:p w:rsidR="00DF0051" w:rsidRDefault="00DF0051" w:rsidP="00DF0051">
      <w:pPr>
        <w:widowControl w:val="0"/>
        <w:spacing w:line="276" w:lineRule="auto"/>
        <w:jc w:val="both"/>
        <w:rPr>
          <w:rFonts w:ascii="Arial" w:eastAsia="Verdana" w:hAnsi="Arial" w:cs="Arial"/>
          <w:color w:val="000000"/>
          <w:sz w:val="22"/>
          <w:szCs w:val="22"/>
        </w:rPr>
      </w:pPr>
      <w:r>
        <w:rPr>
          <w:rFonts w:ascii="Arial" w:hAnsi="Arial" w:cs="Arial"/>
          <w:sz w:val="22"/>
          <w:szCs w:val="22"/>
        </w:rPr>
        <w:t>-</w:t>
      </w:r>
      <w:r w:rsidRPr="009D684B">
        <w:rPr>
          <w:rFonts w:ascii="Arial" w:hAnsi="Arial" w:cs="Arial"/>
          <w:i/>
          <w:spacing w:val="-3"/>
          <w:sz w:val="22"/>
          <w:szCs w:val="22"/>
        </w:rPr>
        <w:t xml:space="preserve"> </w:t>
      </w:r>
      <w:r w:rsidRPr="009D684B">
        <w:rPr>
          <w:rFonts w:ascii="Arial" w:eastAsia="Calibri" w:hAnsi="Arial" w:cs="Arial"/>
          <w:color w:val="000000"/>
          <w:kern w:val="2"/>
          <w:sz w:val="22"/>
          <w:szCs w:val="22"/>
          <w:shd w:val="clear" w:color="auto" w:fill="FFFFFF"/>
        </w:rPr>
        <w:t>Τ</w:t>
      </w:r>
      <w:r w:rsidR="00C46C68">
        <w:rPr>
          <w:rFonts w:ascii="Arial" w:eastAsia="Calibri" w:hAnsi="Arial" w:cs="Arial"/>
          <w:color w:val="000000"/>
          <w:kern w:val="2"/>
          <w:sz w:val="22"/>
          <w:szCs w:val="22"/>
          <w:shd w:val="clear" w:color="auto" w:fill="FFFFFF"/>
        </w:rPr>
        <w:t xml:space="preserve">ην </w:t>
      </w:r>
      <w:r w:rsidRPr="009D684B">
        <w:rPr>
          <w:rFonts w:ascii="Arial" w:eastAsia="Calibri" w:hAnsi="Arial" w:cs="Arial"/>
          <w:color w:val="000000"/>
          <w:kern w:val="2"/>
          <w:sz w:val="22"/>
          <w:szCs w:val="22"/>
          <w:shd w:val="clear" w:color="auto" w:fill="FFFFFF"/>
        </w:rPr>
        <w:t xml:space="preserve"> με αριθ. </w:t>
      </w:r>
      <w:proofErr w:type="spellStart"/>
      <w:r w:rsidRPr="009D684B">
        <w:rPr>
          <w:rFonts w:ascii="Arial" w:eastAsia="Calibri" w:hAnsi="Arial" w:cs="Arial"/>
          <w:color w:val="000000"/>
          <w:kern w:val="2"/>
          <w:sz w:val="22"/>
          <w:szCs w:val="22"/>
          <w:shd w:val="clear" w:color="auto" w:fill="FFFFFF"/>
        </w:rPr>
        <w:t>πρωτ</w:t>
      </w:r>
      <w:proofErr w:type="spellEnd"/>
      <w:r w:rsidRPr="009D684B">
        <w:rPr>
          <w:rFonts w:ascii="Arial" w:eastAsia="Calibri" w:hAnsi="Arial" w:cs="Arial"/>
          <w:color w:val="000000"/>
          <w:kern w:val="2"/>
          <w:sz w:val="22"/>
          <w:szCs w:val="22"/>
          <w:shd w:val="clear" w:color="auto" w:fill="FFFFFF"/>
        </w:rPr>
        <w:t>.</w:t>
      </w:r>
      <w:r w:rsidRPr="009D684B">
        <w:rPr>
          <w:rFonts w:ascii="Arial" w:eastAsia="Arial" w:hAnsi="Arial" w:cs="Arial"/>
          <w:sz w:val="22"/>
          <w:szCs w:val="22"/>
        </w:rPr>
        <w:t xml:space="preserve"> </w:t>
      </w:r>
      <w:r>
        <w:rPr>
          <w:rFonts w:ascii="Arial" w:eastAsia="Arial" w:hAnsi="Arial" w:cs="Arial"/>
          <w:sz w:val="22"/>
          <w:szCs w:val="22"/>
        </w:rPr>
        <w:t xml:space="preserve"> </w:t>
      </w:r>
      <w:r w:rsidR="00C46C68" w:rsidRPr="004329EE">
        <w:rPr>
          <w:rFonts w:ascii="Arial" w:eastAsia="Arial" w:hAnsi="Arial" w:cs="Arial"/>
          <w:sz w:val="22"/>
          <w:szCs w:val="22"/>
        </w:rPr>
        <w:t>2</w:t>
      </w:r>
      <w:r w:rsidR="009F72B3">
        <w:rPr>
          <w:rFonts w:ascii="Arial" w:eastAsia="Arial" w:hAnsi="Arial" w:cs="Arial"/>
          <w:sz w:val="22"/>
          <w:szCs w:val="22"/>
        </w:rPr>
        <w:t>2768</w:t>
      </w:r>
      <w:r w:rsidR="00C46C68" w:rsidRPr="004329EE">
        <w:rPr>
          <w:rFonts w:ascii="Arial" w:eastAsia="Arial" w:hAnsi="Arial" w:cs="Arial"/>
          <w:sz w:val="22"/>
          <w:szCs w:val="22"/>
        </w:rPr>
        <w:t>/</w:t>
      </w:r>
      <w:r w:rsidR="009F72B3">
        <w:rPr>
          <w:rFonts w:ascii="Arial" w:eastAsia="Arial" w:hAnsi="Arial" w:cs="Arial"/>
          <w:sz w:val="22"/>
          <w:szCs w:val="22"/>
        </w:rPr>
        <w:t>07</w:t>
      </w:r>
      <w:r w:rsidR="00C46C68" w:rsidRPr="004329EE">
        <w:rPr>
          <w:rFonts w:ascii="Arial" w:eastAsia="Arial" w:hAnsi="Arial" w:cs="Arial"/>
          <w:sz w:val="22"/>
          <w:szCs w:val="22"/>
        </w:rPr>
        <w:t>-1</w:t>
      </w:r>
      <w:r w:rsidR="009F72B3">
        <w:rPr>
          <w:rFonts w:ascii="Arial" w:eastAsia="Arial" w:hAnsi="Arial" w:cs="Arial"/>
          <w:sz w:val="22"/>
          <w:szCs w:val="22"/>
        </w:rPr>
        <w:t>1</w:t>
      </w:r>
      <w:r w:rsidR="00C46C68" w:rsidRPr="004329EE">
        <w:rPr>
          <w:rFonts w:ascii="Arial" w:eastAsia="Arial" w:hAnsi="Arial" w:cs="Arial"/>
          <w:sz w:val="22"/>
          <w:szCs w:val="22"/>
        </w:rPr>
        <w:t xml:space="preserve">-2025 </w:t>
      </w:r>
      <w:r w:rsidRPr="002C7059">
        <w:rPr>
          <w:rFonts w:ascii="Arial" w:hAnsi="Arial" w:cs="Arial"/>
          <w:sz w:val="22"/>
          <w:szCs w:val="22"/>
        </w:rPr>
        <w:t xml:space="preserve"> </w:t>
      </w:r>
      <w:r w:rsidR="00C46C68">
        <w:rPr>
          <w:rFonts w:ascii="Arial" w:hAnsi="Arial" w:cs="Arial"/>
          <w:sz w:val="22"/>
          <w:szCs w:val="22"/>
        </w:rPr>
        <w:t>έγγραφη εισήγηση</w:t>
      </w:r>
      <w:r>
        <w:rPr>
          <w:rFonts w:ascii="Arial" w:hAnsi="Arial" w:cs="Arial"/>
          <w:sz w:val="22"/>
          <w:szCs w:val="22"/>
        </w:rPr>
        <w:t xml:space="preserve">    </w:t>
      </w:r>
      <w:r>
        <w:rPr>
          <w:rFonts w:ascii="Arial" w:eastAsia="Arial" w:hAnsi="Arial" w:cs="Arial"/>
          <w:sz w:val="22"/>
          <w:szCs w:val="22"/>
        </w:rPr>
        <w:t>της Δ/</w:t>
      </w:r>
      <w:proofErr w:type="spellStart"/>
      <w:r>
        <w:rPr>
          <w:rFonts w:ascii="Arial" w:eastAsia="Arial" w:hAnsi="Arial" w:cs="Arial"/>
          <w:sz w:val="22"/>
          <w:szCs w:val="22"/>
        </w:rPr>
        <w:t>νσης</w:t>
      </w:r>
      <w:proofErr w:type="spellEnd"/>
      <w:r>
        <w:rPr>
          <w:rFonts w:ascii="Arial" w:eastAsia="Arial" w:hAnsi="Arial" w:cs="Arial"/>
          <w:sz w:val="22"/>
          <w:szCs w:val="22"/>
        </w:rPr>
        <w:t xml:space="preserve"> Τεχνικών Υπηρεσιών</w:t>
      </w:r>
      <w:r w:rsidRPr="009D684B">
        <w:rPr>
          <w:rFonts w:ascii="Arial" w:eastAsia="Arial" w:hAnsi="Arial" w:cs="Arial"/>
          <w:sz w:val="22"/>
          <w:szCs w:val="22"/>
        </w:rPr>
        <w:t xml:space="preserve">  </w:t>
      </w:r>
      <w:r w:rsidRPr="009D684B">
        <w:rPr>
          <w:rFonts w:ascii="Arial" w:eastAsia="Verdana" w:hAnsi="Arial" w:cs="Arial"/>
          <w:color w:val="000000"/>
          <w:sz w:val="22"/>
          <w:szCs w:val="22"/>
        </w:rPr>
        <w:t>τ</w:t>
      </w:r>
      <w:r w:rsidRPr="009D684B">
        <w:rPr>
          <w:rFonts w:ascii="Arial" w:hAnsi="Arial" w:cs="Arial"/>
          <w:sz w:val="22"/>
          <w:szCs w:val="22"/>
        </w:rPr>
        <w:t xml:space="preserve">ου Δήμου </w:t>
      </w:r>
      <w:r>
        <w:rPr>
          <w:rFonts w:ascii="Arial" w:hAnsi="Arial" w:cs="Arial"/>
          <w:sz w:val="22"/>
          <w:szCs w:val="22"/>
        </w:rPr>
        <w:t xml:space="preserve">  </w:t>
      </w:r>
      <w:proofErr w:type="spellStart"/>
      <w:r w:rsidRPr="009D684B">
        <w:rPr>
          <w:rFonts w:ascii="Arial" w:hAnsi="Arial" w:cs="Arial"/>
          <w:sz w:val="22"/>
          <w:szCs w:val="22"/>
        </w:rPr>
        <w:t>Λεβαδέων</w:t>
      </w:r>
      <w:proofErr w:type="spellEnd"/>
      <w:r>
        <w:rPr>
          <w:rFonts w:ascii="Arial" w:hAnsi="Arial" w:cs="Arial"/>
          <w:sz w:val="22"/>
          <w:szCs w:val="22"/>
        </w:rPr>
        <w:t xml:space="preserve"> </w:t>
      </w:r>
      <w:r w:rsidRPr="009D684B">
        <w:rPr>
          <w:rFonts w:ascii="Arial" w:hAnsi="Arial" w:cs="Arial"/>
          <w:sz w:val="22"/>
          <w:szCs w:val="22"/>
        </w:rPr>
        <w:t xml:space="preserve"> </w:t>
      </w:r>
      <w:r w:rsidRPr="009D684B">
        <w:rPr>
          <w:rFonts w:ascii="Arial" w:eastAsia="Verdana" w:hAnsi="Arial" w:cs="Arial"/>
          <w:color w:val="000000"/>
          <w:sz w:val="22"/>
          <w:szCs w:val="22"/>
        </w:rPr>
        <w:t xml:space="preserve">που  </w:t>
      </w:r>
      <w:r w:rsidR="007C7A9F">
        <w:rPr>
          <w:rFonts w:ascii="Arial" w:hAnsi="Arial" w:cs="Arial"/>
          <w:sz w:val="22"/>
          <w:szCs w:val="22"/>
        </w:rPr>
        <w:t>διανεμήθηκε</w:t>
      </w:r>
    </w:p>
    <w:p w:rsidR="00FB64A4" w:rsidRPr="000F2107" w:rsidRDefault="00FB64A4" w:rsidP="00FB64A4">
      <w:pPr>
        <w:pStyle w:val="af9"/>
        <w:numPr>
          <w:ilvl w:val="0"/>
          <w:numId w:val="1"/>
        </w:numPr>
        <w:tabs>
          <w:tab w:val="left" w:pos="570"/>
          <w:tab w:val="center" w:pos="8460"/>
        </w:tabs>
        <w:suppressAutoHyphens w:val="0"/>
        <w:spacing w:before="57" w:after="57"/>
        <w:jc w:val="both"/>
        <w:rPr>
          <w:rFonts w:ascii="Arial" w:hAnsi="Arial" w:cs="Arial"/>
          <w:sz w:val="22"/>
          <w:szCs w:val="22"/>
        </w:rPr>
      </w:pPr>
      <w:r w:rsidRPr="000F2107">
        <w:rPr>
          <w:rFonts w:ascii="Arial" w:eastAsia="Arial" w:hAnsi="Arial" w:cs="Arial"/>
          <w:color w:val="000000"/>
          <w:sz w:val="22"/>
          <w:szCs w:val="22"/>
        </w:rPr>
        <w:t>-</w:t>
      </w:r>
      <w:r w:rsidRPr="000F2107">
        <w:rPr>
          <w:rFonts w:ascii="Arial" w:hAnsi="Arial" w:cs="Arial"/>
          <w:sz w:val="22"/>
          <w:szCs w:val="22"/>
          <w:lang w:eastAsia="el-GR"/>
        </w:rPr>
        <w:t xml:space="preserve"> </w:t>
      </w:r>
      <w:r w:rsidRPr="000F2107">
        <w:rPr>
          <w:rFonts w:ascii="Arial" w:hAnsi="Arial" w:cs="Arial"/>
          <w:sz w:val="22"/>
          <w:szCs w:val="22"/>
        </w:rPr>
        <w:t>Την μεταξύ των μελών συζήτηση σύμφωνα με τα πρακτικά</w:t>
      </w:r>
    </w:p>
    <w:p w:rsidR="00FB64A4" w:rsidRPr="009D684B" w:rsidRDefault="00FB64A4" w:rsidP="00FB64A4">
      <w:pPr>
        <w:widowControl w:val="0"/>
        <w:suppressAutoHyphens w:val="0"/>
        <w:jc w:val="both"/>
        <w:rPr>
          <w:rFonts w:ascii="Arial" w:hAnsi="Arial" w:cs="Arial"/>
          <w:sz w:val="22"/>
          <w:szCs w:val="22"/>
        </w:rPr>
      </w:pPr>
      <w:r w:rsidRPr="009D684B">
        <w:rPr>
          <w:rFonts w:ascii="Arial" w:hAnsi="Arial" w:cs="Arial"/>
          <w:sz w:val="22"/>
          <w:szCs w:val="22"/>
        </w:rPr>
        <w:t xml:space="preserve">-Την  ψήφο όλων των μελών της </w:t>
      </w:r>
      <w:r>
        <w:rPr>
          <w:rFonts w:ascii="Arial" w:hAnsi="Arial" w:cs="Arial"/>
          <w:sz w:val="22"/>
          <w:szCs w:val="22"/>
        </w:rPr>
        <w:t>Δημοτι</w:t>
      </w:r>
      <w:r w:rsidRPr="009D684B">
        <w:rPr>
          <w:rFonts w:ascii="Arial" w:hAnsi="Arial" w:cs="Arial"/>
          <w:sz w:val="22"/>
          <w:szCs w:val="22"/>
        </w:rPr>
        <w:t xml:space="preserve">κής Επιτροπής , όπως αυτή διατυπώθηκε και δηλώθηκε δια ζώσης </w:t>
      </w:r>
    </w:p>
    <w:p w:rsidR="00FB64A4" w:rsidRPr="009D684B" w:rsidRDefault="00FB64A4" w:rsidP="00FB64A4">
      <w:pPr>
        <w:widowControl w:val="0"/>
        <w:suppressAutoHyphens w:val="0"/>
        <w:jc w:val="both"/>
        <w:rPr>
          <w:rFonts w:ascii="Arial" w:hAnsi="Arial" w:cs="Arial"/>
          <w:sz w:val="22"/>
          <w:szCs w:val="22"/>
        </w:rPr>
      </w:pPr>
    </w:p>
    <w:p w:rsidR="00FB64A4" w:rsidRDefault="00FB64A4" w:rsidP="00FB64A4">
      <w:pPr>
        <w:widowControl w:val="0"/>
        <w:suppressAutoHyphens w:val="0"/>
        <w:jc w:val="both"/>
        <w:rPr>
          <w:rFonts w:ascii="Arial" w:hAnsi="Arial" w:cs="Arial"/>
          <w:sz w:val="22"/>
          <w:szCs w:val="22"/>
        </w:rPr>
      </w:pPr>
    </w:p>
    <w:p w:rsidR="00F54F05" w:rsidRPr="009D684B" w:rsidRDefault="00F54F05" w:rsidP="00FB64A4">
      <w:pPr>
        <w:widowControl w:val="0"/>
        <w:suppressAutoHyphens w:val="0"/>
        <w:jc w:val="both"/>
        <w:rPr>
          <w:rFonts w:ascii="Arial" w:hAnsi="Arial" w:cs="Arial"/>
          <w:sz w:val="22"/>
          <w:szCs w:val="22"/>
        </w:rPr>
      </w:pPr>
    </w:p>
    <w:p w:rsidR="00FB64A4" w:rsidRDefault="00FB64A4" w:rsidP="00FB64A4">
      <w:pPr>
        <w:tabs>
          <w:tab w:val="left" w:pos="559"/>
          <w:tab w:val="left" w:pos="1555"/>
        </w:tabs>
        <w:jc w:val="center"/>
        <w:rPr>
          <w:rFonts w:ascii="Arial" w:hAnsi="Arial" w:cs="Arial"/>
          <w:b/>
          <w:bCs/>
          <w:sz w:val="22"/>
          <w:szCs w:val="22"/>
        </w:rPr>
      </w:pPr>
      <w:r w:rsidRPr="009D684B">
        <w:rPr>
          <w:rFonts w:ascii="Arial" w:hAnsi="Arial" w:cs="Arial"/>
          <w:b/>
          <w:bCs/>
          <w:sz w:val="22"/>
          <w:szCs w:val="22"/>
        </w:rPr>
        <w:t xml:space="preserve">ΑΠΟΦΑΣΙΖΕΙ  ΟΜΟΦΩΝΑ </w:t>
      </w:r>
    </w:p>
    <w:p w:rsidR="00FB64A4" w:rsidRPr="009D684B" w:rsidRDefault="00FB64A4" w:rsidP="00FB64A4">
      <w:pPr>
        <w:tabs>
          <w:tab w:val="left" w:pos="559"/>
          <w:tab w:val="left" w:pos="1555"/>
        </w:tabs>
        <w:jc w:val="center"/>
        <w:rPr>
          <w:rFonts w:ascii="Arial" w:hAnsi="Arial" w:cs="Arial"/>
          <w:b/>
          <w:bCs/>
          <w:sz w:val="22"/>
          <w:szCs w:val="22"/>
        </w:rPr>
      </w:pPr>
    </w:p>
    <w:p w:rsidR="00FB64A4" w:rsidRPr="009D684B" w:rsidRDefault="00FB64A4" w:rsidP="00FB64A4">
      <w:pPr>
        <w:tabs>
          <w:tab w:val="left" w:pos="559"/>
          <w:tab w:val="left" w:pos="1555"/>
        </w:tabs>
        <w:jc w:val="center"/>
        <w:rPr>
          <w:rFonts w:ascii="Arial" w:hAnsi="Arial" w:cs="Arial"/>
          <w:b/>
          <w:bCs/>
          <w:sz w:val="22"/>
          <w:szCs w:val="22"/>
        </w:rPr>
      </w:pPr>
    </w:p>
    <w:p w:rsidR="006B5C08" w:rsidRPr="006B5C08" w:rsidRDefault="001E5D0A" w:rsidP="0089380D">
      <w:pPr>
        <w:pStyle w:val="af2"/>
        <w:numPr>
          <w:ilvl w:val="0"/>
          <w:numId w:val="9"/>
        </w:numPr>
        <w:tabs>
          <w:tab w:val="clear" w:pos="8460"/>
        </w:tabs>
        <w:spacing w:after="120"/>
        <w:jc w:val="left"/>
        <w:rPr>
          <w:rFonts w:ascii="Arial" w:eastAsia="Arial Unicode MS" w:hAnsi="Arial" w:cs="Arial"/>
          <w:sz w:val="22"/>
          <w:szCs w:val="22"/>
        </w:rPr>
      </w:pPr>
      <w:r>
        <w:rPr>
          <w:rFonts w:ascii="Arial" w:hAnsi="Arial" w:cs="Arial"/>
          <w:sz w:val="22"/>
          <w:szCs w:val="22"/>
        </w:rPr>
        <w:t xml:space="preserve">Ακυρώνει  </w:t>
      </w:r>
      <w:r w:rsidR="006B5C08" w:rsidRPr="006B5C08">
        <w:rPr>
          <w:rFonts w:ascii="Arial" w:hAnsi="Arial" w:cs="Arial"/>
          <w:sz w:val="22"/>
          <w:szCs w:val="22"/>
        </w:rPr>
        <w:t>τη</w:t>
      </w:r>
      <w:r>
        <w:rPr>
          <w:rFonts w:ascii="Arial" w:hAnsi="Arial" w:cs="Arial"/>
          <w:sz w:val="22"/>
          <w:szCs w:val="22"/>
        </w:rPr>
        <w:t xml:space="preserve">ν </w:t>
      </w:r>
      <w:r w:rsidR="006B5C08" w:rsidRPr="006B5C08">
        <w:rPr>
          <w:rFonts w:ascii="Arial" w:hAnsi="Arial" w:cs="Arial"/>
          <w:sz w:val="22"/>
          <w:szCs w:val="22"/>
        </w:rPr>
        <w:t xml:space="preserve"> υπ αριθμ</w:t>
      </w:r>
      <w:r>
        <w:rPr>
          <w:rFonts w:ascii="Arial" w:hAnsi="Arial" w:cs="Arial"/>
          <w:sz w:val="22"/>
          <w:szCs w:val="22"/>
        </w:rPr>
        <w:t xml:space="preserve">ό  296 / 29-07-2025 (ΑΔΑ: Ψ9ΡΥΩΛΗ-7ΤΩ) Απόφασή </w:t>
      </w:r>
      <w:r w:rsidR="006B5C08" w:rsidRPr="006B5C08">
        <w:rPr>
          <w:rFonts w:ascii="Arial" w:hAnsi="Arial" w:cs="Arial"/>
          <w:sz w:val="22"/>
          <w:szCs w:val="22"/>
        </w:rPr>
        <w:t xml:space="preserve"> της, σχετικά με την έγκριση του  2</w:t>
      </w:r>
      <w:r w:rsidRPr="001E5D0A">
        <w:rPr>
          <w:rFonts w:ascii="Arial" w:hAnsi="Arial" w:cs="Arial"/>
          <w:sz w:val="22"/>
          <w:szCs w:val="22"/>
          <w:vertAlign w:val="superscript"/>
        </w:rPr>
        <w:t>ου</w:t>
      </w:r>
      <w:r>
        <w:rPr>
          <w:rFonts w:ascii="Arial" w:hAnsi="Arial" w:cs="Arial"/>
          <w:sz w:val="22"/>
          <w:szCs w:val="22"/>
        </w:rPr>
        <w:t xml:space="preserve"> </w:t>
      </w:r>
      <w:r w:rsidR="006B5C08" w:rsidRPr="006B5C08">
        <w:rPr>
          <w:rFonts w:ascii="Arial" w:hAnsi="Arial" w:cs="Arial"/>
          <w:sz w:val="22"/>
          <w:szCs w:val="22"/>
        </w:rPr>
        <w:t xml:space="preserve"> Ανακεφαλαιωτικού και </w:t>
      </w:r>
      <w:proofErr w:type="spellStart"/>
      <w:r w:rsidR="006B5C08" w:rsidRPr="006B5C08">
        <w:rPr>
          <w:rFonts w:ascii="Arial" w:hAnsi="Arial" w:cs="Arial"/>
          <w:sz w:val="22"/>
          <w:szCs w:val="22"/>
        </w:rPr>
        <w:t>Τακτοποιητικού</w:t>
      </w:r>
      <w:proofErr w:type="spellEnd"/>
      <w:r w:rsidR="006B5C08" w:rsidRPr="006B5C08">
        <w:rPr>
          <w:rFonts w:ascii="Arial" w:hAnsi="Arial" w:cs="Arial"/>
          <w:sz w:val="22"/>
          <w:szCs w:val="22"/>
        </w:rPr>
        <w:t xml:space="preserve"> Πίνακα εργασιών  του έργου: «</w:t>
      </w:r>
      <w:r w:rsidR="006B5C08" w:rsidRPr="006B5C08">
        <w:rPr>
          <w:rFonts w:ascii="Arial" w:eastAsia="Arial Unicode MS" w:hAnsi="Arial" w:cs="Arial"/>
          <w:sz w:val="22"/>
          <w:szCs w:val="22"/>
        </w:rPr>
        <w:t xml:space="preserve">ΑΠΟΚΑΤΑΣΤΑΣΗ ΒΛΑΒΩΝ ΔΗΜΟΤΙΚΟΥ ΟΔΙΚΟΥ ΔΙΚΤΥΟΥ ΛΙΒΑΔΕΙΑΣ», </w:t>
      </w:r>
      <w:r w:rsidR="006B5C08" w:rsidRPr="006B5C08">
        <w:rPr>
          <w:rFonts w:ascii="Arial" w:eastAsia="Arial Unicode MS" w:hAnsi="Arial" w:cs="Arial"/>
          <w:sz w:val="22"/>
          <w:szCs w:val="22"/>
          <w:u w:val="single"/>
        </w:rPr>
        <w:t xml:space="preserve">λόγω λάθους υπολογισμού της αναθεώρησης </w:t>
      </w:r>
      <w:r w:rsidR="006B5C08" w:rsidRPr="006B5C08">
        <w:rPr>
          <w:rFonts w:ascii="Arial" w:eastAsia="Arial Unicode MS" w:hAnsi="Arial" w:cs="Arial"/>
          <w:sz w:val="22"/>
          <w:szCs w:val="22"/>
        </w:rPr>
        <w:t xml:space="preserve">και </w:t>
      </w:r>
    </w:p>
    <w:p w:rsidR="00F54F05" w:rsidRPr="00F54F05" w:rsidRDefault="00F54F05" w:rsidP="0089380D">
      <w:pPr>
        <w:pStyle w:val="af2"/>
        <w:numPr>
          <w:ilvl w:val="0"/>
          <w:numId w:val="9"/>
        </w:numPr>
        <w:tabs>
          <w:tab w:val="left" w:pos="142"/>
        </w:tabs>
        <w:rPr>
          <w:rFonts w:ascii="Arial" w:hAnsi="Arial" w:cs="Arial"/>
          <w:sz w:val="22"/>
          <w:szCs w:val="22"/>
        </w:rPr>
      </w:pPr>
      <w:r w:rsidRPr="00F54F05">
        <w:rPr>
          <w:rFonts w:ascii="Arial" w:eastAsia="Arial Unicode MS" w:hAnsi="Arial" w:cs="Arial"/>
          <w:sz w:val="22"/>
          <w:szCs w:val="22"/>
        </w:rPr>
        <w:t xml:space="preserve">Εγκρίνει </w:t>
      </w:r>
      <w:r w:rsidR="00E32B2C">
        <w:rPr>
          <w:rFonts w:ascii="Arial" w:eastAsia="Arial Unicode MS" w:hAnsi="Arial" w:cs="Arial"/>
          <w:sz w:val="22"/>
          <w:szCs w:val="22"/>
        </w:rPr>
        <w:t xml:space="preserve">εκ νέου τον </w:t>
      </w:r>
      <w:r w:rsidR="006B5C08" w:rsidRPr="00F54F05">
        <w:rPr>
          <w:rFonts w:ascii="Arial" w:eastAsia="Arial Unicode MS" w:hAnsi="Arial" w:cs="Arial"/>
          <w:sz w:val="22"/>
          <w:szCs w:val="22"/>
        </w:rPr>
        <w:t xml:space="preserve"> </w:t>
      </w:r>
      <w:r w:rsidR="006B5C08" w:rsidRPr="00F54F05">
        <w:rPr>
          <w:rFonts w:ascii="Arial" w:hAnsi="Arial" w:cs="Arial"/>
          <w:sz w:val="22"/>
          <w:szCs w:val="22"/>
        </w:rPr>
        <w:t>2</w:t>
      </w:r>
      <w:r w:rsidR="00E32B2C" w:rsidRPr="00E32B2C">
        <w:rPr>
          <w:rFonts w:ascii="Arial" w:hAnsi="Arial" w:cs="Arial"/>
          <w:sz w:val="22"/>
          <w:szCs w:val="22"/>
          <w:vertAlign w:val="superscript"/>
        </w:rPr>
        <w:t>ο</w:t>
      </w:r>
      <w:r w:rsidR="00E32B2C">
        <w:rPr>
          <w:rFonts w:ascii="Arial" w:hAnsi="Arial" w:cs="Arial"/>
          <w:sz w:val="22"/>
          <w:szCs w:val="22"/>
        </w:rPr>
        <w:t xml:space="preserve"> </w:t>
      </w:r>
      <w:r w:rsidR="006B5C08" w:rsidRPr="00F54F05">
        <w:rPr>
          <w:rFonts w:ascii="Arial" w:hAnsi="Arial" w:cs="Arial"/>
          <w:sz w:val="22"/>
          <w:szCs w:val="22"/>
        </w:rPr>
        <w:t xml:space="preserve"> Ανακεφαλαιωτικ</w:t>
      </w:r>
      <w:r w:rsidR="00E32B2C">
        <w:rPr>
          <w:rFonts w:ascii="Arial" w:hAnsi="Arial" w:cs="Arial"/>
          <w:sz w:val="22"/>
          <w:szCs w:val="22"/>
        </w:rPr>
        <w:t>ό</w:t>
      </w:r>
      <w:r w:rsidR="006B5C08" w:rsidRPr="00F54F05">
        <w:rPr>
          <w:rFonts w:ascii="Arial" w:hAnsi="Arial" w:cs="Arial"/>
          <w:sz w:val="22"/>
          <w:szCs w:val="22"/>
        </w:rPr>
        <w:t xml:space="preserve"> και </w:t>
      </w:r>
      <w:proofErr w:type="spellStart"/>
      <w:r w:rsidR="006B5C08" w:rsidRPr="00F54F05">
        <w:rPr>
          <w:rFonts w:ascii="Arial" w:hAnsi="Arial" w:cs="Arial"/>
          <w:sz w:val="22"/>
          <w:szCs w:val="22"/>
        </w:rPr>
        <w:t>Τακτοποιητικ</w:t>
      </w:r>
      <w:r w:rsidR="00E32B2C">
        <w:rPr>
          <w:rFonts w:ascii="Arial" w:hAnsi="Arial" w:cs="Arial"/>
          <w:sz w:val="22"/>
          <w:szCs w:val="22"/>
        </w:rPr>
        <w:t>ό</w:t>
      </w:r>
      <w:proofErr w:type="spellEnd"/>
      <w:r w:rsidR="00E32B2C">
        <w:rPr>
          <w:rFonts w:ascii="Arial" w:hAnsi="Arial" w:cs="Arial"/>
          <w:sz w:val="22"/>
          <w:szCs w:val="22"/>
        </w:rPr>
        <w:t xml:space="preserve"> </w:t>
      </w:r>
      <w:r w:rsidR="006B5C08" w:rsidRPr="00F54F05">
        <w:rPr>
          <w:rFonts w:ascii="Arial" w:hAnsi="Arial" w:cs="Arial"/>
          <w:sz w:val="22"/>
          <w:szCs w:val="22"/>
        </w:rPr>
        <w:t xml:space="preserve"> Πίνακα εργασιών  του </w:t>
      </w:r>
    </w:p>
    <w:p w:rsidR="00F54F05" w:rsidRPr="00F54F05" w:rsidRDefault="006B5C08" w:rsidP="00F54F05">
      <w:pPr>
        <w:pStyle w:val="af2"/>
        <w:tabs>
          <w:tab w:val="left" w:pos="142"/>
        </w:tabs>
        <w:ind w:left="720" w:firstLine="0"/>
        <w:rPr>
          <w:rFonts w:ascii="Arial" w:hAnsi="Arial" w:cs="Arial"/>
          <w:sz w:val="22"/>
          <w:szCs w:val="22"/>
        </w:rPr>
      </w:pPr>
      <w:r w:rsidRPr="00F54F05">
        <w:rPr>
          <w:rFonts w:ascii="Arial" w:hAnsi="Arial" w:cs="Arial"/>
          <w:sz w:val="22"/>
          <w:szCs w:val="22"/>
        </w:rPr>
        <w:t>έργου</w:t>
      </w:r>
      <w:r w:rsidR="00F54F05" w:rsidRPr="00F54F05">
        <w:rPr>
          <w:rFonts w:ascii="Arial" w:hAnsi="Arial" w:cs="Arial"/>
          <w:sz w:val="22"/>
          <w:szCs w:val="22"/>
        </w:rPr>
        <w:t xml:space="preserve">  :</w:t>
      </w:r>
      <w:r w:rsidRPr="00F54F05">
        <w:rPr>
          <w:rFonts w:ascii="Arial" w:hAnsi="Arial" w:cs="Arial"/>
          <w:sz w:val="22"/>
          <w:szCs w:val="22"/>
        </w:rPr>
        <w:t xml:space="preserve"> </w:t>
      </w:r>
      <w:r w:rsidR="00F54F05" w:rsidRPr="00F54F05">
        <w:rPr>
          <w:rFonts w:ascii="Arial" w:hAnsi="Arial" w:cs="Arial"/>
          <w:bCs/>
          <w:sz w:val="22"/>
          <w:szCs w:val="22"/>
        </w:rPr>
        <w:t xml:space="preserve">«ΑΠΟΚΑΤΑΣΤΑΣΗ  ΒΛΑΒΩΝ ΔΗΜΟΤΙΚΟΥ ΟΔΙΚΟΥ ΔΙΚΤΥΟΥ ΛΙΒΑΔΕΙΑΣ»   </w:t>
      </w:r>
    </w:p>
    <w:p w:rsidR="00F54F05" w:rsidRPr="00F54F05" w:rsidRDefault="00F54F05" w:rsidP="00F54F05">
      <w:pPr>
        <w:ind w:firstLine="284"/>
        <w:jc w:val="both"/>
        <w:rPr>
          <w:rFonts w:ascii="Arial" w:hAnsi="Arial" w:cs="Arial"/>
          <w:sz w:val="22"/>
          <w:szCs w:val="22"/>
        </w:rPr>
      </w:pPr>
      <w:r w:rsidRPr="00F54F05">
        <w:rPr>
          <w:rFonts w:ascii="Arial" w:hAnsi="Arial" w:cs="Arial"/>
          <w:sz w:val="22"/>
          <w:szCs w:val="22"/>
        </w:rPr>
        <w:t xml:space="preserve">       ο οποίος ανέρχεται στο ποσό  279.196,54 € ήτοι ( 225.158,50 € για αξία εργασιών και </w:t>
      </w:r>
    </w:p>
    <w:p w:rsidR="00556C11" w:rsidRDefault="00F54F05" w:rsidP="00F54F05">
      <w:pPr>
        <w:ind w:firstLine="284"/>
        <w:jc w:val="both"/>
        <w:rPr>
          <w:rFonts w:ascii="Arial" w:hAnsi="Arial" w:cs="Arial"/>
          <w:sz w:val="22"/>
          <w:szCs w:val="22"/>
        </w:rPr>
      </w:pPr>
      <w:r w:rsidRPr="00F54F05">
        <w:rPr>
          <w:rFonts w:ascii="Arial" w:hAnsi="Arial" w:cs="Arial"/>
          <w:sz w:val="22"/>
          <w:szCs w:val="22"/>
        </w:rPr>
        <w:t xml:space="preserve">        54.038,04 € φια Φ.Π.Α.)  και είναι μειωμένος  κατά 803,47 € σε σχέση με την </w:t>
      </w:r>
    </w:p>
    <w:p w:rsidR="00F54F05" w:rsidRPr="00F54F05" w:rsidRDefault="00F54F05" w:rsidP="00F54F05">
      <w:pPr>
        <w:ind w:firstLine="284"/>
        <w:jc w:val="both"/>
        <w:rPr>
          <w:rFonts w:ascii="Arial" w:hAnsi="Arial" w:cs="Arial"/>
          <w:sz w:val="22"/>
          <w:szCs w:val="22"/>
        </w:rPr>
      </w:pPr>
      <w:r w:rsidRPr="00F54F05">
        <w:rPr>
          <w:rFonts w:ascii="Arial" w:hAnsi="Arial" w:cs="Arial"/>
          <w:sz w:val="22"/>
          <w:szCs w:val="22"/>
        </w:rPr>
        <w:t xml:space="preserve">       συμβατική δαπάνη.</w:t>
      </w:r>
    </w:p>
    <w:p w:rsidR="006B5C08" w:rsidRPr="00F54F05" w:rsidRDefault="006B5C08" w:rsidP="00F54F05">
      <w:pPr>
        <w:pStyle w:val="af2"/>
        <w:tabs>
          <w:tab w:val="clear" w:pos="8460"/>
        </w:tabs>
        <w:spacing w:after="120"/>
        <w:ind w:left="720" w:firstLine="0"/>
        <w:jc w:val="left"/>
        <w:rPr>
          <w:rFonts w:ascii="Arial" w:hAnsi="Arial" w:cs="Arial"/>
          <w:sz w:val="22"/>
          <w:szCs w:val="22"/>
        </w:rPr>
      </w:pPr>
    </w:p>
    <w:p w:rsidR="00A368F1" w:rsidRDefault="00A368F1" w:rsidP="004329EE">
      <w:pPr>
        <w:ind w:left="-567"/>
        <w:jc w:val="both"/>
        <w:rPr>
          <w:rFonts w:ascii="Arial" w:hAnsi="Arial" w:cs="Arial"/>
          <w:b/>
          <w:bCs/>
          <w:sz w:val="22"/>
          <w:szCs w:val="22"/>
        </w:rPr>
      </w:pPr>
    </w:p>
    <w:p w:rsidR="00A368F1" w:rsidRDefault="00A368F1" w:rsidP="00A368F1">
      <w:pPr>
        <w:spacing w:line="276" w:lineRule="auto"/>
        <w:ind w:left="-360"/>
        <w:rPr>
          <w:rFonts w:ascii="Arial" w:hAnsi="Arial" w:cs="Arial"/>
          <w:i/>
          <w:sz w:val="22"/>
          <w:szCs w:val="22"/>
        </w:rPr>
      </w:pPr>
    </w:p>
    <w:p w:rsidR="00B13ED1" w:rsidRDefault="003A3FC2" w:rsidP="00242655">
      <w:pPr>
        <w:pStyle w:val="af9"/>
        <w:spacing w:line="276" w:lineRule="auto"/>
        <w:ind w:left="0"/>
        <w:contextualSpacing w:val="0"/>
        <w:jc w:val="both"/>
        <w:rPr>
          <w:rFonts w:ascii="Arial" w:hAnsi="Arial" w:cs="Arial"/>
          <w:b/>
          <w:sz w:val="22"/>
          <w:szCs w:val="22"/>
        </w:rPr>
      </w:pPr>
      <w:r w:rsidRPr="008C19E4">
        <w:rPr>
          <w:rFonts w:ascii="Arial" w:eastAsia="Calibri" w:hAnsi="Arial" w:cs="Arial"/>
          <w:b/>
          <w:bCs/>
          <w:sz w:val="22"/>
          <w:szCs w:val="22"/>
        </w:rPr>
        <w:t xml:space="preserve">Η </w:t>
      </w:r>
      <w:r w:rsidRPr="008C19E4">
        <w:rPr>
          <w:rFonts w:ascii="Arial" w:hAnsi="Arial" w:cs="Arial"/>
          <w:b/>
          <w:sz w:val="22"/>
          <w:szCs w:val="22"/>
        </w:rPr>
        <w:t xml:space="preserve">παρούσα απόφαση πήρε αριθμό </w:t>
      </w:r>
      <w:r w:rsidR="00B354CB">
        <w:rPr>
          <w:rFonts w:ascii="Arial" w:hAnsi="Arial" w:cs="Arial"/>
          <w:b/>
          <w:sz w:val="22"/>
          <w:szCs w:val="22"/>
        </w:rPr>
        <w:t xml:space="preserve"> </w:t>
      </w:r>
      <w:r w:rsidR="006B5C08">
        <w:rPr>
          <w:rFonts w:ascii="Arial" w:hAnsi="Arial" w:cs="Arial"/>
          <w:b/>
          <w:sz w:val="22"/>
          <w:szCs w:val="22"/>
        </w:rPr>
        <w:t>404</w:t>
      </w:r>
      <w:r w:rsidR="00590D93" w:rsidRPr="008C19E4">
        <w:rPr>
          <w:rFonts w:ascii="Arial" w:hAnsi="Arial" w:cs="Arial"/>
          <w:b/>
          <w:sz w:val="22"/>
          <w:szCs w:val="22"/>
        </w:rPr>
        <w:t>/202</w:t>
      </w:r>
      <w:r w:rsidR="00926091">
        <w:rPr>
          <w:rFonts w:ascii="Arial" w:hAnsi="Arial" w:cs="Arial"/>
          <w:b/>
          <w:sz w:val="22"/>
          <w:szCs w:val="22"/>
        </w:rPr>
        <w:t>5</w:t>
      </w:r>
      <w:r w:rsidRPr="008C19E4">
        <w:rPr>
          <w:rFonts w:ascii="Arial" w:hAnsi="Arial" w:cs="Arial"/>
          <w:b/>
          <w:sz w:val="22"/>
          <w:szCs w:val="22"/>
        </w:rPr>
        <w:t xml:space="preserve">.    </w:t>
      </w:r>
    </w:p>
    <w:p w:rsidR="008F76E0" w:rsidRDefault="008F76E0" w:rsidP="00242655">
      <w:pPr>
        <w:pStyle w:val="af9"/>
        <w:spacing w:line="276" w:lineRule="auto"/>
        <w:ind w:left="0"/>
        <w:contextualSpacing w:val="0"/>
        <w:jc w:val="both"/>
        <w:rPr>
          <w:rFonts w:ascii="Arial" w:hAnsi="Arial" w:cs="Arial"/>
          <w:b/>
          <w:sz w:val="22"/>
          <w:szCs w:val="22"/>
        </w:rPr>
      </w:pPr>
    </w:p>
    <w:p w:rsidR="005D406C" w:rsidRDefault="003A3FC2" w:rsidP="00242655">
      <w:pPr>
        <w:pStyle w:val="af9"/>
        <w:spacing w:line="276" w:lineRule="auto"/>
        <w:ind w:left="0"/>
        <w:contextualSpacing w:val="0"/>
        <w:jc w:val="both"/>
        <w:rPr>
          <w:rFonts w:ascii="Arial" w:hAnsi="Arial" w:cs="Arial"/>
          <w:b/>
          <w:sz w:val="22"/>
          <w:szCs w:val="22"/>
        </w:rPr>
      </w:pPr>
      <w:r w:rsidRPr="008C19E4">
        <w:rPr>
          <w:rFonts w:ascii="Arial" w:hAnsi="Arial" w:cs="Arial"/>
          <w:b/>
          <w:sz w:val="22"/>
          <w:szCs w:val="22"/>
        </w:rPr>
        <w:t xml:space="preserve"> </w:t>
      </w:r>
    </w:p>
    <w:p w:rsidR="006B5C08" w:rsidRPr="00D47C50" w:rsidRDefault="002308E7" w:rsidP="006B5C08">
      <w:pPr>
        <w:spacing w:line="360" w:lineRule="auto"/>
        <w:ind w:hanging="432"/>
        <w:rPr>
          <w:rFonts w:ascii="Arial" w:hAnsi="Arial" w:cs="Arial"/>
          <w:sz w:val="22"/>
          <w:szCs w:val="22"/>
        </w:rPr>
      </w:pPr>
      <w:r>
        <w:rPr>
          <w:rFonts w:ascii="Arial" w:hAnsi="Arial" w:cs="Arial"/>
          <w:sz w:val="22"/>
          <w:szCs w:val="22"/>
        </w:rPr>
        <w:t xml:space="preserve">             </w:t>
      </w:r>
      <w:r w:rsidR="006B5C08" w:rsidRPr="00D47C50">
        <w:rPr>
          <w:rFonts w:ascii="Arial" w:hAnsi="Arial" w:cs="Arial"/>
          <w:sz w:val="22"/>
          <w:szCs w:val="22"/>
        </w:rPr>
        <w:t>Ο</w:t>
      </w:r>
      <w:r w:rsidR="006B5C08" w:rsidRPr="00D47C50">
        <w:rPr>
          <w:rFonts w:ascii="Arial" w:hAnsi="Arial" w:cs="Arial"/>
          <w:b/>
          <w:sz w:val="22"/>
          <w:szCs w:val="22"/>
        </w:rPr>
        <w:t xml:space="preserve"> </w:t>
      </w:r>
      <w:r w:rsidR="006B5C08" w:rsidRPr="00D47C50">
        <w:rPr>
          <w:rFonts w:ascii="Arial" w:eastAsia="Verdana" w:hAnsi="Arial" w:cs="Arial"/>
          <w:kern w:val="1"/>
          <w:sz w:val="22"/>
          <w:szCs w:val="22"/>
          <w:lang w:bidi="hi-IN"/>
        </w:rPr>
        <w:t xml:space="preserve">  ΑΝΤΙΠΡΟΕΔΡΟΣ</w:t>
      </w:r>
    </w:p>
    <w:p w:rsidR="006B5C08" w:rsidRPr="00D47C50" w:rsidRDefault="006B5C08" w:rsidP="006B5C08">
      <w:pPr>
        <w:tabs>
          <w:tab w:val="left" w:pos="559"/>
          <w:tab w:val="left" w:pos="1555"/>
        </w:tabs>
        <w:rPr>
          <w:rFonts w:ascii="Arial" w:hAnsi="Arial" w:cs="Arial"/>
          <w:sz w:val="22"/>
          <w:szCs w:val="22"/>
        </w:rPr>
      </w:pPr>
      <w:r w:rsidRPr="00D47C50">
        <w:rPr>
          <w:rFonts w:ascii="Arial" w:hAnsi="Arial" w:cs="Arial"/>
          <w:sz w:val="22"/>
          <w:szCs w:val="22"/>
        </w:rPr>
        <w:t xml:space="preserve">     ΜΙΧΑΣ  ΔΗΜΗΤΡΙΟΣ </w:t>
      </w:r>
    </w:p>
    <w:p w:rsidR="006B5C08" w:rsidRPr="00D47C50" w:rsidRDefault="006B5C08" w:rsidP="006B5C08">
      <w:pPr>
        <w:tabs>
          <w:tab w:val="left" w:pos="559"/>
          <w:tab w:val="left" w:pos="1555"/>
        </w:tabs>
        <w:rPr>
          <w:rFonts w:ascii="Arial" w:hAnsi="Arial" w:cs="Arial"/>
          <w:sz w:val="22"/>
          <w:szCs w:val="22"/>
        </w:rPr>
      </w:pPr>
    </w:p>
    <w:p w:rsidR="006B5C08" w:rsidRPr="00D47C50" w:rsidRDefault="006B5C08" w:rsidP="006B5C08">
      <w:pPr>
        <w:tabs>
          <w:tab w:val="center" w:pos="1080"/>
          <w:tab w:val="left" w:pos="6120"/>
          <w:tab w:val="center" w:pos="8460"/>
        </w:tabs>
        <w:jc w:val="both"/>
        <w:rPr>
          <w:rFonts w:ascii="Arial" w:hAnsi="Arial" w:cs="Arial"/>
          <w:sz w:val="22"/>
          <w:szCs w:val="22"/>
        </w:rPr>
      </w:pPr>
      <w:r w:rsidRPr="00D47C50">
        <w:rPr>
          <w:rFonts w:ascii="Arial" w:eastAsia="Arial" w:hAnsi="Arial" w:cs="Arial"/>
          <w:sz w:val="22"/>
          <w:szCs w:val="22"/>
        </w:rPr>
        <w:t xml:space="preserve">                </w:t>
      </w:r>
      <w:r w:rsidRPr="00D47C50">
        <w:rPr>
          <w:rFonts w:ascii="Arial" w:hAnsi="Arial" w:cs="Arial"/>
          <w:sz w:val="22"/>
          <w:szCs w:val="22"/>
        </w:rPr>
        <w:t xml:space="preserve">ΤΑ ΜΕΛΗ      </w:t>
      </w:r>
    </w:p>
    <w:p w:rsidR="006B5C08" w:rsidRPr="00D47C50" w:rsidRDefault="006B5C08" w:rsidP="0089380D">
      <w:pPr>
        <w:pStyle w:val="af9"/>
        <w:numPr>
          <w:ilvl w:val="0"/>
          <w:numId w:val="8"/>
        </w:numPr>
        <w:rPr>
          <w:rFonts w:ascii="Arial" w:hAnsi="Arial" w:cs="Arial"/>
          <w:sz w:val="22"/>
          <w:szCs w:val="22"/>
        </w:rPr>
      </w:pPr>
      <w:proofErr w:type="spellStart"/>
      <w:r w:rsidRPr="00D47C50">
        <w:rPr>
          <w:rFonts w:ascii="Arial" w:hAnsi="Arial" w:cs="Arial"/>
          <w:sz w:val="22"/>
          <w:szCs w:val="22"/>
        </w:rPr>
        <w:t>Τουμαράς</w:t>
      </w:r>
      <w:proofErr w:type="spellEnd"/>
      <w:r w:rsidRPr="00D47C50">
        <w:rPr>
          <w:rFonts w:ascii="Arial" w:hAnsi="Arial" w:cs="Arial"/>
          <w:sz w:val="22"/>
          <w:szCs w:val="22"/>
        </w:rPr>
        <w:t xml:space="preserve"> Βασίλειος</w:t>
      </w:r>
    </w:p>
    <w:p w:rsidR="006B5C08" w:rsidRPr="00D47C50" w:rsidRDefault="006B5C08" w:rsidP="0089380D">
      <w:pPr>
        <w:pStyle w:val="af9"/>
        <w:numPr>
          <w:ilvl w:val="0"/>
          <w:numId w:val="8"/>
        </w:numPr>
        <w:rPr>
          <w:rFonts w:ascii="Arial" w:hAnsi="Arial" w:cs="Arial"/>
          <w:sz w:val="22"/>
          <w:szCs w:val="22"/>
        </w:rPr>
      </w:pPr>
      <w:proofErr w:type="spellStart"/>
      <w:r w:rsidRPr="00D47C50">
        <w:rPr>
          <w:rFonts w:ascii="Arial" w:hAnsi="Arial" w:cs="Arial"/>
          <w:sz w:val="22"/>
          <w:szCs w:val="22"/>
        </w:rPr>
        <w:t>Αγνιάδης</w:t>
      </w:r>
      <w:proofErr w:type="spellEnd"/>
      <w:r w:rsidRPr="00D47C50">
        <w:rPr>
          <w:rFonts w:ascii="Arial" w:hAnsi="Arial" w:cs="Arial"/>
          <w:sz w:val="22"/>
          <w:szCs w:val="22"/>
        </w:rPr>
        <w:t xml:space="preserve">  Παναγιώτης</w:t>
      </w:r>
    </w:p>
    <w:p w:rsidR="006B5C08" w:rsidRPr="00D47C50" w:rsidRDefault="006B5C08" w:rsidP="0089380D">
      <w:pPr>
        <w:pStyle w:val="af9"/>
        <w:numPr>
          <w:ilvl w:val="0"/>
          <w:numId w:val="8"/>
        </w:numPr>
        <w:rPr>
          <w:rFonts w:ascii="Arial" w:hAnsi="Arial" w:cs="Arial"/>
          <w:sz w:val="22"/>
          <w:szCs w:val="22"/>
        </w:rPr>
      </w:pPr>
      <w:proofErr w:type="spellStart"/>
      <w:r w:rsidRPr="00D47C50">
        <w:rPr>
          <w:rFonts w:ascii="Arial" w:hAnsi="Arial" w:cs="Arial"/>
          <w:sz w:val="22"/>
          <w:szCs w:val="22"/>
        </w:rPr>
        <w:t>Καλλιαντάσης</w:t>
      </w:r>
      <w:proofErr w:type="spellEnd"/>
      <w:r w:rsidRPr="00D47C50">
        <w:rPr>
          <w:rFonts w:ascii="Arial" w:hAnsi="Arial" w:cs="Arial"/>
          <w:sz w:val="22"/>
          <w:szCs w:val="22"/>
        </w:rPr>
        <w:t xml:space="preserve"> Χρήστος</w:t>
      </w:r>
    </w:p>
    <w:p w:rsidR="006B5C08" w:rsidRPr="00D47C50" w:rsidRDefault="006B5C08" w:rsidP="0089380D">
      <w:pPr>
        <w:pStyle w:val="af9"/>
        <w:numPr>
          <w:ilvl w:val="0"/>
          <w:numId w:val="8"/>
        </w:numPr>
        <w:rPr>
          <w:rFonts w:ascii="Arial" w:hAnsi="Arial" w:cs="Arial"/>
          <w:sz w:val="22"/>
          <w:szCs w:val="22"/>
        </w:rPr>
      </w:pPr>
      <w:r w:rsidRPr="00D47C50">
        <w:rPr>
          <w:rFonts w:ascii="Arial" w:hAnsi="Arial" w:cs="Arial"/>
          <w:sz w:val="22"/>
          <w:szCs w:val="22"/>
        </w:rPr>
        <w:t>Παπαβασιλείου Αικατερίνη</w:t>
      </w:r>
    </w:p>
    <w:p w:rsidR="006B5C08" w:rsidRPr="00D47C50" w:rsidRDefault="006B5C08" w:rsidP="006B5C08">
      <w:pPr>
        <w:tabs>
          <w:tab w:val="left" w:pos="6237"/>
        </w:tabs>
        <w:rPr>
          <w:rFonts w:ascii="Arial" w:eastAsia="Arial" w:hAnsi="Arial" w:cs="Arial"/>
          <w:sz w:val="22"/>
          <w:szCs w:val="22"/>
        </w:rPr>
      </w:pPr>
    </w:p>
    <w:p w:rsidR="006B5C08" w:rsidRPr="00D47C50" w:rsidRDefault="006B5C08" w:rsidP="006B5C08">
      <w:pPr>
        <w:tabs>
          <w:tab w:val="left" w:pos="6237"/>
        </w:tabs>
        <w:rPr>
          <w:rFonts w:ascii="Arial" w:hAnsi="Arial" w:cs="Arial"/>
          <w:sz w:val="22"/>
          <w:szCs w:val="22"/>
        </w:rPr>
      </w:pPr>
      <w:r w:rsidRPr="00D47C50">
        <w:rPr>
          <w:rFonts w:ascii="Arial" w:eastAsia="Arial" w:hAnsi="Arial" w:cs="Arial"/>
          <w:sz w:val="22"/>
          <w:szCs w:val="22"/>
        </w:rPr>
        <w:t xml:space="preserve">                                                                                                    ΠΙΣΤΟ</w:t>
      </w:r>
      <w:r w:rsidRPr="00D47C50">
        <w:rPr>
          <w:rFonts w:ascii="Arial" w:hAnsi="Arial" w:cs="Arial"/>
          <w:sz w:val="22"/>
          <w:szCs w:val="22"/>
        </w:rPr>
        <w:t xml:space="preserve"> ΑΠΟΣΠΑΣΜΑ      </w:t>
      </w:r>
    </w:p>
    <w:p w:rsidR="006B5C08" w:rsidRPr="00D47C50" w:rsidRDefault="006B5C08" w:rsidP="006B5C08">
      <w:pPr>
        <w:tabs>
          <w:tab w:val="left" w:pos="6237"/>
        </w:tabs>
        <w:ind w:left="360"/>
        <w:rPr>
          <w:rFonts w:ascii="Arial" w:hAnsi="Arial" w:cs="Arial"/>
          <w:sz w:val="22"/>
          <w:szCs w:val="22"/>
        </w:rPr>
      </w:pPr>
      <w:r w:rsidRPr="00D47C50">
        <w:rPr>
          <w:rFonts w:ascii="Arial" w:hAnsi="Arial" w:cs="Arial"/>
          <w:sz w:val="22"/>
          <w:szCs w:val="22"/>
        </w:rPr>
        <w:t xml:space="preserve">                                                                                           Λιβαδειά    11 -11-2025</w:t>
      </w:r>
    </w:p>
    <w:p w:rsidR="006B5C08" w:rsidRPr="00D47C50" w:rsidRDefault="006B5C08" w:rsidP="006B5C08">
      <w:pPr>
        <w:tabs>
          <w:tab w:val="left" w:pos="6237"/>
        </w:tabs>
        <w:ind w:left="360"/>
        <w:rPr>
          <w:rFonts w:ascii="Arial" w:eastAsia="Arial" w:hAnsi="Arial" w:cs="Arial"/>
          <w:sz w:val="22"/>
          <w:szCs w:val="22"/>
        </w:rPr>
      </w:pPr>
      <w:r w:rsidRPr="00D47C50">
        <w:rPr>
          <w:rFonts w:ascii="Arial" w:hAnsi="Arial" w:cs="Arial"/>
          <w:sz w:val="22"/>
          <w:szCs w:val="22"/>
        </w:rPr>
        <w:t xml:space="preserve">            </w:t>
      </w:r>
      <w:r w:rsidRPr="00D47C50">
        <w:rPr>
          <w:rFonts w:ascii="Arial" w:eastAsia="Arial" w:hAnsi="Arial" w:cs="Arial"/>
          <w:sz w:val="22"/>
          <w:szCs w:val="22"/>
        </w:rPr>
        <w:t xml:space="preserve">                                                                                 Ο ΠΡΟΕΔΡΟΣ</w:t>
      </w:r>
    </w:p>
    <w:p w:rsidR="006B5C08" w:rsidRPr="00D47C50" w:rsidRDefault="006B5C08" w:rsidP="006B5C08">
      <w:pPr>
        <w:tabs>
          <w:tab w:val="left" w:pos="6237"/>
        </w:tabs>
        <w:ind w:left="360"/>
        <w:rPr>
          <w:rFonts w:ascii="Arial" w:hAnsi="Arial" w:cs="Arial"/>
          <w:sz w:val="22"/>
          <w:szCs w:val="22"/>
        </w:rPr>
      </w:pPr>
      <w:r w:rsidRPr="00D47C50">
        <w:rPr>
          <w:rFonts w:ascii="Arial" w:eastAsia="Arial" w:hAnsi="Arial" w:cs="Arial"/>
          <w:sz w:val="22"/>
          <w:szCs w:val="22"/>
        </w:rPr>
        <w:t xml:space="preserve">                                                                                   </w:t>
      </w:r>
    </w:p>
    <w:p w:rsidR="006B5C08" w:rsidRPr="00D47C50" w:rsidRDefault="006B5C08" w:rsidP="006B5C08">
      <w:pPr>
        <w:tabs>
          <w:tab w:val="left" w:pos="559"/>
          <w:tab w:val="left" w:pos="1555"/>
        </w:tabs>
        <w:rPr>
          <w:rFonts w:ascii="Arial" w:hAnsi="Arial" w:cs="Arial"/>
          <w:sz w:val="22"/>
          <w:szCs w:val="22"/>
        </w:rPr>
      </w:pPr>
      <w:r w:rsidRPr="00D47C50">
        <w:rPr>
          <w:rFonts w:ascii="Arial" w:eastAsia="Arial" w:hAnsi="Arial" w:cs="Arial"/>
          <w:sz w:val="22"/>
          <w:szCs w:val="22"/>
        </w:rPr>
        <w:t xml:space="preserve">                                                                                              </w:t>
      </w:r>
      <w:r w:rsidRPr="00D47C50">
        <w:rPr>
          <w:rFonts w:ascii="Arial" w:hAnsi="Arial" w:cs="Arial"/>
          <w:sz w:val="22"/>
          <w:szCs w:val="22"/>
        </w:rPr>
        <w:t>ΔΗΜΗΤΡΙΟΣ Κ. ΚΑΡΑΜΑΝΗΣ</w:t>
      </w:r>
    </w:p>
    <w:p w:rsidR="006B5C08" w:rsidRPr="00D47C50" w:rsidRDefault="006B5C08" w:rsidP="006B5C08">
      <w:pPr>
        <w:tabs>
          <w:tab w:val="left" w:pos="6237"/>
        </w:tabs>
        <w:ind w:left="360"/>
        <w:rPr>
          <w:rFonts w:ascii="Arial" w:hAnsi="Arial" w:cs="Arial"/>
        </w:rPr>
      </w:pPr>
      <w:r w:rsidRPr="00D47C50">
        <w:rPr>
          <w:rFonts w:ascii="Arial" w:hAnsi="Arial" w:cs="Arial"/>
          <w:sz w:val="22"/>
          <w:szCs w:val="22"/>
        </w:rPr>
        <w:t xml:space="preserve">                                                                                         ΔΗΜΑΡΧΟΣ ΛΕΒΑΔΕΩΝ</w:t>
      </w:r>
      <w:r w:rsidRPr="00D47C50">
        <w:rPr>
          <w:rFonts w:ascii="Arial" w:eastAsia="Arial" w:hAnsi="Arial" w:cs="Arial"/>
          <w:sz w:val="22"/>
          <w:szCs w:val="22"/>
        </w:rPr>
        <w:t xml:space="preserve">                                                                                         </w:t>
      </w:r>
      <w:r w:rsidRPr="00D47C50">
        <w:rPr>
          <w:rFonts w:ascii="Arial" w:hAnsi="Arial" w:cs="Arial"/>
        </w:rPr>
        <w:tab/>
      </w:r>
      <w:r w:rsidRPr="00D47C50">
        <w:rPr>
          <w:rFonts w:ascii="Arial" w:hAnsi="Arial" w:cs="Arial"/>
        </w:rPr>
        <w:tab/>
        <w:t xml:space="preserve"> </w:t>
      </w:r>
    </w:p>
    <w:p w:rsidR="001C6B24" w:rsidRPr="003B7D5C" w:rsidRDefault="001C6B24" w:rsidP="006B5C08">
      <w:pPr>
        <w:spacing w:line="360" w:lineRule="auto"/>
        <w:ind w:hanging="432"/>
        <w:rPr>
          <w:rFonts w:ascii="Arial" w:hAnsi="Arial" w:cs="Arial"/>
        </w:rPr>
      </w:pPr>
    </w:p>
    <w:sectPr w:rsidR="001C6B24" w:rsidRPr="003B7D5C" w:rsidSect="0019405B">
      <w:headerReference w:type="default" r:id="rId8"/>
      <w:headerReference w:type="first" r:id="rId9"/>
      <w:pgSz w:w="11906" w:h="16838"/>
      <w:pgMar w:top="1418" w:right="991"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380D" w:rsidRDefault="0089380D">
      <w:r>
        <w:separator/>
      </w:r>
    </w:p>
  </w:endnote>
  <w:endnote w:type="continuationSeparator" w:id="0">
    <w:p w:rsidR="0089380D" w:rsidRDefault="0089380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A1"/>
    <w:family w:val="modern"/>
    <w:pitch w:val="fixed"/>
    <w:sig w:usb0="E0002EFF" w:usb1="C0007843" w:usb2="00000009" w:usb3="00000000" w:csb0="000001FF" w:csb1="00000000"/>
  </w:font>
  <w:font w:name="Verdana">
    <w:panose1 w:val="020B0604030504040204"/>
    <w:charset w:val="A1"/>
    <w:family w:val="swiss"/>
    <w:pitch w:val="variable"/>
    <w:sig w:usb0="A00006FF" w:usb1="4000205B" w:usb2="00000010" w:usb3="00000000" w:csb0="0000019F" w:csb1="00000000"/>
  </w:font>
  <w:font w:name="Linux Biolinum G">
    <w:panose1 w:val="02000503000000000000"/>
    <w:charset w:val="A1"/>
    <w:family w:val="auto"/>
    <w:pitch w:val="variable"/>
    <w:sig w:usb0="E0000AFF" w:usb1="5000E5FB" w:usb2="00000020" w:usb3="00000000" w:csb0="000001B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380D" w:rsidRDefault="0089380D">
      <w:r>
        <w:separator/>
      </w:r>
    </w:p>
  </w:footnote>
  <w:footnote w:type="continuationSeparator" w:id="0">
    <w:p w:rsidR="0089380D" w:rsidRDefault="008938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893" w:rsidRDefault="00886723">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807893" w:rsidRDefault="00886723">
                <w:pPr>
                  <w:pStyle w:val="af1"/>
                </w:pPr>
                <w:r>
                  <w:rPr>
                    <w:rStyle w:val="a3"/>
                  </w:rPr>
                  <w:fldChar w:fldCharType="begin"/>
                </w:r>
                <w:r w:rsidR="00807893">
                  <w:rPr>
                    <w:rStyle w:val="a3"/>
                  </w:rPr>
                  <w:instrText xml:space="preserve"> PAGE </w:instrText>
                </w:r>
                <w:r>
                  <w:rPr>
                    <w:rStyle w:val="a3"/>
                  </w:rPr>
                  <w:fldChar w:fldCharType="separate"/>
                </w:r>
                <w:r w:rsidR="003408B6">
                  <w:rPr>
                    <w:rStyle w:val="a3"/>
                    <w:noProof/>
                  </w:rPr>
                  <w:t>2</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893" w:rsidRDefault="00807893">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singleLevel"/>
    <w:tmpl w:val="00000004"/>
    <w:name w:val="WW8Num4"/>
    <w:lvl w:ilvl="0">
      <w:start w:val="1"/>
      <w:numFmt w:val="decimal"/>
      <w:lvlText w:val="%1."/>
      <w:lvlJc w:val="left"/>
      <w:pPr>
        <w:tabs>
          <w:tab w:val="num" w:pos="720"/>
        </w:tabs>
        <w:ind w:left="492" w:hanging="360"/>
      </w:pPr>
      <w:rPr>
        <w:rFonts w:ascii="Times New Roman" w:eastAsia="Times New Roman" w:hAnsi="Times New Roman" w:cs="Times New Roman" w:hint="default"/>
        <w:color w:val="00000A"/>
        <w:w w:val="100"/>
        <w:sz w:val="22"/>
        <w:szCs w:val="22"/>
        <w:lang w:val="el-GR" w:bidi="ar-SA"/>
      </w:rPr>
    </w:lvl>
  </w:abstractNum>
  <w:abstractNum w:abstractNumId="4">
    <w:nsid w:val="00000006"/>
    <w:multiLevelType w:val="singleLevel"/>
    <w:tmpl w:val="00000006"/>
    <w:name w:val="WW8Num6"/>
    <w:lvl w:ilvl="0">
      <w:start w:val="1"/>
      <w:numFmt w:val="decimal"/>
      <w:lvlText w:val="%1."/>
      <w:lvlJc w:val="left"/>
      <w:pPr>
        <w:tabs>
          <w:tab w:val="num" w:pos="0"/>
        </w:tabs>
        <w:ind w:left="492" w:hanging="298"/>
      </w:pPr>
      <w:rPr>
        <w:rFonts w:ascii="Times New Roman" w:eastAsia="Times New Roman" w:hAnsi="Times New Roman" w:cs="Times New Roman" w:hint="default"/>
        <w:color w:val="00000A"/>
        <w:w w:val="100"/>
        <w:sz w:val="22"/>
        <w:szCs w:val="22"/>
        <w:lang w:val="el-GR" w:bidi="ar-SA"/>
      </w:rPr>
    </w:lvl>
  </w:abstractNum>
  <w:abstractNum w:abstractNumId="5">
    <w:nsid w:val="00000009"/>
    <w:multiLevelType w:val="singleLevel"/>
    <w:tmpl w:val="00000009"/>
    <w:name w:val="WW8Num28"/>
    <w:lvl w:ilvl="0">
      <w:start w:val="1"/>
      <w:numFmt w:val="bullet"/>
      <w:lvlText w:val=""/>
      <w:lvlJc w:val="left"/>
      <w:pPr>
        <w:tabs>
          <w:tab w:val="num" w:pos="0"/>
        </w:tabs>
        <w:ind w:left="720" w:hanging="360"/>
      </w:pPr>
      <w:rPr>
        <w:rFonts w:ascii="Symbol" w:hAnsi="Symbol" w:cs="Symbol" w:hint="default"/>
        <w:color w:val="000000"/>
      </w:rPr>
    </w:lvl>
  </w:abstractNum>
  <w:abstractNum w:abstractNumId="6">
    <w:nsid w:val="0000000A"/>
    <w:multiLevelType w:val="multilevel"/>
    <w:tmpl w:val="0000000A"/>
    <w:name w:val="WW8Num34"/>
    <w:lvl w:ilvl="0">
      <w:start w:val="1"/>
      <w:numFmt w:val="decimal"/>
      <w:lvlText w:val="%1"/>
      <w:lvlJc w:val="left"/>
      <w:pPr>
        <w:tabs>
          <w:tab w:val="num" w:pos="0"/>
        </w:tabs>
        <w:ind w:left="432" w:hanging="432"/>
      </w:pPr>
      <w:rPr>
        <w:position w:val="0"/>
        <w:sz w:val="24"/>
        <w:vertAlign w:val="baseline"/>
      </w:rPr>
    </w:lvl>
    <w:lvl w:ilvl="1">
      <w:start w:val="1"/>
      <w:numFmt w:val="decimal"/>
      <w:lvlText w:val="%2"/>
      <w:lvlJc w:val="left"/>
      <w:pPr>
        <w:tabs>
          <w:tab w:val="num" w:pos="0"/>
        </w:tabs>
        <w:ind w:left="576" w:hanging="576"/>
      </w:pPr>
      <w:rPr>
        <w:position w:val="0"/>
        <w:sz w:val="24"/>
        <w:vertAlign w:val="baseline"/>
      </w:rPr>
    </w:lvl>
    <w:lvl w:ilvl="2">
      <w:start w:val="1"/>
      <w:numFmt w:val="decimal"/>
      <w:lvlText w:val="%3"/>
      <w:lvlJc w:val="left"/>
      <w:pPr>
        <w:tabs>
          <w:tab w:val="num" w:pos="0"/>
        </w:tabs>
        <w:ind w:left="720" w:hanging="720"/>
      </w:pPr>
      <w:rPr>
        <w:position w:val="0"/>
        <w:sz w:val="24"/>
        <w:vertAlign w:val="baseline"/>
      </w:rPr>
    </w:lvl>
    <w:lvl w:ilvl="3">
      <w:start w:val="1"/>
      <w:numFmt w:val="decimal"/>
      <w:lvlText w:val="%4"/>
      <w:lvlJc w:val="left"/>
      <w:pPr>
        <w:tabs>
          <w:tab w:val="num" w:pos="0"/>
        </w:tabs>
        <w:ind w:left="864" w:hanging="864"/>
      </w:pPr>
      <w:rPr>
        <w:position w:val="0"/>
        <w:sz w:val="24"/>
        <w:vertAlign w:val="baseline"/>
      </w:rPr>
    </w:lvl>
    <w:lvl w:ilvl="4">
      <w:start w:val="1"/>
      <w:numFmt w:val="decimal"/>
      <w:lvlText w:val="%5"/>
      <w:lvlJc w:val="left"/>
      <w:pPr>
        <w:tabs>
          <w:tab w:val="num" w:pos="0"/>
        </w:tabs>
        <w:ind w:left="1008" w:hanging="1008"/>
      </w:pPr>
      <w:rPr>
        <w:position w:val="0"/>
        <w:sz w:val="24"/>
        <w:vertAlign w:val="baseline"/>
      </w:rPr>
    </w:lvl>
    <w:lvl w:ilvl="5">
      <w:start w:val="1"/>
      <w:numFmt w:val="decimal"/>
      <w:lvlText w:val="%6"/>
      <w:lvlJc w:val="left"/>
      <w:pPr>
        <w:tabs>
          <w:tab w:val="num" w:pos="0"/>
        </w:tabs>
        <w:ind w:left="1152" w:hanging="1152"/>
      </w:pPr>
      <w:rPr>
        <w:position w:val="0"/>
        <w:sz w:val="24"/>
        <w:vertAlign w:val="baseline"/>
      </w:rPr>
    </w:lvl>
    <w:lvl w:ilvl="6">
      <w:start w:val="1"/>
      <w:numFmt w:val="decimal"/>
      <w:lvlText w:val="%7"/>
      <w:lvlJc w:val="left"/>
      <w:pPr>
        <w:tabs>
          <w:tab w:val="num" w:pos="0"/>
        </w:tabs>
        <w:ind w:left="1296" w:hanging="1296"/>
      </w:pPr>
      <w:rPr>
        <w:position w:val="0"/>
        <w:sz w:val="24"/>
        <w:vertAlign w:val="baseline"/>
      </w:rPr>
    </w:lvl>
    <w:lvl w:ilvl="7">
      <w:start w:val="1"/>
      <w:numFmt w:val="decimal"/>
      <w:lvlText w:val="%8"/>
      <w:lvlJc w:val="left"/>
      <w:pPr>
        <w:tabs>
          <w:tab w:val="num" w:pos="0"/>
        </w:tabs>
        <w:ind w:left="1440" w:hanging="1440"/>
      </w:pPr>
      <w:rPr>
        <w:position w:val="0"/>
        <w:sz w:val="24"/>
        <w:vertAlign w:val="baseline"/>
      </w:rPr>
    </w:lvl>
    <w:lvl w:ilvl="8">
      <w:start w:val="1"/>
      <w:numFmt w:val="decimal"/>
      <w:lvlText w:val="%9"/>
      <w:lvlJc w:val="left"/>
      <w:pPr>
        <w:tabs>
          <w:tab w:val="num" w:pos="0"/>
        </w:tabs>
        <w:ind w:left="1584" w:hanging="1584"/>
      </w:pPr>
      <w:rPr>
        <w:position w:val="0"/>
        <w:sz w:val="24"/>
        <w:vertAlign w:val="baseline"/>
      </w:rPr>
    </w:lvl>
  </w:abstractNum>
  <w:abstractNum w:abstractNumId="7">
    <w:nsid w:val="0000000B"/>
    <w:multiLevelType w:val="multilevel"/>
    <w:tmpl w:val="0000000B"/>
    <w:name w:val="WW8Num3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nsid w:val="0000000F"/>
    <w:multiLevelType w:val="multilevel"/>
    <w:tmpl w:val="0000000F"/>
    <w:name w:val="WW8Num1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nsid w:val="1849640C"/>
    <w:multiLevelType w:val="hybridMultilevel"/>
    <w:tmpl w:val="AEB4CF6A"/>
    <w:lvl w:ilvl="0" w:tplc="5EB8560A">
      <w:start w:val="1"/>
      <w:numFmt w:val="decimal"/>
      <w:lvlText w:val="%1."/>
      <w:lvlJc w:val="left"/>
      <w:pPr>
        <w:tabs>
          <w:tab w:val="num" w:pos="0"/>
        </w:tabs>
        <w:ind w:left="0" w:firstLine="360"/>
      </w:pPr>
      <w:rPr>
        <w:rFonts w:hint="default"/>
        <w:b/>
        <w:i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nsid w:val="1DBE38D1"/>
    <w:multiLevelType w:val="hybridMultilevel"/>
    <w:tmpl w:val="B100BA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401701E7"/>
    <w:multiLevelType w:val="hybridMultilevel"/>
    <w:tmpl w:val="D63E9E38"/>
    <w:lvl w:ilvl="0" w:tplc="0408000F">
      <w:start w:val="1"/>
      <w:numFmt w:val="decimal"/>
      <w:lvlText w:val="%1."/>
      <w:lvlJc w:val="left"/>
      <w:pPr>
        <w:ind w:left="720" w:hanging="360"/>
      </w:pPr>
      <w:rPr>
        <w:rFonts w:eastAsia="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44DE2DD0"/>
    <w:multiLevelType w:val="hybridMultilevel"/>
    <w:tmpl w:val="826AC1A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nsid w:val="532B6093"/>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65B51BB7"/>
    <w:multiLevelType w:val="hybridMultilevel"/>
    <w:tmpl w:val="C63C9234"/>
    <w:lvl w:ilvl="0" w:tplc="04080001">
      <w:start w:val="1"/>
      <w:numFmt w:val="bullet"/>
      <w:lvlText w:val=""/>
      <w:lvlJc w:val="left"/>
      <w:pPr>
        <w:ind w:left="1077" w:hanging="360"/>
      </w:pPr>
      <w:rPr>
        <w:rFonts w:ascii="Symbol" w:hAnsi="Symbol" w:hint="default"/>
      </w:rPr>
    </w:lvl>
    <w:lvl w:ilvl="1" w:tplc="04080003" w:tentative="1">
      <w:start w:val="1"/>
      <w:numFmt w:val="bullet"/>
      <w:lvlText w:val="o"/>
      <w:lvlJc w:val="left"/>
      <w:pPr>
        <w:ind w:left="1797" w:hanging="360"/>
      </w:pPr>
      <w:rPr>
        <w:rFonts w:ascii="Courier New" w:hAnsi="Courier New" w:cs="Courier New" w:hint="default"/>
      </w:rPr>
    </w:lvl>
    <w:lvl w:ilvl="2" w:tplc="04080005" w:tentative="1">
      <w:start w:val="1"/>
      <w:numFmt w:val="bullet"/>
      <w:lvlText w:val=""/>
      <w:lvlJc w:val="left"/>
      <w:pPr>
        <w:ind w:left="2517" w:hanging="360"/>
      </w:pPr>
      <w:rPr>
        <w:rFonts w:ascii="Wingdings" w:hAnsi="Wingdings" w:hint="default"/>
      </w:rPr>
    </w:lvl>
    <w:lvl w:ilvl="3" w:tplc="04080001" w:tentative="1">
      <w:start w:val="1"/>
      <w:numFmt w:val="bullet"/>
      <w:lvlText w:val=""/>
      <w:lvlJc w:val="left"/>
      <w:pPr>
        <w:ind w:left="3237" w:hanging="360"/>
      </w:pPr>
      <w:rPr>
        <w:rFonts w:ascii="Symbol" w:hAnsi="Symbol" w:hint="default"/>
      </w:rPr>
    </w:lvl>
    <w:lvl w:ilvl="4" w:tplc="04080003" w:tentative="1">
      <w:start w:val="1"/>
      <w:numFmt w:val="bullet"/>
      <w:lvlText w:val="o"/>
      <w:lvlJc w:val="left"/>
      <w:pPr>
        <w:ind w:left="3957" w:hanging="360"/>
      </w:pPr>
      <w:rPr>
        <w:rFonts w:ascii="Courier New" w:hAnsi="Courier New" w:cs="Courier New" w:hint="default"/>
      </w:rPr>
    </w:lvl>
    <w:lvl w:ilvl="5" w:tplc="04080005" w:tentative="1">
      <w:start w:val="1"/>
      <w:numFmt w:val="bullet"/>
      <w:lvlText w:val=""/>
      <w:lvlJc w:val="left"/>
      <w:pPr>
        <w:ind w:left="4677" w:hanging="360"/>
      </w:pPr>
      <w:rPr>
        <w:rFonts w:ascii="Wingdings" w:hAnsi="Wingdings" w:hint="default"/>
      </w:rPr>
    </w:lvl>
    <w:lvl w:ilvl="6" w:tplc="04080001" w:tentative="1">
      <w:start w:val="1"/>
      <w:numFmt w:val="bullet"/>
      <w:lvlText w:val=""/>
      <w:lvlJc w:val="left"/>
      <w:pPr>
        <w:ind w:left="5397" w:hanging="360"/>
      </w:pPr>
      <w:rPr>
        <w:rFonts w:ascii="Symbol" w:hAnsi="Symbol" w:hint="default"/>
      </w:rPr>
    </w:lvl>
    <w:lvl w:ilvl="7" w:tplc="04080003" w:tentative="1">
      <w:start w:val="1"/>
      <w:numFmt w:val="bullet"/>
      <w:lvlText w:val="o"/>
      <w:lvlJc w:val="left"/>
      <w:pPr>
        <w:ind w:left="6117" w:hanging="360"/>
      </w:pPr>
      <w:rPr>
        <w:rFonts w:ascii="Courier New" w:hAnsi="Courier New" w:cs="Courier New" w:hint="default"/>
      </w:rPr>
    </w:lvl>
    <w:lvl w:ilvl="8" w:tplc="04080005" w:tentative="1">
      <w:start w:val="1"/>
      <w:numFmt w:val="bullet"/>
      <w:lvlText w:val=""/>
      <w:lvlJc w:val="left"/>
      <w:pPr>
        <w:ind w:left="6837" w:hanging="360"/>
      </w:pPr>
      <w:rPr>
        <w:rFonts w:ascii="Wingdings" w:hAnsi="Wingdings" w:hint="default"/>
      </w:rPr>
    </w:lvl>
  </w:abstractNum>
  <w:abstractNum w:abstractNumId="15">
    <w:nsid w:val="6E835DAB"/>
    <w:multiLevelType w:val="hybridMultilevel"/>
    <w:tmpl w:val="6F30F1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5"/>
  </w:num>
  <w:num w:numId="4">
    <w:abstractNumId w:val="9"/>
  </w:num>
  <w:num w:numId="5">
    <w:abstractNumId w:val="14"/>
  </w:num>
  <w:num w:numId="6">
    <w:abstractNumId w:val="12"/>
  </w:num>
  <w:num w:numId="7">
    <w:abstractNumId w:val="10"/>
  </w:num>
  <w:num w:numId="8">
    <w:abstractNumId w:val="13"/>
  </w:num>
  <w:num w:numId="9">
    <w:abstractNumId w:val="11"/>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GrammaticalError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44386">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0302"/>
    <w:rsid w:val="0000158A"/>
    <w:rsid w:val="00006D3B"/>
    <w:rsid w:val="0001070A"/>
    <w:rsid w:val="0001078B"/>
    <w:rsid w:val="00010DCB"/>
    <w:rsid w:val="00015448"/>
    <w:rsid w:val="00016112"/>
    <w:rsid w:val="00017118"/>
    <w:rsid w:val="00017C38"/>
    <w:rsid w:val="00017E38"/>
    <w:rsid w:val="00024687"/>
    <w:rsid w:val="00024BB5"/>
    <w:rsid w:val="00026B66"/>
    <w:rsid w:val="00030B7E"/>
    <w:rsid w:val="00036045"/>
    <w:rsid w:val="0003699A"/>
    <w:rsid w:val="00037F1E"/>
    <w:rsid w:val="00040CDE"/>
    <w:rsid w:val="000413CA"/>
    <w:rsid w:val="00047AA0"/>
    <w:rsid w:val="00050E6E"/>
    <w:rsid w:val="000518E1"/>
    <w:rsid w:val="0005483D"/>
    <w:rsid w:val="00057215"/>
    <w:rsid w:val="000573CB"/>
    <w:rsid w:val="000604A2"/>
    <w:rsid w:val="000623A2"/>
    <w:rsid w:val="00066288"/>
    <w:rsid w:val="00072C6B"/>
    <w:rsid w:val="0007422E"/>
    <w:rsid w:val="000752B9"/>
    <w:rsid w:val="0007635E"/>
    <w:rsid w:val="00076A9A"/>
    <w:rsid w:val="00080FB4"/>
    <w:rsid w:val="00085A83"/>
    <w:rsid w:val="00090300"/>
    <w:rsid w:val="00090AB2"/>
    <w:rsid w:val="00091450"/>
    <w:rsid w:val="00092153"/>
    <w:rsid w:val="000927DA"/>
    <w:rsid w:val="0009322F"/>
    <w:rsid w:val="000950FD"/>
    <w:rsid w:val="000962A4"/>
    <w:rsid w:val="000A0D8E"/>
    <w:rsid w:val="000A68BD"/>
    <w:rsid w:val="000A6F0B"/>
    <w:rsid w:val="000B1583"/>
    <w:rsid w:val="000B247B"/>
    <w:rsid w:val="000B32D2"/>
    <w:rsid w:val="000B4F9B"/>
    <w:rsid w:val="000B5088"/>
    <w:rsid w:val="000C2832"/>
    <w:rsid w:val="000C3A73"/>
    <w:rsid w:val="000D0350"/>
    <w:rsid w:val="000D053A"/>
    <w:rsid w:val="000D1D65"/>
    <w:rsid w:val="000E0AA3"/>
    <w:rsid w:val="000E1B84"/>
    <w:rsid w:val="000E1FFC"/>
    <w:rsid w:val="000F3B64"/>
    <w:rsid w:val="000F54DC"/>
    <w:rsid w:val="000F661C"/>
    <w:rsid w:val="001003DC"/>
    <w:rsid w:val="00101E68"/>
    <w:rsid w:val="001041DE"/>
    <w:rsid w:val="001116D6"/>
    <w:rsid w:val="001134D4"/>
    <w:rsid w:val="001136A3"/>
    <w:rsid w:val="00113E80"/>
    <w:rsid w:val="00124B9D"/>
    <w:rsid w:val="00125038"/>
    <w:rsid w:val="0013109F"/>
    <w:rsid w:val="00131647"/>
    <w:rsid w:val="00132B33"/>
    <w:rsid w:val="00132C92"/>
    <w:rsid w:val="00135C95"/>
    <w:rsid w:val="00136591"/>
    <w:rsid w:val="00137315"/>
    <w:rsid w:val="00141EAC"/>
    <w:rsid w:val="001459CD"/>
    <w:rsid w:val="00145EE5"/>
    <w:rsid w:val="00151580"/>
    <w:rsid w:val="00151E93"/>
    <w:rsid w:val="001524CF"/>
    <w:rsid w:val="00154C7B"/>
    <w:rsid w:val="00155F11"/>
    <w:rsid w:val="00157175"/>
    <w:rsid w:val="001577EF"/>
    <w:rsid w:val="00157A71"/>
    <w:rsid w:val="0016159F"/>
    <w:rsid w:val="0016399A"/>
    <w:rsid w:val="00164C80"/>
    <w:rsid w:val="00181FAA"/>
    <w:rsid w:val="00182DEC"/>
    <w:rsid w:val="00184B9A"/>
    <w:rsid w:val="0019405B"/>
    <w:rsid w:val="00194722"/>
    <w:rsid w:val="00197661"/>
    <w:rsid w:val="001A3DC8"/>
    <w:rsid w:val="001A5409"/>
    <w:rsid w:val="001A738A"/>
    <w:rsid w:val="001B049B"/>
    <w:rsid w:val="001B2912"/>
    <w:rsid w:val="001B7132"/>
    <w:rsid w:val="001B7B8E"/>
    <w:rsid w:val="001C0D23"/>
    <w:rsid w:val="001C11B6"/>
    <w:rsid w:val="001C5C43"/>
    <w:rsid w:val="001C6B24"/>
    <w:rsid w:val="001D134C"/>
    <w:rsid w:val="001D2BCD"/>
    <w:rsid w:val="001D4BBB"/>
    <w:rsid w:val="001E01CA"/>
    <w:rsid w:val="001E23B0"/>
    <w:rsid w:val="001E4520"/>
    <w:rsid w:val="001E4D4C"/>
    <w:rsid w:val="001E5D0A"/>
    <w:rsid w:val="001F071D"/>
    <w:rsid w:val="001F22BD"/>
    <w:rsid w:val="001F60FA"/>
    <w:rsid w:val="001F680C"/>
    <w:rsid w:val="00202632"/>
    <w:rsid w:val="00207820"/>
    <w:rsid w:val="00207FF6"/>
    <w:rsid w:val="00210184"/>
    <w:rsid w:val="00213AB5"/>
    <w:rsid w:val="00213E73"/>
    <w:rsid w:val="00215D21"/>
    <w:rsid w:val="002175BA"/>
    <w:rsid w:val="00217695"/>
    <w:rsid w:val="00220115"/>
    <w:rsid w:val="00223A00"/>
    <w:rsid w:val="002266FB"/>
    <w:rsid w:val="00226E3B"/>
    <w:rsid w:val="0023073D"/>
    <w:rsid w:val="002308E7"/>
    <w:rsid w:val="002315FD"/>
    <w:rsid w:val="00231867"/>
    <w:rsid w:val="002323A7"/>
    <w:rsid w:val="00232557"/>
    <w:rsid w:val="002333DE"/>
    <w:rsid w:val="002362F8"/>
    <w:rsid w:val="002365ED"/>
    <w:rsid w:val="0024117E"/>
    <w:rsid w:val="002418BA"/>
    <w:rsid w:val="00242655"/>
    <w:rsid w:val="00242B8E"/>
    <w:rsid w:val="00252AAE"/>
    <w:rsid w:val="00253B9E"/>
    <w:rsid w:val="00255616"/>
    <w:rsid w:val="00256D3C"/>
    <w:rsid w:val="00257B14"/>
    <w:rsid w:val="00262009"/>
    <w:rsid w:val="002650D3"/>
    <w:rsid w:val="00275CC1"/>
    <w:rsid w:val="00275D5E"/>
    <w:rsid w:val="002773DA"/>
    <w:rsid w:val="00282E80"/>
    <w:rsid w:val="0028445A"/>
    <w:rsid w:val="002912A6"/>
    <w:rsid w:val="00292002"/>
    <w:rsid w:val="002925BF"/>
    <w:rsid w:val="00293653"/>
    <w:rsid w:val="00293F52"/>
    <w:rsid w:val="0029648E"/>
    <w:rsid w:val="002A0330"/>
    <w:rsid w:val="002A2631"/>
    <w:rsid w:val="002A29C1"/>
    <w:rsid w:val="002A5772"/>
    <w:rsid w:val="002B43B5"/>
    <w:rsid w:val="002B5434"/>
    <w:rsid w:val="002B7970"/>
    <w:rsid w:val="002C0162"/>
    <w:rsid w:val="002C36B8"/>
    <w:rsid w:val="002C4E02"/>
    <w:rsid w:val="002C505B"/>
    <w:rsid w:val="002D284B"/>
    <w:rsid w:val="002D501F"/>
    <w:rsid w:val="002D7713"/>
    <w:rsid w:val="002E0ADE"/>
    <w:rsid w:val="002E1914"/>
    <w:rsid w:val="002E4473"/>
    <w:rsid w:val="002E4DA7"/>
    <w:rsid w:val="002E5119"/>
    <w:rsid w:val="002E59E7"/>
    <w:rsid w:val="002E7F37"/>
    <w:rsid w:val="002F08E4"/>
    <w:rsid w:val="002F2D5A"/>
    <w:rsid w:val="002F6C3A"/>
    <w:rsid w:val="002F78A2"/>
    <w:rsid w:val="00301136"/>
    <w:rsid w:val="00301399"/>
    <w:rsid w:val="003025EF"/>
    <w:rsid w:val="00305DE2"/>
    <w:rsid w:val="003074FE"/>
    <w:rsid w:val="0031302F"/>
    <w:rsid w:val="0031553A"/>
    <w:rsid w:val="0031619B"/>
    <w:rsid w:val="003202CE"/>
    <w:rsid w:val="00320CDC"/>
    <w:rsid w:val="0032160F"/>
    <w:rsid w:val="003221B6"/>
    <w:rsid w:val="00322B99"/>
    <w:rsid w:val="00323273"/>
    <w:rsid w:val="003234B1"/>
    <w:rsid w:val="00324A25"/>
    <w:rsid w:val="00330D11"/>
    <w:rsid w:val="00332AEA"/>
    <w:rsid w:val="003332EE"/>
    <w:rsid w:val="003340D2"/>
    <w:rsid w:val="00337039"/>
    <w:rsid w:val="00337FB9"/>
    <w:rsid w:val="003408B6"/>
    <w:rsid w:val="00341EEE"/>
    <w:rsid w:val="003430B9"/>
    <w:rsid w:val="00343BC7"/>
    <w:rsid w:val="00345252"/>
    <w:rsid w:val="00351BD0"/>
    <w:rsid w:val="003520D0"/>
    <w:rsid w:val="0035490D"/>
    <w:rsid w:val="00354A9F"/>
    <w:rsid w:val="003666A6"/>
    <w:rsid w:val="00371783"/>
    <w:rsid w:val="003720FD"/>
    <w:rsid w:val="00373F91"/>
    <w:rsid w:val="0037400A"/>
    <w:rsid w:val="003815F0"/>
    <w:rsid w:val="003818B2"/>
    <w:rsid w:val="00384268"/>
    <w:rsid w:val="003866AB"/>
    <w:rsid w:val="003866DB"/>
    <w:rsid w:val="003907FF"/>
    <w:rsid w:val="00393555"/>
    <w:rsid w:val="003947BE"/>
    <w:rsid w:val="003A1E88"/>
    <w:rsid w:val="003A2720"/>
    <w:rsid w:val="003A3FC2"/>
    <w:rsid w:val="003A4C37"/>
    <w:rsid w:val="003A743D"/>
    <w:rsid w:val="003A7EAF"/>
    <w:rsid w:val="003B07EA"/>
    <w:rsid w:val="003B17E9"/>
    <w:rsid w:val="003B1D1F"/>
    <w:rsid w:val="003B3429"/>
    <w:rsid w:val="003B5930"/>
    <w:rsid w:val="003B6540"/>
    <w:rsid w:val="003B65D5"/>
    <w:rsid w:val="003B7B13"/>
    <w:rsid w:val="003B7D5C"/>
    <w:rsid w:val="003C235F"/>
    <w:rsid w:val="003C4A77"/>
    <w:rsid w:val="003D0A0B"/>
    <w:rsid w:val="003D2166"/>
    <w:rsid w:val="003D4108"/>
    <w:rsid w:val="003D5223"/>
    <w:rsid w:val="003D6A63"/>
    <w:rsid w:val="003E1559"/>
    <w:rsid w:val="003E3562"/>
    <w:rsid w:val="003F419B"/>
    <w:rsid w:val="003F71ED"/>
    <w:rsid w:val="00401697"/>
    <w:rsid w:val="00405D08"/>
    <w:rsid w:val="00406541"/>
    <w:rsid w:val="00407738"/>
    <w:rsid w:val="00407BAD"/>
    <w:rsid w:val="00410403"/>
    <w:rsid w:val="00411130"/>
    <w:rsid w:val="004114FA"/>
    <w:rsid w:val="00411AEF"/>
    <w:rsid w:val="00412808"/>
    <w:rsid w:val="00415BBE"/>
    <w:rsid w:val="00416B27"/>
    <w:rsid w:val="004206E8"/>
    <w:rsid w:val="00424A61"/>
    <w:rsid w:val="0042732B"/>
    <w:rsid w:val="00430F0D"/>
    <w:rsid w:val="004329EE"/>
    <w:rsid w:val="00435514"/>
    <w:rsid w:val="00436102"/>
    <w:rsid w:val="0044354A"/>
    <w:rsid w:val="0044667E"/>
    <w:rsid w:val="00447548"/>
    <w:rsid w:val="00453239"/>
    <w:rsid w:val="00456D12"/>
    <w:rsid w:val="00460418"/>
    <w:rsid w:val="004607A1"/>
    <w:rsid w:val="0046203A"/>
    <w:rsid w:val="0046213C"/>
    <w:rsid w:val="00463DBE"/>
    <w:rsid w:val="004650CA"/>
    <w:rsid w:val="0046763E"/>
    <w:rsid w:val="004700D6"/>
    <w:rsid w:val="00471D9C"/>
    <w:rsid w:val="004720F7"/>
    <w:rsid w:val="00475402"/>
    <w:rsid w:val="0048586E"/>
    <w:rsid w:val="004864AA"/>
    <w:rsid w:val="004900DF"/>
    <w:rsid w:val="004901FD"/>
    <w:rsid w:val="004905ED"/>
    <w:rsid w:val="00490954"/>
    <w:rsid w:val="00490B36"/>
    <w:rsid w:val="00492383"/>
    <w:rsid w:val="00495AB0"/>
    <w:rsid w:val="004A6A11"/>
    <w:rsid w:val="004A6ABB"/>
    <w:rsid w:val="004B2E58"/>
    <w:rsid w:val="004B5A70"/>
    <w:rsid w:val="004B7126"/>
    <w:rsid w:val="004C0DA4"/>
    <w:rsid w:val="004C2678"/>
    <w:rsid w:val="004C3F33"/>
    <w:rsid w:val="004D0FF0"/>
    <w:rsid w:val="004D32F5"/>
    <w:rsid w:val="004E07FE"/>
    <w:rsid w:val="004E31B4"/>
    <w:rsid w:val="004E4D03"/>
    <w:rsid w:val="004E79BF"/>
    <w:rsid w:val="004F2105"/>
    <w:rsid w:val="004F330D"/>
    <w:rsid w:val="00501B63"/>
    <w:rsid w:val="0050406B"/>
    <w:rsid w:val="005040FD"/>
    <w:rsid w:val="0050786A"/>
    <w:rsid w:val="005109CE"/>
    <w:rsid w:val="00511617"/>
    <w:rsid w:val="005142ED"/>
    <w:rsid w:val="005178E5"/>
    <w:rsid w:val="0052160D"/>
    <w:rsid w:val="005241F1"/>
    <w:rsid w:val="00524F6D"/>
    <w:rsid w:val="0052635A"/>
    <w:rsid w:val="0052681C"/>
    <w:rsid w:val="00526B61"/>
    <w:rsid w:val="00531436"/>
    <w:rsid w:val="005317A5"/>
    <w:rsid w:val="005358F8"/>
    <w:rsid w:val="005379C8"/>
    <w:rsid w:val="00540D5A"/>
    <w:rsid w:val="00541283"/>
    <w:rsid w:val="00541C48"/>
    <w:rsid w:val="00547183"/>
    <w:rsid w:val="005475D6"/>
    <w:rsid w:val="005525BF"/>
    <w:rsid w:val="00554F44"/>
    <w:rsid w:val="0055529D"/>
    <w:rsid w:val="00556C11"/>
    <w:rsid w:val="00557809"/>
    <w:rsid w:val="00561EC7"/>
    <w:rsid w:val="00562F2A"/>
    <w:rsid w:val="00563C78"/>
    <w:rsid w:val="00570C36"/>
    <w:rsid w:val="00575879"/>
    <w:rsid w:val="005815DF"/>
    <w:rsid w:val="00582DA8"/>
    <w:rsid w:val="005901BF"/>
    <w:rsid w:val="00590D93"/>
    <w:rsid w:val="00595671"/>
    <w:rsid w:val="005A7C2D"/>
    <w:rsid w:val="005B0894"/>
    <w:rsid w:val="005B38AA"/>
    <w:rsid w:val="005B393D"/>
    <w:rsid w:val="005B4AE6"/>
    <w:rsid w:val="005B55CE"/>
    <w:rsid w:val="005C09C6"/>
    <w:rsid w:val="005C2306"/>
    <w:rsid w:val="005C3D1C"/>
    <w:rsid w:val="005C44F5"/>
    <w:rsid w:val="005C6EBF"/>
    <w:rsid w:val="005C737A"/>
    <w:rsid w:val="005C7438"/>
    <w:rsid w:val="005D2212"/>
    <w:rsid w:val="005D264F"/>
    <w:rsid w:val="005D406C"/>
    <w:rsid w:val="005D5AD5"/>
    <w:rsid w:val="005D7223"/>
    <w:rsid w:val="005D7714"/>
    <w:rsid w:val="005E058A"/>
    <w:rsid w:val="005E112A"/>
    <w:rsid w:val="005E1ED5"/>
    <w:rsid w:val="005E2200"/>
    <w:rsid w:val="005E2A16"/>
    <w:rsid w:val="005E4E07"/>
    <w:rsid w:val="005E5F17"/>
    <w:rsid w:val="005E65DC"/>
    <w:rsid w:val="005E69E6"/>
    <w:rsid w:val="005E7301"/>
    <w:rsid w:val="005F20C6"/>
    <w:rsid w:val="005F286B"/>
    <w:rsid w:val="005F28D3"/>
    <w:rsid w:val="005F48E7"/>
    <w:rsid w:val="005F79F8"/>
    <w:rsid w:val="0060147E"/>
    <w:rsid w:val="0060224B"/>
    <w:rsid w:val="00607865"/>
    <w:rsid w:val="006148EF"/>
    <w:rsid w:val="00620870"/>
    <w:rsid w:val="006210AC"/>
    <w:rsid w:val="00625FF1"/>
    <w:rsid w:val="006276DD"/>
    <w:rsid w:val="0063029B"/>
    <w:rsid w:val="00631478"/>
    <w:rsid w:val="00632014"/>
    <w:rsid w:val="006348A7"/>
    <w:rsid w:val="006409B8"/>
    <w:rsid w:val="006433B4"/>
    <w:rsid w:val="00645374"/>
    <w:rsid w:val="00656B89"/>
    <w:rsid w:val="006600F0"/>
    <w:rsid w:val="00675B57"/>
    <w:rsid w:val="00676E69"/>
    <w:rsid w:val="00677AE1"/>
    <w:rsid w:val="0068596E"/>
    <w:rsid w:val="00685B01"/>
    <w:rsid w:val="006908AC"/>
    <w:rsid w:val="00694E11"/>
    <w:rsid w:val="006A208D"/>
    <w:rsid w:val="006A3839"/>
    <w:rsid w:val="006A5921"/>
    <w:rsid w:val="006A6165"/>
    <w:rsid w:val="006A654E"/>
    <w:rsid w:val="006A6F00"/>
    <w:rsid w:val="006A7705"/>
    <w:rsid w:val="006B53FE"/>
    <w:rsid w:val="006B5A74"/>
    <w:rsid w:val="006B5C08"/>
    <w:rsid w:val="006C0FC5"/>
    <w:rsid w:val="006C1CE4"/>
    <w:rsid w:val="006C4E3A"/>
    <w:rsid w:val="006C4FDE"/>
    <w:rsid w:val="006C72CA"/>
    <w:rsid w:val="006D31EF"/>
    <w:rsid w:val="006E1A25"/>
    <w:rsid w:val="006E263C"/>
    <w:rsid w:val="006E2C1C"/>
    <w:rsid w:val="006E4308"/>
    <w:rsid w:val="006E5497"/>
    <w:rsid w:val="006F0FF0"/>
    <w:rsid w:val="006F27C3"/>
    <w:rsid w:val="006F45A0"/>
    <w:rsid w:val="006F53B6"/>
    <w:rsid w:val="006F6723"/>
    <w:rsid w:val="00701BD4"/>
    <w:rsid w:val="00702255"/>
    <w:rsid w:val="007026A4"/>
    <w:rsid w:val="00702807"/>
    <w:rsid w:val="007042B4"/>
    <w:rsid w:val="007100F2"/>
    <w:rsid w:val="00711486"/>
    <w:rsid w:val="00711B26"/>
    <w:rsid w:val="007121BC"/>
    <w:rsid w:val="00715AED"/>
    <w:rsid w:val="00716C20"/>
    <w:rsid w:val="00716D95"/>
    <w:rsid w:val="0072025A"/>
    <w:rsid w:val="007233B8"/>
    <w:rsid w:val="0072412F"/>
    <w:rsid w:val="007267D8"/>
    <w:rsid w:val="00731EC0"/>
    <w:rsid w:val="00734FD7"/>
    <w:rsid w:val="00737C1A"/>
    <w:rsid w:val="00741E52"/>
    <w:rsid w:val="00742345"/>
    <w:rsid w:val="00745967"/>
    <w:rsid w:val="007465AC"/>
    <w:rsid w:val="00746C9E"/>
    <w:rsid w:val="00751587"/>
    <w:rsid w:val="00751ACD"/>
    <w:rsid w:val="00752897"/>
    <w:rsid w:val="00752C50"/>
    <w:rsid w:val="007544DE"/>
    <w:rsid w:val="0076270B"/>
    <w:rsid w:val="007638BA"/>
    <w:rsid w:val="00764F2C"/>
    <w:rsid w:val="00771E32"/>
    <w:rsid w:val="007740A4"/>
    <w:rsid w:val="0077551A"/>
    <w:rsid w:val="007810CC"/>
    <w:rsid w:val="0078173D"/>
    <w:rsid w:val="00781989"/>
    <w:rsid w:val="00781E5E"/>
    <w:rsid w:val="00782E5C"/>
    <w:rsid w:val="0078379B"/>
    <w:rsid w:val="0078420A"/>
    <w:rsid w:val="007862B6"/>
    <w:rsid w:val="00787046"/>
    <w:rsid w:val="00791E77"/>
    <w:rsid w:val="007932EA"/>
    <w:rsid w:val="00793445"/>
    <w:rsid w:val="00797659"/>
    <w:rsid w:val="007A0B9D"/>
    <w:rsid w:val="007A552F"/>
    <w:rsid w:val="007A6ECE"/>
    <w:rsid w:val="007A7C17"/>
    <w:rsid w:val="007B136A"/>
    <w:rsid w:val="007B179E"/>
    <w:rsid w:val="007B473C"/>
    <w:rsid w:val="007B582E"/>
    <w:rsid w:val="007B603B"/>
    <w:rsid w:val="007B7121"/>
    <w:rsid w:val="007C1CDE"/>
    <w:rsid w:val="007C29DF"/>
    <w:rsid w:val="007C3188"/>
    <w:rsid w:val="007C3E34"/>
    <w:rsid w:val="007C5B69"/>
    <w:rsid w:val="007C7A9F"/>
    <w:rsid w:val="007D26EA"/>
    <w:rsid w:val="007D5016"/>
    <w:rsid w:val="007E0C09"/>
    <w:rsid w:val="007E3368"/>
    <w:rsid w:val="007E36A2"/>
    <w:rsid w:val="007E4764"/>
    <w:rsid w:val="007F1488"/>
    <w:rsid w:val="007F4902"/>
    <w:rsid w:val="007F6A93"/>
    <w:rsid w:val="007F772A"/>
    <w:rsid w:val="00800786"/>
    <w:rsid w:val="008009B9"/>
    <w:rsid w:val="008036BB"/>
    <w:rsid w:val="00805EBB"/>
    <w:rsid w:val="0080684E"/>
    <w:rsid w:val="0080716F"/>
    <w:rsid w:val="00807893"/>
    <w:rsid w:val="00810C46"/>
    <w:rsid w:val="00812F59"/>
    <w:rsid w:val="00817199"/>
    <w:rsid w:val="0082068C"/>
    <w:rsid w:val="0082269F"/>
    <w:rsid w:val="00823DAC"/>
    <w:rsid w:val="00826943"/>
    <w:rsid w:val="008271CB"/>
    <w:rsid w:val="008302CB"/>
    <w:rsid w:val="008318A3"/>
    <w:rsid w:val="00831AFF"/>
    <w:rsid w:val="00833173"/>
    <w:rsid w:val="0084115C"/>
    <w:rsid w:val="00846B24"/>
    <w:rsid w:val="00847484"/>
    <w:rsid w:val="00860C7A"/>
    <w:rsid w:val="0086369D"/>
    <w:rsid w:val="0086636B"/>
    <w:rsid w:val="0086743E"/>
    <w:rsid w:val="0087175E"/>
    <w:rsid w:val="00872A1B"/>
    <w:rsid w:val="00875FDB"/>
    <w:rsid w:val="00876772"/>
    <w:rsid w:val="00885CF2"/>
    <w:rsid w:val="00886723"/>
    <w:rsid w:val="0089380D"/>
    <w:rsid w:val="00894C02"/>
    <w:rsid w:val="0089597C"/>
    <w:rsid w:val="00896219"/>
    <w:rsid w:val="008A23E0"/>
    <w:rsid w:val="008A375D"/>
    <w:rsid w:val="008A4C55"/>
    <w:rsid w:val="008A66E1"/>
    <w:rsid w:val="008A7BBE"/>
    <w:rsid w:val="008B0877"/>
    <w:rsid w:val="008B2246"/>
    <w:rsid w:val="008B38D3"/>
    <w:rsid w:val="008B597E"/>
    <w:rsid w:val="008B679A"/>
    <w:rsid w:val="008C0908"/>
    <w:rsid w:val="008C19E4"/>
    <w:rsid w:val="008C2173"/>
    <w:rsid w:val="008C4A25"/>
    <w:rsid w:val="008C6F57"/>
    <w:rsid w:val="008C7875"/>
    <w:rsid w:val="008D419D"/>
    <w:rsid w:val="008D5145"/>
    <w:rsid w:val="008E0542"/>
    <w:rsid w:val="008E0956"/>
    <w:rsid w:val="008E1AE0"/>
    <w:rsid w:val="008E4426"/>
    <w:rsid w:val="008F1A92"/>
    <w:rsid w:val="008F55B8"/>
    <w:rsid w:val="008F6F2D"/>
    <w:rsid w:val="008F76E0"/>
    <w:rsid w:val="009001CA"/>
    <w:rsid w:val="00901BC6"/>
    <w:rsid w:val="0090451E"/>
    <w:rsid w:val="00906695"/>
    <w:rsid w:val="009076FC"/>
    <w:rsid w:val="009113F5"/>
    <w:rsid w:val="009160D2"/>
    <w:rsid w:val="009222FF"/>
    <w:rsid w:val="00922F97"/>
    <w:rsid w:val="009237E8"/>
    <w:rsid w:val="00923C96"/>
    <w:rsid w:val="00923F1E"/>
    <w:rsid w:val="00926091"/>
    <w:rsid w:val="00931294"/>
    <w:rsid w:val="00932F19"/>
    <w:rsid w:val="00933BB7"/>
    <w:rsid w:val="009340A2"/>
    <w:rsid w:val="00935DDB"/>
    <w:rsid w:val="0093605E"/>
    <w:rsid w:val="00940429"/>
    <w:rsid w:val="00940CB0"/>
    <w:rsid w:val="009424EC"/>
    <w:rsid w:val="009425E4"/>
    <w:rsid w:val="00945117"/>
    <w:rsid w:val="00946AC2"/>
    <w:rsid w:val="00947F05"/>
    <w:rsid w:val="009520B9"/>
    <w:rsid w:val="009536F4"/>
    <w:rsid w:val="00954DB1"/>
    <w:rsid w:val="0095529E"/>
    <w:rsid w:val="009654D4"/>
    <w:rsid w:val="00971381"/>
    <w:rsid w:val="009732DD"/>
    <w:rsid w:val="00973668"/>
    <w:rsid w:val="009765C4"/>
    <w:rsid w:val="009775C9"/>
    <w:rsid w:val="00980554"/>
    <w:rsid w:val="009839D4"/>
    <w:rsid w:val="00984F9E"/>
    <w:rsid w:val="009A0A2B"/>
    <w:rsid w:val="009A1378"/>
    <w:rsid w:val="009A3CA9"/>
    <w:rsid w:val="009A6ACE"/>
    <w:rsid w:val="009B26AC"/>
    <w:rsid w:val="009B4AF8"/>
    <w:rsid w:val="009B5713"/>
    <w:rsid w:val="009B740C"/>
    <w:rsid w:val="009C2AE2"/>
    <w:rsid w:val="009C447E"/>
    <w:rsid w:val="009C5549"/>
    <w:rsid w:val="009C70EB"/>
    <w:rsid w:val="009D2DA4"/>
    <w:rsid w:val="009D6110"/>
    <w:rsid w:val="009E0976"/>
    <w:rsid w:val="009E0C69"/>
    <w:rsid w:val="009E172E"/>
    <w:rsid w:val="009E271D"/>
    <w:rsid w:val="009F25F6"/>
    <w:rsid w:val="009F268B"/>
    <w:rsid w:val="009F4B5B"/>
    <w:rsid w:val="009F72B3"/>
    <w:rsid w:val="00A01002"/>
    <w:rsid w:val="00A1058D"/>
    <w:rsid w:val="00A14105"/>
    <w:rsid w:val="00A17DCF"/>
    <w:rsid w:val="00A23423"/>
    <w:rsid w:val="00A238F8"/>
    <w:rsid w:val="00A25594"/>
    <w:rsid w:val="00A25998"/>
    <w:rsid w:val="00A31A43"/>
    <w:rsid w:val="00A32B5C"/>
    <w:rsid w:val="00A33924"/>
    <w:rsid w:val="00A34C93"/>
    <w:rsid w:val="00A368F1"/>
    <w:rsid w:val="00A369E8"/>
    <w:rsid w:val="00A36B69"/>
    <w:rsid w:val="00A3720C"/>
    <w:rsid w:val="00A37CCF"/>
    <w:rsid w:val="00A40B70"/>
    <w:rsid w:val="00A41F53"/>
    <w:rsid w:val="00A4220F"/>
    <w:rsid w:val="00A456CD"/>
    <w:rsid w:val="00A45E26"/>
    <w:rsid w:val="00A46E0D"/>
    <w:rsid w:val="00A5062A"/>
    <w:rsid w:val="00A531F5"/>
    <w:rsid w:val="00A5405F"/>
    <w:rsid w:val="00A574C5"/>
    <w:rsid w:val="00A60B5E"/>
    <w:rsid w:val="00A6157E"/>
    <w:rsid w:val="00A62C78"/>
    <w:rsid w:val="00A66046"/>
    <w:rsid w:val="00A66AE8"/>
    <w:rsid w:val="00A66EC6"/>
    <w:rsid w:val="00A67893"/>
    <w:rsid w:val="00A7181B"/>
    <w:rsid w:val="00A72C8E"/>
    <w:rsid w:val="00A7417C"/>
    <w:rsid w:val="00A743A8"/>
    <w:rsid w:val="00A7519E"/>
    <w:rsid w:val="00A770CD"/>
    <w:rsid w:val="00A77102"/>
    <w:rsid w:val="00A809B8"/>
    <w:rsid w:val="00A80F1E"/>
    <w:rsid w:val="00A82638"/>
    <w:rsid w:val="00A861C5"/>
    <w:rsid w:val="00A911B6"/>
    <w:rsid w:val="00A92404"/>
    <w:rsid w:val="00A9356B"/>
    <w:rsid w:val="00A962F5"/>
    <w:rsid w:val="00AA02F8"/>
    <w:rsid w:val="00AA11DC"/>
    <w:rsid w:val="00AA40CD"/>
    <w:rsid w:val="00AA4FDF"/>
    <w:rsid w:val="00AA6D61"/>
    <w:rsid w:val="00AB04DC"/>
    <w:rsid w:val="00AB1E16"/>
    <w:rsid w:val="00AB1EE8"/>
    <w:rsid w:val="00AB2A41"/>
    <w:rsid w:val="00AB476E"/>
    <w:rsid w:val="00AB55B3"/>
    <w:rsid w:val="00AB58C9"/>
    <w:rsid w:val="00AC3937"/>
    <w:rsid w:val="00AC6041"/>
    <w:rsid w:val="00AD0358"/>
    <w:rsid w:val="00AD1A32"/>
    <w:rsid w:val="00AD61E2"/>
    <w:rsid w:val="00AD6747"/>
    <w:rsid w:val="00AE14E6"/>
    <w:rsid w:val="00AE3885"/>
    <w:rsid w:val="00AE6423"/>
    <w:rsid w:val="00AE6A35"/>
    <w:rsid w:val="00AE7804"/>
    <w:rsid w:val="00AF0837"/>
    <w:rsid w:val="00AF3901"/>
    <w:rsid w:val="00AF6C0A"/>
    <w:rsid w:val="00AF7147"/>
    <w:rsid w:val="00B00607"/>
    <w:rsid w:val="00B00830"/>
    <w:rsid w:val="00B00D84"/>
    <w:rsid w:val="00B0265B"/>
    <w:rsid w:val="00B02E07"/>
    <w:rsid w:val="00B0344A"/>
    <w:rsid w:val="00B03B72"/>
    <w:rsid w:val="00B04804"/>
    <w:rsid w:val="00B04994"/>
    <w:rsid w:val="00B050E7"/>
    <w:rsid w:val="00B06F89"/>
    <w:rsid w:val="00B130AE"/>
    <w:rsid w:val="00B13ED1"/>
    <w:rsid w:val="00B16BE3"/>
    <w:rsid w:val="00B208A0"/>
    <w:rsid w:val="00B22504"/>
    <w:rsid w:val="00B23090"/>
    <w:rsid w:val="00B23D39"/>
    <w:rsid w:val="00B324EF"/>
    <w:rsid w:val="00B33551"/>
    <w:rsid w:val="00B33C08"/>
    <w:rsid w:val="00B34D75"/>
    <w:rsid w:val="00B354CB"/>
    <w:rsid w:val="00B35CFE"/>
    <w:rsid w:val="00B36CE5"/>
    <w:rsid w:val="00B37559"/>
    <w:rsid w:val="00B376C1"/>
    <w:rsid w:val="00B410E2"/>
    <w:rsid w:val="00B433D3"/>
    <w:rsid w:val="00B43889"/>
    <w:rsid w:val="00B468F0"/>
    <w:rsid w:val="00B470FC"/>
    <w:rsid w:val="00B523B0"/>
    <w:rsid w:val="00B54857"/>
    <w:rsid w:val="00B55A2C"/>
    <w:rsid w:val="00B56FDE"/>
    <w:rsid w:val="00B6173E"/>
    <w:rsid w:val="00B637DB"/>
    <w:rsid w:val="00B63874"/>
    <w:rsid w:val="00B63E14"/>
    <w:rsid w:val="00B64AA3"/>
    <w:rsid w:val="00B65716"/>
    <w:rsid w:val="00B65805"/>
    <w:rsid w:val="00B66A85"/>
    <w:rsid w:val="00B66D60"/>
    <w:rsid w:val="00B703A6"/>
    <w:rsid w:val="00B736D4"/>
    <w:rsid w:val="00B73EA7"/>
    <w:rsid w:val="00B7540B"/>
    <w:rsid w:val="00B762DF"/>
    <w:rsid w:val="00B774A0"/>
    <w:rsid w:val="00B8015D"/>
    <w:rsid w:val="00B81CB6"/>
    <w:rsid w:val="00B826C2"/>
    <w:rsid w:val="00B831F3"/>
    <w:rsid w:val="00B84CB7"/>
    <w:rsid w:val="00B85114"/>
    <w:rsid w:val="00B863CD"/>
    <w:rsid w:val="00B86F12"/>
    <w:rsid w:val="00B87995"/>
    <w:rsid w:val="00B91E6E"/>
    <w:rsid w:val="00B925C3"/>
    <w:rsid w:val="00B9396A"/>
    <w:rsid w:val="00B954AC"/>
    <w:rsid w:val="00B96C53"/>
    <w:rsid w:val="00B97CD3"/>
    <w:rsid w:val="00BA40BB"/>
    <w:rsid w:val="00BA43E7"/>
    <w:rsid w:val="00BB1A62"/>
    <w:rsid w:val="00BB32AF"/>
    <w:rsid w:val="00BB3FB9"/>
    <w:rsid w:val="00BB4055"/>
    <w:rsid w:val="00BB51D9"/>
    <w:rsid w:val="00BC396C"/>
    <w:rsid w:val="00BC4152"/>
    <w:rsid w:val="00BC6FAD"/>
    <w:rsid w:val="00BD0947"/>
    <w:rsid w:val="00BD1E4D"/>
    <w:rsid w:val="00BD45A5"/>
    <w:rsid w:val="00BE231F"/>
    <w:rsid w:val="00BE3A82"/>
    <w:rsid w:val="00BE72A6"/>
    <w:rsid w:val="00BE740D"/>
    <w:rsid w:val="00BF070A"/>
    <w:rsid w:val="00BF273F"/>
    <w:rsid w:val="00BF355B"/>
    <w:rsid w:val="00BF3750"/>
    <w:rsid w:val="00BF42FA"/>
    <w:rsid w:val="00BF4CEB"/>
    <w:rsid w:val="00C02A35"/>
    <w:rsid w:val="00C03E0B"/>
    <w:rsid w:val="00C11E3B"/>
    <w:rsid w:val="00C11EE2"/>
    <w:rsid w:val="00C1449D"/>
    <w:rsid w:val="00C14D61"/>
    <w:rsid w:val="00C1591D"/>
    <w:rsid w:val="00C16B68"/>
    <w:rsid w:val="00C17652"/>
    <w:rsid w:val="00C2227D"/>
    <w:rsid w:val="00C2247C"/>
    <w:rsid w:val="00C27638"/>
    <w:rsid w:val="00C27C4A"/>
    <w:rsid w:val="00C35EE2"/>
    <w:rsid w:val="00C3651B"/>
    <w:rsid w:val="00C36DBD"/>
    <w:rsid w:val="00C444BD"/>
    <w:rsid w:val="00C45B72"/>
    <w:rsid w:val="00C45F19"/>
    <w:rsid w:val="00C46C68"/>
    <w:rsid w:val="00C46E66"/>
    <w:rsid w:val="00C4780C"/>
    <w:rsid w:val="00C511E8"/>
    <w:rsid w:val="00C523DF"/>
    <w:rsid w:val="00C53F75"/>
    <w:rsid w:val="00C5448C"/>
    <w:rsid w:val="00C563B9"/>
    <w:rsid w:val="00C56497"/>
    <w:rsid w:val="00C56FE2"/>
    <w:rsid w:val="00C5779D"/>
    <w:rsid w:val="00C62413"/>
    <w:rsid w:val="00C644FA"/>
    <w:rsid w:val="00C648A9"/>
    <w:rsid w:val="00C66E2A"/>
    <w:rsid w:val="00C764DF"/>
    <w:rsid w:val="00C812E2"/>
    <w:rsid w:val="00C81C74"/>
    <w:rsid w:val="00C82454"/>
    <w:rsid w:val="00C841CF"/>
    <w:rsid w:val="00C8457A"/>
    <w:rsid w:val="00C85CBF"/>
    <w:rsid w:val="00C870D0"/>
    <w:rsid w:val="00C9106C"/>
    <w:rsid w:val="00C914D3"/>
    <w:rsid w:val="00C91CD7"/>
    <w:rsid w:val="00C91DED"/>
    <w:rsid w:val="00C9299E"/>
    <w:rsid w:val="00C97949"/>
    <w:rsid w:val="00C97E3B"/>
    <w:rsid w:val="00CA2795"/>
    <w:rsid w:val="00CA5961"/>
    <w:rsid w:val="00CA7AEA"/>
    <w:rsid w:val="00CB009D"/>
    <w:rsid w:val="00CB01AF"/>
    <w:rsid w:val="00CB117D"/>
    <w:rsid w:val="00CB18E6"/>
    <w:rsid w:val="00CB4DFB"/>
    <w:rsid w:val="00CB6715"/>
    <w:rsid w:val="00CC0DE3"/>
    <w:rsid w:val="00CC150F"/>
    <w:rsid w:val="00CC20CC"/>
    <w:rsid w:val="00CC22D7"/>
    <w:rsid w:val="00CC50D3"/>
    <w:rsid w:val="00CC5214"/>
    <w:rsid w:val="00CC5E01"/>
    <w:rsid w:val="00CC77E2"/>
    <w:rsid w:val="00CC7C5D"/>
    <w:rsid w:val="00CC7F23"/>
    <w:rsid w:val="00CD1115"/>
    <w:rsid w:val="00CD21F3"/>
    <w:rsid w:val="00CD32AF"/>
    <w:rsid w:val="00CD5232"/>
    <w:rsid w:val="00CD60B3"/>
    <w:rsid w:val="00CE0DDC"/>
    <w:rsid w:val="00CE0F4C"/>
    <w:rsid w:val="00CE2207"/>
    <w:rsid w:val="00CE288F"/>
    <w:rsid w:val="00CE2BBE"/>
    <w:rsid w:val="00CE37B8"/>
    <w:rsid w:val="00CE4ED5"/>
    <w:rsid w:val="00CE53FE"/>
    <w:rsid w:val="00CE59AD"/>
    <w:rsid w:val="00CE5F90"/>
    <w:rsid w:val="00CE6D49"/>
    <w:rsid w:val="00CE7B69"/>
    <w:rsid w:val="00CE7CED"/>
    <w:rsid w:val="00CE7DB8"/>
    <w:rsid w:val="00CF218C"/>
    <w:rsid w:val="00CF49EB"/>
    <w:rsid w:val="00CF4D9A"/>
    <w:rsid w:val="00D05547"/>
    <w:rsid w:val="00D05E61"/>
    <w:rsid w:val="00D063B1"/>
    <w:rsid w:val="00D115D8"/>
    <w:rsid w:val="00D11A75"/>
    <w:rsid w:val="00D120AC"/>
    <w:rsid w:val="00D1254C"/>
    <w:rsid w:val="00D1492F"/>
    <w:rsid w:val="00D157A2"/>
    <w:rsid w:val="00D16A96"/>
    <w:rsid w:val="00D17577"/>
    <w:rsid w:val="00D17A32"/>
    <w:rsid w:val="00D17A88"/>
    <w:rsid w:val="00D17BBF"/>
    <w:rsid w:val="00D22317"/>
    <w:rsid w:val="00D235A6"/>
    <w:rsid w:val="00D23ED4"/>
    <w:rsid w:val="00D2710C"/>
    <w:rsid w:val="00D32BD7"/>
    <w:rsid w:val="00D33641"/>
    <w:rsid w:val="00D33A3D"/>
    <w:rsid w:val="00D35220"/>
    <w:rsid w:val="00D37CEF"/>
    <w:rsid w:val="00D40967"/>
    <w:rsid w:val="00D42630"/>
    <w:rsid w:val="00D4443F"/>
    <w:rsid w:val="00D46B1C"/>
    <w:rsid w:val="00D46E9C"/>
    <w:rsid w:val="00D47B1C"/>
    <w:rsid w:val="00D47DDD"/>
    <w:rsid w:val="00D507A3"/>
    <w:rsid w:val="00D5244F"/>
    <w:rsid w:val="00D548A7"/>
    <w:rsid w:val="00D55929"/>
    <w:rsid w:val="00D6015F"/>
    <w:rsid w:val="00D64063"/>
    <w:rsid w:val="00D644C0"/>
    <w:rsid w:val="00D656DE"/>
    <w:rsid w:val="00D66ABE"/>
    <w:rsid w:val="00D66E3B"/>
    <w:rsid w:val="00D7097C"/>
    <w:rsid w:val="00D71F83"/>
    <w:rsid w:val="00D7420A"/>
    <w:rsid w:val="00D74F41"/>
    <w:rsid w:val="00D7534D"/>
    <w:rsid w:val="00D75418"/>
    <w:rsid w:val="00D7742A"/>
    <w:rsid w:val="00D77569"/>
    <w:rsid w:val="00D778BB"/>
    <w:rsid w:val="00D77E9E"/>
    <w:rsid w:val="00D826B9"/>
    <w:rsid w:val="00D833EF"/>
    <w:rsid w:val="00D85909"/>
    <w:rsid w:val="00D86F7C"/>
    <w:rsid w:val="00D871EE"/>
    <w:rsid w:val="00D91989"/>
    <w:rsid w:val="00D921E8"/>
    <w:rsid w:val="00D926D9"/>
    <w:rsid w:val="00D939C3"/>
    <w:rsid w:val="00D9622F"/>
    <w:rsid w:val="00D96429"/>
    <w:rsid w:val="00DA1016"/>
    <w:rsid w:val="00DA1725"/>
    <w:rsid w:val="00DA189B"/>
    <w:rsid w:val="00DA49C4"/>
    <w:rsid w:val="00DA6994"/>
    <w:rsid w:val="00DA742B"/>
    <w:rsid w:val="00DA7A70"/>
    <w:rsid w:val="00DB049B"/>
    <w:rsid w:val="00DB6B40"/>
    <w:rsid w:val="00DC36C9"/>
    <w:rsid w:val="00DC422A"/>
    <w:rsid w:val="00DC5B66"/>
    <w:rsid w:val="00DD0523"/>
    <w:rsid w:val="00DD14FE"/>
    <w:rsid w:val="00DD1D80"/>
    <w:rsid w:val="00DD2133"/>
    <w:rsid w:val="00DD4368"/>
    <w:rsid w:val="00DD5092"/>
    <w:rsid w:val="00DD6312"/>
    <w:rsid w:val="00DD75B3"/>
    <w:rsid w:val="00DE04C3"/>
    <w:rsid w:val="00DE2FFE"/>
    <w:rsid w:val="00DE6A3D"/>
    <w:rsid w:val="00DE6FA3"/>
    <w:rsid w:val="00DF0051"/>
    <w:rsid w:val="00DF05AD"/>
    <w:rsid w:val="00DF0C34"/>
    <w:rsid w:val="00DF26DC"/>
    <w:rsid w:val="00DF2DCF"/>
    <w:rsid w:val="00DF51BA"/>
    <w:rsid w:val="00E035EE"/>
    <w:rsid w:val="00E03850"/>
    <w:rsid w:val="00E05086"/>
    <w:rsid w:val="00E05E2E"/>
    <w:rsid w:val="00E07DD4"/>
    <w:rsid w:val="00E11387"/>
    <w:rsid w:val="00E13824"/>
    <w:rsid w:val="00E17A6F"/>
    <w:rsid w:val="00E232E0"/>
    <w:rsid w:val="00E23994"/>
    <w:rsid w:val="00E2646B"/>
    <w:rsid w:val="00E26EB2"/>
    <w:rsid w:val="00E278A9"/>
    <w:rsid w:val="00E32326"/>
    <w:rsid w:val="00E32B2C"/>
    <w:rsid w:val="00E32E91"/>
    <w:rsid w:val="00E34208"/>
    <w:rsid w:val="00E349BB"/>
    <w:rsid w:val="00E34D19"/>
    <w:rsid w:val="00E367EE"/>
    <w:rsid w:val="00E41426"/>
    <w:rsid w:val="00E424AE"/>
    <w:rsid w:val="00E4380B"/>
    <w:rsid w:val="00E45205"/>
    <w:rsid w:val="00E46298"/>
    <w:rsid w:val="00E5091C"/>
    <w:rsid w:val="00E513BA"/>
    <w:rsid w:val="00E607CD"/>
    <w:rsid w:val="00E62427"/>
    <w:rsid w:val="00E63434"/>
    <w:rsid w:val="00E656C8"/>
    <w:rsid w:val="00E71244"/>
    <w:rsid w:val="00E71874"/>
    <w:rsid w:val="00E72990"/>
    <w:rsid w:val="00E750EE"/>
    <w:rsid w:val="00E75371"/>
    <w:rsid w:val="00E768E9"/>
    <w:rsid w:val="00E8027D"/>
    <w:rsid w:val="00E91E4F"/>
    <w:rsid w:val="00E93D42"/>
    <w:rsid w:val="00E93F40"/>
    <w:rsid w:val="00E96D06"/>
    <w:rsid w:val="00EA6500"/>
    <w:rsid w:val="00EB2A5A"/>
    <w:rsid w:val="00EB5667"/>
    <w:rsid w:val="00EB6A2D"/>
    <w:rsid w:val="00EC13A7"/>
    <w:rsid w:val="00EC2D2D"/>
    <w:rsid w:val="00EC5BFD"/>
    <w:rsid w:val="00EC65A8"/>
    <w:rsid w:val="00ED006E"/>
    <w:rsid w:val="00ED1498"/>
    <w:rsid w:val="00ED31CF"/>
    <w:rsid w:val="00ED358B"/>
    <w:rsid w:val="00ED3BDA"/>
    <w:rsid w:val="00ED5223"/>
    <w:rsid w:val="00ED5455"/>
    <w:rsid w:val="00ED57AC"/>
    <w:rsid w:val="00ED583E"/>
    <w:rsid w:val="00ED6923"/>
    <w:rsid w:val="00EE0F7F"/>
    <w:rsid w:val="00EE2013"/>
    <w:rsid w:val="00EF0B85"/>
    <w:rsid w:val="00EF1ADD"/>
    <w:rsid w:val="00EF3352"/>
    <w:rsid w:val="00EF7126"/>
    <w:rsid w:val="00EF7AED"/>
    <w:rsid w:val="00F019B5"/>
    <w:rsid w:val="00F02FB8"/>
    <w:rsid w:val="00F062C8"/>
    <w:rsid w:val="00F06664"/>
    <w:rsid w:val="00F111D1"/>
    <w:rsid w:val="00F12B8C"/>
    <w:rsid w:val="00F130C1"/>
    <w:rsid w:val="00F16A7F"/>
    <w:rsid w:val="00F16E37"/>
    <w:rsid w:val="00F16F75"/>
    <w:rsid w:val="00F17A5F"/>
    <w:rsid w:val="00F23296"/>
    <w:rsid w:val="00F3320D"/>
    <w:rsid w:val="00F34458"/>
    <w:rsid w:val="00F36142"/>
    <w:rsid w:val="00F40489"/>
    <w:rsid w:val="00F42665"/>
    <w:rsid w:val="00F4342E"/>
    <w:rsid w:val="00F45B30"/>
    <w:rsid w:val="00F50A61"/>
    <w:rsid w:val="00F50F7C"/>
    <w:rsid w:val="00F51680"/>
    <w:rsid w:val="00F52D89"/>
    <w:rsid w:val="00F54F05"/>
    <w:rsid w:val="00F553CE"/>
    <w:rsid w:val="00F60443"/>
    <w:rsid w:val="00F60B1B"/>
    <w:rsid w:val="00F62956"/>
    <w:rsid w:val="00F70462"/>
    <w:rsid w:val="00F72AC5"/>
    <w:rsid w:val="00F74868"/>
    <w:rsid w:val="00F758DE"/>
    <w:rsid w:val="00F8042F"/>
    <w:rsid w:val="00F8177C"/>
    <w:rsid w:val="00F8233F"/>
    <w:rsid w:val="00F834B6"/>
    <w:rsid w:val="00F83916"/>
    <w:rsid w:val="00F87014"/>
    <w:rsid w:val="00F90229"/>
    <w:rsid w:val="00F93F6E"/>
    <w:rsid w:val="00F94ABC"/>
    <w:rsid w:val="00FA4079"/>
    <w:rsid w:val="00FA43E3"/>
    <w:rsid w:val="00FA6EAD"/>
    <w:rsid w:val="00FB0E23"/>
    <w:rsid w:val="00FB2184"/>
    <w:rsid w:val="00FB64A4"/>
    <w:rsid w:val="00FC234A"/>
    <w:rsid w:val="00FC3CFB"/>
    <w:rsid w:val="00FC45E7"/>
    <w:rsid w:val="00FC5473"/>
    <w:rsid w:val="00FC58C9"/>
    <w:rsid w:val="00FC58E5"/>
    <w:rsid w:val="00FE5FE1"/>
    <w:rsid w:val="00FE6A51"/>
    <w:rsid w:val="00FE7A20"/>
    <w:rsid w:val="00FF3728"/>
    <w:rsid w:val="00FF4074"/>
    <w:rsid w:val="00FF6209"/>
    <w:rsid w:val="00FF708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44386">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Lis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qFormat="1"/>
    <w:lsdException w:name="Balloon Text"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B69"/>
    <w:pPr>
      <w:suppressAutoHyphens/>
    </w:pPr>
    <w:rPr>
      <w:sz w:val="24"/>
      <w:szCs w:val="24"/>
      <w:lang w:eastAsia="zh-CN"/>
    </w:rPr>
  </w:style>
  <w:style w:type="paragraph" w:styleId="1">
    <w:name w:val="heading 1"/>
    <w:basedOn w:val="a"/>
    <w:next w:val="a"/>
    <w:qFormat/>
    <w:rsid w:val="00CE7B69"/>
    <w:pPr>
      <w:keepNext/>
      <w:numPr>
        <w:numId w:val="1"/>
      </w:numPr>
      <w:outlineLvl w:val="0"/>
    </w:pPr>
    <w:rPr>
      <w:szCs w:val="20"/>
    </w:rPr>
  </w:style>
  <w:style w:type="paragraph" w:styleId="2">
    <w:name w:val="heading 2"/>
    <w:basedOn w:val="a"/>
    <w:next w:val="a"/>
    <w:qFormat/>
    <w:rsid w:val="00CE7B69"/>
    <w:pPr>
      <w:keepNext/>
      <w:numPr>
        <w:ilvl w:val="1"/>
        <w:numId w:val="1"/>
      </w:numPr>
      <w:jc w:val="center"/>
      <w:outlineLvl w:val="1"/>
    </w:pPr>
    <w:rPr>
      <w:b/>
      <w:szCs w:val="20"/>
      <w:u w:val="single"/>
    </w:rPr>
  </w:style>
  <w:style w:type="paragraph" w:styleId="3">
    <w:name w:val="heading 3"/>
    <w:basedOn w:val="a"/>
    <w:next w:val="a"/>
    <w:qFormat/>
    <w:rsid w:val="00CE7B69"/>
    <w:pPr>
      <w:keepNext/>
      <w:numPr>
        <w:ilvl w:val="2"/>
        <w:numId w:val="1"/>
      </w:numPr>
      <w:jc w:val="right"/>
      <w:outlineLvl w:val="2"/>
    </w:pPr>
    <w:rPr>
      <w:b/>
      <w:szCs w:val="20"/>
      <w:u w:val="single"/>
    </w:rPr>
  </w:style>
  <w:style w:type="paragraph" w:styleId="4">
    <w:name w:val="heading 4"/>
    <w:basedOn w:val="a"/>
    <w:next w:val="a"/>
    <w:qFormat/>
    <w:rsid w:val="00CE7B69"/>
    <w:pPr>
      <w:keepNext/>
      <w:numPr>
        <w:ilvl w:val="3"/>
        <w:numId w:val="1"/>
      </w:numPr>
      <w:outlineLvl w:val="3"/>
    </w:pPr>
    <w:rPr>
      <w:b/>
      <w:bCs/>
    </w:rPr>
  </w:style>
  <w:style w:type="paragraph" w:styleId="5">
    <w:name w:val="heading 5"/>
    <w:basedOn w:val="a"/>
    <w:next w:val="a"/>
    <w:qFormat/>
    <w:rsid w:val="00CE7B69"/>
    <w:pPr>
      <w:keepNext/>
      <w:numPr>
        <w:ilvl w:val="4"/>
        <w:numId w:val="1"/>
      </w:numPr>
      <w:tabs>
        <w:tab w:val="center" w:pos="8460"/>
      </w:tabs>
      <w:jc w:val="center"/>
      <w:outlineLvl w:val="4"/>
    </w:pPr>
    <w:rPr>
      <w:b/>
      <w:bCs/>
    </w:rPr>
  </w:style>
  <w:style w:type="paragraph" w:styleId="6">
    <w:name w:val="heading 6"/>
    <w:basedOn w:val="a"/>
    <w:next w:val="a"/>
    <w:qFormat/>
    <w:rsid w:val="00CE7B69"/>
    <w:pPr>
      <w:keepNext/>
      <w:numPr>
        <w:ilvl w:val="5"/>
        <w:numId w:val="1"/>
      </w:numPr>
      <w:ind w:left="720" w:firstLine="720"/>
      <w:jc w:val="both"/>
      <w:outlineLvl w:val="5"/>
    </w:pPr>
    <w:rPr>
      <w:b/>
      <w:bCs/>
      <w:szCs w:val="20"/>
    </w:rPr>
  </w:style>
  <w:style w:type="paragraph" w:styleId="7">
    <w:name w:val="heading 7"/>
    <w:basedOn w:val="a"/>
    <w:next w:val="a"/>
    <w:qFormat/>
    <w:rsid w:val="00CE7B69"/>
    <w:pPr>
      <w:keepNext/>
      <w:numPr>
        <w:ilvl w:val="6"/>
        <w:numId w:val="1"/>
      </w:numPr>
      <w:ind w:left="1440" w:firstLine="720"/>
      <w:jc w:val="center"/>
      <w:outlineLvl w:val="6"/>
    </w:pPr>
    <w:rPr>
      <w:b/>
      <w:bCs/>
      <w:sz w:val="20"/>
      <w:szCs w:val="20"/>
    </w:rPr>
  </w:style>
  <w:style w:type="paragraph" w:styleId="8">
    <w:name w:val="heading 8"/>
    <w:basedOn w:val="a"/>
    <w:next w:val="a"/>
    <w:qFormat/>
    <w:rsid w:val="00CE7B69"/>
    <w:pPr>
      <w:keepNext/>
      <w:numPr>
        <w:ilvl w:val="7"/>
        <w:numId w:val="1"/>
      </w:numPr>
      <w:ind w:firstLine="540"/>
      <w:jc w:val="center"/>
      <w:outlineLvl w:val="7"/>
    </w:pPr>
    <w:rPr>
      <w:b/>
      <w:bCs/>
    </w:rPr>
  </w:style>
  <w:style w:type="paragraph" w:styleId="9">
    <w:name w:val="heading 9"/>
    <w:basedOn w:val="a"/>
    <w:next w:val="a"/>
    <w:qFormat/>
    <w:rsid w:val="00CE7B69"/>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CE7B69"/>
  </w:style>
  <w:style w:type="character" w:customStyle="1" w:styleId="WW8Num1z1">
    <w:name w:val="WW8Num1z1"/>
    <w:rsid w:val="00CE7B69"/>
  </w:style>
  <w:style w:type="character" w:customStyle="1" w:styleId="WW8Num1z2">
    <w:name w:val="WW8Num1z2"/>
    <w:rsid w:val="00CE7B69"/>
  </w:style>
  <w:style w:type="character" w:customStyle="1" w:styleId="WW8Num1z3">
    <w:name w:val="WW8Num1z3"/>
    <w:rsid w:val="00CE7B69"/>
  </w:style>
  <w:style w:type="character" w:customStyle="1" w:styleId="WW8Num1z4">
    <w:name w:val="WW8Num1z4"/>
    <w:rsid w:val="00CE7B69"/>
  </w:style>
  <w:style w:type="character" w:customStyle="1" w:styleId="WW8Num1z5">
    <w:name w:val="WW8Num1z5"/>
    <w:rsid w:val="00CE7B69"/>
  </w:style>
  <w:style w:type="character" w:customStyle="1" w:styleId="WW8Num1z6">
    <w:name w:val="WW8Num1z6"/>
    <w:rsid w:val="00CE7B69"/>
  </w:style>
  <w:style w:type="character" w:customStyle="1" w:styleId="WW8Num1z7">
    <w:name w:val="WW8Num1z7"/>
    <w:rsid w:val="00CE7B69"/>
  </w:style>
  <w:style w:type="character" w:customStyle="1" w:styleId="WW8Num1z8">
    <w:name w:val="WW8Num1z8"/>
    <w:rsid w:val="00CE7B69"/>
  </w:style>
  <w:style w:type="character" w:customStyle="1" w:styleId="WW8Num2z0">
    <w:name w:val="WW8Num2z0"/>
    <w:rsid w:val="00CE7B69"/>
  </w:style>
  <w:style w:type="character" w:customStyle="1" w:styleId="WW8Num2z1">
    <w:name w:val="WW8Num2z1"/>
    <w:rsid w:val="00CE7B69"/>
  </w:style>
  <w:style w:type="character" w:customStyle="1" w:styleId="WW8Num2z2">
    <w:name w:val="WW8Num2z2"/>
    <w:rsid w:val="00CE7B69"/>
  </w:style>
  <w:style w:type="character" w:customStyle="1" w:styleId="WW8Num2z3">
    <w:name w:val="WW8Num2z3"/>
    <w:rsid w:val="00CE7B69"/>
  </w:style>
  <w:style w:type="character" w:customStyle="1" w:styleId="WW8Num2z4">
    <w:name w:val="WW8Num2z4"/>
    <w:rsid w:val="00CE7B69"/>
  </w:style>
  <w:style w:type="character" w:customStyle="1" w:styleId="WW8Num2z5">
    <w:name w:val="WW8Num2z5"/>
    <w:rsid w:val="00CE7B69"/>
  </w:style>
  <w:style w:type="character" w:customStyle="1" w:styleId="WW8Num2z6">
    <w:name w:val="WW8Num2z6"/>
    <w:rsid w:val="00CE7B69"/>
  </w:style>
  <w:style w:type="character" w:customStyle="1" w:styleId="WW8Num2z7">
    <w:name w:val="WW8Num2z7"/>
    <w:rsid w:val="00CE7B69"/>
  </w:style>
  <w:style w:type="character" w:customStyle="1" w:styleId="WW8Num2z8">
    <w:name w:val="WW8Num2z8"/>
    <w:rsid w:val="00CE7B69"/>
  </w:style>
  <w:style w:type="character" w:customStyle="1" w:styleId="WW8Num3z0">
    <w:name w:val="WW8Num3z0"/>
    <w:rsid w:val="00CE7B69"/>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CE7B69"/>
    <w:rPr>
      <w:rFonts w:ascii="OpenSymbol" w:hAnsi="OpenSymbol" w:cs="OpenSymbol" w:hint="default"/>
      <w:b w:val="0"/>
      <w:sz w:val="20"/>
    </w:rPr>
  </w:style>
  <w:style w:type="character" w:customStyle="1" w:styleId="WW8Num4z0">
    <w:name w:val="WW8Num4z0"/>
    <w:rsid w:val="00CE7B69"/>
    <w:rPr>
      <w:rFonts w:ascii="Symbol" w:hAnsi="Symbol" w:cs="Symbol" w:hint="default"/>
      <w:kern w:val="1"/>
      <w:sz w:val="22"/>
      <w:szCs w:val="22"/>
      <w:highlight w:val="white"/>
      <w:lang w:bidi="hi-IN"/>
    </w:rPr>
  </w:style>
  <w:style w:type="character" w:customStyle="1" w:styleId="WW8Num4z1">
    <w:name w:val="WW8Num4z1"/>
    <w:rsid w:val="00CE7B69"/>
  </w:style>
  <w:style w:type="character" w:customStyle="1" w:styleId="WW8Num4z2">
    <w:name w:val="WW8Num4z2"/>
    <w:rsid w:val="00CE7B69"/>
  </w:style>
  <w:style w:type="character" w:customStyle="1" w:styleId="WW8Num4z3">
    <w:name w:val="WW8Num4z3"/>
    <w:rsid w:val="00CE7B69"/>
  </w:style>
  <w:style w:type="character" w:customStyle="1" w:styleId="WW8Num4z4">
    <w:name w:val="WW8Num4z4"/>
    <w:rsid w:val="00CE7B69"/>
  </w:style>
  <w:style w:type="character" w:customStyle="1" w:styleId="WW8Num4z5">
    <w:name w:val="WW8Num4z5"/>
    <w:rsid w:val="00CE7B69"/>
  </w:style>
  <w:style w:type="character" w:customStyle="1" w:styleId="WW8Num4z6">
    <w:name w:val="WW8Num4z6"/>
    <w:rsid w:val="00CE7B69"/>
  </w:style>
  <w:style w:type="character" w:customStyle="1" w:styleId="WW8Num4z7">
    <w:name w:val="WW8Num4z7"/>
    <w:rsid w:val="00CE7B69"/>
  </w:style>
  <w:style w:type="character" w:customStyle="1" w:styleId="WW8Num4z8">
    <w:name w:val="WW8Num4z8"/>
    <w:rsid w:val="00CE7B69"/>
  </w:style>
  <w:style w:type="character" w:customStyle="1" w:styleId="WW8Num5z0">
    <w:name w:val="WW8Num5z0"/>
    <w:rsid w:val="00CE7B69"/>
    <w:rPr>
      <w:rFonts w:ascii="Symbol" w:hAnsi="Symbol" w:cs="OpenSymbol"/>
    </w:rPr>
  </w:style>
  <w:style w:type="character" w:customStyle="1" w:styleId="WW8Num5z1">
    <w:name w:val="WW8Num5z1"/>
    <w:rsid w:val="00CE7B69"/>
    <w:rPr>
      <w:rFonts w:ascii="OpenSymbol" w:hAnsi="OpenSymbol" w:cs="OpenSymbol"/>
    </w:rPr>
  </w:style>
  <w:style w:type="character" w:customStyle="1" w:styleId="WW8Num6z0">
    <w:name w:val="WW8Num6z0"/>
    <w:rsid w:val="00CE7B69"/>
    <w:rPr>
      <w:rFonts w:ascii="Symbol" w:hAnsi="Symbol" w:cs="Symbol" w:hint="default"/>
    </w:rPr>
  </w:style>
  <w:style w:type="character" w:customStyle="1" w:styleId="WW8Num6z1">
    <w:name w:val="WW8Num6z1"/>
    <w:rsid w:val="00CE7B69"/>
    <w:rPr>
      <w:rFonts w:ascii="Courier New" w:hAnsi="Courier New" w:cs="Courier New" w:hint="default"/>
    </w:rPr>
  </w:style>
  <w:style w:type="character" w:customStyle="1" w:styleId="WW8Num6z2">
    <w:name w:val="WW8Num6z2"/>
    <w:rsid w:val="00CE7B69"/>
    <w:rPr>
      <w:rFonts w:ascii="Wingdings" w:hAnsi="Wingdings" w:cs="Wingdings" w:hint="default"/>
    </w:rPr>
  </w:style>
  <w:style w:type="character" w:customStyle="1" w:styleId="WW8Num7z0">
    <w:name w:val="WW8Num7z0"/>
    <w:rsid w:val="00CE7B69"/>
    <w:rPr>
      <w:rFonts w:ascii="Linux Biolinum G" w:hAnsi="Linux Biolinum G" w:cs="Linux Biolinum G"/>
      <w:i/>
      <w:iCs/>
      <w:sz w:val="22"/>
      <w:szCs w:val="22"/>
    </w:rPr>
  </w:style>
  <w:style w:type="character" w:customStyle="1" w:styleId="WW8Num8z0">
    <w:name w:val="WW8Num8z0"/>
    <w:rsid w:val="00CE7B69"/>
    <w:rPr>
      <w:i w:val="0"/>
      <w:iCs w:val="0"/>
      <w:sz w:val="22"/>
      <w:szCs w:val="22"/>
    </w:rPr>
  </w:style>
  <w:style w:type="character" w:customStyle="1" w:styleId="WW8Num8z1">
    <w:name w:val="WW8Num8z1"/>
    <w:rsid w:val="00CE7B69"/>
    <w:rPr>
      <w:i/>
      <w:iCs/>
      <w:sz w:val="16"/>
      <w:szCs w:val="16"/>
    </w:rPr>
  </w:style>
  <w:style w:type="character" w:customStyle="1" w:styleId="WW8Num9z0">
    <w:name w:val="WW8Num9z0"/>
    <w:rsid w:val="00CE7B69"/>
    <w:rPr>
      <w:rFonts w:ascii="Symbol" w:hAnsi="Symbol" w:cs="Symbol" w:hint="default"/>
    </w:rPr>
  </w:style>
  <w:style w:type="character" w:customStyle="1" w:styleId="WW8Num9z1">
    <w:name w:val="WW8Num9z1"/>
    <w:rsid w:val="00CE7B69"/>
    <w:rPr>
      <w:rFonts w:ascii="Courier New" w:hAnsi="Courier New" w:cs="Courier New" w:hint="default"/>
    </w:rPr>
  </w:style>
  <w:style w:type="character" w:customStyle="1" w:styleId="WW8Num9z2">
    <w:name w:val="WW8Num9z2"/>
    <w:rsid w:val="00CE7B69"/>
    <w:rPr>
      <w:rFonts w:ascii="Wingdings" w:hAnsi="Wingdings" w:cs="Wingdings" w:hint="default"/>
    </w:rPr>
  </w:style>
  <w:style w:type="character" w:customStyle="1" w:styleId="WW8Num10z0">
    <w:name w:val="WW8Num10z0"/>
    <w:rsid w:val="00CE7B69"/>
    <w:rPr>
      <w:rFonts w:ascii="Symbol" w:hAnsi="Symbol" w:cs="Symbol" w:hint="default"/>
      <w:b w:val="0"/>
      <w:sz w:val="20"/>
    </w:rPr>
  </w:style>
  <w:style w:type="character" w:customStyle="1" w:styleId="WW8Num10z1">
    <w:name w:val="WW8Num10z1"/>
    <w:rsid w:val="00CE7B69"/>
    <w:rPr>
      <w:rFonts w:ascii="Courier New" w:hAnsi="Courier New" w:cs="Courier New" w:hint="default"/>
    </w:rPr>
  </w:style>
  <w:style w:type="character" w:customStyle="1" w:styleId="WW8Num10z2">
    <w:name w:val="WW8Num10z2"/>
    <w:rsid w:val="00CE7B69"/>
    <w:rPr>
      <w:rFonts w:ascii="Wingdings" w:hAnsi="Wingdings" w:cs="Wingdings" w:hint="default"/>
    </w:rPr>
  </w:style>
  <w:style w:type="character" w:customStyle="1" w:styleId="WW8Num10z3">
    <w:name w:val="WW8Num10z3"/>
    <w:rsid w:val="00CE7B69"/>
    <w:rPr>
      <w:rFonts w:ascii="Symbol" w:hAnsi="Symbol" w:cs="Symbol" w:hint="default"/>
      <w:b/>
      <w:sz w:val="20"/>
    </w:rPr>
  </w:style>
  <w:style w:type="character" w:customStyle="1" w:styleId="WW8Num11z0">
    <w:name w:val="WW8Num11z0"/>
    <w:rsid w:val="00CE7B69"/>
    <w:rPr>
      <w:i/>
      <w:iCs/>
      <w:sz w:val="16"/>
      <w:szCs w:val="16"/>
    </w:rPr>
  </w:style>
  <w:style w:type="character" w:customStyle="1" w:styleId="WW8Num12z0">
    <w:name w:val="WW8Num12z0"/>
    <w:rsid w:val="00CE7B69"/>
    <w:rPr>
      <w:rFonts w:ascii="Symbol" w:hAnsi="Symbol" w:cs="OpenSymbol" w:hint="default"/>
    </w:rPr>
  </w:style>
  <w:style w:type="character" w:customStyle="1" w:styleId="WW8Num12z1">
    <w:name w:val="WW8Num12z1"/>
    <w:rsid w:val="00CE7B69"/>
    <w:rPr>
      <w:rFonts w:ascii="Courier New" w:hAnsi="Courier New" w:cs="Courier New" w:hint="default"/>
    </w:rPr>
  </w:style>
  <w:style w:type="character" w:customStyle="1" w:styleId="WW8Num12z2">
    <w:name w:val="WW8Num12z2"/>
    <w:rsid w:val="00CE7B69"/>
    <w:rPr>
      <w:rFonts w:ascii="Wingdings" w:hAnsi="Wingdings" w:cs="Wingdings" w:hint="default"/>
    </w:rPr>
  </w:style>
  <w:style w:type="character" w:customStyle="1" w:styleId="WW8Num12z3">
    <w:name w:val="WW8Num12z3"/>
    <w:rsid w:val="00CE7B69"/>
    <w:rPr>
      <w:rFonts w:ascii="Symbol" w:hAnsi="Symbol" w:cs="Symbol" w:hint="default"/>
      <w:b/>
      <w:sz w:val="20"/>
    </w:rPr>
  </w:style>
  <w:style w:type="character" w:customStyle="1" w:styleId="WW8Num13z0">
    <w:name w:val="WW8Num13z0"/>
    <w:rsid w:val="00CE7B69"/>
    <w:rPr>
      <w:rFonts w:ascii="Arial" w:hAnsi="Arial" w:cs="Arial" w:hint="default"/>
      <w:sz w:val="22"/>
    </w:rPr>
  </w:style>
  <w:style w:type="character" w:customStyle="1" w:styleId="WW8Num13z1">
    <w:name w:val="WW8Num13z1"/>
    <w:rsid w:val="00CE7B69"/>
  </w:style>
  <w:style w:type="character" w:customStyle="1" w:styleId="WW8Num13z2">
    <w:name w:val="WW8Num13z2"/>
    <w:rsid w:val="00CE7B69"/>
  </w:style>
  <w:style w:type="character" w:customStyle="1" w:styleId="WW8Num13z3">
    <w:name w:val="WW8Num13z3"/>
    <w:rsid w:val="00CE7B69"/>
  </w:style>
  <w:style w:type="character" w:customStyle="1" w:styleId="WW8Num13z4">
    <w:name w:val="WW8Num13z4"/>
    <w:rsid w:val="00CE7B69"/>
  </w:style>
  <w:style w:type="character" w:customStyle="1" w:styleId="WW8Num13z5">
    <w:name w:val="WW8Num13z5"/>
    <w:rsid w:val="00CE7B69"/>
  </w:style>
  <w:style w:type="character" w:customStyle="1" w:styleId="WW8Num13z6">
    <w:name w:val="WW8Num13z6"/>
    <w:rsid w:val="00CE7B69"/>
  </w:style>
  <w:style w:type="character" w:customStyle="1" w:styleId="WW8Num13z7">
    <w:name w:val="WW8Num13z7"/>
    <w:rsid w:val="00CE7B69"/>
  </w:style>
  <w:style w:type="character" w:customStyle="1" w:styleId="WW8Num13z8">
    <w:name w:val="WW8Num13z8"/>
    <w:rsid w:val="00CE7B69"/>
  </w:style>
  <w:style w:type="character" w:customStyle="1" w:styleId="WW8Num14z0">
    <w:name w:val="WW8Num14z0"/>
    <w:rsid w:val="00CE7B69"/>
    <w:rPr>
      <w:rFonts w:ascii="Symbol" w:hAnsi="Symbol" w:cs="Symbol" w:hint="default"/>
    </w:rPr>
  </w:style>
  <w:style w:type="character" w:customStyle="1" w:styleId="WW8Num14z1">
    <w:name w:val="WW8Num14z1"/>
    <w:rsid w:val="00CE7B69"/>
    <w:rPr>
      <w:rFonts w:ascii="Courier New" w:hAnsi="Courier New" w:cs="Courier New" w:hint="default"/>
    </w:rPr>
  </w:style>
  <w:style w:type="character" w:customStyle="1" w:styleId="WW8Num14z2">
    <w:name w:val="WW8Num14z2"/>
    <w:rsid w:val="00CE7B69"/>
    <w:rPr>
      <w:rFonts w:ascii="Wingdings" w:hAnsi="Wingdings" w:cs="Wingdings" w:hint="default"/>
    </w:rPr>
  </w:style>
  <w:style w:type="character" w:customStyle="1" w:styleId="WW8Num15z0">
    <w:name w:val="WW8Num15z0"/>
    <w:rsid w:val="00CE7B69"/>
    <w:rPr>
      <w:rFonts w:ascii="Symbol" w:hAnsi="Symbol" w:cs="Symbol" w:hint="default"/>
    </w:rPr>
  </w:style>
  <w:style w:type="character" w:customStyle="1" w:styleId="WW8Num15z1">
    <w:name w:val="WW8Num15z1"/>
    <w:rsid w:val="00CE7B69"/>
    <w:rPr>
      <w:rFonts w:ascii="Courier New" w:hAnsi="Courier New" w:cs="Courier New" w:hint="default"/>
    </w:rPr>
  </w:style>
  <w:style w:type="character" w:customStyle="1" w:styleId="WW8Num15z2">
    <w:name w:val="WW8Num15z2"/>
    <w:rsid w:val="00CE7B69"/>
    <w:rPr>
      <w:rFonts w:ascii="Wingdings" w:hAnsi="Wingdings" w:cs="Wingdings" w:hint="default"/>
    </w:rPr>
  </w:style>
  <w:style w:type="character" w:customStyle="1" w:styleId="WW8Num16z0">
    <w:name w:val="WW8Num16z0"/>
    <w:rsid w:val="00CE7B69"/>
    <w:rPr>
      <w:rFonts w:ascii="Linux Biolinum G" w:hAnsi="Linux Biolinum G" w:cs="Linux Biolinum G"/>
      <w:i/>
      <w:iCs/>
      <w:sz w:val="22"/>
      <w:szCs w:val="22"/>
    </w:rPr>
  </w:style>
  <w:style w:type="character" w:customStyle="1" w:styleId="WW8Num16z1">
    <w:name w:val="WW8Num16z1"/>
    <w:rsid w:val="00CE7B69"/>
    <w:rPr>
      <w:i/>
      <w:iCs/>
      <w:sz w:val="16"/>
      <w:szCs w:val="16"/>
    </w:rPr>
  </w:style>
  <w:style w:type="character" w:customStyle="1" w:styleId="WW8Num17z0">
    <w:name w:val="WW8Num17z0"/>
    <w:rsid w:val="00CE7B69"/>
    <w:rPr>
      <w:rFonts w:ascii="Symbol" w:hAnsi="Symbol" w:cs="OpenSymbol" w:hint="default"/>
    </w:rPr>
  </w:style>
  <w:style w:type="character" w:customStyle="1" w:styleId="WW8Num17z1">
    <w:name w:val="WW8Num17z1"/>
    <w:rsid w:val="00CE7B69"/>
    <w:rPr>
      <w:rFonts w:ascii="OpenSymbol" w:hAnsi="OpenSymbol" w:cs="OpenSymbol" w:hint="default"/>
    </w:rPr>
  </w:style>
  <w:style w:type="character" w:customStyle="1" w:styleId="WW8Num18z0">
    <w:name w:val="WW8Num18z0"/>
    <w:rsid w:val="00CE7B69"/>
    <w:rPr>
      <w:rFonts w:ascii="Symbol" w:hAnsi="Symbol" w:cs="Symbol" w:hint="default"/>
    </w:rPr>
  </w:style>
  <w:style w:type="character" w:customStyle="1" w:styleId="WW8Num18z1">
    <w:name w:val="WW8Num18z1"/>
    <w:rsid w:val="00CE7B69"/>
    <w:rPr>
      <w:rFonts w:ascii="Courier New" w:hAnsi="Courier New" w:cs="Courier New" w:hint="default"/>
    </w:rPr>
  </w:style>
  <w:style w:type="character" w:customStyle="1" w:styleId="WW8Num18z2">
    <w:name w:val="WW8Num18z2"/>
    <w:rsid w:val="00CE7B69"/>
    <w:rPr>
      <w:rFonts w:ascii="Wingdings" w:hAnsi="Wingdings" w:cs="Wingdings" w:hint="default"/>
    </w:rPr>
  </w:style>
  <w:style w:type="character" w:customStyle="1" w:styleId="WW8Num19z0">
    <w:name w:val="WW8Num19z0"/>
    <w:rsid w:val="00CE7B69"/>
    <w:rPr>
      <w:rFonts w:ascii="Symbol" w:hAnsi="Symbol" w:cs="Symbol" w:hint="default"/>
      <w:b/>
      <w:sz w:val="20"/>
    </w:rPr>
  </w:style>
  <w:style w:type="character" w:customStyle="1" w:styleId="WW8Num19z1">
    <w:name w:val="WW8Num19z1"/>
    <w:rsid w:val="00CE7B69"/>
    <w:rPr>
      <w:rFonts w:ascii="Courier New" w:hAnsi="Courier New" w:cs="Courier New" w:hint="default"/>
    </w:rPr>
  </w:style>
  <w:style w:type="character" w:customStyle="1" w:styleId="WW8Num19z2">
    <w:name w:val="WW8Num19z2"/>
    <w:rsid w:val="00CE7B69"/>
    <w:rPr>
      <w:rFonts w:ascii="Wingdings" w:hAnsi="Wingdings" w:cs="Wingdings" w:hint="default"/>
    </w:rPr>
  </w:style>
  <w:style w:type="character" w:customStyle="1" w:styleId="WW8Num20z0">
    <w:name w:val="WW8Num20z0"/>
    <w:rsid w:val="00CE7B69"/>
    <w:rPr>
      <w:rFonts w:ascii="Symbol" w:hAnsi="Symbol" w:cs="OpenSymbol" w:hint="default"/>
    </w:rPr>
  </w:style>
  <w:style w:type="character" w:customStyle="1" w:styleId="WW8Num20z1">
    <w:name w:val="WW8Num20z1"/>
    <w:rsid w:val="00CE7B69"/>
    <w:rPr>
      <w:rFonts w:ascii="OpenSymbol" w:hAnsi="OpenSymbol" w:cs="OpenSymbol" w:hint="default"/>
    </w:rPr>
  </w:style>
  <w:style w:type="character" w:customStyle="1" w:styleId="WW8Num21z0">
    <w:name w:val="WW8Num21z0"/>
    <w:rsid w:val="00CE7B69"/>
    <w:rPr>
      <w:i w:val="0"/>
      <w:iCs w:val="0"/>
      <w:sz w:val="22"/>
      <w:szCs w:val="22"/>
    </w:rPr>
  </w:style>
  <w:style w:type="character" w:customStyle="1" w:styleId="WW8Num21z1">
    <w:name w:val="WW8Num21z1"/>
    <w:rsid w:val="00CE7B69"/>
    <w:rPr>
      <w:i/>
      <w:iCs/>
      <w:sz w:val="16"/>
      <w:szCs w:val="16"/>
    </w:rPr>
  </w:style>
  <w:style w:type="character" w:customStyle="1" w:styleId="WW8Num22z0">
    <w:name w:val="WW8Num22z0"/>
    <w:rsid w:val="00CE7B69"/>
    <w:rPr>
      <w:rFonts w:ascii="Symbol" w:hAnsi="Symbol" w:cs="Symbol" w:hint="default"/>
    </w:rPr>
  </w:style>
  <w:style w:type="character" w:customStyle="1" w:styleId="WW8Num22z1">
    <w:name w:val="WW8Num22z1"/>
    <w:rsid w:val="00CE7B69"/>
    <w:rPr>
      <w:rFonts w:ascii="Courier New" w:hAnsi="Courier New" w:cs="Courier New" w:hint="default"/>
    </w:rPr>
  </w:style>
  <w:style w:type="character" w:customStyle="1" w:styleId="WW8Num22z2">
    <w:name w:val="WW8Num22z2"/>
    <w:rsid w:val="00CE7B69"/>
    <w:rPr>
      <w:rFonts w:ascii="Wingdings" w:hAnsi="Wingdings" w:cs="Wingdings" w:hint="default"/>
    </w:rPr>
  </w:style>
  <w:style w:type="character" w:customStyle="1" w:styleId="WW8Num23z0">
    <w:name w:val="WW8Num23z0"/>
    <w:rsid w:val="00CE7B69"/>
    <w:rPr>
      <w:rFonts w:ascii="Symbol" w:hAnsi="Symbol" w:cs="Symbol" w:hint="default"/>
      <w:b w:val="0"/>
      <w:sz w:val="20"/>
    </w:rPr>
  </w:style>
  <w:style w:type="character" w:customStyle="1" w:styleId="WW8Num23z1">
    <w:name w:val="WW8Num23z1"/>
    <w:rsid w:val="00CE7B69"/>
    <w:rPr>
      <w:rFonts w:ascii="Courier New" w:hAnsi="Courier New" w:cs="Courier New" w:hint="default"/>
    </w:rPr>
  </w:style>
  <w:style w:type="character" w:customStyle="1" w:styleId="WW8Num23z2">
    <w:name w:val="WW8Num23z2"/>
    <w:rsid w:val="00CE7B69"/>
    <w:rPr>
      <w:rFonts w:ascii="Wingdings" w:hAnsi="Wingdings" w:cs="Wingdings" w:hint="default"/>
    </w:rPr>
  </w:style>
  <w:style w:type="character" w:customStyle="1" w:styleId="WW8Num23z3">
    <w:name w:val="WW8Num23z3"/>
    <w:rsid w:val="00CE7B69"/>
    <w:rPr>
      <w:rFonts w:ascii="Symbol" w:hAnsi="Symbol" w:cs="Symbol" w:hint="default"/>
      <w:b/>
      <w:sz w:val="20"/>
    </w:rPr>
  </w:style>
  <w:style w:type="character" w:customStyle="1" w:styleId="WW8Num24z0">
    <w:name w:val="WW8Num24z0"/>
    <w:rsid w:val="00CE7B69"/>
    <w:rPr>
      <w:rFonts w:ascii="Symbol" w:hAnsi="Symbol" w:cs="Symbol" w:hint="default"/>
      <w:b/>
      <w:sz w:val="20"/>
    </w:rPr>
  </w:style>
  <w:style w:type="character" w:customStyle="1" w:styleId="WW8Num24z1">
    <w:name w:val="WW8Num24z1"/>
    <w:rsid w:val="00CE7B69"/>
    <w:rPr>
      <w:rFonts w:ascii="Courier New" w:hAnsi="Courier New" w:cs="Courier New" w:hint="default"/>
    </w:rPr>
  </w:style>
  <w:style w:type="character" w:customStyle="1" w:styleId="WW8Num24z2">
    <w:name w:val="WW8Num24z2"/>
    <w:rsid w:val="00CE7B69"/>
    <w:rPr>
      <w:rFonts w:ascii="Wingdings" w:hAnsi="Wingdings" w:cs="Wingdings" w:hint="default"/>
    </w:rPr>
  </w:style>
  <w:style w:type="character" w:customStyle="1" w:styleId="WW8Num25z0">
    <w:name w:val="WW8Num25z0"/>
    <w:rsid w:val="00CE7B69"/>
    <w:rPr>
      <w:rFonts w:hint="default"/>
    </w:rPr>
  </w:style>
  <w:style w:type="character" w:customStyle="1" w:styleId="WW8Num25z1">
    <w:name w:val="WW8Num25z1"/>
    <w:rsid w:val="00CE7B69"/>
  </w:style>
  <w:style w:type="character" w:customStyle="1" w:styleId="WW8Num25z2">
    <w:name w:val="WW8Num25z2"/>
    <w:rsid w:val="00CE7B69"/>
  </w:style>
  <w:style w:type="character" w:customStyle="1" w:styleId="WW8Num25z3">
    <w:name w:val="WW8Num25z3"/>
    <w:rsid w:val="00CE7B69"/>
  </w:style>
  <w:style w:type="character" w:customStyle="1" w:styleId="WW8Num25z4">
    <w:name w:val="WW8Num25z4"/>
    <w:rsid w:val="00CE7B69"/>
  </w:style>
  <w:style w:type="character" w:customStyle="1" w:styleId="WW8Num25z5">
    <w:name w:val="WW8Num25z5"/>
    <w:rsid w:val="00CE7B69"/>
  </w:style>
  <w:style w:type="character" w:customStyle="1" w:styleId="WW8Num25z6">
    <w:name w:val="WW8Num25z6"/>
    <w:rsid w:val="00CE7B69"/>
  </w:style>
  <w:style w:type="character" w:customStyle="1" w:styleId="WW8Num25z7">
    <w:name w:val="WW8Num25z7"/>
    <w:rsid w:val="00CE7B69"/>
  </w:style>
  <w:style w:type="character" w:customStyle="1" w:styleId="WW8Num25z8">
    <w:name w:val="WW8Num25z8"/>
    <w:rsid w:val="00CE7B69"/>
  </w:style>
  <w:style w:type="character" w:customStyle="1" w:styleId="WW8Num26z0">
    <w:name w:val="WW8Num26z0"/>
    <w:rsid w:val="00CE7B69"/>
    <w:rPr>
      <w:rFonts w:ascii="Symbol" w:hAnsi="Symbol" w:cs="OpenSymbol" w:hint="default"/>
      <w:sz w:val="20"/>
    </w:rPr>
  </w:style>
  <w:style w:type="character" w:customStyle="1" w:styleId="WW8Num26z1">
    <w:name w:val="WW8Num26z1"/>
    <w:rsid w:val="00CE7B69"/>
    <w:rPr>
      <w:rFonts w:ascii="OpenSymbol" w:hAnsi="OpenSymbol" w:cs="OpenSymbol" w:hint="default"/>
    </w:rPr>
  </w:style>
  <w:style w:type="character" w:customStyle="1" w:styleId="WW8Num26z3">
    <w:name w:val="WW8Num26z3"/>
    <w:rsid w:val="00CE7B69"/>
    <w:rPr>
      <w:rFonts w:ascii="Symbol" w:hAnsi="Symbol" w:cs="OpenSymbol" w:hint="default"/>
    </w:rPr>
  </w:style>
  <w:style w:type="character" w:customStyle="1" w:styleId="WW8Num27z0">
    <w:name w:val="WW8Num27z0"/>
    <w:rsid w:val="00CE7B69"/>
    <w:rPr>
      <w:rFonts w:ascii="Symbol" w:hAnsi="Symbol" w:cs="Symbol" w:hint="default"/>
      <w:b/>
      <w:sz w:val="20"/>
    </w:rPr>
  </w:style>
  <w:style w:type="character" w:customStyle="1" w:styleId="WW8Num27z1">
    <w:name w:val="WW8Num27z1"/>
    <w:rsid w:val="00CE7B69"/>
    <w:rPr>
      <w:rFonts w:ascii="Courier New" w:hAnsi="Courier New" w:cs="Courier New" w:hint="default"/>
    </w:rPr>
  </w:style>
  <w:style w:type="character" w:customStyle="1" w:styleId="WW8Num27z2">
    <w:name w:val="WW8Num27z2"/>
    <w:rsid w:val="00CE7B69"/>
    <w:rPr>
      <w:rFonts w:ascii="Wingdings" w:hAnsi="Wingdings" w:cs="Wingdings" w:hint="default"/>
    </w:rPr>
  </w:style>
  <w:style w:type="character" w:customStyle="1" w:styleId="WW8Num28z0">
    <w:name w:val="WW8Num28z0"/>
    <w:rsid w:val="00CE7B69"/>
    <w:rPr>
      <w:i/>
      <w:iCs/>
      <w:sz w:val="16"/>
      <w:szCs w:val="16"/>
    </w:rPr>
  </w:style>
  <w:style w:type="character" w:customStyle="1" w:styleId="WW8Num29z0">
    <w:name w:val="WW8Num29z0"/>
    <w:rsid w:val="00CE7B69"/>
    <w:rPr>
      <w:i/>
      <w:iCs/>
      <w:sz w:val="24"/>
      <w:szCs w:val="16"/>
    </w:rPr>
  </w:style>
  <w:style w:type="character" w:customStyle="1" w:styleId="WW8Num29z1">
    <w:name w:val="WW8Num29z1"/>
    <w:rsid w:val="00CE7B69"/>
    <w:rPr>
      <w:i/>
      <w:iCs/>
      <w:sz w:val="16"/>
      <w:szCs w:val="16"/>
    </w:rPr>
  </w:style>
  <w:style w:type="character" w:customStyle="1" w:styleId="60">
    <w:name w:val="Προεπιλεγμένη γραμματοσειρά6"/>
    <w:rsid w:val="00CE7B69"/>
  </w:style>
  <w:style w:type="character" w:customStyle="1" w:styleId="WW8Num3z2">
    <w:name w:val="WW8Num3z2"/>
    <w:rsid w:val="00CE7B69"/>
    <w:rPr>
      <w:rFonts w:ascii="Wingdings" w:hAnsi="Wingdings" w:cs="Wingdings"/>
    </w:rPr>
  </w:style>
  <w:style w:type="character" w:customStyle="1" w:styleId="WW8Num3z3">
    <w:name w:val="WW8Num3z3"/>
    <w:rsid w:val="00CE7B69"/>
  </w:style>
  <w:style w:type="character" w:customStyle="1" w:styleId="WW8Num3z4">
    <w:name w:val="WW8Num3z4"/>
    <w:rsid w:val="00CE7B69"/>
  </w:style>
  <w:style w:type="character" w:customStyle="1" w:styleId="WW8Num3z5">
    <w:name w:val="WW8Num3z5"/>
    <w:rsid w:val="00CE7B69"/>
  </w:style>
  <w:style w:type="character" w:customStyle="1" w:styleId="WW8Num3z6">
    <w:name w:val="WW8Num3z6"/>
    <w:rsid w:val="00CE7B69"/>
  </w:style>
  <w:style w:type="character" w:customStyle="1" w:styleId="WW8Num3z7">
    <w:name w:val="WW8Num3z7"/>
    <w:rsid w:val="00CE7B69"/>
  </w:style>
  <w:style w:type="character" w:customStyle="1" w:styleId="WW8Num3z8">
    <w:name w:val="WW8Num3z8"/>
    <w:rsid w:val="00CE7B69"/>
  </w:style>
  <w:style w:type="character" w:customStyle="1" w:styleId="WW8Num6z3">
    <w:name w:val="WW8Num6z3"/>
    <w:rsid w:val="00CE7B69"/>
  </w:style>
  <w:style w:type="character" w:customStyle="1" w:styleId="WW8Num6z4">
    <w:name w:val="WW8Num6z4"/>
    <w:rsid w:val="00CE7B69"/>
  </w:style>
  <w:style w:type="character" w:customStyle="1" w:styleId="WW8Num6z5">
    <w:name w:val="WW8Num6z5"/>
    <w:rsid w:val="00CE7B69"/>
  </w:style>
  <w:style w:type="character" w:customStyle="1" w:styleId="WW8Num6z6">
    <w:name w:val="WW8Num6z6"/>
    <w:rsid w:val="00CE7B69"/>
  </w:style>
  <w:style w:type="character" w:customStyle="1" w:styleId="WW8Num6z7">
    <w:name w:val="WW8Num6z7"/>
    <w:rsid w:val="00CE7B69"/>
  </w:style>
  <w:style w:type="character" w:customStyle="1" w:styleId="WW8Num6z8">
    <w:name w:val="WW8Num6z8"/>
    <w:rsid w:val="00CE7B69"/>
  </w:style>
  <w:style w:type="character" w:customStyle="1" w:styleId="WW8Num7z1">
    <w:name w:val="WW8Num7z1"/>
    <w:rsid w:val="00CE7B69"/>
    <w:rPr>
      <w:rFonts w:ascii="Courier New" w:hAnsi="Courier New" w:cs="Courier New" w:hint="default"/>
    </w:rPr>
  </w:style>
  <w:style w:type="character" w:customStyle="1" w:styleId="WW8Num7z2">
    <w:name w:val="WW8Num7z2"/>
    <w:rsid w:val="00CE7B69"/>
    <w:rPr>
      <w:rFonts w:ascii="Wingdings" w:hAnsi="Wingdings" w:cs="Wingdings" w:hint="default"/>
    </w:rPr>
  </w:style>
  <w:style w:type="character" w:customStyle="1" w:styleId="WW8Num8z2">
    <w:name w:val="WW8Num8z2"/>
    <w:rsid w:val="00CE7B69"/>
    <w:rPr>
      <w:rFonts w:ascii="Wingdings" w:hAnsi="Wingdings" w:cs="Wingdings" w:hint="default"/>
    </w:rPr>
  </w:style>
  <w:style w:type="character" w:customStyle="1" w:styleId="WW8Num10z4">
    <w:name w:val="WW8Num10z4"/>
    <w:rsid w:val="00CE7B69"/>
  </w:style>
  <w:style w:type="character" w:customStyle="1" w:styleId="WW8Num10z5">
    <w:name w:val="WW8Num10z5"/>
    <w:rsid w:val="00CE7B69"/>
  </w:style>
  <w:style w:type="character" w:customStyle="1" w:styleId="WW8Num10z6">
    <w:name w:val="WW8Num10z6"/>
    <w:rsid w:val="00CE7B69"/>
  </w:style>
  <w:style w:type="character" w:customStyle="1" w:styleId="WW8Num10z7">
    <w:name w:val="WW8Num10z7"/>
    <w:rsid w:val="00CE7B69"/>
  </w:style>
  <w:style w:type="character" w:customStyle="1" w:styleId="WW8Num10z8">
    <w:name w:val="WW8Num10z8"/>
    <w:rsid w:val="00CE7B69"/>
  </w:style>
  <w:style w:type="character" w:customStyle="1" w:styleId="WW8Num11z2">
    <w:name w:val="WW8Num11z2"/>
    <w:rsid w:val="00CE7B69"/>
    <w:rPr>
      <w:rFonts w:ascii="Wingdings" w:hAnsi="Wingdings" w:cs="Wingdings" w:hint="default"/>
    </w:rPr>
  </w:style>
  <w:style w:type="character" w:customStyle="1" w:styleId="WW8Num11z3">
    <w:name w:val="WW8Num11z3"/>
    <w:rsid w:val="00CE7B69"/>
    <w:rPr>
      <w:rFonts w:ascii="Symbol" w:hAnsi="Symbol" w:cs="Symbol" w:hint="default"/>
    </w:rPr>
  </w:style>
  <w:style w:type="character" w:customStyle="1" w:styleId="WW8Num11z4">
    <w:name w:val="WW8Num11z4"/>
    <w:rsid w:val="00CE7B69"/>
    <w:rPr>
      <w:rFonts w:ascii="Courier New" w:hAnsi="Courier New" w:cs="Courier New" w:hint="default"/>
    </w:rPr>
  </w:style>
  <w:style w:type="character" w:customStyle="1" w:styleId="WW8Num12z4">
    <w:name w:val="WW8Num12z4"/>
    <w:rsid w:val="00CE7B69"/>
  </w:style>
  <w:style w:type="character" w:customStyle="1" w:styleId="WW8Num12z5">
    <w:name w:val="WW8Num12z5"/>
    <w:rsid w:val="00CE7B69"/>
  </w:style>
  <w:style w:type="character" w:customStyle="1" w:styleId="WW8Num12z6">
    <w:name w:val="WW8Num12z6"/>
    <w:rsid w:val="00CE7B69"/>
  </w:style>
  <w:style w:type="character" w:customStyle="1" w:styleId="WW8Num12z7">
    <w:name w:val="WW8Num12z7"/>
    <w:rsid w:val="00CE7B69"/>
  </w:style>
  <w:style w:type="character" w:customStyle="1" w:styleId="WW8Num12z8">
    <w:name w:val="WW8Num12z8"/>
    <w:rsid w:val="00CE7B69"/>
  </w:style>
  <w:style w:type="character" w:customStyle="1" w:styleId="WW8Num15z3">
    <w:name w:val="WW8Num15z3"/>
    <w:rsid w:val="00CE7B69"/>
  </w:style>
  <w:style w:type="character" w:customStyle="1" w:styleId="WW8Num15z4">
    <w:name w:val="WW8Num15z4"/>
    <w:rsid w:val="00CE7B69"/>
  </w:style>
  <w:style w:type="character" w:customStyle="1" w:styleId="WW8Num15z5">
    <w:name w:val="WW8Num15z5"/>
    <w:rsid w:val="00CE7B69"/>
  </w:style>
  <w:style w:type="character" w:customStyle="1" w:styleId="WW8Num15z6">
    <w:name w:val="WW8Num15z6"/>
    <w:rsid w:val="00CE7B69"/>
  </w:style>
  <w:style w:type="character" w:customStyle="1" w:styleId="WW8Num15z7">
    <w:name w:val="WW8Num15z7"/>
    <w:rsid w:val="00CE7B69"/>
  </w:style>
  <w:style w:type="character" w:customStyle="1" w:styleId="WW8Num15z8">
    <w:name w:val="WW8Num15z8"/>
    <w:rsid w:val="00CE7B69"/>
  </w:style>
  <w:style w:type="character" w:customStyle="1" w:styleId="WW8Num17z2">
    <w:name w:val="WW8Num17z2"/>
    <w:rsid w:val="00CE7B69"/>
  </w:style>
  <w:style w:type="character" w:customStyle="1" w:styleId="WW8Num17z3">
    <w:name w:val="WW8Num17z3"/>
    <w:rsid w:val="00CE7B69"/>
  </w:style>
  <w:style w:type="character" w:customStyle="1" w:styleId="WW8Num17z4">
    <w:name w:val="WW8Num17z4"/>
    <w:rsid w:val="00CE7B69"/>
  </w:style>
  <w:style w:type="character" w:customStyle="1" w:styleId="WW8Num17z5">
    <w:name w:val="WW8Num17z5"/>
    <w:rsid w:val="00CE7B69"/>
  </w:style>
  <w:style w:type="character" w:customStyle="1" w:styleId="WW8Num17z6">
    <w:name w:val="WW8Num17z6"/>
    <w:rsid w:val="00CE7B69"/>
  </w:style>
  <w:style w:type="character" w:customStyle="1" w:styleId="WW8Num17z7">
    <w:name w:val="WW8Num17z7"/>
    <w:rsid w:val="00CE7B69"/>
  </w:style>
  <w:style w:type="character" w:customStyle="1" w:styleId="WW8Num17z8">
    <w:name w:val="WW8Num17z8"/>
    <w:rsid w:val="00CE7B69"/>
  </w:style>
  <w:style w:type="character" w:customStyle="1" w:styleId="WW8Num18z3">
    <w:name w:val="WW8Num18z3"/>
    <w:rsid w:val="00CE7B69"/>
  </w:style>
  <w:style w:type="character" w:customStyle="1" w:styleId="WW8Num18z4">
    <w:name w:val="WW8Num18z4"/>
    <w:rsid w:val="00CE7B69"/>
  </w:style>
  <w:style w:type="character" w:customStyle="1" w:styleId="WW8Num18z5">
    <w:name w:val="WW8Num18z5"/>
    <w:rsid w:val="00CE7B69"/>
  </w:style>
  <w:style w:type="character" w:customStyle="1" w:styleId="WW8Num18z6">
    <w:name w:val="WW8Num18z6"/>
    <w:rsid w:val="00CE7B69"/>
  </w:style>
  <w:style w:type="character" w:customStyle="1" w:styleId="WW8Num18z7">
    <w:name w:val="WW8Num18z7"/>
    <w:rsid w:val="00CE7B69"/>
  </w:style>
  <w:style w:type="character" w:customStyle="1" w:styleId="WW8Num18z8">
    <w:name w:val="WW8Num18z8"/>
    <w:rsid w:val="00CE7B69"/>
  </w:style>
  <w:style w:type="character" w:customStyle="1" w:styleId="WW8Num19z3">
    <w:name w:val="WW8Num19z3"/>
    <w:rsid w:val="00CE7B69"/>
  </w:style>
  <w:style w:type="character" w:customStyle="1" w:styleId="WW8Num19z4">
    <w:name w:val="WW8Num19z4"/>
    <w:rsid w:val="00CE7B69"/>
  </w:style>
  <w:style w:type="character" w:customStyle="1" w:styleId="WW8Num19z5">
    <w:name w:val="WW8Num19z5"/>
    <w:rsid w:val="00CE7B69"/>
  </w:style>
  <w:style w:type="character" w:customStyle="1" w:styleId="WW8Num19z6">
    <w:name w:val="WW8Num19z6"/>
    <w:rsid w:val="00CE7B69"/>
  </w:style>
  <w:style w:type="character" w:customStyle="1" w:styleId="WW8Num19z7">
    <w:name w:val="WW8Num19z7"/>
    <w:rsid w:val="00CE7B69"/>
  </w:style>
  <w:style w:type="character" w:customStyle="1" w:styleId="WW8Num19z8">
    <w:name w:val="WW8Num19z8"/>
    <w:rsid w:val="00CE7B69"/>
  </w:style>
  <w:style w:type="character" w:customStyle="1" w:styleId="WW8Num20z2">
    <w:name w:val="WW8Num20z2"/>
    <w:rsid w:val="00CE7B69"/>
  </w:style>
  <w:style w:type="character" w:customStyle="1" w:styleId="WW8Num20z3">
    <w:name w:val="WW8Num20z3"/>
    <w:rsid w:val="00CE7B69"/>
  </w:style>
  <w:style w:type="character" w:customStyle="1" w:styleId="WW8Num20z4">
    <w:name w:val="WW8Num20z4"/>
    <w:rsid w:val="00CE7B69"/>
  </w:style>
  <w:style w:type="character" w:customStyle="1" w:styleId="WW8Num20z5">
    <w:name w:val="WW8Num20z5"/>
    <w:rsid w:val="00CE7B69"/>
  </w:style>
  <w:style w:type="character" w:customStyle="1" w:styleId="WW8Num20z6">
    <w:name w:val="WW8Num20z6"/>
    <w:rsid w:val="00CE7B69"/>
  </w:style>
  <w:style w:type="character" w:customStyle="1" w:styleId="WW8Num20z7">
    <w:name w:val="WW8Num20z7"/>
    <w:rsid w:val="00CE7B69"/>
  </w:style>
  <w:style w:type="character" w:customStyle="1" w:styleId="WW8Num20z8">
    <w:name w:val="WW8Num20z8"/>
    <w:rsid w:val="00CE7B69"/>
  </w:style>
  <w:style w:type="character" w:customStyle="1" w:styleId="50">
    <w:name w:val="Προεπιλεγμένη γραμματοσειρά5"/>
    <w:rsid w:val="00CE7B69"/>
  </w:style>
  <w:style w:type="character" w:customStyle="1" w:styleId="WW8Num5z2">
    <w:name w:val="WW8Num5z2"/>
    <w:rsid w:val="00CE7B69"/>
    <w:rPr>
      <w:rFonts w:ascii="Wingdings" w:hAnsi="Wingdings" w:cs="Wingdings"/>
    </w:rPr>
  </w:style>
  <w:style w:type="character" w:customStyle="1" w:styleId="WW8Num8z3">
    <w:name w:val="WW8Num8z3"/>
    <w:rsid w:val="00CE7B69"/>
  </w:style>
  <w:style w:type="character" w:customStyle="1" w:styleId="WW8Num8z4">
    <w:name w:val="WW8Num8z4"/>
    <w:rsid w:val="00CE7B69"/>
  </w:style>
  <w:style w:type="character" w:customStyle="1" w:styleId="WW8Num8z5">
    <w:name w:val="WW8Num8z5"/>
    <w:rsid w:val="00CE7B69"/>
  </w:style>
  <w:style w:type="character" w:customStyle="1" w:styleId="WW8Num8z6">
    <w:name w:val="WW8Num8z6"/>
    <w:rsid w:val="00CE7B69"/>
  </w:style>
  <w:style w:type="character" w:customStyle="1" w:styleId="WW8Num8z7">
    <w:name w:val="WW8Num8z7"/>
    <w:rsid w:val="00CE7B69"/>
  </w:style>
  <w:style w:type="character" w:customStyle="1" w:styleId="WW8Num8z8">
    <w:name w:val="WW8Num8z8"/>
    <w:rsid w:val="00CE7B69"/>
  </w:style>
  <w:style w:type="character" w:customStyle="1" w:styleId="WW8Num16z2">
    <w:name w:val="WW8Num16z2"/>
    <w:rsid w:val="00CE7B69"/>
    <w:rPr>
      <w:rFonts w:ascii="Wingdings" w:hAnsi="Wingdings" w:cs="Wingdings" w:hint="default"/>
    </w:rPr>
  </w:style>
  <w:style w:type="character" w:customStyle="1" w:styleId="WW8Num16z3">
    <w:name w:val="WW8Num16z3"/>
    <w:rsid w:val="00CE7B69"/>
    <w:rPr>
      <w:rFonts w:ascii="Symbol" w:hAnsi="Symbol" w:cs="Symbol" w:hint="default"/>
      <w:b/>
      <w:sz w:val="20"/>
    </w:rPr>
  </w:style>
  <w:style w:type="character" w:customStyle="1" w:styleId="WW8Num21z2">
    <w:name w:val="WW8Num21z2"/>
    <w:rsid w:val="00CE7B69"/>
    <w:rPr>
      <w:rFonts w:ascii="Wingdings" w:hAnsi="Wingdings" w:cs="Wingdings" w:hint="default"/>
    </w:rPr>
  </w:style>
  <w:style w:type="character" w:customStyle="1" w:styleId="WW8Num24z3">
    <w:name w:val="WW8Num24z3"/>
    <w:rsid w:val="00CE7B69"/>
  </w:style>
  <w:style w:type="character" w:customStyle="1" w:styleId="WW8Num24z4">
    <w:name w:val="WW8Num24z4"/>
    <w:rsid w:val="00CE7B69"/>
  </w:style>
  <w:style w:type="character" w:customStyle="1" w:styleId="WW8Num24z5">
    <w:name w:val="WW8Num24z5"/>
    <w:rsid w:val="00CE7B69"/>
  </w:style>
  <w:style w:type="character" w:customStyle="1" w:styleId="WW8Num24z6">
    <w:name w:val="WW8Num24z6"/>
    <w:rsid w:val="00CE7B69"/>
  </w:style>
  <w:style w:type="character" w:customStyle="1" w:styleId="WW8Num24z7">
    <w:name w:val="WW8Num24z7"/>
    <w:rsid w:val="00CE7B69"/>
  </w:style>
  <w:style w:type="character" w:customStyle="1" w:styleId="WW8Num24z8">
    <w:name w:val="WW8Num24z8"/>
    <w:rsid w:val="00CE7B69"/>
  </w:style>
  <w:style w:type="character" w:customStyle="1" w:styleId="WW8Num26z2">
    <w:name w:val="WW8Num26z2"/>
    <w:rsid w:val="00CE7B69"/>
    <w:rPr>
      <w:rFonts w:ascii="Wingdings" w:hAnsi="Wingdings" w:cs="Wingdings" w:hint="default"/>
    </w:rPr>
  </w:style>
  <w:style w:type="character" w:customStyle="1" w:styleId="WW8Num27z3">
    <w:name w:val="WW8Num27z3"/>
    <w:rsid w:val="00CE7B69"/>
  </w:style>
  <w:style w:type="character" w:customStyle="1" w:styleId="WW8Num27z4">
    <w:name w:val="WW8Num27z4"/>
    <w:rsid w:val="00CE7B69"/>
  </w:style>
  <w:style w:type="character" w:customStyle="1" w:styleId="WW8Num27z5">
    <w:name w:val="WW8Num27z5"/>
    <w:rsid w:val="00CE7B69"/>
  </w:style>
  <w:style w:type="character" w:customStyle="1" w:styleId="WW8Num27z6">
    <w:name w:val="WW8Num27z6"/>
    <w:rsid w:val="00CE7B69"/>
  </w:style>
  <w:style w:type="character" w:customStyle="1" w:styleId="WW8Num27z7">
    <w:name w:val="WW8Num27z7"/>
    <w:rsid w:val="00CE7B69"/>
  </w:style>
  <w:style w:type="character" w:customStyle="1" w:styleId="WW8Num27z8">
    <w:name w:val="WW8Num27z8"/>
    <w:rsid w:val="00CE7B69"/>
  </w:style>
  <w:style w:type="character" w:customStyle="1" w:styleId="WW8Num28z1">
    <w:name w:val="WW8Num28z1"/>
    <w:rsid w:val="00CE7B69"/>
  </w:style>
  <w:style w:type="character" w:customStyle="1" w:styleId="WW8Num28z2">
    <w:name w:val="WW8Num28z2"/>
    <w:rsid w:val="00CE7B69"/>
  </w:style>
  <w:style w:type="character" w:customStyle="1" w:styleId="WW8Num28z3">
    <w:name w:val="WW8Num28z3"/>
    <w:rsid w:val="00CE7B69"/>
  </w:style>
  <w:style w:type="character" w:customStyle="1" w:styleId="WW8Num28z4">
    <w:name w:val="WW8Num28z4"/>
    <w:rsid w:val="00CE7B69"/>
  </w:style>
  <w:style w:type="character" w:customStyle="1" w:styleId="WW8Num28z5">
    <w:name w:val="WW8Num28z5"/>
    <w:rsid w:val="00CE7B69"/>
  </w:style>
  <w:style w:type="character" w:customStyle="1" w:styleId="WW8Num28z6">
    <w:name w:val="WW8Num28z6"/>
    <w:rsid w:val="00CE7B69"/>
  </w:style>
  <w:style w:type="character" w:customStyle="1" w:styleId="WW8Num28z7">
    <w:name w:val="WW8Num28z7"/>
    <w:rsid w:val="00CE7B69"/>
  </w:style>
  <w:style w:type="character" w:customStyle="1" w:styleId="WW8Num28z8">
    <w:name w:val="WW8Num28z8"/>
    <w:rsid w:val="00CE7B69"/>
  </w:style>
  <w:style w:type="character" w:customStyle="1" w:styleId="WW8Num29z2">
    <w:name w:val="WW8Num29z2"/>
    <w:rsid w:val="00CE7B69"/>
    <w:rPr>
      <w:rFonts w:ascii="Wingdings" w:hAnsi="Wingdings" w:cs="Wingdings" w:hint="default"/>
    </w:rPr>
  </w:style>
  <w:style w:type="character" w:customStyle="1" w:styleId="WW8Num30z0">
    <w:name w:val="WW8Num30z0"/>
    <w:rsid w:val="00CE7B69"/>
  </w:style>
  <w:style w:type="character" w:customStyle="1" w:styleId="WW8Num30z1">
    <w:name w:val="WW8Num30z1"/>
    <w:rsid w:val="00CE7B69"/>
  </w:style>
  <w:style w:type="character" w:customStyle="1" w:styleId="WW8Num30z2">
    <w:name w:val="WW8Num30z2"/>
    <w:rsid w:val="00CE7B69"/>
  </w:style>
  <w:style w:type="character" w:customStyle="1" w:styleId="WW8Num30z3">
    <w:name w:val="WW8Num30z3"/>
    <w:rsid w:val="00CE7B69"/>
  </w:style>
  <w:style w:type="character" w:customStyle="1" w:styleId="WW8Num30z4">
    <w:name w:val="WW8Num30z4"/>
    <w:rsid w:val="00CE7B69"/>
  </w:style>
  <w:style w:type="character" w:customStyle="1" w:styleId="WW8Num30z5">
    <w:name w:val="WW8Num30z5"/>
    <w:rsid w:val="00CE7B69"/>
  </w:style>
  <w:style w:type="character" w:customStyle="1" w:styleId="WW8Num30z6">
    <w:name w:val="WW8Num30z6"/>
    <w:rsid w:val="00CE7B69"/>
  </w:style>
  <w:style w:type="character" w:customStyle="1" w:styleId="WW8Num30z7">
    <w:name w:val="WW8Num30z7"/>
    <w:rsid w:val="00CE7B69"/>
  </w:style>
  <w:style w:type="character" w:customStyle="1" w:styleId="WW8Num30z8">
    <w:name w:val="WW8Num30z8"/>
    <w:rsid w:val="00CE7B69"/>
  </w:style>
  <w:style w:type="character" w:customStyle="1" w:styleId="WW8Num31z0">
    <w:name w:val="WW8Num31z0"/>
    <w:rsid w:val="00CE7B69"/>
    <w:rPr>
      <w:rFonts w:ascii="Symbol" w:hAnsi="Symbol" w:cs="Symbol" w:hint="default"/>
      <w:b/>
      <w:sz w:val="20"/>
    </w:rPr>
  </w:style>
  <w:style w:type="character" w:customStyle="1" w:styleId="WW8Num31z1">
    <w:name w:val="WW8Num31z1"/>
    <w:rsid w:val="00CE7B69"/>
    <w:rPr>
      <w:rFonts w:ascii="Courier New" w:hAnsi="Courier New" w:cs="Courier New" w:hint="default"/>
    </w:rPr>
  </w:style>
  <w:style w:type="character" w:customStyle="1" w:styleId="WW8Num31z2">
    <w:name w:val="WW8Num31z2"/>
    <w:rsid w:val="00CE7B69"/>
    <w:rPr>
      <w:rFonts w:ascii="Wingdings" w:hAnsi="Wingdings" w:cs="Wingdings" w:hint="default"/>
    </w:rPr>
  </w:style>
  <w:style w:type="character" w:customStyle="1" w:styleId="WW8Num32z0">
    <w:name w:val="WW8Num32z0"/>
    <w:rsid w:val="00CE7B69"/>
    <w:rPr>
      <w:rFonts w:ascii="Symbol" w:hAnsi="Symbol" w:cs="Symbol" w:hint="default"/>
      <w:b w:val="0"/>
      <w:sz w:val="20"/>
    </w:rPr>
  </w:style>
  <w:style w:type="character" w:customStyle="1" w:styleId="WW8Num32z1">
    <w:name w:val="WW8Num32z1"/>
    <w:rsid w:val="00CE7B69"/>
    <w:rPr>
      <w:rFonts w:ascii="Courier New" w:hAnsi="Courier New" w:cs="Courier New" w:hint="default"/>
    </w:rPr>
  </w:style>
  <w:style w:type="character" w:customStyle="1" w:styleId="WW8Num32z2">
    <w:name w:val="WW8Num32z2"/>
    <w:rsid w:val="00CE7B69"/>
    <w:rPr>
      <w:rFonts w:ascii="Wingdings" w:hAnsi="Wingdings" w:cs="Wingdings" w:hint="default"/>
    </w:rPr>
  </w:style>
  <w:style w:type="character" w:customStyle="1" w:styleId="WW8Num32z3">
    <w:name w:val="WW8Num32z3"/>
    <w:rsid w:val="00CE7B69"/>
    <w:rPr>
      <w:rFonts w:ascii="Symbol" w:hAnsi="Symbol" w:cs="Symbol" w:hint="default"/>
      <w:b/>
      <w:sz w:val="20"/>
    </w:rPr>
  </w:style>
  <w:style w:type="character" w:customStyle="1" w:styleId="WW8Num33z0">
    <w:name w:val="WW8Num33z0"/>
    <w:rsid w:val="00CE7B69"/>
    <w:rPr>
      <w:rFonts w:ascii="Symbol" w:hAnsi="Symbol" w:cs="Symbol" w:hint="default"/>
    </w:rPr>
  </w:style>
  <w:style w:type="character" w:customStyle="1" w:styleId="WW8Num33z1">
    <w:name w:val="WW8Num33z1"/>
    <w:rsid w:val="00CE7B69"/>
    <w:rPr>
      <w:rFonts w:ascii="Courier New" w:hAnsi="Courier New" w:cs="Courier New" w:hint="default"/>
    </w:rPr>
  </w:style>
  <w:style w:type="character" w:customStyle="1" w:styleId="WW8Num33z2">
    <w:name w:val="WW8Num33z2"/>
    <w:rsid w:val="00CE7B69"/>
    <w:rPr>
      <w:rFonts w:ascii="Wingdings" w:hAnsi="Wingdings" w:cs="Wingdings" w:hint="default"/>
    </w:rPr>
  </w:style>
  <w:style w:type="character" w:customStyle="1" w:styleId="WW8Num34z0">
    <w:name w:val="WW8Num34z0"/>
    <w:rsid w:val="00CE7B69"/>
  </w:style>
  <w:style w:type="character" w:customStyle="1" w:styleId="WW8Num34z1">
    <w:name w:val="WW8Num34z1"/>
    <w:rsid w:val="00CE7B69"/>
  </w:style>
  <w:style w:type="character" w:customStyle="1" w:styleId="WW8Num34z2">
    <w:name w:val="WW8Num34z2"/>
    <w:rsid w:val="00CE7B69"/>
  </w:style>
  <w:style w:type="character" w:customStyle="1" w:styleId="WW8Num34z3">
    <w:name w:val="WW8Num34z3"/>
    <w:rsid w:val="00CE7B69"/>
  </w:style>
  <w:style w:type="character" w:customStyle="1" w:styleId="WW8Num34z4">
    <w:name w:val="WW8Num34z4"/>
    <w:rsid w:val="00CE7B69"/>
  </w:style>
  <w:style w:type="character" w:customStyle="1" w:styleId="WW8Num34z5">
    <w:name w:val="WW8Num34z5"/>
    <w:rsid w:val="00CE7B69"/>
  </w:style>
  <w:style w:type="character" w:customStyle="1" w:styleId="WW8Num34z6">
    <w:name w:val="WW8Num34z6"/>
    <w:rsid w:val="00CE7B69"/>
  </w:style>
  <w:style w:type="character" w:customStyle="1" w:styleId="WW8Num34z7">
    <w:name w:val="WW8Num34z7"/>
    <w:rsid w:val="00CE7B69"/>
  </w:style>
  <w:style w:type="character" w:customStyle="1" w:styleId="WW8Num34z8">
    <w:name w:val="WW8Num34z8"/>
    <w:rsid w:val="00CE7B69"/>
  </w:style>
  <w:style w:type="character" w:customStyle="1" w:styleId="40">
    <w:name w:val="Προεπιλεγμένη γραμματοσειρά4"/>
    <w:rsid w:val="00CE7B69"/>
  </w:style>
  <w:style w:type="character" w:customStyle="1" w:styleId="1Char1">
    <w:name w:val="Επικεφαλίδα 1 Char1"/>
    <w:basedOn w:val="40"/>
    <w:rsid w:val="00CE7B69"/>
    <w:rPr>
      <w:sz w:val="24"/>
      <w:lang w:val="el-GR" w:bidi="ar-SA"/>
    </w:rPr>
  </w:style>
  <w:style w:type="character" w:customStyle="1" w:styleId="2Char">
    <w:name w:val="Επικεφαλίδα 2 Char"/>
    <w:basedOn w:val="40"/>
    <w:rsid w:val="00CE7B69"/>
    <w:rPr>
      <w:b/>
      <w:sz w:val="24"/>
      <w:u w:val="single"/>
      <w:lang w:val="el-GR" w:bidi="ar-SA"/>
    </w:rPr>
  </w:style>
  <w:style w:type="character" w:customStyle="1" w:styleId="3Char">
    <w:name w:val="Επικεφαλίδα 3 Char"/>
    <w:basedOn w:val="40"/>
    <w:link w:val="31"/>
    <w:qFormat/>
    <w:rsid w:val="00CE7B69"/>
    <w:rPr>
      <w:b/>
      <w:sz w:val="24"/>
      <w:u w:val="single"/>
      <w:lang w:val="el-GR" w:bidi="ar-SA"/>
    </w:rPr>
  </w:style>
  <w:style w:type="character" w:customStyle="1" w:styleId="4Char">
    <w:name w:val="Επικεφαλίδα 4 Char"/>
    <w:basedOn w:val="40"/>
    <w:rsid w:val="00CE7B69"/>
    <w:rPr>
      <w:b/>
      <w:bCs/>
      <w:sz w:val="24"/>
      <w:szCs w:val="24"/>
      <w:lang w:val="el-GR" w:bidi="ar-SA"/>
    </w:rPr>
  </w:style>
  <w:style w:type="character" w:customStyle="1" w:styleId="5Char1">
    <w:name w:val="Επικεφαλίδα 5 Char1"/>
    <w:basedOn w:val="40"/>
    <w:rsid w:val="00CE7B69"/>
    <w:rPr>
      <w:b/>
      <w:bCs/>
      <w:sz w:val="24"/>
      <w:szCs w:val="24"/>
      <w:lang w:val="el-GR" w:bidi="ar-SA"/>
    </w:rPr>
  </w:style>
  <w:style w:type="character" w:customStyle="1" w:styleId="6Char">
    <w:name w:val="Επικεφαλίδα 6 Char"/>
    <w:basedOn w:val="40"/>
    <w:rsid w:val="00CE7B69"/>
    <w:rPr>
      <w:b/>
      <w:bCs/>
      <w:sz w:val="24"/>
      <w:lang w:val="el-GR" w:bidi="ar-SA"/>
    </w:rPr>
  </w:style>
  <w:style w:type="character" w:customStyle="1" w:styleId="7Char">
    <w:name w:val="Επικεφαλίδα 7 Char"/>
    <w:basedOn w:val="40"/>
    <w:rsid w:val="00CE7B69"/>
    <w:rPr>
      <w:b/>
      <w:bCs/>
      <w:lang w:val="el-GR" w:bidi="ar-SA"/>
    </w:rPr>
  </w:style>
  <w:style w:type="character" w:customStyle="1" w:styleId="8Char">
    <w:name w:val="Επικεφαλίδα 8 Char"/>
    <w:basedOn w:val="40"/>
    <w:rsid w:val="00CE7B69"/>
    <w:rPr>
      <w:b/>
      <w:bCs/>
      <w:sz w:val="24"/>
      <w:szCs w:val="24"/>
      <w:lang w:val="el-GR" w:bidi="ar-SA"/>
    </w:rPr>
  </w:style>
  <w:style w:type="character" w:customStyle="1" w:styleId="9Char">
    <w:name w:val="Επικεφαλίδα 9 Char"/>
    <w:basedOn w:val="40"/>
    <w:rsid w:val="00CE7B69"/>
    <w:rPr>
      <w:b/>
      <w:bCs/>
      <w:sz w:val="22"/>
      <w:szCs w:val="24"/>
      <w:lang w:val="el-GR" w:bidi="ar-SA"/>
    </w:rPr>
  </w:style>
  <w:style w:type="character" w:customStyle="1" w:styleId="Char">
    <w:name w:val="Σώμα κειμένου Char"/>
    <w:basedOn w:val="40"/>
    <w:rsid w:val="00CE7B69"/>
    <w:rPr>
      <w:sz w:val="24"/>
      <w:lang w:val="el-GR" w:bidi="ar-SA"/>
    </w:rPr>
  </w:style>
  <w:style w:type="character" w:customStyle="1" w:styleId="Char0">
    <w:name w:val="Κεφαλίδα Char"/>
    <w:basedOn w:val="40"/>
    <w:link w:val="11"/>
    <w:qFormat/>
    <w:rsid w:val="00CE7B69"/>
    <w:rPr>
      <w:sz w:val="24"/>
      <w:szCs w:val="24"/>
      <w:lang w:val="el-GR" w:bidi="ar-SA"/>
    </w:rPr>
  </w:style>
  <w:style w:type="character" w:customStyle="1" w:styleId="Char1">
    <w:name w:val="Σώμα κείμενου με εσοχή Char"/>
    <w:basedOn w:val="40"/>
    <w:rsid w:val="00CE7B69"/>
    <w:rPr>
      <w:sz w:val="24"/>
      <w:szCs w:val="24"/>
      <w:lang w:val="el-GR" w:bidi="ar-SA"/>
    </w:rPr>
  </w:style>
  <w:style w:type="character" w:styleId="a3">
    <w:name w:val="page number"/>
    <w:basedOn w:val="40"/>
    <w:rsid w:val="00CE7B69"/>
  </w:style>
  <w:style w:type="character" w:customStyle="1" w:styleId="Char2">
    <w:name w:val="Υποσέλιδο Char"/>
    <w:basedOn w:val="40"/>
    <w:uiPriority w:val="99"/>
    <w:qFormat/>
    <w:rsid w:val="00CE7B69"/>
    <w:rPr>
      <w:sz w:val="24"/>
      <w:szCs w:val="24"/>
      <w:lang w:val="el-GR" w:bidi="ar-SA"/>
    </w:rPr>
  </w:style>
  <w:style w:type="character" w:customStyle="1" w:styleId="2Char0">
    <w:name w:val="Σώμα κείμενου 2 Char"/>
    <w:basedOn w:val="40"/>
    <w:rsid w:val="00CE7B69"/>
    <w:rPr>
      <w:b/>
      <w:bCs/>
      <w:sz w:val="24"/>
      <w:szCs w:val="24"/>
      <w:lang w:val="el-GR" w:bidi="ar-SA"/>
    </w:rPr>
  </w:style>
  <w:style w:type="character" w:customStyle="1" w:styleId="2Char1">
    <w:name w:val="Σώμα κείμενου με εσοχή 2 Char"/>
    <w:basedOn w:val="40"/>
    <w:rsid w:val="00CE7B69"/>
    <w:rPr>
      <w:sz w:val="24"/>
      <w:szCs w:val="24"/>
      <w:lang w:val="el-GR" w:bidi="ar-SA"/>
    </w:rPr>
  </w:style>
  <w:style w:type="character" w:customStyle="1" w:styleId="3Char0">
    <w:name w:val="Σώμα κείμενου με εσοχή 3 Char"/>
    <w:basedOn w:val="40"/>
    <w:rsid w:val="00CE7B69"/>
    <w:rPr>
      <w:sz w:val="24"/>
      <w:szCs w:val="24"/>
      <w:lang w:val="el-GR" w:bidi="ar-SA"/>
    </w:rPr>
  </w:style>
  <w:style w:type="character" w:customStyle="1" w:styleId="3Char1">
    <w:name w:val="Σώμα κείμενου 3 Char"/>
    <w:basedOn w:val="40"/>
    <w:rsid w:val="00CE7B69"/>
    <w:rPr>
      <w:b/>
      <w:bCs/>
      <w:sz w:val="24"/>
      <w:szCs w:val="24"/>
      <w:lang w:val="el-GR" w:bidi="ar-SA"/>
    </w:rPr>
  </w:style>
  <w:style w:type="character" w:customStyle="1" w:styleId="apple-style-span">
    <w:name w:val="apple-style-span"/>
    <w:basedOn w:val="40"/>
    <w:qFormat/>
    <w:rsid w:val="00CE7B69"/>
    <w:rPr>
      <w:rFonts w:ascii="Times New Roman" w:hAnsi="Times New Roman" w:cs="Times New Roman" w:hint="default"/>
    </w:rPr>
  </w:style>
  <w:style w:type="character" w:customStyle="1" w:styleId="Char3">
    <w:name w:val="Κείμενο υποσημείωσης Char"/>
    <w:basedOn w:val="40"/>
    <w:rsid w:val="00CE7B69"/>
    <w:rPr>
      <w:sz w:val="24"/>
      <w:szCs w:val="24"/>
      <w:lang w:val="el-GR" w:bidi="ar-SA"/>
    </w:rPr>
  </w:style>
  <w:style w:type="character" w:customStyle="1" w:styleId="a4">
    <w:name w:val="Χαρακτήρες υποσημείωσης"/>
    <w:basedOn w:val="40"/>
    <w:rsid w:val="00CE7B69"/>
    <w:rPr>
      <w:vertAlign w:val="superscript"/>
    </w:rPr>
  </w:style>
  <w:style w:type="character" w:styleId="-">
    <w:name w:val="Hyperlink"/>
    <w:basedOn w:val="40"/>
    <w:rsid w:val="00CE7B69"/>
    <w:rPr>
      <w:color w:val="0000FF"/>
      <w:u w:val="single"/>
    </w:rPr>
  </w:style>
  <w:style w:type="character" w:styleId="a5">
    <w:name w:val="Strong"/>
    <w:basedOn w:val="40"/>
    <w:uiPriority w:val="22"/>
    <w:qFormat/>
    <w:rsid w:val="00CE7B69"/>
    <w:rPr>
      <w:rFonts w:cs="Times New Roman"/>
      <w:b/>
      <w:bCs/>
    </w:rPr>
  </w:style>
  <w:style w:type="character" w:customStyle="1" w:styleId="Char4">
    <w:name w:val="Κείμενο σημείωσης τέλους Char"/>
    <w:basedOn w:val="40"/>
    <w:rsid w:val="00CE7B69"/>
    <w:rPr>
      <w:rFonts w:ascii="Arial" w:hAnsi="Arial" w:cs="Arial"/>
      <w:position w:val="2"/>
      <w:sz w:val="22"/>
      <w:szCs w:val="24"/>
      <w:lang w:val="en-US" w:eastAsia="zh-CN" w:bidi="ar-SA"/>
    </w:rPr>
  </w:style>
  <w:style w:type="character" w:customStyle="1" w:styleId="Char5">
    <w:name w:val="Απόσπασμα Char"/>
    <w:basedOn w:val="40"/>
    <w:rsid w:val="00CE7B69"/>
    <w:rPr>
      <w:sz w:val="24"/>
      <w:szCs w:val="24"/>
      <w:lang w:val="el-GR" w:eastAsia="zh-CN" w:bidi="ar-SA"/>
    </w:rPr>
  </w:style>
  <w:style w:type="character" w:customStyle="1" w:styleId="Char6">
    <w:name w:val="Έντονο εισαγωγικό Char"/>
    <w:basedOn w:val="40"/>
    <w:rsid w:val="00CE7B69"/>
    <w:rPr>
      <w:sz w:val="24"/>
      <w:szCs w:val="24"/>
      <w:lang w:val="el-GR" w:eastAsia="zh-CN" w:bidi="ar-SA"/>
    </w:rPr>
  </w:style>
  <w:style w:type="character" w:customStyle="1" w:styleId="msosubtleemphasis0">
    <w:name w:val="msosubtleemphasis"/>
    <w:rsid w:val="00CE7B69"/>
    <w:rPr>
      <w:i/>
      <w:iCs w:val="0"/>
      <w:color w:val="5A5A5A"/>
    </w:rPr>
  </w:style>
  <w:style w:type="character" w:customStyle="1" w:styleId="msointenseemphasis0">
    <w:name w:val="msointenseemphasis"/>
    <w:basedOn w:val="40"/>
    <w:rsid w:val="00CE7B69"/>
    <w:rPr>
      <w:b/>
      <w:bCs w:val="0"/>
      <w:i/>
      <w:iCs w:val="0"/>
      <w:sz w:val="24"/>
      <w:szCs w:val="24"/>
      <w:u w:val="single"/>
    </w:rPr>
  </w:style>
  <w:style w:type="character" w:customStyle="1" w:styleId="msosubtlereference0">
    <w:name w:val="msosubtlereference"/>
    <w:basedOn w:val="40"/>
    <w:rsid w:val="00CE7B69"/>
    <w:rPr>
      <w:sz w:val="24"/>
      <w:szCs w:val="24"/>
      <w:u w:val="single"/>
    </w:rPr>
  </w:style>
  <w:style w:type="character" w:customStyle="1" w:styleId="msointensereference0">
    <w:name w:val="msointensereference"/>
    <w:basedOn w:val="40"/>
    <w:rsid w:val="00CE7B69"/>
    <w:rPr>
      <w:b/>
      <w:bCs w:val="0"/>
      <w:sz w:val="24"/>
      <w:u w:val="single"/>
    </w:rPr>
  </w:style>
  <w:style w:type="character" w:customStyle="1" w:styleId="msobooktitle0">
    <w:name w:val="msobooktitle"/>
    <w:basedOn w:val="40"/>
    <w:rsid w:val="00CE7B69"/>
    <w:rPr>
      <w:rFonts w:ascii="Cambria" w:eastAsia="Times New Roman" w:hAnsi="Cambria" w:cs="Cambria" w:hint="default"/>
      <w:b/>
      <w:bCs w:val="0"/>
      <w:i/>
      <w:iCs w:val="0"/>
      <w:sz w:val="24"/>
      <w:szCs w:val="24"/>
    </w:rPr>
  </w:style>
  <w:style w:type="character" w:customStyle="1" w:styleId="CharChar10">
    <w:name w:val="Char Char10"/>
    <w:basedOn w:val="40"/>
    <w:rsid w:val="00CE7B69"/>
    <w:rPr>
      <w:rFonts w:ascii="Cambria" w:eastAsia="Times New Roman" w:hAnsi="Cambria" w:cs="Cambria" w:hint="default"/>
      <w:b/>
      <w:bCs/>
      <w:kern w:val="1"/>
      <w:sz w:val="32"/>
      <w:szCs w:val="32"/>
    </w:rPr>
  </w:style>
  <w:style w:type="character" w:customStyle="1" w:styleId="CharChar7">
    <w:name w:val="Char Char7"/>
    <w:basedOn w:val="40"/>
    <w:rsid w:val="00CE7B69"/>
    <w:rPr>
      <w:b/>
      <w:bCs/>
      <w:sz w:val="28"/>
      <w:szCs w:val="28"/>
    </w:rPr>
  </w:style>
  <w:style w:type="character" w:customStyle="1" w:styleId="CharChar1">
    <w:name w:val="Char Char1"/>
    <w:basedOn w:val="40"/>
    <w:rsid w:val="00CE7B69"/>
    <w:rPr>
      <w:rFonts w:ascii="Cambria" w:eastAsia="Times New Roman" w:hAnsi="Cambria" w:cs="Cambria" w:hint="default"/>
      <w:b/>
      <w:bCs/>
      <w:kern w:val="1"/>
      <w:sz w:val="32"/>
      <w:szCs w:val="32"/>
    </w:rPr>
  </w:style>
  <w:style w:type="character" w:customStyle="1" w:styleId="CharChar">
    <w:name w:val="Char Char"/>
    <w:basedOn w:val="40"/>
    <w:rsid w:val="00CE7B69"/>
    <w:rPr>
      <w:rFonts w:ascii="Cambria" w:eastAsia="Times New Roman" w:hAnsi="Cambria" w:cs="Cambria" w:hint="default"/>
      <w:sz w:val="24"/>
      <w:szCs w:val="24"/>
    </w:rPr>
  </w:style>
  <w:style w:type="character" w:customStyle="1" w:styleId="BodyTextIndent3Char">
    <w:name w:val="Body Text Indent 3 Char"/>
    <w:basedOn w:val="40"/>
    <w:rsid w:val="00CE7B69"/>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CE7B69"/>
    <w:rPr>
      <w:sz w:val="24"/>
      <w:szCs w:val="24"/>
      <w:lang w:val="el-GR" w:bidi="ar-SA"/>
    </w:rPr>
  </w:style>
  <w:style w:type="character" w:customStyle="1" w:styleId="-TFChar">
    <w:name w:val="- TF Char"/>
    <w:basedOn w:val="40"/>
    <w:rsid w:val="00CE7B69"/>
    <w:rPr>
      <w:sz w:val="24"/>
      <w:lang w:val="el-GR" w:bidi="ar-SA"/>
    </w:rPr>
  </w:style>
  <w:style w:type="character" w:customStyle="1" w:styleId="FontStyle17">
    <w:name w:val="Font Style17"/>
    <w:basedOn w:val="40"/>
    <w:qFormat/>
    <w:rsid w:val="00CE7B69"/>
    <w:rPr>
      <w:rFonts w:ascii="Times New Roman" w:hAnsi="Times New Roman" w:cs="Times New Roman"/>
      <w:sz w:val="22"/>
      <w:szCs w:val="22"/>
    </w:rPr>
  </w:style>
  <w:style w:type="character" w:customStyle="1" w:styleId="FontStyle16">
    <w:name w:val="Font Style16"/>
    <w:basedOn w:val="40"/>
    <w:rsid w:val="00CE7B69"/>
    <w:rPr>
      <w:rFonts w:ascii="Times New Roman" w:hAnsi="Times New Roman" w:cs="Times New Roman"/>
      <w:b/>
      <w:bCs/>
      <w:sz w:val="22"/>
      <w:szCs w:val="22"/>
    </w:rPr>
  </w:style>
  <w:style w:type="character" w:customStyle="1" w:styleId="FontStyle13">
    <w:name w:val="Font Style13"/>
    <w:basedOn w:val="40"/>
    <w:qFormat/>
    <w:rsid w:val="00CE7B69"/>
    <w:rPr>
      <w:rFonts w:ascii="Times New Roman" w:hAnsi="Times New Roman" w:cs="Times New Roman"/>
      <w:sz w:val="20"/>
      <w:szCs w:val="20"/>
    </w:rPr>
  </w:style>
  <w:style w:type="character" w:customStyle="1" w:styleId="3CharChar">
    <w:name w:val="Επικεφαλίδα 3 Char Char"/>
    <w:basedOn w:val="40"/>
    <w:rsid w:val="00CE7B69"/>
    <w:rPr>
      <w:b/>
      <w:sz w:val="24"/>
      <w:u w:val="single"/>
      <w:lang w:val="el-GR" w:bidi="ar-SA"/>
    </w:rPr>
  </w:style>
  <w:style w:type="character" w:customStyle="1" w:styleId="4CharChar">
    <w:name w:val="Επικεφαλίδα 4 Char Char"/>
    <w:basedOn w:val="40"/>
    <w:rsid w:val="00CE7B69"/>
    <w:rPr>
      <w:b/>
      <w:bCs/>
      <w:sz w:val="24"/>
      <w:szCs w:val="24"/>
      <w:lang w:val="el-GR" w:bidi="ar-SA"/>
    </w:rPr>
  </w:style>
  <w:style w:type="character" w:customStyle="1" w:styleId="CharChar0">
    <w:name w:val="Κεφαλίδα Char Char"/>
    <w:basedOn w:val="40"/>
    <w:rsid w:val="00CE7B69"/>
    <w:rPr>
      <w:sz w:val="24"/>
      <w:szCs w:val="24"/>
      <w:lang w:val="el-GR" w:bidi="ar-SA"/>
    </w:rPr>
  </w:style>
  <w:style w:type="character" w:customStyle="1" w:styleId="CharCharCharCharCharCharChar">
    <w:name w:val="Σώμα κείμενου με εσοχή Char Char Char Char Char Char Char"/>
    <w:basedOn w:val="40"/>
    <w:rsid w:val="00CE7B69"/>
    <w:rPr>
      <w:sz w:val="24"/>
      <w:szCs w:val="24"/>
      <w:lang w:val="el-GR" w:bidi="ar-SA"/>
    </w:rPr>
  </w:style>
  <w:style w:type="character" w:customStyle="1" w:styleId="1Char">
    <w:name w:val="Επικεφαλίδα 1 Char"/>
    <w:basedOn w:val="40"/>
    <w:rsid w:val="00CE7B69"/>
    <w:rPr>
      <w:sz w:val="24"/>
      <w:lang w:val="el-GR" w:bidi="ar-SA"/>
    </w:rPr>
  </w:style>
  <w:style w:type="character" w:customStyle="1" w:styleId="Char10">
    <w:name w:val="Κεφαλίδα Char1"/>
    <w:basedOn w:val="40"/>
    <w:rsid w:val="00CE7B69"/>
    <w:rPr>
      <w:sz w:val="24"/>
      <w:szCs w:val="24"/>
      <w:lang w:eastAsia="zh-CN"/>
    </w:rPr>
  </w:style>
  <w:style w:type="character" w:customStyle="1" w:styleId="WW8Num14z3">
    <w:name w:val="WW8Num14z3"/>
    <w:rsid w:val="00CE7B69"/>
  </w:style>
  <w:style w:type="character" w:customStyle="1" w:styleId="WW8Num14z4">
    <w:name w:val="WW8Num14z4"/>
    <w:rsid w:val="00CE7B69"/>
  </w:style>
  <w:style w:type="character" w:customStyle="1" w:styleId="WW8Num14z5">
    <w:name w:val="WW8Num14z5"/>
    <w:rsid w:val="00CE7B69"/>
  </w:style>
  <w:style w:type="character" w:customStyle="1" w:styleId="WW8Num14z6">
    <w:name w:val="WW8Num14z6"/>
    <w:rsid w:val="00CE7B69"/>
  </w:style>
  <w:style w:type="character" w:customStyle="1" w:styleId="WW8Num14z7">
    <w:name w:val="WW8Num14z7"/>
    <w:rsid w:val="00CE7B69"/>
  </w:style>
  <w:style w:type="character" w:customStyle="1" w:styleId="WW8Num14z8">
    <w:name w:val="WW8Num14z8"/>
    <w:rsid w:val="00CE7B69"/>
  </w:style>
  <w:style w:type="character" w:customStyle="1" w:styleId="12">
    <w:name w:val="Προεπιλεγμένη γραμματοσειρά1"/>
    <w:rsid w:val="00CE7B69"/>
  </w:style>
  <w:style w:type="character" w:customStyle="1" w:styleId="WW-DefaultParagraphFont">
    <w:name w:val="WW-Default Paragraph Font"/>
    <w:rsid w:val="00CE7B69"/>
  </w:style>
  <w:style w:type="character" w:customStyle="1" w:styleId="WW8Num5z3">
    <w:name w:val="WW8Num5z3"/>
    <w:rsid w:val="00CE7B69"/>
  </w:style>
  <w:style w:type="character" w:customStyle="1" w:styleId="WW8Num5z4">
    <w:name w:val="WW8Num5z4"/>
    <w:rsid w:val="00CE7B69"/>
  </w:style>
  <w:style w:type="character" w:customStyle="1" w:styleId="WW8Num5z5">
    <w:name w:val="WW8Num5z5"/>
    <w:rsid w:val="00CE7B69"/>
  </w:style>
  <w:style w:type="character" w:customStyle="1" w:styleId="WW8Num5z6">
    <w:name w:val="WW8Num5z6"/>
    <w:rsid w:val="00CE7B69"/>
  </w:style>
  <w:style w:type="character" w:customStyle="1" w:styleId="WW8Num5z7">
    <w:name w:val="WW8Num5z7"/>
    <w:rsid w:val="00CE7B69"/>
  </w:style>
  <w:style w:type="character" w:customStyle="1" w:styleId="WW8Num5z8">
    <w:name w:val="WW8Num5z8"/>
    <w:rsid w:val="00CE7B69"/>
  </w:style>
  <w:style w:type="character" w:customStyle="1" w:styleId="WW8Num7z3">
    <w:name w:val="WW8Num7z3"/>
    <w:rsid w:val="00CE7B69"/>
  </w:style>
  <w:style w:type="character" w:customStyle="1" w:styleId="WW8Num7z4">
    <w:name w:val="WW8Num7z4"/>
    <w:rsid w:val="00CE7B69"/>
  </w:style>
  <w:style w:type="character" w:customStyle="1" w:styleId="WW8Num7z5">
    <w:name w:val="WW8Num7z5"/>
    <w:rsid w:val="00CE7B69"/>
  </w:style>
  <w:style w:type="character" w:customStyle="1" w:styleId="WW8Num7z6">
    <w:name w:val="WW8Num7z6"/>
    <w:rsid w:val="00CE7B69"/>
  </w:style>
  <w:style w:type="character" w:customStyle="1" w:styleId="WW8Num7z7">
    <w:name w:val="WW8Num7z7"/>
    <w:rsid w:val="00CE7B69"/>
  </w:style>
  <w:style w:type="character" w:customStyle="1" w:styleId="WW8Num7z8">
    <w:name w:val="WW8Num7z8"/>
    <w:rsid w:val="00CE7B69"/>
  </w:style>
  <w:style w:type="character" w:customStyle="1" w:styleId="WW8Num11z1">
    <w:name w:val="WW8Num11z1"/>
    <w:rsid w:val="00CE7B69"/>
    <w:rPr>
      <w:rFonts w:ascii="Cambria" w:hAnsi="Cambria" w:cs="Arial"/>
      <w:b/>
      <w:sz w:val="22"/>
      <w:szCs w:val="22"/>
    </w:rPr>
  </w:style>
  <w:style w:type="character" w:customStyle="1" w:styleId="WW-DefaultParagraphFont1">
    <w:name w:val="WW-Default Paragraph Font1"/>
    <w:rsid w:val="00CE7B69"/>
  </w:style>
  <w:style w:type="character" w:customStyle="1" w:styleId="WW8Num16z4">
    <w:name w:val="WW8Num16z4"/>
    <w:rsid w:val="00CE7B69"/>
  </w:style>
  <w:style w:type="character" w:customStyle="1" w:styleId="WW8Num16z5">
    <w:name w:val="WW8Num16z5"/>
    <w:rsid w:val="00CE7B69"/>
  </w:style>
  <w:style w:type="character" w:customStyle="1" w:styleId="WW8Num16z6">
    <w:name w:val="WW8Num16z6"/>
    <w:rsid w:val="00CE7B69"/>
  </w:style>
  <w:style w:type="character" w:customStyle="1" w:styleId="WW8Num16z7">
    <w:name w:val="WW8Num16z7"/>
    <w:rsid w:val="00CE7B69"/>
  </w:style>
  <w:style w:type="character" w:customStyle="1" w:styleId="WW8Num16z8">
    <w:name w:val="WW8Num16z8"/>
    <w:rsid w:val="00CE7B69"/>
  </w:style>
  <w:style w:type="character" w:customStyle="1" w:styleId="30">
    <w:name w:val="Προεπιλεγμένη γραμματοσειρά3"/>
    <w:rsid w:val="00CE7B69"/>
  </w:style>
  <w:style w:type="character" w:customStyle="1" w:styleId="WW8Num9z3">
    <w:name w:val="WW8Num9z3"/>
    <w:rsid w:val="00CE7B69"/>
  </w:style>
  <w:style w:type="character" w:customStyle="1" w:styleId="WW8Num9z4">
    <w:name w:val="WW8Num9z4"/>
    <w:rsid w:val="00CE7B69"/>
  </w:style>
  <w:style w:type="character" w:customStyle="1" w:styleId="WW8Num9z5">
    <w:name w:val="WW8Num9z5"/>
    <w:rsid w:val="00CE7B69"/>
  </w:style>
  <w:style w:type="character" w:customStyle="1" w:styleId="WW8Num9z6">
    <w:name w:val="WW8Num9z6"/>
    <w:rsid w:val="00CE7B69"/>
  </w:style>
  <w:style w:type="character" w:customStyle="1" w:styleId="WW8Num9z7">
    <w:name w:val="WW8Num9z7"/>
    <w:rsid w:val="00CE7B69"/>
  </w:style>
  <w:style w:type="character" w:customStyle="1" w:styleId="WW8Num9z8">
    <w:name w:val="WW8Num9z8"/>
    <w:rsid w:val="00CE7B69"/>
  </w:style>
  <w:style w:type="character" w:customStyle="1" w:styleId="20">
    <w:name w:val="Προεπιλεγμένη γραμματοσειρά2"/>
    <w:rsid w:val="00CE7B69"/>
  </w:style>
  <w:style w:type="character" w:customStyle="1" w:styleId="WW-">
    <w:name w:val="WW-Χαρακτήρες υποσημείωσης"/>
    <w:rsid w:val="00CE7B69"/>
    <w:rPr>
      <w:vertAlign w:val="superscript"/>
    </w:rPr>
  </w:style>
  <w:style w:type="character" w:customStyle="1" w:styleId="41">
    <w:name w:val="Παραπομπή υποσημείωσης4"/>
    <w:rsid w:val="00CE7B69"/>
    <w:rPr>
      <w:vertAlign w:val="superscript"/>
    </w:rPr>
  </w:style>
  <w:style w:type="character" w:customStyle="1" w:styleId="a6">
    <w:name w:val="Χαρακτήρες σημείωσης τέλους"/>
    <w:rsid w:val="00CE7B69"/>
    <w:rPr>
      <w:vertAlign w:val="superscript"/>
    </w:rPr>
  </w:style>
  <w:style w:type="character" w:customStyle="1" w:styleId="FootnoteReference1">
    <w:name w:val="Footnote Reference1"/>
    <w:rsid w:val="00CE7B69"/>
    <w:rPr>
      <w:vertAlign w:val="superscript"/>
    </w:rPr>
  </w:style>
  <w:style w:type="character" w:customStyle="1" w:styleId="WW-0">
    <w:name w:val="WW-Χαρακτήρες σημείωσης τέλους"/>
    <w:rsid w:val="00CE7B69"/>
    <w:rPr>
      <w:vertAlign w:val="superscript"/>
    </w:rPr>
  </w:style>
  <w:style w:type="character" w:customStyle="1" w:styleId="a7">
    <w:name w:val="Σύμβολο υποσημείωσης"/>
    <w:rsid w:val="00CE7B69"/>
    <w:rPr>
      <w:vertAlign w:val="superscript"/>
    </w:rPr>
  </w:style>
  <w:style w:type="character" w:customStyle="1" w:styleId="21">
    <w:name w:val="Παραπομπή υποσημείωσης2"/>
    <w:rsid w:val="00CE7B69"/>
    <w:rPr>
      <w:vertAlign w:val="superscript"/>
    </w:rPr>
  </w:style>
  <w:style w:type="character" w:customStyle="1" w:styleId="13">
    <w:name w:val="Παραπομπή υποσημείωσης1"/>
    <w:rsid w:val="00CE7B69"/>
    <w:rPr>
      <w:vertAlign w:val="superscript"/>
    </w:rPr>
  </w:style>
  <w:style w:type="character" w:customStyle="1" w:styleId="14">
    <w:name w:val="Προεπιλεγμένη γραμματοσειρά1"/>
    <w:rsid w:val="00CE7B69"/>
  </w:style>
  <w:style w:type="character" w:customStyle="1" w:styleId="22">
    <w:name w:val="Παραπομπή σημείωσης τέλους2"/>
    <w:rsid w:val="00CE7B69"/>
    <w:rPr>
      <w:vertAlign w:val="superscript"/>
    </w:rPr>
  </w:style>
  <w:style w:type="character" w:customStyle="1" w:styleId="32">
    <w:name w:val="Παραπομπή υποσημείωσης3"/>
    <w:rsid w:val="00CE7B69"/>
    <w:rPr>
      <w:vertAlign w:val="superscript"/>
    </w:rPr>
  </w:style>
  <w:style w:type="character" w:customStyle="1" w:styleId="ListLabel1">
    <w:name w:val="ListLabel 1"/>
    <w:qFormat/>
    <w:rsid w:val="00CE7B69"/>
    <w:rPr>
      <w:rFonts w:eastAsia="Wingdings"/>
    </w:rPr>
  </w:style>
  <w:style w:type="character" w:customStyle="1" w:styleId="ListLabel2">
    <w:name w:val="ListLabel 2"/>
    <w:qFormat/>
    <w:rsid w:val="00CE7B69"/>
    <w:rPr>
      <w:rFonts w:eastAsia="Courier New"/>
    </w:rPr>
  </w:style>
  <w:style w:type="character" w:customStyle="1" w:styleId="ListLabel3">
    <w:name w:val="ListLabel 3"/>
    <w:qFormat/>
    <w:rsid w:val="00CE7B69"/>
    <w:rPr>
      <w:rFonts w:eastAsia="Symbol"/>
    </w:rPr>
  </w:style>
  <w:style w:type="character" w:customStyle="1" w:styleId="ListLabel4">
    <w:name w:val="ListLabel 4"/>
    <w:qFormat/>
    <w:rsid w:val="00CE7B69"/>
    <w:rPr>
      <w:rFonts w:eastAsia="Arial"/>
    </w:rPr>
  </w:style>
  <w:style w:type="character" w:customStyle="1" w:styleId="Footnoteanchor">
    <w:name w:val="Footnote anchor"/>
    <w:rsid w:val="00CE7B69"/>
    <w:rPr>
      <w:vertAlign w:val="superscript"/>
    </w:rPr>
  </w:style>
  <w:style w:type="character" w:customStyle="1" w:styleId="Char7">
    <w:name w:val="Κείμενο πλαισίου Char"/>
    <w:rsid w:val="00CE7B69"/>
    <w:rPr>
      <w:rFonts w:ascii="Tahoma" w:eastAsia="Andale Sans UI" w:hAnsi="Tahoma" w:cs="Tahoma"/>
      <w:kern w:val="1"/>
      <w:sz w:val="16"/>
      <w:szCs w:val="16"/>
    </w:rPr>
  </w:style>
  <w:style w:type="character" w:customStyle="1" w:styleId="15">
    <w:name w:val="Παραπομπή σημείωσης τέλους1"/>
    <w:rsid w:val="00CE7B69"/>
    <w:rPr>
      <w:vertAlign w:val="superscript"/>
    </w:rPr>
  </w:style>
  <w:style w:type="character" w:customStyle="1" w:styleId="33">
    <w:name w:val="Παραπομπή σημείωσης τέλους3"/>
    <w:rsid w:val="00CE7B69"/>
    <w:rPr>
      <w:vertAlign w:val="superscript"/>
    </w:rPr>
  </w:style>
  <w:style w:type="character" w:customStyle="1" w:styleId="51">
    <w:name w:val="Παραπομπή υποσημείωσης5"/>
    <w:rsid w:val="00CE7B69"/>
    <w:rPr>
      <w:vertAlign w:val="superscript"/>
    </w:rPr>
  </w:style>
  <w:style w:type="character" w:customStyle="1" w:styleId="FootnoteSymbol">
    <w:name w:val="Footnote Symbol"/>
    <w:rsid w:val="00CE7B69"/>
    <w:rPr>
      <w:vertAlign w:val="superscript"/>
    </w:rPr>
  </w:style>
  <w:style w:type="character" w:customStyle="1" w:styleId="EndnoteReference">
    <w:name w:val="Endnote Reference"/>
    <w:rsid w:val="00CE7B69"/>
    <w:rPr>
      <w:vertAlign w:val="superscript"/>
    </w:rPr>
  </w:style>
  <w:style w:type="character" w:customStyle="1" w:styleId="FootnoteReference">
    <w:name w:val="Footnote Reference"/>
    <w:rsid w:val="00CE7B69"/>
    <w:rPr>
      <w:vertAlign w:val="superscript"/>
    </w:rPr>
  </w:style>
  <w:style w:type="character" w:customStyle="1" w:styleId="a8">
    <w:name w:val="Χαρακτήρες αρίθμησης"/>
    <w:rsid w:val="00CE7B69"/>
  </w:style>
  <w:style w:type="character" w:customStyle="1" w:styleId="WW-EndnoteReference">
    <w:name w:val="WW-Endnote Reference"/>
    <w:rsid w:val="00CE7B69"/>
    <w:rPr>
      <w:vertAlign w:val="superscript"/>
    </w:rPr>
  </w:style>
  <w:style w:type="character" w:customStyle="1" w:styleId="WW-FootnoteReference">
    <w:name w:val="WW-Footnote Reference"/>
    <w:rsid w:val="00CE7B69"/>
    <w:rPr>
      <w:vertAlign w:val="superscript"/>
    </w:rPr>
  </w:style>
  <w:style w:type="character" w:customStyle="1" w:styleId="a9">
    <w:name w:val="Σύνδεση ευρετηρίου"/>
    <w:rsid w:val="00CE7B69"/>
  </w:style>
  <w:style w:type="character" w:customStyle="1" w:styleId="WW-EndnoteReference1">
    <w:name w:val="WW-Endnote Reference1"/>
    <w:rsid w:val="00CE7B69"/>
    <w:rPr>
      <w:vertAlign w:val="superscript"/>
    </w:rPr>
  </w:style>
  <w:style w:type="character" w:customStyle="1" w:styleId="WW-FootnoteReference1">
    <w:name w:val="WW-Footnote Reference1"/>
    <w:rsid w:val="00CE7B69"/>
    <w:rPr>
      <w:vertAlign w:val="superscript"/>
    </w:rPr>
  </w:style>
  <w:style w:type="character" w:customStyle="1" w:styleId="WW-EndnoteReference11">
    <w:name w:val="WW-Endnote Reference11"/>
    <w:rsid w:val="00CE7B69"/>
    <w:rPr>
      <w:vertAlign w:val="superscript"/>
    </w:rPr>
  </w:style>
  <w:style w:type="character" w:customStyle="1" w:styleId="CommentReference">
    <w:name w:val="Comment Reference"/>
    <w:rsid w:val="00CE7B69"/>
    <w:rPr>
      <w:sz w:val="16"/>
      <w:szCs w:val="16"/>
    </w:rPr>
  </w:style>
  <w:style w:type="character" w:customStyle="1" w:styleId="WW-EndnoteReference2">
    <w:name w:val="WW-Endnote Reference2"/>
    <w:rsid w:val="00CE7B69"/>
    <w:rPr>
      <w:vertAlign w:val="superscript"/>
    </w:rPr>
  </w:style>
  <w:style w:type="character" w:customStyle="1" w:styleId="BalloonTextChar">
    <w:name w:val="Balloon Text Char"/>
    <w:rsid w:val="00CE7B69"/>
    <w:rPr>
      <w:rFonts w:ascii="Segoe UI" w:eastAsia="Andale Sans UI" w:hAnsi="Segoe UI" w:cs="Segoe UI"/>
      <w:kern w:val="1"/>
      <w:sz w:val="18"/>
      <w:szCs w:val="18"/>
      <w:lang w:eastAsia="zh-CN"/>
    </w:rPr>
  </w:style>
  <w:style w:type="character" w:customStyle="1" w:styleId="42">
    <w:name w:val="Παραπομπή σημείωσης τέλους4"/>
    <w:rsid w:val="00CE7B69"/>
    <w:rPr>
      <w:vertAlign w:val="superscript"/>
    </w:rPr>
  </w:style>
  <w:style w:type="character" w:styleId="-0">
    <w:name w:val="FollowedHyperlink"/>
    <w:basedOn w:val="40"/>
    <w:rsid w:val="00CE7B69"/>
    <w:rPr>
      <w:color w:val="800080"/>
      <w:u w:val="single"/>
    </w:rPr>
  </w:style>
  <w:style w:type="character" w:styleId="aa">
    <w:name w:val="Emphasis"/>
    <w:qFormat/>
    <w:rsid w:val="00CE7B69"/>
    <w:rPr>
      <w:i/>
      <w:iCs/>
    </w:rPr>
  </w:style>
  <w:style w:type="character" w:customStyle="1" w:styleId="WW-1">
    <w:name w:val="WW-Έντονη έμφαση"/>
    <w:basedOn w:val="50"/>
    <w:rsid w:val="00CE7B69"/>
    <w:rPr>
      <w:b/>
      <w:bCs/>
    </w:rPr>
  </w:style>
  <w:style w:type="character" w:customStyle="1" w:styleId="ListLabel5">
    <w:name w:val="ListLabel 5"/>
    <w:qFormat/>
    <w:rsid w:val="00CE7B69"/>
    <w:rPr>
      <w:rFonts w:cs="Courier New"/>
    </w:rPr>
  </w:style>
  <w:style w:type="character" w:customStyle="1" w:styleId="ListLabel6">
    <w:name w:val="ListLabel 6"/>
    <w:qFormat/>
    <w:rsid w:val="00CE7B69"/>
    <w:rPr>
      <w:rFonts w:cs="Courier New"/>
    </w:rPr>
  </w:style>
  <w:style w:type="character" w:customStyle="1" w:styleId="ListLabel7">
    <w:name w:val="ListLabel 7"/>
    <w:qFormat/>
    <w:rsid w:val="00CE7B69"/>
    <w:rPr>
      <w:rFonts w:cs="Courier New"/>
    </w:rPr>
  </w:style>
  <w:style w:type="character" w:customStyle="1" w:styleId="ListLabel8">
    <w:name w:val="ListLabel 8"/>
    <w:qFormat/>
    <w:rsid w:val="00CE7B69"/>
    <w:rPr>
      <w:b/>
    </w:rPr>
  </w:style>
  <w:style w:type="character" w:customStyle="1" w:styleId="ListLabel9">
    <w:name w:val="ListLabel 9"/>
    <w:qFormat/>
    <w:rsid w:val="00CE7B69"/>
    <w:rPr>
      <w:rFonts w:eastAsia="Calibri" w:cs="Calibri"/>
    </w:rPr>
  </w:style>
  <w:style w:type="character" w:customStyle="1" w:styleId="ListLabel10">
    <w:name w:val="ListLabel 10"/>
    <w:qFormat/>
    <w:rsid w:val="00CE7B69"/>
    <w:rPr>
      <w:rFonts w:cs="Courier New"/>
    </w:rPr>
  </w:style>
  <w:style w:type="character" w:customStyle="1" w:styleId="ListLabel11">
    <w:name w:val="ListLabel 11"/>
    <w:qFormat/>
    <w:rsid w:val="00CE7B69"/>
    <w:rPr>
      <w:rFonts w:cs="Courier New"/>
    </w:rPr>
  </w:style>
  <w:style w:type="character" w:customStyle="1" w:styleId="ListLabel12">
    <w:name w:val="ListLabel 12"/>
    <w:qFormat/>
    <w:rsid w:val="00CE7B69"/>
    <w:rPr>
      <w:rFonts w:cs="Courier New"/>
    </w:rPr>
  </w:style>
  <w:style w:type="character" w:customStyle="1" w:styleId="ListLabel13">
    <w:name w:val="ListLabel 13"/>
    <w:qFormat/>
    <w:rsid w:val="00CE7B69"/>
    <w:rPr>
      <w:sz w:val="24"/>
    </w:rPr>
  </w:style>
  <w:style w:type="character" w:customStyle="1" w:styleId="ListLabel14">
    <w:name w:val="ListLabel 14"/>
    <w:qFormat/>
    <w:rsid w:val="00CE7B69"/>
    <w:rPr>
      <w:rFonts w:ascii="Calibri" w:eastAsia="Times New Roman" w:hAnsi="Calibri" w:cs="Calibri"/>
      <w:b/>
    </w:rPr>
  </w:style>
  <w:style w:type="character" w:customStyle="1" w:styleId="ListLabel15">
    <w:name w:val="ListLabel 15"/>
    <w:qFormat/>
    <w:rsid w:val="00CE7B69"/>
    <w:rPr>
      <w:rFonts w:cs="Courier New"/>
    </w:rPr>
  </w:style>
  <w:style w:type="character" w:customStyle="1" w:styleId="ListLabel16">
    <w:name w:val="ListLabel 16"/>
    <w:qFormat/>
    <w:rsid w:val="00CE7B69"/>
    <w:rPr>
      <w:rFonts w:cs="Courier New"/>
    </w:rPr>
  </w:style>
  <w:style w:type="character" w:customStyle="1" w:styleId="ListLabel17">
    <w:name w:val="ListLabel 17"/>
    <w:qFormat/>
    <w:rsid w:val="00CE7B69"/>
    <w:rPr>
      <w:rFonts w:cs="Courier New"/>
    </w:rPr>
  </w:style>
  <w:style w:type="character" w:customStyle="1" w:styleId="ListLabel18">
    <w:name w:val="ListLabel 18"/>
    <w:qFormat/>
    <w:rsid w:val="00CE7B69"/>
    <w:rPr>
      <w:rFonts w:ascii="Calibri" w:hAnsi="Calibri" w:cs="Calibri"/>
      <w:b/>
      <w:sz w:val="28"/>
    </w:rPr>
  </w:style>
  <w:style w:type="character" w:customStyle="1" w:styleId="ListLabel19">
    <w:name w:val="ListLabel 19"/>
    <w:qFormat/>
    <w:rsid w:val="00CE7B69"/>
    <w:rPr>
      <w:rFonts w:ascii="Calibri" w:hAnsi="Calibri" w:cs="Calibri"/>
      <w:b/>
    </w:rPr>
  </w:style>
  <w:style w:type="character" w:customStyle="1" w:styleId="ListLabel20">
    <w:name w:val="ListLabel 20"/>
    <w:qFormat/>
    <w:rsid w:val="00CE7B69"/>
    <w:rPr>
      <w:rFonts w:cs="Courier New"/>
    </w:rPr>
  </w:style>
  <w:style w:type="character" w:customStyle="1" w:styleId="ListLabel21">
    <w:name w:val="ListLabel 21"/>
    <w:qFormat/>
    <w:rsid w:val="00CE7B69"/>
    <w:rPr>
      <w:rFonts w:cs="Wingdings"/>
    </w:rPr>
  </w:style>
  <w:style w:type="character" w:customStyle="1" w:styleId="ListLabel22">
    <w:name w:val="ListLabel 22"/>
    <w:qFormat/>
    <w:rsid w:val="00CE7B69"/>
    <w:rPr>
      <w:rFonts w:cs="Symbol"/>
    </w:rPr>
  </w:style>
  <w:style w:type="character" w:customStyle="1" w:styleId="ListLabel23">
    <w:name w:val="ListLabel 23"/>
    <w:qFormat/>
    <w:rsid w:val="00CE7B69"/>
    <w:rPr>
      <w:rFonts w:cs="Courier New"/>
    </w:rPr>
  </w:style>
  <w:style w:type="character" w:customStyle="1" w:styleId="ListLabel24">
    <w:name w:val="ListLabel 24"/>
    <w:qFormat/>
    <w:rsid w:val="00CE7B69"/>
    <w:rPr>
      <w:rFonts w:cs="Wingdings"/>
    </w:rPr>
  </w:style>
  <w:style w:type="character" w:customStyle="1" w:styleId="ListLabel25">
    <w:name w:val="ListLabel 25"/>
    <w:qFormat/>
    <w:rsid w:val="00CE7B69"/>
    <w:rPr>
      <w:rFonts w:cs="Symbol"/>
    </w:rPr>
  </w:style>
  <w:style w:type="character" w:customStyle="1" w:styleId="ListLabel26">
    <w:name w:val="ListLabel 26"/>
    <w:qFormat/>
    <w:rsid w:val="00CE7B69"/>
    <w:rPr>
      <w:rFonts w:cs="Courier New"/>
    </w:rPr>
  </w:style>
  <w:style w:type="character" w:customStyle="1" w:styleId="ListLabel27">
    <w:name w:val="ListLabel 27"/>
    <w:qFormat/>
    <w:rsid w:val="00CE7B69"/>
    <w:rPr>
      <w:rFonts w:cs="Wingdings"/>
    </w:rPr>
  </w:style>
  <w:style w:type="character" w:customStyle="1" w:styleId="ListLabel28">
    <w:name w:val="ListLabel 28"/>
    <w:qFormat/>
    <w:rsid w:val="00CE7B69"/>
    <w:rPr>
      <w:rFonts w:ascii="Calibri" w:hAnsi="Calibri" w:cs="Calibri"/>
      <w:b/>
      <w:sz w:val="28"/>
    </w:rPr>
  </w:style>
  <w:style w:type="character" w:customStyle="1" w:styleId="ListLabel29">
    <w:name w:val="ListLabel 29"/>
    <w:qFormat/>
    <w:rsid w:val="00CE7B69"/>
    <w:rPr>
      <w:rFonts w:ascii="Calibri" w:hAnsi="Calibri" w:cs="Calibri"/>
      <w:b/>
    </w:rPr>
  </w:style>
  <w:style w:type="character" w:customStyle="1" w:styleId="ListLabel30">
    <w:name w:val="ListLabel 30"/>
    <w:qFormat/>
    <w:rsid w:val="00CE7B69"/>
    <w:rPr>
      <w:rFonts w:cs="Courier New"/>
    </w:rPr>
  </w:style>
  <w:style w:type="character" w:customStyle="1" w:styleId="ListLabel31">
    <w:name w:val="ListLabel 31"/>
    <w:qFormat/>
    <w:rsid w:val="00CE7B69"/>
    <w:rPr>
      <w:rFonts w:cs="Wingdings"/>
    </w:rPr>
  </w:style>
  <w:style w:type="character" w:customStyle="1" w:styleId="ListLabel32">
    <w:name w:val="ListLabel 32"/>
    <w:qFormat/>
    <w:rsid w:val="00CE7B69"/>
    <w:rPr>
      <w:rFonts w:cs="Symbol"/>
    </w:rPr>
  </w:style>
  <w:style w:type="character" w:customStyle="1" w:styleId="ListLabel33">
    <w:name w:val="ListLabel 33"/>
    <w:qFormat/>
    <w:rsid w:val="00CE7B69"/>
    <w:rPr>
      <w:rFonts w:cs="Courier New"/>
    </w:rPr>
  </w:style>
  <w:style w:type="character" w:customStyle="1" w:styleId="ListLabel34">
    <w:name w:val="ListLabel 34"/>
    <w:qFormat/>
    <w:rsid w:val="00CE7B69"/>
    <w:rPr>
      <w:rFonts w:cs="Wingdings"/>
    </w:rPr>
  </w:style>
  <w:style w:type="character" w:customStyle="1" w:styleId="ListLabel35">
    <w:name w:val="ListLabel 35"/>
    <w:qFormat/>
    <w:rsid w:val="00CE7B69"/>
    <w:rPr>
      <w:rFonts w:cs="Symbol"/>
    </w:rPr>
  </w:style>
  <w:style w:type="character" w:customStyle="1" w:styleId="ListLabel36">
    <w:name w:val="ListLabel 36"/>
    <w:qFormat/>
    <w:rsid w:val="00CE7B69"/>
    <w:rPr>
      <w:rFonts w:cs="Courier New"/>
    </w:rPr>
  </w:style>
  <w:style w:type="character" w:customStyle="1" w:styleId="ListLabel37">
    <w:name w:val="ListLabel 37"/>
    <w:qFormat/>
    <w:rsid w:val="00CE7B69"/>
    <w:rPr>
      <w:rFonts w:cs="Wingdings"/>
    </w:rPr>
  </w:style>
  <w:style w:type="character" w:customStyle="1" w:styleId="ListLabel38">
    <w:name w:val="ListLabel 38"/>
    <w:qFormat/>
    <w:rsid w:val="00CE7B69"/>
    <w:rPr>
      <w:rFonts w:ascii="Calibri" w:hAnsi="Calibri" w:cs="Calibri"/>
      <w:b/>
      <w:sz w:val="28"/>
    </w:rPr>
  </w:style>
  <w:style w:type="character" w:customStyle="1" w:styleId="ListLabel39">
    <w:name w:val="ListLabel 39"/>
    <w:qFormat/>
    <w:rsid w:val="00CE7B69"/>
    <w:rPr>
      <w:rFonts w:cs="Calibri"/>
      <w:b/>
    </w:rPr>
  </w:style>
  <w:style w:type="character" w:customStyle="1" w:styleId="ListLabel40">
    <w:name w:val="ListLabel 40"/>
    <w:qFormat/>
    <w:rsid w:val="00CE7B69"/>
    <w:rPr>
      <w:rFonts w:cs="Courier New"/>
    </w:rPr>
  </w:style>
  <w:style w:type="character" w:customStyle="1" w:styleId="ListLabel41">
    <w:name w:val="ListLabel 41"/>
    <w:qFormat/>
    <w:rsid w:val="00CE7B69"/>
    <w:rPr>
      <w:rFonts w:cs="Wingdings"/>
    </w:rPr>
  </w:style>
  <w:style w:type="character" w:customStyle="1" w:styleId="ListLabel42">
    <w:name w:val="ListLabel 42"/>
    <w:qFormat/>
    <w:rsid w:val="00CE7B69"/>
    <w:rPr>
      <w:rFonts w:cs="Symbol"/>
    </w:rPr>
  </w:style>
  <w:style w:type="character" w:customStyle="1" w:styleId="ListLabel43">
    <w:name w:val="ListLabel 43"/>
    <w:qFormat/>
    <w:rsid w:val="00CE7B69"/>
    <w:rPr>
      <w:rFonts w:cs="Courier New"/>
    </w:rPr>
  </w:style>
  <w:style w:type="character" w:customStyle="1" w:styleId="ListLabel44">
    <w:name w:val="ListLabel 44"/>
    <w:qFormat/>
    <w:rsid w:val="00CE7B69"/>
    <w:rPr>
      <w:rFonts w:cs="Wingdings"/>
    </w:rPr>
  </w:style>
  <w:style w:type="character" w:customStyle="1" w:styleId="ListLabel45">
    <w:name w:val="ListLabel 45"/>
    <w:qFormat/>
    <w:rsid w:val="00CE7B69"/>
    <w:rPr>
      <w:rFonts w:cs="Symbol"/>
    </w:rPr>
  </w:style>
  <w:style w:type="character" w:customStyle="1" w:styleId="ListLabel46">
    <w:name w:val="ListLabel 46"/>
    <w:qFormat/>
    <w:rsid w:val="00CE7B69"/>
    <w:rPr>
      <w:rFonts w:cs="Courier New"/>
    </w:rPr>
  </w:style>
  <w:style w:type="character" w:customStyle="1" w:styleId="ListLabel47">
    <w:name w:val="ListLabel 47"/>
    <w:qFormat/>
    <w:rsid w:val="00CE7B69"/>
    <w:rPr>
      <w:rFonts w:cs="Wingdings"/>
    </w:rPr>
  </w:style>
  <w:style w:type="character" w:customStyle="1" w:styleId="ListLabel48">
    <w:name w:val="ListLabel 48"/>
    <w:qFormat/>
    <w:rsid w:val="00CE7B69"/>
    <w:rPr>
      <w:b/>
      <w:sz w:val="28"/>
    </w:rPr>
  </w:style>
  <w:style w:type="character" w:customStyle="1" w:styleId="ListLabel49">
    <w:name w:val="ListLabel 49"/>
    <w:qFormat/>
    <w:rsid w:val="00CE7B69"/>
    <w:rPr>
      <w:rFonts w:cs="Symbol"/>
    </w:rPr>
  </w:style>
  <w:style w:type="character" w:customStyle="1" w:styleId="ListLabel50">
    <w:name w:val="ListLabel 50"/>
    <w:qFormat/>
    <w:rsid w:val="00CE7B69"/>
    <w:rPr>
      <w:rFonts w:cs="Symbol"/>
    </w:rPr>
  </w:style>
  <w:style w:type="character" w:customStyle="1" w:styleId="ListLabel51">
    <w:name w:val="ListLabel 51"/>
    <w:qFormat/>
    <w:rsid w:val="00CE7B69"/>
    <w:rPr>
      <w:rFonts w:cs="Calibri"/>
      <w:b/>
    </w:rPr>
  </w:style>
  <w:style w:type="character" w:customStyle="1" w:styleId="ListLabel52">
    <w:name w:val="ListLabel 52"/>
    <w:qFormat/>
    <w:rsid w:val="00CE7B69"/>
    <w:rPr>
      <w:rFonts w:cs="Courier New"/>
    </w:rPr>
  </w:style>
  <w:style w:type="character" w:customStyle="1" w:styleId="ListLabel53">
    <w:name w:val="ListLabel 53"/>
    <w:qFormat/>
    <w:rsid w:val="00CE7B69"/>
    <w:rPr>
      <w:rFonts w:cs="Wingdings"/>
    </w:rPr>
  </w:style>
  <w:style w:type="character" w:customStyle="1" w:styleId="ListLabel54">
    <w:name w:val="ListLabel 54"/>
    <w:qFormat/>
    <w:rsid w:val="00CE7B69"/>
    <w:rPr>
      <w:rFonts w:cs="Symbol"/>
    </w:rPr>
  </w:style>
  <w:style w:type="character" w:customStyle="1" w:styleId="ListLabel55">
    <w:name w:val="ListLabel 55"/>
    <w:qFormat/>
    <w:rsid w:val="00CE7B69"/>
    <w:rPr>
      <w:rFonts w:cs="Courier New"/>
    </w:rPr>
  </w:style>
  <w:style w:type="character" w:customStyle="1" w:styleId="ListLabel56">
    <w:name w:val="ListLabel 56"/>
    <w:qFormat/>
    <w:rsid w:val="00CE7B69"/>
    <w:rPr>
      <w:rFonts w:cs="Wingdings"/>
    </w:rPr>
  </w:style>
  <w:style w:type="character" w:customStyle="1" w:styleId="ListLabel57">
    <w:name w:val="ListLabel 57"/>
    <w:qFormat/>
    <w:rsid w:val="00CE7B69"/>
    <w:rPr>
      <w:rFonts w:cs="Symbol"/>
    </w:rPr>
  </w:style>
  <w:style w:type="character" w:customStyle="1" w:styleId="ListLabel58">
    <w:name w:val="ListLabel 58"/>
    <w:qFormat/>
    <w:rsid w:val="00CE7B69"/>
    <w:rPr>
      <w:rFonts w:cs="Courier New"/>
    </w:rPr>
  </w:style>
  <w:style w:type="character" w:customStyle="1" w:styleId="ListLabel59">
    <w:name w:val="ListLabel 59"/>
    <w:qFormat/>
    <w:rsid w:val="00CE7B69"/>
    <w:rPr>
      <w:rFonts w:cs="Wingdings"/>
    </w:rPr>
  </w:style>
  <w:style w:type="character" w:customStyle="1" w:styleId="ListLabel60">
    <w:name w:val="ListLabel 60"/>
    <w:qFormat/>
    <w:rsid w:val="00CE7B69"/>
    <w:rPr>
      <w:b/>
      <w:sz w:val="28"/>
    </w:rPr>
  </w:style>
  <w:style w:type="character" w:customStyle="1" w:styleId="ListLabel61">
    <w:name w:val="ListLabel 61"/>
    <w:qFormat/>
    <w:rsid w:val="00CE7B69"/>
    <w:rPr>
      <w:rFonts w:cs="Symbol"/>
      <w:lang w:val="en-US"/>
    </w:rPr>
  </w:style>
  <w:style w:type="character" w:customStyle="1" w:styleId="ListLabel62">
    <w:name w:val="ListLabel 62"/>
    <w:qFormat/>
    <w:rsid w:val="00CE7B69"/>
    <w:rPr>
      <w:rFonts w:cs="Symbol"/>
    </w:rPr>
  </w:style>
  <w:style w:type="character" w:customStyle="1" w:styleId="2Char10">
    <w:name w:val="Σώμα κείμενου με εσοχή 2 Char1"/>
    <w:basedOn w:val="50"/>
    <w:rsid w:val="00CE7B69"/>
    <w:rPr>
      <w:sz w:val="24"/>
      <w:szCs w:val="24"/>
      <w:lang w:eastAsia="zh-CN"/>
    </w:rPr>
  </w:style>
  <w:style w:type="character" w:customStyle="1" w:styleId="ab">
    <w:name w:val="Κουκκίδες"/>
    <w:rsid w:val="00CE7B69"/>
    <w:rPr>
      <w:rFonts w:ascii="OpenSymbol" w:eastAsia="OpenSymbol" w:hAnsi="OpenSymbol" w:cs="OpenSymbol"/>
    </w:rPr>
  </w:style>
  <w:style w:type="character" w:customStyle="1" w:styleId="2Char2">
    <w:name w:val="Σώμα κείμενου με εσοχή 2 Char2"/>
    <w:basedOn w:val="60"/>
    <w:rsid w:val="00CE7B69"/>
    <w:rPr>
      <w:sz w:val="24"/>
      <w:szCs w:val="24"/>
      <w:lang w:eastAsia="zh-CN"/>
    </w:rPr>
  </w:style>
  <w:style w:type="character" w:customStyle="1" w:styleId="WW-10">
    <w:name w:val="WW-Έντονη έμφαση1"/>
    <w:basedOn w:val="60"/>
    <w:rsid w:val="00CE7B69"/>
    <w:rPr>
      <w:b/>
      <w:bCs/>
    </w:rPr>
  </w:style>
  <w:style w:type="character" w:customStyle="1" w:styleId="2Char11">
    <w:name w:val="Σώμα κείμενου 2 Char1"/>
    <w:basedOn w:val="60"/>
    <w:rsid w:val="00CE7B69"/>
    <w:rPr>
      <w:sz w:val="24"/>
      <w:szCs w:val="24"/>
      <w:lang w:eastAsia="zh-CN"/>
    </w:rPr>
  </w:style>
  <w:style w:type="character" w:customStyle="1" w:styleId="WW-2">
    <w:name w:val="WW-Σύνδεσμος διαδικτύου"/>
    <w:rsid w:val="00CE7B69"/>
    <w:rPr>
      <w:color w:val="000080"/>
      <w:u w:val="single"/>
    </w:rPr>
  </w:style>
  <w:style w:type="character" w:customStyle="1" w:styleId="3Char10">
    <w:name w:val="Σώμα κείμενου με εσοχή 3 Char1"/>
    <w:basedOn w:val="60"/>
    <w:rsid w:val="00CE7B69"/>
    <w:rPr>
      <w:sz w:val="16"/>
      <w:szCs w:val="16"/>
      <w:lang w:eastAsia="zh-CN"/>
    </w:rPr>
  </w:style>
  <w:style w:type="paragraph" w:customStyle="1" w:styleId="ac">
    <w:name w:val="Επικεφαλίδα"/>
    <w:basedOn w:val="a"/>
    <w:next w:val="ad"/>
    <w:qFormat/>
    <w:rsid w:val="00CE7B69"/>
    <w:pPr>
      <w:autoSpaceDE w:val="0"/>
      <w:spacing w:line="360" w:lineRule="auto"/>
      <w:jc w:val="center"/>
    </w:pPr>
    <w:rPr>
      <w:rFonts w:ascii="Arial" w:hAnsi="Arial" w:cs="Arial"/>
    </w:rPr>
  </w:style>
  <w:style w:type="paragraph" w:styleId="ad">
    <w:name w:val="Body Text"/>
    <w:basedOn w:val="a"/>
    <w:qFormat/>
    <w:rsid w:val="00CE7B69"/>
    <w:pPr>
      <w:jc w:val="both"/>
    </w:pPr>
    <w:rPr>
      <w:szCs w:val="20"/>
    </w:rPr>
  </w:style>
  <w:style w:type="paragraph" w:styleId="ae">
    <w:name w:val="List"/>
    <w:basedOn w:val="ad"/>
    <w:rsid w:val="00CE7B69"/>
    <w:pPr>
      <w:widowControl w:val="0"/>
      <w:spacing w:after="120"/>
      <w:jc w:val="left"/>
    </w:pPr>
    <w:rPr>
      <w:rFonts w:eastAsia="Andale Sans UI" w:cs="Tahoma"/>
      <w:kern w:val="1"/>
      <w:szCs w:val="24"/>
    </w:rPr>
  </w:style>
  <w:style w:type="paragraph" w:styleId="af">
    <w:name w:val="caption"/>
    <w:basedOn w:val="a"/>
    <w:qFormat/>
    <w:rsid w:val="00CE7B69"/>
    <w:pPr>
      <w:suppressLineNumbers/>
      <w:spacing w:before="120" w:after="120"/>
    </w:pPr>
    <w:rPr>
      <w:rFonts w:cs="Mangal"/>
      <w:i/>
      <w:iCs/>
    </w:rPr>
  </w:style>
  <w:style w:type="paragraph" w:customStyle="1" w:styleId="af0">
    <w:name w:val="Ευρετήριο"/>
    <w:basedOn w:val="a"/>
    <w:qFormat/>
    <w:rsid w:val="00CE7B69"/>
    <w:pPr>
      <w:widowControl w:val="0"/>
      <w:suppressLineNumbers/>
    </w:pPr>
    <w:rPr>
      <w:rFonts w:eastAsia="Andale Sans UI" w:cs="Tahoma"/>
      <w:kern w:val="1"/>
    </w:rPr>
  </w:style>
  <w:style w:type="paragraph" w:customStyle="1" w:styleId="52">
    <w:name w:val="Λεζάντα5"/>
    <w:basedOn w:val="a"/>
    <w:rsid w:val="00CE7B69"/>
    <w:pPr>
      <w:suppressLineNumbers/>
      <w:spacing w:before="120" w:after="120"/>
    </w:pPr>
    <w:rPr>
      <w:rFonts w:cs="Mangal"/>
      <w:i/>
      <w:iCs/>
    </w:rPr>
  </w:style>
  <w:style w:type="paragraph" w:customStyle="1" w:styleId="43">
    <w:name w:val="Λεζάντα4"/>
    <w:basedOn w:val="a"/>
    <w:rsid w:val="00CE7B69"/>
    <w:pPr>
      <w:suppressLineNumbers/>
      <w:spacing w:before="120" w:after="120"/>
    </w:pPr>
    <w:rPr>
      <w:rFonts w:cs="Mangal"/>
      <w:i/>
      <w:iCs/>
    </w:rPr>
  </w:style>
  <w:style w:type="paragraph" w:customStyle="1" w:styleId="CharChar1CharCharCharChar">
    <w:name w:val="Char Char1 Char Char Char Char"/>
    <w:basedOn w:val="a"/>
    <w:rsid w:val="00CE7B69"/>
    <w:pPr>
      <w:spacing w:after="160" w:line="240" w:lineRule="exact"/>
      <w:jc w:val="both"/>
    </w:pPr>
    <w:rPr>
      <w:rFonts w:ascii="Verdana" w:hAnsi="Verdana" w:cs="Verdana"/>
      <w:sz w:val="20"/>
      <w:szCs w:val="20"/>
      <w:lang w:val="en-US"/>
    </w:rPr>
  </w:style>
  <w:style w:type="paragraph" w:styleId="af1">
    <w:name w:val="header"/>
    <w:basedOn w:val="a"/>
    <w:rsid w:val="00CE7B69"/>
    <w:pPr>
      <w:tabs>
        <w:tab w:val="center" w:pos="4153"/>
        <w:tab w:val="right" w:pos="8306"/>
      </w:tabs>
    </w:pPr>
  </w:style>
  <w:style w:type="paragraph" w:styleId="af2">
    <w:name w:val="Body Text Indent"/>
    <w:basedOn w:val="a"/>
    <w:rsid w:val="00CE7B69"/>
    <w:pPr>
      <w:tabs>
        <w:tab w:val="center" w:pos="8460"/>
      </w:tabs>
      <w:ind w:firstLine="540"/>
      <w:jc w:val="both"/>
    </w:pPr>
  </w:style>
  <w:style w:type="paragraph" w:styleId="af3">
    <w:name w:val="footer"/>
    <w:basedOn w:val="a"/>
    <w:uiPriority w:val="99"/>
    <w:rsid w:val="00CE7B69"/>
    <w:pPr>
      <w:tabs>
        <w:tab w:val="center" w:pos="4153"/>
        <w:tab w:val="right" w:pos="8306"/>
      </w:tabs>
    </w:pPr>
  </w:style>
  <w:style w:type="paragraph" w:customStyle="1" w:styleId="220">
    <w:name w:val="Σώμα κείμενου 22"/>
    <w:basedOn w:val="a"/>
    <w:rsid w:val="00CE7B69"/>
    <w:pPr>
      <w:jc w:val="both"/>
    </w:pPr>
    <w:rPr>
      <w:b/>
      <w:bCs/>
    </w:rPr>
  </w:style>
  <w:style w:type="paragraph" w:customStyle="1" w:styleId="xl25">
    <w:name w:val="xl25"/>
    <w:basedOn w:val="a"/>
    <w:rsid w:val="00CE7B69"/>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CE7B69"/>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CE7B69"/>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CE7B69"/>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CE7B69"/>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CE7B69"/>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CE7B69"/>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CE7B69"/>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CE7B69"/>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CE7B69"/>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CE7B69"/>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CE7B69"/>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CE7B69"/>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CE7B69"/>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CE7B69"/>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CE7B69"/>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CE7B69"/>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CE7B69"/>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CE7B69"/>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CE7B69"/>
    <w:pPr>
      <w:tabs>
        <w:tab w:val="center" w:pos="8460"/>
      </w:tabs>
      <w:ind w:firstLine="720"/>
      <w:jc w:val="both"/>
    </w:pPr>
  </w:style>
  <w:style w:type="paragraph" w:customStyle="1" w:styleId="320">
    <w:name w:val="Σώμα κείμενου με εσοχή 32"/>
    <w:basedOn w:val="a"/>
    <w:rsid w:val="00CE7B69"/>
    <w:pPr>
      <w:tabs>
        <w:tab w:val="center" w:pos="8460"/>
      </w:tabs>
      <w:ind w:firstLine="540"/>
    </w:pPr>
  </w:style>
  <w:style w:type="paragraph" w:customStyle="1" w:styleId="310">
    <w:name w:val="Σώμα κείμενου 31"/>
    <w:basedOn w:val="a"/>
    <w:rsid w:val="00CE7B69"/>
    <w:rPr>
      <w:b/>
      <w:bCs/>
    </w:rPr>
  </w:style>
  <w:style w:type="paragraph" w:customStyle="1" w:styleId="Normalgr">
    <w:name w:val="Normalgr"/>
    <w:rsid w:val="00CE7B69"/>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CE7B69"/>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CE7B69"/>
    <w:pPr>
      <w:ind w:left="1588" w:hanging="1588"/>
    </w:pPr>
  </w:style>
  <w:style w:type="paragraph" w:customStyle="1" w:styleId="23">
    <w:name w:val="Κείμενο σχολίου2"/>
    <w:basedOn w:val="a"/>
    <w:rsid w:val="00CE7B69"/>
    <w:pPr>
      <w:overflowPunct w:val="0"/>
      <w:autoSpaceDE w:val="0"/>
    </w:pPr>
    <w:rPr>
      <w:sz w:val="20"/>
      <w:szCs w:val="20"/>
    </w:rPr>
  </w:style>
  <w:style w:type="paragraph" w:customStyle="1" w:styleId="16">
    <w:name w:val="Τμήμα κειμένου1"/>
    <w:basedOn w:val="a"/>
    <w:rsid w:val="00CE7B69"/>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CE7B69"/>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CE7B69"/>
    <w:pPr>
      <w:spacing w:before="280" w:after="119"/>
    </w:pPr>
    <w:rPr>
      <w:rFonts w:ascii="Arial" w:hAnsi="Arial" w:cs="Arial"/>
      <w:color w:val="000000"/>
      <w:sz w:val="20"/>
      <w:szCs w:val="20"/>
    </w:rPr>
  </w:style>
  <w:style w:type="paragraph" w:customStyle="1" w:styleId="DefinitionTerm">
    <w:name w:val="Definition Term"/>
    <w:basedOn w:val="a"/>
    <w:next w:val="a"/>
    <w:rsid w:val="00CE7B69"/>
    <w:pPr>
      <w:jc w:val="both"/>
    </w:pPr>
    <w:rPr>
      <w:szCs w:val="20"/>
      <w:lang w:val="en-US"/>
    </w:rPr>
  </w:style>
  <w:style w:type="paragraph" w:styleId="af4">
    <w:name w:val="footnote text"/>
    <w:basedOn w:val="a"/>
    <w:rsid w:val="00CE7B69"/>
  </w:style>
  <w:style w:type="paragraph" w:styleId="Web">
    <w:name w:val="Normal (Web)"/>
    <w:basedOn w:val="a"/>
    <w:uiPriority w:val="99"/>
    <w:qFormat/>
    <w:rsid w:val="00CE7B69"/>
    <w:pPr>
      <w:spacing w:before="280" w:after="280"/>
    </w:pPr>
    <w:rPr>
      <w:rFonts w:eastAsia="Calibri"/>
    </w:rPr>
  </w:style>
  <w:style w:type="paragraph" w:styleId="af5">
    <w:name w:val="endnote text"/>
    <w:basedOn w:val="a"/>
    <w:rsid w:val="00CE7B69"/>
    <w:rPr>
      <w:rFonts w:ascii="Arial" w:hAnsi="Arial" w:cs="Arial"/>
      <w:position w:val="2"/>
      <w:sz w:val="22"/>
      <w:lang w:val="en-US"/>
    </w:rPr>
  </w:style>
  <w:style w:type="paragraph" w:customStyle="1" w:styleId="msonospacing0">
    <w:name w:val="msonospacing"/>
    <w:basedOn w:val="a"/>
    <w:rsid w:val="00CE7B69"/>
    <w:rPr>
      <w:rFonts w:ascii="Calibri" w:hAnsi="Calibri" w:cs="Calibri"/>
      <w:szCs w:val="32"/>
      <w:lang w:val="en-US"/>
    </w:rPr>
  </w:style>
  <w:style w:type="paragraph" w:customStyle="1" w:styleId="msolistparagraph0">
    <w:name w:val="msolistparagraph"/>
    <w:basedOn w:val="a"/>
    <w:rsid w:val="00CE7B69"/>
    <w:pPr>
      <w:ind w:left="720"/>
    </w:pPr>
    <w:rPr>
      <w:rFonts w:ascii="Calibri" w:hAnsi="Calibri" w:cs="Calibri"/>
      <w:lang w:val="en-US"/>
    </w:rPr>
  </w:style>
  <w:style w:type="paragraph" w:styleId="af6">
    <w:name w:val="Quote"/>
    <w:qFormat/>
    <w:rsid w:val="00CE7B69"/>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CE7B69"/>
    <w:rPr>
      <w:rFonts w:ascii="Calibri" w:hAnsi="Calibri" w:cs="Calibri"/>
      <w:i/>
      <w:lang w:val="en-US"/>
    </w:rPr>
  </w:style>
  <w:style w:type="paragraph" w:styleId="af7">
    <w:name w:val="Intense Quote"/>
    <w:qFormat/>
    <w:rsid w:val="00CE7B69"/>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CE7B69"/>
    <w:pPr>
      <w:ind w:left="720" w:right="720"/>
    </w:pPr>
    <w:rPr>
      <w:rFonts w:ascii="Calibri" w:hAnsi="Calibri" w:cs="Calibri"/>
      <w:b/>
      <w:i/>
      <w:szCs w:val="22"/>
      <w:lang w:val="en-US"/>
    </w:rPr>
  </w:style>
  <w:style w:type="paragraph" w:customStyle="1" w:styleId="msotocheading0">
    <w:name w:val="msotocheading"/>
    <w:basedOn w:val="1"/>
    <w:next w:val="a"/>
    <w:rsid w:val="00CE7B69"/>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CE7B69"/>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CE7B69"/>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CE7B69"/>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CE7B69"/>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CE7B69"/>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CE7B69"/>
    <w:pPr>
      <w:spacing w:before="280" w:after="280"/>
    </w:pPr>
    <w:rPr>
      <w:rFonts w:ascii="Arial" w:eastAsia="Arial Unicode MS" w:hAnsi="Arial" w:cs="Arial"/>
      <w:sz w:val="22"/>
      <w:szCs w:val="22"/>
    </w:rPr>
  </w:style>
  <w:style w:type="paragraph" w:customStyle="1" w:styleId="xl54">
    <w:name w:val="xl54"/>
    <w:basedOn w:val="a"/>
    <w:rsid w:val="00CE7B69"/>
    <w:pPr>
      <w:spacing w:before="280" w:after="280"/>
    </w:pPr>
    <w:rPr>
      <w:rFonts w:ascii="Arial" w:eastAsia="Arial Unicode MS" w:hAnsi="Arial" w:cs="Arial"/>
      <w:sz w:val="22"/>
      <w:szCs w:val="22"/>
    </w:rPr>
  </w:style>
  <w:style w:type="paragraph" w:customStyle="1" w:styleId="17">
    <w:name w:val="Παράγραφος λίστας1"/>
    <w:basedOn w:val="a"/>
    <w:rsid w:val="00CE7B69"/>
    <w:pPr>
      <w:widowControl w:val="0"/>
      <w:ind w:left="720"/>
      <w:contextualSpacing/>
    </w:pPr>
    <w:rPr>
      <w:rFonts w:eastAsia="SimSun" w:cs="Mangal"/>
      <w:kern w:val="1"/>
      <w:lang w:bidi="hi-IN"/>
    </w:rPr>
  </w:style>
  <w:style w:type="paragraph" w:customStyle="1" w:styleId="211">
    <w:name w:val="Σώμα κείμενου 21"/>
    <w:basedOn w:val="a"/>
    <w:qFormat/>
    <w:rsid w:val="00CE7B69"/>
    <w:pPr>
      <w:widowControl w:val="0"/>
    </w:pPr>
    <w:rPr>
      <w:rFonts w:ascii="Arial" w:eastAsia="SimSun" w:hAnsi="Arial" w:cs="Arial"/>
      <w:kern w:val="1"/>
      <w:lang w:bidi="hi-IN"/>
    </w:rPr>
  </w:style>
  <w:style w:type="paragraph" w:customStyle="1" w:styleId="af8">
    <w:name w:val="Περιεχόμενα πίνακα"/>
    <w:basedOn w:val="a"/>
    <w:qFormat/>
    <w:rsid w:val="00CE7B69"/>
    <w:pPr>
      <w:widowControl w:val="0"/>
    </w:pPr>
    <w:rPr>
      <w:rFonts w:eastAsia="SimSun" w:cs="Mangal"/>
      <w:kern w:val="1"/>
      <w:lang w:bidi="hi-IN"/>
    </w:rPr>
  </w:style>
  <w:style w:type="paragraph" w:customStyle="1" w:styleId="18">
    <w:name w:val="Χωρίς διάστιχο1"/>
    <w:rsid w:val="00CE7B69"/>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uiPriority w:val="34"/>
    <w:qFormat/>
    <w:rsid w:val="00CE7B69"/>
    <w:pPr>
      <w:ind w:left="720"/>
      <w:contextualSpacing/>
    </w:pPr>
    <w:rPr>
      <w:sz w:val="20"/>
      <w:szCs w:val="20"/>
    </w:rPr>
  </w:style>
  <w:style w:type="paragraph" w:styleId="afa">
    <w:name w:val="Balloon Text"/>
    <w:basedOn w:val="a"/>
    <w:qFormat/>
    <w:rsid w:val="00CE7B69"/>
    <w:rPr>
      <w:rFonts w:ascii="Tahoma" w:hAnsi="Tahoma" w:cs="Tahoma"/>
      <w:sz w:val="16"/>
      <w:szCs w:val="16"/>
    </w:rPr>
  </w:style>
  <w:style w:type="paragraph" w:customStyle="1" w:styleId="230">
    <w:name w:val="Σώμα κείμενου 23"/>
    <w:basedOn w:val="a"/>
    <w:rsid w:val="00CE7B69"/>
    <w:pPr>
      <w:widowControl w:val="0"/>
    </w:pPr>
    <w:rPr>
      <w:rFonts w:ascii="Arial" w:eastAsia="SimSun" w:hAnsi="Arial" w:cs="Arial"/>
      <w:kern w:val="1"/>
      <w:lang w:bidi="hi-IN"/>
    </w:rPr>
  </w:style>
  <w:style w:type="paragraph" w:customStyle="1" w:styleId="10pt">
    <w:name w:val="Βασικό + 10 pt"/>
    <w:basedOn w:val="a"/>
    <w:rsid w:val="00CE7B69"/>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CE7B69"/>
    <w:pPr>
      <w:tabs>
        <w:tab w:val="center" w:pos="8460"/>
      </w:tabs>
      <w:ind w:firstLine="540"/>
    </w:pPr>
  </w:style>
  <w:style w:type="paragraph" w:customStyle="1" w:styleId="Style9">
    <w:name w:val="Style9"/>
    <w:basedOn w:val="a"/>
    <w:rsid w:val="00CE7B69"/>
    <w:pPr>
      <w:widowControl w:val="0"/>
    </w:pPr>
    <w:rPr>
      <w:color w:val="00000A"/>
      <w:kern w:val="1"/>
    </w:rPr>
  </w:style>
  <w:style w:type="paragraph" w:customStyle="1" w:styleId="10">
    <w:name w:val="Λίστα με κουκκίδες1"/>
    <w:basedOn w:val="a"/>
    <w:rsid w:val="00CE7B69"/>
    <w:pPr>
      <w:numPr>
        <w:numId w:val="2"/>
      </w:numPr>
      <w:contextualSpacing/>
    </w:pPr>
  </w:style>
  <w:style w:type="paragraph" w:customStyle="1" w:styleId="Header">
    <w:name w:val="Header"/>
    <w:basedOn w:val="a"/>
    <w:rsid w:val="00CE7B69"/>
    <w:pPr>
      <w:tabs>
        <w:tab w:val="center" w:pos="4153"/>
        <w:tab w:val="right" w:pos="8306"/>
      </w:tabs>
    </w:pPr>
    <w:rPr>
      <w:color w:val="00000A"/>
      <w:sz w:val="20"/>
      <w:szCs w:val="20"/>
    </w:rPr>
  </w:style>
  <w:style w:type="paragraph" w:customStyle="1" w:styleId="Heading1">
    <w:name w:val="Heading 1"/>
    <w:basedOn w:val="a"/>
    <w:qFormat/>
    <w:rsid w:val="00CE7B69"/>
    <w:pPr>
      <w:keepNext/>
    </w:pPr>
    <w:rPr>
      <w:rFonts w:ascii="Tahoma" w:hAnsi="Tahoma" w:cs="Tahoma"/>
      <w:color w:val="00000A"/>
      <w:szCs w:val="20"/>
    </w:rPr>
  </w:style>
  <w:style w:type="paragraph" w:customStyle="1" w:styleId="WW-3">
    <w:name w:val="WW-Επικεφαλίδα"/>
    <w:basedOn w:val="a"/>
    <w:next w:val="ad"/>
    <w:rsid w:val="00CE7B69"/>
    <w:pPr>
      <w:keepNext/>
      <w:widowControl w:val="0"/>
      <w:spacing w:before="240" w:after="120"/>
    </w:pPr>
    <w:rPr>
      <w:rFonts w:ascii="Arial" w:eastAsia="Andale Sans UI" w:hAnsi="Arial" w:cs="Tahoma"/>
      <w:kern w:val="1"/>
      <w:sz w:val="28"/>
      <w:szCs w:val="28"/>
    </w:rPr>
  </w:style>
  <w:style w:type="paragraph" w:customStyle="1" w:styleId="34">
    <w:name w:val="Λεζάντα3"/>
    <w:basedOn w:val="a"/>
    <w:rsid w:val="00CE7B69"/>
    <w:pPr>
      <w:widowControl w:val="0"/>
      <w:suppressLineNumbers/>
      <w:spacing w:before="120" w:after="120"/>
    </w:pPr>
    <w:rPr>
      <w:rFonts w:eastAsia="Andale Sans UI" w:cs="Mangal"/>
      <w:i/>
      <w:iCs/>
      <w:kern w:val="1"/>
    </w:rPr>
  </w:style>
  <w:style w:type="paragraph" w:customStyle="1" w:styleId="Caption">
    <w:name w:val="Caption"/>
    <w:basedOn w:val="a"/>
    <w:rsid w:val="00CE7B69"/>
    <w:pPr>
      <w:widowControl w:val="0"/>
      <w:suppressLineNumbers/>
      <w:spacing w:before="120" w:after="120"/>
    </w:pPr>
    <w:rPr>
      <w:rFonts w:eastAsia="Andale Sans UI" w:cs="Mangal"/>
      <w:i/>
      <w:iCs/>
      <w:kern w:val="1"/>
    </w:rPr>
  </w:style>
  <w:style w:type="paragraph" w:customStyle="1" w:styleId="WW-Caption">
    <w:name w:val="WW-Caption"/>
    <w:basedOn w:val="a"/>
    <w:rsid w:val="00CE7B69"/>
    <w:pPr>
      <w:widowControl w:val="0"/>
      <w:suppressLineNumbers/>
      <w:spacing w:before="120" w:after="120"/>
    </w:pPr>
    <w:rPr>
      <w:rFonts w:eastAsia="Andale Sans UI" w:cs="Mangal"/>
      <w:i/>
      <w:iCs/>
      <w:kern w:val="1"/>
    </w:rPr>
  </w:style>
  <w:style w:type="paragraph" w:customStyle="1" w:styleId="WW-Caption1">
    <w:name w:val="WW-Caption1"/>
    <w:basedOn w:val="a"/>
    <w:rsid w:val="00CE7B69"/>
    <w:pPr>
      <w:widowControl w:val="0"/>
      <w:suppressLineNumbers/>
      <w:spacing w:before="120" w:after="120"/>
    </w:pPr>
    <w:rPr>
      <w:rFonts w:eastAsia="Andale Sans UI" w:cs="Mangal"/>
      <w:i/>
      <w:iCs/>
      <w:kern w:val="1"/>
    </w:rPr>
  </w:style>
  <w:style w:type="paragraph" w:customStyle="1" w:styleId="24">
    <w:name w:val="Λεζάντα2"/>
    <w:basedOn w:val="a"/>
    <w:rsid w:val="00CE7B69"/>
    <w:pPr>
      <w:widowControl w:val="0"/>
      <w:suppressLineNumbers/>
      <w:spacing w:before="120" w:after="120"/>
    </w:pPr>
    <w:rPr>
      <w:rFonts w:eastAsia="Andale Sans UI" w:cs="Mangal"/>
      <w:i/>
      <w:iCs/>
      <w:kern w:val="1"/>
    </w:rPr>
  </w:style>
  <w:style w:type="paragraph" w:customStyle="1" w:styleId="19">
    <w:name w:val="Λεζάντα1"/>
    <w:basedOn w:val="a"/>
    <w:qFormat/>
    <w:rsid w:val="00CE7B69"/>
    <w:pPr>
      <w:widowControl w:val="0"/>
      <w:suppressLineNumbers/>
      <w:spacing w:before="120" w:after="120"/>
    </w:pPr>
    <w:rPr>
      <w:rFonts w:eastAsia="Andale Sans UI" w:cs="Tahoma"/>
      <w:i/>
      <w:iCs/>
      <w:kern w:val="1"/>
    </w:rPr>
  </w:style>
  <w:style w:type="paragraph" w:customStyle="1" w:styleId="1a">
    <w:name w:val="Κείμενο μακροεντολής1"/>
    <w:rsid w:val="00CE7B69"/>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b">
    <w:name w:val="Κείμενο σχολίου1"/>
    <w:basedOn w:val="a"/>
    <w:rsid w:val="00CE7B69"/>
    <w:pPr>
      <w:widowControl w:val="0"/>
    </w:pPr>
    <w:rPr>
      <w:rFonts w:eastAsia="Andale Sans UI"/>
      <w:kern w:val="1"/>
    </w:rPr>
  </w:style>
  <w:style w:type="paragraph" w:customStyle="1" w:styleId="Standard">
    <w:name w:val="Standard"/>
    <w:rsid w:val="00CE7B69"/>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qFormat/>
    <w:rsid w:val="00CE7B69"/>
    <w:pPr>
      <w:suppressLineNumbers/>
      <w:jc w:val="center"/>
    </w:pPr>
    <w:rPr>
      <w:rFonts w:eastAsia="Andale Sans UI" w:cs="Times New Roman"/>
      <w:b/>
      <w:bCs/>
      <w:lang w:bidi="ar-SA"/>
    </w:rPr>
  </w:style>
  <w:style w:type="paragraph" w:customStyle="1" w:styleId="afc">
    <w:name w:val="Προμορφοποιημένο κείμενο"/>
    <w:basedOn w:val="a"/>
    <w:rsid w:val="00CE7B69"/>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CE7B69"/>
    <w:pPr>
      <w:suppressLineNumbers/>
    </w:pPr>
    <w:rPr>
      <w:rFonts w:eastAsia="Andale Sans UI"/>
      <w:sz w:val="20"/>
      <w:szCs w:val="20"/>
      <w:lang w:bidi="en-US"/>
    </w:rPr>
  </w:style>
  <w:style w:type="paragraph" w:customStyle="1" w:styleId="Standarduser">
    <w:name w:val="Standard (user)"/>
    <w:rsid w:val="00CE7B69"/>
    <w:pPr>
      <w:widowControl w:val="0"/>
      <w:suppressAutoHyphens/>
      <w:textAlignment w:val="baseline"/>
    </w:pPr>
    <w:rPr>
      <w:rFonts w:cs="Tahoma"/>
      <w:kern w:val="1"/>
      <w:sz w:val="24"/>
      <w:szCs w:val="24"/>
      <w:lang w:val="en-US" w:eastAsia="zh-CN"/>
    </w:rPr>
  </w:style>
  <w:style w:type="paragraph" w:customStyle="1" w:styleId="1c">
    <w:name w:val="Βασικό1"/>
    <w:rsid w:val="00CE7B69"/>
    <w:pPr>
      <w:suppressAutoHyphens/>
      <w:spacing w:line="276" w:lineRule="auto"/>
    </w:pPr>
    <w:rPr>
      <w:rFonts w:ascii="Arial" w:eastAsia="Arial" w:hAnsi="Arial" w:cs="Arial"/>
      <w:color w:val="000000"/>
      <w:sz w:val="22"/>
      <w:szCs w:val="22"/>
      <w:lang w:eastAsia="zh-CN"/>
    </w:rPr>
  </w:style>
  <w:style w:type="paragraph" w:customStyle="1" w:styleId="1d">
    <w:name w:val="Κείμενο πλαισίου1"/>
    <w:basedOn w:val="a"/>
    <w:rsid w:val="00CE7B69"/>
    <w:pPr>
      <w:widowControl w:val="0"/>
    </w:pPr>
    <w:rPr>
      <w:rFonts w:ascii="Tahoma" w:eastAsia="Andale Sans UI" w:hAnsi="Tahoma" w:cs="Tahoma"/>
      <w:kern w:val="1"/>
      <w:sz w:val="16"/>
      <w:szCs w:val="16"/>
    </w:rPr>
  </w:style>
  <w:style w:type="paragraph" w:customStyle="1" w:styleId="Textbodyindent">
    <w:name w:val="Text body indent"/>
    <w:basedOn w:val="Standard"/>
    <w:rsid w:val="00CE7B69"/>
    <w:pPr>
      <w:ind w:firstLine="1134"/>
      <w:jc w:val="both"/>
    </w:pPr>
    <w:rPr>
      <w:rFonts w:ascii="Arial" w:eastAsia="Andale Sans UI" w:hAnsi="Arial" w:cs="Arial"/>
      <w:sz w:val="22"/>
      <w:lang w:bidi="en-US"/>
    </w:rPr>
  </w:style>
  <w:style w:type="paragraph" w:customStyle="1" w:styleId="Endnote">
    <w:name w:val="Endnote"/>
    <w:basedOn w:val="Standard"/>
    <w:rsid w:val="00CE7B69"/>
    <w:pPr>
      <w:suppressLineNumbers/>
    </w:pPr>
    <w:rPr>
      <w:sz w:val="20"/>
      <w:szCs w:val="20"/>
    </w:rPr>
  </w:style>
  <w:style w:type="paragraph" w:customStyle="1" w:styleId="TOAHeading">
    <w:name w:val="TOA Heading"/>
    <w:basedOn w:val="WW-3"/>
    <w:rsid w:val="00CE7B69"/>
    <w:pPr>
      <w:suppressLineNumbers/>
    </w:pPr>
    <w:rPr>
      <w:b/>
      <w:bCs/>
      <w:sz w:val="32"/>
      <w:szCs w:val="32"/>
    </w:rPr>
  </w:style>
  <w:style w:type="paragraph" w:customStyle="1" w:styleId="25">
    <w:name w:val="Κείμενο πλαισίου2"/>
    <w:basedOn w:val="a"/>
    <w:rsid w:val="00CE7B69"/>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CE7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e">
    <w:name w:val="toc 1"/>
    <w:basedOn w:val="a"/>
    <w:next w:val="a"/>
    <w:rsid w:val="00CE7B69"/>
    <w:pPr>
      <w:widowControl w:val="0"/>
    </w:pPr>
    <w:rPr>
      <w:rFonts w:eastAsia="Andale Sans UI"/>
      <w:kern w:val="1"/>
    </w:rPr>
  </w:style>
  <w:style w:type="paragraph" w:styleId="26">
    <w:name w:val="toc 2"/>
    <w:basedOn w:val="a"/>
    <w:next w:val="a"/>
    <w:rsid w:val="00CE7B69"/>
    <w:pPr>
      <w:widowControl w:val="0"/>
      <w:ind w:left="240"/>
    </w:pPr>
    <w:rPr>
      <w:rFonts w:eastAsia="Andale Sans UI"/>
      <w:kern w:val="1"/>
    </w:rPr>
  </w:style>
  <w:style w:type="paragraph" w:customStyle="1" w:styleId="afd">
    <w:name w:val="Περιεχόμενα πλαισίου"/>
    <w:basedOn w:val="a"/>
    <w:rsid w:val="00CE7B69"/>
  </w:style>
  <w:style w:type="paragraph" w:customStyle="1" w:styleId="Heading2">
    <w:name w:val="Heading 2"/>
    <w:basedOn w:val="a"/>
    <w:rsid w:val="00CE7B69"/>
    <w:pPr>
      <w:keepNext/>
      <w:suppressAutoHyphens w:val="0"/>
      <w:jc w:val="both"/>
    </w:pPr>
    <w:rPr>
      <w:rFonts w:ascii="Arial" w:hAnsi="Arial" w:cs="Arial"/>
      <w:b/>
      <w:color w:val="00000A"/>
    </w:rPr>
  </w:style>
  <w:style w:type="paragraph" w:customStyle="1" w:styleId="Heading3">
    <w:name w:val="Heading 3"/>
    <w:basedOn w:val="a"/>
    <w:rsid w:val="00CE7B69"/>
    <w:pPr>
      <w:keepNext/>
      <w:suppressAutoHyphens w:val="0"/>
      <w:spacing w:before="240" w:after="60"/>
    </w:pPr>
    <w:rPr>
      <w:b/>
      <w:szCs w:val="20"/>
      <w:u w:val="single"/>
    </w:rPr>
  </w:style>
  <w:style w:type="paragraph" w:customStyle="1" w:styleId="Heading8">
    <w:name w:val="Heading 8"/>
    <w:basedOn w:val="a"/>
    <w:rsid w:val="00CE7B69"/>
    <w:pPr>
      <w:keepNext/>
      <w:suppressAutoHyphens w:val="0"/>
      <w:jc w:val="center"/>
    </w:pPr>
    <w:rPr>
      <w:color w:val="00000A"/>
      <w:szCs w:val="20"/>
      <w:u w:val="single"/>
    </w:rPr>
  </w:style>
  <w:style w:type="paragraph" w:customStyle="1" w:styleId="Heading9">
    <w:name w:val="Heading 9"/>
    <w:basedOn w:val="a"/>
    <w:rsid w:val="00CE7B69"/>
    <w:pPr>
      <w:keepNext/>
      <w:suppressAutoHyphens w:val="0"/>
      <w:jc w:val="both"/>
    </w:pPr>
    <w:rPr>
      <w:color w:val="00000A"/>
      <w:szCs w:val="20"/>
    </w:rPr>
  </w:style>
  <w:style w:type="paragraph" w:customStyle="1" w:styleId="Footer">
    <w:name w:val="Footer"/>
    <w:basedOn w:val="a"/>
    <w:rsid w:val="00CE7B69"/>
    <w:pPr>
      <w:tabs>
        <w:tab w:val="center" w:pos="4153"/>
        <w:tab w:val="right" w:pos="8306"/>
      </w:tabs>
      <w:suppressAutoHyphens w:val="0"/>
    </w:pPr>
    <w:rPr>
      <w:color w:val="00000A"/>
    </w:rPr>
  </w:style>
  <w:style w:type="paragraph" w:customStyle="1" w:styleId="221">
    <w:name w:val="Σώμα κείμενου με εσοχή 22"/>
    <w:basedOn w:val="a"/>
    <w:rsid w:val="00CE7B69"/>
    <w:pPr>
      <w:spacing w:after="120" w:line="480" w:lineRule="auto"/>
      <w:ind w:left="283"/>
    </w:pPr>
  </w:style>
  <w:style w:type="paragraph" w:customStyle="1" w:styleId="100">
    <w:name w:val="Επικεφαλίδα 10"/>
    <w:basedOn w:val="a"/>
    <w:next w:val="ad"/>
    <w:qFormat/>
    <w:rsid w:val="00CE7B69"/>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CE7B69"/>
    <w:pPr>
      <w:spacing w:after="120" w:line="480" w:lineRule="auto"/>
      <w:ind w:left="283"/>
    </w:pPr>
  </w:style>
  <w:style w:type="paragraph" w:customStyle="1" w:styleId="232">
    <w:name w:val="Σώμα κείμενου 23"/>
    <w:basedOn w:val="a"/>
    <w:rsid w:val="00CE7B69"/>
    <w:pPr>
      <w:spacing w:after="120" w:line="480" w:lineRule="auto"/>
    </w:pPr>
  </w:style>
  <w:style w:type="paragraph" w:customStyle="1" w:styleId="1f">
    <w:name w:val="Παράγραφος λίστας1"/>
    <w:basedOn w:val="a"/>
    <w:qFormat/>
    <w:rsid w:val="00CE7B69"/>
    <w:pPr>
      <w:ind w:left="720"/>
      <w:contextualSpacing/>
    </w:pPr>
    <w:rPr>
      <w:color w:val="00000A"/>
      <w:sz w:val="20"/>
      <w:szCs w:val="20"/>
      <w:lang w:val="en-US"/>
    </w:rPr>
  </w:style>
  <w:style w:type="paragraph" w:customStyle="1" w:styleId="330">
    <w:name w:val="Σώμα κείμενου με εσοχή 33"/>
    <w:basedOn w:val="a"/>
    <w:rsid w:val="00CE7B69"/>
    <w:pPr>
      <w:spacing w:after="120"/>
      <w:ind w:left="283"/>
    </w:pPr>
    <w:rPr>
      <w:sz w:val="16"/>
      <w:szCs w:val="16"/>
    </w:rPr>
  </w:style>
  <w:style w:type="paragraph" w:styleId="35">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5"/>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2"/>
    <w:rsid w:val="00B050E7"/>
    <w:rPr>
      <w:rFonts w:ascii="Arial" w:hAnsi="Arial" w:cs="Arial"/>
      <w:i/>
      <w:sz w:val="20"/>
    </w:rPr>
  </w:style>
  <w:style w:type="table" w:styleId="aff">
    <w:name w:val="Table Grid"/>
    <w:basedOn w:val="a1"/>
    <w:uiPriority w:val="3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0">
    <w:name w:val="No Spacing"/>
    <w:uiPriority w:val="1"/>
    <w:qFormat/>
    <w:rsid w:val="001F60FA"/>
    <w:pPr>
      <w:suppressAutoHyphens/>
    </w:pPr>
    <w:rPr>
      <w:sz w:val="24"/>
      <w:szCs w:val="24"/>
      <w:lang w:eastAsia="zh-CN"/>
    </w:rPr>
  </w:style>
  <w:style w:type="paragraph" w:customStyle="1" w:styleId="91">
    <w:name w:val="Επικεφαλίδα 91"/>
    <w:basedOn w:val="a"/>
    <w:next w:val="a"/>
    <w:qFormat/>
    <w:rsid w:val="002E59E7"/>
    <w:pPr>
      <w:keepNext/>
      <w:tabs>
        <w:tab w:val="left" w:pos="0"/>
      </w:tabs>
      <w:ind w:left="2304" w:hanging="1584"/>
      <w:jc w:val="center"/>
      <w:outlineLvl w:val="8"/>
    </w:pPr>
    <w:rPr>
      <w:b/>
      <w:bCs/>
      <w:sz w:val="22"/>
    </w:rPr>
  </w:style>
  <w:style w:type="character" w:customStyle="1" w:styleId="FontStyle26">
    <w:name w:val="Font Style26"/>
    <w:rsid w:val="0044354A"/>
    <w:rPr>
      <w:rFonts w:ascii="Arial" w:eastAsia="Arial" w:hAnsi="Arial" w:cs="Arial"/>
      <w:b/>
      <w:sz w:val="20"/>
    </w:rPr>
  </w:style>
  <w:style w:type="paragraph" w:styleId="28">
    <w:name w:val="List 2"/>
    <w:basedOn w:val="a"/>
    <w:uiPriority w:val="99"/>
    <w:unhideWhenUsed/>
    <w:rsid w:val="00752C50"/>
    <w:pPr>
      <w:ind w:left="566" w:hanging="283"/>
      <w:contextualSpacing/>
    </w:p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uiPriority w:val="34"/>
    <w:qFormat/>
    <w:rsid w:val="00752C50"/>
    <w:rPr>
      <w:lang w:eastAsia="zh-CN"/>
    </w:rPr>
  </w:style>
  <w:style w:type="paragraph" w:customStyle="1" w:styleId="DocumentMap">
    <w:name w:val="DocumentMap"/>
    <w:rsid w:val="001003DC"/>
    <w:pPr>
      <w:suppressAutoHyphens/>
    </w:pPr>
    <w:rPr>
      <w:rFonts w:ascii="Calibri" w:hAnsi="Calibri" w:cs="Calibri"/>
      <w:sz w:val="22"/>
      <w:szCs w:val="22"/>
    </w:rPr>
  </w:style>
  <w:style w:type="paragraph" w:customStyle="1" w:styleId="110">
    <w:name w:val="Επικεφαλίδα 11"/>
    <w:basedOn w:val="a"/>
    <w:qFormat/>
    <w:rsid w:val="00CC22D7"/>
    <w:pPr>
      <w:keepNext/>
      <w:suppressAutoHyphens w:val="0"/>
      <w:spacing w:before="240" w:after="60"/>
      <w:outlineLvl w:val="0"/>
    </w:pPr>
    <w:rPr>
      <w:rFonts w:ascii="Arial" w:hAnsi="Arial" w:cs="Arial"/>
      <w:b/>
      <w:bCs/>
      <w:color w:val="00000A"/>
      <w:sz w:val="32"/>
      <w:szCs w:val="32"/>
      <w:lang w:eastAsia="el-GR"/>
    </w:rPr>
  </w:style>
  <w:style w:type="paragraph" w:customStyle="1" w:styleId="212">
    <w:name w:val="Επικεφαλίδα 21"/>
    <w:basedOn w:val="a"/>
    <w:qFormat/>
    <w:rsid w:val="00CC22D7"/>
    <w:pPr>
      <w:keepNext/>
      <w:suppressAutoHyphens w:val="0"/>
      <w:jc w:val="both"/>
      <w:outlineLvl w:val="1"/>
    </w:pPr>
    <w:rPr>
      <w:rFonts w:ascii="Arial" w:hAnsi="Arial" w:cs="Arial"/>
      <w:b/>
      <w:color w:val="00000A"/>
      <w:lang w:eastAsia="el-GR"/>
    </w:rPr>
  </w:style>
  <w:style w:type="paragraph" w:customStyle="1" w:styleId="31">
    <w:name w:val="Επικεφαλίδα 31"/>
    <w:basedOn w:val="a"/>
    <w:link w:val="3Char"/>
    <w:uiPriority w:val="9"/>
    <w:unhideWhenUsed/>
    <w:qFormat/>
    <w:rsid w:val="00CC22D7"/>
    <w:pPr>
      <w:keepNext/>
      <w:suppressAutoHyphens w:val="0"/>
      <w:spacing w:before="240" w:after="60"/>
      <w:outlineLvl w:val="2"/>
    </w:pPr>
    <w:rPr>
      <w:b/>
      <w:szCs w:val="20"/>
      <w:u w:val="single"/>
      <w:lang w:eastAsia="el-GR"/>
    </w:rPr>
  </w:style>
  <w:style w:type="paragraph" w:customStyle="1" w:styleId="81">
    <w:name w:val="Επικεφαλίδα 81"/>
    <w:basedOn w:val="a"/>
    <w:qFormat/>
    <w:rsid w:val="00CC22D7"/>
    <w:pPr>
      <w:keepNext/>
      <w:suppressAutoHyphens w:val="0"/>
      <w:jc w:val="center"/>
      <w:outlineLvl w:val="7"/>
    </w:pPr>
    <w:rPr>
      <w:color w:val="00000A"/>
      <w:szCs w:val="20"/>
      <w:u w:val="single"/>
      <w:lang w:eastAsia="el-GR"/>
    </w:rPr>
  </w:style>
  <w:style w:type="paragraph" w:customStyle="1" w:styleId="11">
    <w:name w:val="Κεφαλίδα1"/>
    <w:basedOn w:val="a"/>
    <w:link w:val="Char0"/>
    <w:rsid w:val="00CC22D7"/>
    <w:pPr>
      <w:tabs>
        <w:tab w:val="center" w:pos="4153"/>
        <w:tab w:val="right" w:pos="8306"/>
      </w:tabs>
      <w:suppressAutoHyphens w:val="0"/>
    </w:pPr>
    <w:rPr>
      <w:lang w:eastAsia="el-GR"/>
    </w:rPr>
  </w:style>
  <w:style w:type="paragraph" w:customStyle="1" w:styleId="1f0">
    <w:name w:val="Υποσέλιδο1"/>
    <w:basedOn w:val="a"/>
    <w:uiPriority w:val="99"/>
    <w:rsid w:val="00CC22D7"/>
    <w:pPr>
      <w:tabs>
        <w:tab w:val="center" w:pos="4153"/>
        <w:tab w:val="right" w:pos="8306"/>
      </w:tabs>
      <w:suppressAutoHyphens w:val="0"/>
    </w:pPr>
    <w:rPr>
      <w:color w:val="00000A"/>
      <w:lang w:eastAsia="el-GR"/>
    </w:rPr>
  </w:style>
  <w:style w:type="character" w:customStyle="1" w:styleId="markedcontent">
    <w:name w:val="markedcontent"/>
    <w:basedOn w:val="a0"/>
    <w:rsid w:val="00CC22D7"/>
  </w:style>
  <w:style w:type="paragraph" w:styleId="36">
    <w:name w:val="List 3"/>
    <w:basedOn w:val="a"/>
    <w:uiPriority w:val="99"/>
    <w:unhideWhenUsed/>
    <w:rsid w:val="00141EAC"/>
    <w:pPr>
      <w:ind w:left="849" w:hanging="283"/>
      <w:contextualSpacing/>
    </w:pPr>
  </w:style>
  <w:style w:type="paragraph" w:customStyle="1" w:styleId="61">
    <w:name w:val="Παράγραφος λίστας6"/>
    <w:basedOn w:val="a"/>
    <w:rsid w:val="006433B4"/>
    <w:pPr>
      <w:widowControl w:val="0"/>
      <w:ind w:left="720"/>
      <w:contextualSpacing/>
    </w:pPr>
    <w:rPr>
      <w:rFonts w:eastAsia="SimSun" w:cs="Mangal"/>
      <w:kern w:val="2"/>
      <w:lang w:bidi="hi-IN"/>
    </w:rPr>
  </w:style>
  <w:style w:type="paragraph" w:customStyle="1" w:styleId="wP4">
    <w:name w:val="wP4"/>
    <w:basedOn w:val="a"/>
    <w:rsid w:val="002308E7"/>
    <w:pPr>
      <w:widowControl w:val="0"/>
    </w:pPr>
    <w:rPr>
      <w:rFonts w:ascii="Liberation Serif" w:eastAsia="SimSun" w:hAnsi="Liberation Serif" w:cs="Mangal"/>
      <w:kern w:val="2"/>
      <w:lang w:bidi="hi-IN"/>
    </w:rPr>
  </w:style>
  <w:style w:type="paragraph" w:customStyle="1" w:styleId="aff1">
    <w:name w:val="Σύντομη διεύθυνση αποστολέα"/>
    <w:basedOn w:val="a"/>
    <w:qFormat/>
    <w:rsid w:val="007B7121"/>
    <w:pPr>
      <w:suppressAutoHyphens w:val="0"/>
    </w:pPr>
    <w:rPr>
      <w:rFonts w:ascii="Arial" w:hAnsi="Arial" w:cs="Arial"/>
      <w:color w:val="00000A"/>
      <w:kern w:val="2"/>
      <w:sz w:val="20"/>
      <w:szCs w:val="20"/>
      <w:lang w:eastAsia="el-GR"/>
    </w:rPr>
  </w:style>
  <w:style w:type="paragraph" w:customStyle="1" w:styleId="90">
    <w:name w:val="Παράγραφος λίστας9"/>
    <w:basedOn w:val="a"/>
    <w:rsid w:val="00CE7DB8"/>
    <w:pPr>
      <w:ind w:left="720"/>
      <w:contextualSpacing/>
    </w:pPr>
    <w:rPr>
      <w:kern w:val="2"/>
      <w:lang w:eastAsia="el-GR"/>
    </w:rPr>
  </w:style>
</w:styles>
</file>

<file path=word/webSettings.xml><?xml version="1.0" encoding="utf-8"?>
<w:webSettings xmlns:r="http://schemas.openxmlformats.org/officeDocument/2006/relationships" xmlns:w="http://schemas.openxmlformats.org/wordprocessingml/2006/main">
  <w:divs>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217325019">
      <w:bodyDiv w:val="1"/>
      <w:marLeft w:val="0"/>
      <w:marRight w:val="0"/>
      <w:marTop w:val="0"/>
      <w:marBottom w:val="0"/>
      <w:divBdr>
        <w:top w:val="none" w:sz="0" w:space="0" w:color="auto"/>
        <w:left w:val="none" w:sz="0" w:space="0" w:color="auto"/>
        <w:bottom w:val="none" w:sz="0" w:space="0" w:color="auto"/>
        <w:right w:val="none" w:sz="0" w:space="0" w:color="auto"/>
      </w:divBdr>
    </w:div>
    <w:div w:id="383333278">
      <w:bodyDiv w:val="1"/>
      <w:marLeft w:val="0"/>
      <w:marRight w:val="0"/>
      <w:marTop w:val="0"/>
      <w:marBottom w:val="0"/>
      <w:divBdr>
        <w:top w:val="none" w:sz="0" w:space="0" w:color="auto"/>
        <w:left w:val="none" w:sz="0" w:space="0" w:color="auto"/>
        <w:bottom w:val="none" w:sz="0" w:space="0" w:color="auto"/>
        <w:right w:val="none" w:sz="0" w:space="0" w:color="auto"/>
      </w:divBdr>
    </w:div>
    <w:div w:id="437142112">
      <w:bodyDiv w:val="1"/>
      <w:marLeft w:val="0"/>
      <w:marRight w:val="0"/>
      <w:marTop w:val="0"/>
      <w:marBottom w:val="0"/>
      <w:divBdr>
        <w:top w:val="none" w:sz="0" w:space="0" w:color="auto"/>
        <w:left w:val="none" w:sz="0" w:space="0" w:color="auto"/>
        <w:bottom w:val="none" w:sz="0" w:space="0" w:color="auto"/>
        <w:right w:val="none" w:sz="0" w:space="0" w:color="auto"/>
      </w:divBdr>
    </w:div>
    <w:div w:id="449475994">
      <w:bodyDiv w:val="1"/>
      <w:marLeft w:val="0"/>
      <w:marRight w:val="0"/>
      <w:marTop w:val="0"/>
      <w:marBottom w:val="0"/>
      <w:divBdr>
        <w:top w:val="none" w:sz="0" w:space="0" w:color="auto"/>
        <w:left w:val="none" w:sz="0" w:space="0" w:color="auto"/>
        <w:bottom w:val="none" w:sz="0" w:space="0" w:color="auto"/>
        <w:right w:val="none" w:sz="0" w:space="0" w:color="auto"/>
      </w:divBdr>
    </w:div>
    <w:div w:id="627394755">
      <w:bodyDiv w:val="1"/>
      <w:marLeft w:val="0"/>
      <w:marRight w:val="0"/>
      <w:marTop w:val="0"/>
      <w:marBottom w:val="0"/>
      <w:divBdr>
        <w:top w:val="none" w:sz="0" w:space="0" w:color="auto"/>
        <w:left w:val="none" w:sz="0" w:space="0" w:color="auto"/>
        <w:bottom w:val="none" w:sz="0" w:space="0" w:color="auto"/>
        <w:right w:val="none" w:sz="0" w:space="0" w:color="auto"/>
      </w:divBdr>
    </w:div>
    <w:div w:id="962152224">
      <w:bodyDiv w:val="1"/>
      <w:marLeft w:val="0"/>
      <w:marRight w:val="0"/>
      <w:marTop w:val="0"/>
      <w:marBottom w:val="0"/>
      <w:divBdr>
        <w:top w:val="none" w:sz="0" w:space="0" w:color="auto"/>
        <w:left w:val="none" w:sz="0" w:space="0" w:color="auto"/>
        <w:bottom w:val="none" w:sz="0" w:space="0" w:color="auto"/>
        <w:right w:val="none" w:sz="0" w:space="0" w:color="auto"/>
      </w:divBdr>
    </w:div>
    <w:div w:id="1458917253">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539120335">
      <w:bodyDiv w:val="1"/>
      <w:marLeft w:val="0"/>
      <w:marRight w:val="0"/>
      <w:marTop w:val="0"/>
      <w:marBottom w:val="0"/>
      <w:divBdr>
        <w:top w:val="none" w:sz="0" w:space="0" w:color="auto"/>
        <w:left w:val="none" w:sz="0" w:space="0" w:color="auto"/>
        <w:bottom w:val="none" w:sz="0" w:space="0" w:color="auto"/>
        <w:right w:val="none" w:sz="0" w:space="0" w:color="auto"/>
      </w:divBdr>
    </w:div>
    <w:div w:id="1577133678">
      <w:bodyDiv w:val="1"/>
      <w:marLeft w:val="0"/>
      <w:marRight w:val="0"/>
      <w:marTop w:val="0"/>
      <w:marBottom w:val="0"/>
      <w:divBdr>
        <w:top w:val="none" w:sz="0" w:space="0" w:color="auto"/>
        <w:left w:val="none" w:sz="0" w:space="0" w:color="auto"/>
        <w:bottom w:val="none" w:sz="0" w:space="0" w:color="auto"/>
        <w:right w:val="none" w:sz="0" w:space="0" w:color="auto"/>
      </w:divBdr>
    </w:div>
    <w:div w:id="164535083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1925143861">
      <w:bodyDiv w:val="1"/>
      <w:marLeft w:val="0"/>
      <w:marRight w:val="0"/>
      <w:marTop w:val="0"/>
      <w:marBottom w:val="0"/>
      <w:divBdr>
        <w:top w:val="none" w:sz="0" w:space="0" w:color="auto"/>
        <w:left w:val="none" w:sz="0" w:space="0" w:color="auto"/>
        <w:bottom w:val="none" w:sz="0" w:space="0" w:color="auto"/>
        <w:right w:val="none" w:sz="0" w:space="0" w:color="auto"/>
      </w:divBdr>
    </w:div>
    <w:div w:id="1967589467">
      <w:bodyDiv w:val="1"/>
      <w:marLeft w:val="0"/>
      <w:marRight w:val="0"/>
      <w:marTop w:val="0"/>
      <w:marBottom w:val="0"/>
      <w:divBdr>
        <w:top w:val="none" w:sz="0" w:space="0" w:color="auto"/>
        <w:left w:val="none" w:sz="0" w:space="0" w:color="auto"/>
        <w:bottom w:val="none" w:sz="0" w:space="0" w:color="auto"/>
        <w:right w:val="none" w:sz="0" w:space="0" w:color="auto"/>
      </w:divBdr>
    </w:div>
    <w:div w:id="2045867015">
      <w:bodyDiv w:val="1"/>
      <w:marLeft w:val="0"/>
      <w:marRight w:val="0"/>
      <w:marTop w:val="0"/>
      <w:marBottom w:val="0"/>
      <w:divBdr>
        <w:top w:val="none" w:sz="0" w:space="0" w:color="auto"/>
        <w:left w:val="none" w:sz="0" w:space="0" w:color="auto"/>
        <w:bottom w:val="none" w:sz="0" w:space="0" w:color="auto"/>
        <w:right w:val="none" w:sz="0" w:space="0" w:color="auto"/>
      </w:divBdr>
    </w:div>
    <w:div w:id="2088309115">
      <w:bodyDiv w:val="1"/>
      <w:marLeft w:val="0"/>
      <w:marRight w:val="0"/>
      <w:marTop w:val="0"/>
      <w:marBottom w:val="0"/>
      <w:divBdr>
        <w:top w:val="none" w:sz="0" w:space="0" w:color="auto"/>
        <w:left w:val="none" w:sz="0" w:space="0" w:color="auto"/>
        <w:bottom w:val="none" w:sz="0" w:space="0" w:color="auto"/>
        <w:right w:val="none" w:sz="0" w:space="0" w:color="auto"/>
      </w:divBdr>
    </w:div>
    <w:div w:id="212515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CEB0C-0536-403A-A2AA-3261743EB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7</Pages>
  <Words>2693</Words>
  <Characters>14544</Characters>
  <Application>Microsoft Office Word</Application>
  <DocSecurity>0</DocSecurity>
  <Lines>121</Lines>
  <Paragraphs>34</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17203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25</cp:revision>
  <cp:lastPrinted>2025-01-30T07:17:00Z</cp:lastPrinted>
  <dcterms:created xsi:type="dcterms:W3CDTF">2025-10-16T07:02:00Z</dcterms:created>
  <dcterms:modified xsi:type="dcterms:W3CDTF">2025-11-11T06:41:00Z</dcterms:modified>
</cp:coreProperties>
</file>