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9A157E">
        <w:rPr>
          <w:rFonts w:ascii="Arial" w:eastAsia="Arial" w:hAnsi="Arial" w:cs="Arial"/>
          <w:b/>
          <w:bCs/>
          <w:sz w:val="22"/>
          <w:szCs w:val="22"/>
        </w:rPr>
        <w:t>16</w:t>
      </w:r>
      <w:r w:rsidRPr="00C35157">
        <w:rPr>
          <w:rFonts w:ascii="Arial" w:eastAsia="Arial" w:hAnsi="Arial" w:cs="Arial"/>
          <w:b/>
          <w:bCs/>
          <w:sz w:val="22"/>
          <w:szCs w:val="22"/>
        </w:rPr>
        <w:t>/0</w:t>
      </w:r>
      <w:r w:rsidR="008A11F7">
        <w:rPr>
          <w:rFonts w:ascii="Arial" w:eastAsia="Arial" w:hAnsi="Arial" w:cs="Arial"/>
          <w:b/>
          <w:bCs/>
          <w:sz w:val="22"/>
          <w:szCs w:val="22"/>
        </w:rPr>
        <w:t>9</w:t>
      </w:r>
      <w:r w:rsidRPr="00C35157">
        <w:rPr>
          <w:rFonts w:ascii="Arial" w:eastAsia="Arial" w:hAnsi="Arial" w:cs="Arial"/>
          <w:b/>
          <w:bCs/>
          <w:sz w:val="22"/>
          <w:szCs w:val="22"/>
        </w:rPr>
        <w:t>/202</w:t>
      </w:r>
      <w:r w:rsidR="00001B58">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333A">
        <w:rPr>
          <w:rFonts w:ascii="Arial" w:eastAsia="Arial" w:hAnsi="Arial" w:cs="Arial"/>
          <w:b/>
          <w:sz w:val="22"/>
          <w:szCs w:val="22"/>
        </w:rPr>
        <w:t xml:space="preserve">           </w:t>
      </w:r>
      <w:r w:rsidR="00742D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74333A">
        <w:rPr>
          <w:rFonts w:ascii="Arial" w:eastAsia="Calibri" w:hAnsi="Arial" w:cs="Arial"/>
          <w:b/>
          <w:sz w:val="22"/>
          <w:szCs w:val="22"/>
        </w:rPr>
        <w:t>18186</w:t>
      </w:r>
      <w:r w:rsidR="008A11F7">
        <w:rPr>
          <w:rFonts w:ascii="Arial" w:eastAsia="Calibri" w:hAnsi="Arial" w:cs="Arial"/>
          <w:b/>
          <w:sz w:val="22"/>
          <w:szCs w:val="22"/>
        </w:rPr>
        <w:t xml:space="preserve"> </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001B58">
        <w:rPr>
          <w:rFonts w:ascii="Arial" w:hAnsi="Arial" w:cs="Arial"/>
          <w:sz w:val="22"/>
          <w:szCs w:val="22"/>
        </w:rPr>
        <w:t>3</w:t>
      </w:r>
      <w:r w:rsidR="009A157E">
        <w:rPr>
          <w:rFonts w:ascii="Arial" w:hAnsi="Arial" w:cs="Arial"/>
          <w:sz w:val="22"/>
          <w:szCs w:val="22"/>
        </w:rPr>
        <w:t>3</w:t>
      </w:r>
      <w:r w:rsidRPr="00C35157">
        <w:rPr>
          <w:rFonts w:ascii="Arial" w:hAnsi="Arial" w:cs="Arial"/>
          <w:sz w:val="22"/>
          <w:szCs w:val="22"/>
          <w:vertAlign w:val="superscript"/>
        </w:rPr>
        <w:t>ης</w:t>
      </w:r>
      <w:r w:rsidRPr="00C35157">
        <w:rPr>
          <w:rFonts w:ascii="Arial" w:hAnsi="Arial" w:cs="Arial"/>
          <w:sz w:val="22"/>
          <w:szCs w:val="22"/>
        </w:rPr>
        <w:t xml:space="preserve">  /202</w:t>
      </w:r>
      <w:r w:rsidR="00001B58">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001B58">
        <w:rPr>
          <w:rFonts w:ascii="Arial" w:eastAsia="SimSun" w:hAnsi="Arial" w:cs="Arial"/>
          <w:b/>
          <w:sz w:val="22"/>
          <w:szCs w:val="22"/>
          <w:highlight w:val="white"/>
        </w:rPr>
        <w:t>3</w:t>
      </w:r>
      <w:r w:rsidR="009D576D">
        <w:rPr>
          <w:rFonts w:ascii="Arial" w:eastAsia="SimSun" w:hAnsi="Arial" w:cs="Arial"/>
          <w:b/>
          <w:sz w:val="22"/>
          <w:szCs w:val="22"/>
          <w:highlight w:val="white"/>
        </w:rPr>
        <w:t>3</w:t>
      </w:r>
      <w:r w:rsidR="009619FF">
        <w:rPr>
          <w:rFonts w:ascii="Arial" w:eastAsia="SimSun" w:hAnsi="Arial" w:cs="Arial"/>
          <w:b/>
          <w:sz w:val="22"/>
          <w:szCs w:val="22"/>
          <w:highlight w:val="white"/>
        </w:rPr>
        <w:t>4</w:t>
      </w:r>
      <w:r w:rsidRPr="00C35157">
        <w:rPr>
          <w:rFonts w:ascii="Arial" w:eastAsia="SimSun" w:hAnsi="Arial" w:cs="Arial"/>
          <w:sz w:val="22"/>
          <w:szCs w:val="22"/>
          <w:highlight w:val="white"/>
        </w:rPr>
        <w:t xml:space="preserve"> </w:t>
      </w:r>
    </w:p>
    <w:p w:rsidR="009D576D" w:rsidRPr="0032677A" w:rsidRDefault="009D576D" w:rsidP="009D576D">
      <w:pPr>
        <w:spacing w:after="240"/>
        <w:jc w:val="both"/>
        <w:rPr>
          <w:rFonts w:ascii="Arial" w:hAnsi="Arial" w:cs="Arial"/>
          <w:b/>
          <w:bCs/>
          <w:color w:val="000000"/>
          <w:sz w:val="22"/>
          <w:szCs w:val="22"/>
        </w:rPr>
      </w:pPr>
      <w:r w:rsidRPr="009D576D">
        <w:rPr>
          <w:rFonts w:ascii="Arial" w:hAnsi="Arial" w:cs="Arial"/>
          <w:b/>
          <w:bCs/>
          <w:sz w:val="22"/>
          <w:szCs w:val="22"/>
        </w:rPr>
        <w:t>Γνωμοδότηση επί  τροποποίησης  των περιβαλλοντικών όρων που αφορούν στη λειτουργία του μεταλλουργικού εργοστασίου της εταιρείας «</w:t>
      </w:r>
      <w:r w:rsidRPr="009D576D">
        <w:rPr>
          <w:rFonts w:ascii="Arial" w:hAnsi="Arial" w:cs="Arial"/>
          <w:b/>
          <w:bCs/>
          <w:sz w:val="22"/>
          <w:szCs w:val="22"/>
          <w:lang w:val="en-US"/>
        </w:rPr>
        <w:t>METLEN</w:t>
      </w:r>
      <w:r w:rsidRPr="009D576D">
        <w:rPr>
          <w:rFonts w:ascii="Arial" w:hAnsi="Arial" w:cs="Arial"/>
          <w:b/>
          <w:bCs/>
          <w:sz w:val="22"/>
          <w:szCs w:val="22"/>
        </w:rPr>
        <w:t xml:space="preserve"> </w:t>
      </w:r>
      <w:r w:rsidRPr="009D576D">
        <w:rPr>
          <w:rFonts w:ascii="Arial" w:hAnsi="Arial" w:cs="Arial"/>
          <w:b/>
          <w:bCs/>
          <w:sz w:val="22"/>
          <w:szCs w:val="22"/>
          <w:lang w:val="en-US"/>
        </w:rPr>
        <w:t>Energy</w:t>
      </w:r>
      <w:r w:rsidRPr="009D576D">
        <w:rPr>
          <w:rFonts w:ascii="Arial" w:hAnsi="Arial" w:cs="Arial"/>
          <w:b/>
          <w:bCs/>
          <w:sz w:val="22"/>
          <w:szCs w:val="22"/>
        </w:rPr>
        <w:t xml:space="preserve"> &amp; </w:t>
      </w:r>
      <w:r w:rsidRPr="009D576D">
        <w:rPr>
          <w:rFonts w:ascii="Arial" w:hAnsi="Arial" w:cs="Arial"/>
          <w:b/>
          <w:bCs/>
          <w:sz w:val="22"/>
          <w:szCs w:val="22"/>
          <w:lang w:val="en-US"/>
        </w:rPr>
        <w:t>Metals</w:t>
      </w:r>
      <w:r w:rsidRPr="009D576D">
        <w:rPr>
          <w:rFonts w:ascii="Arial" w:hAnsi="Arial" w:cs="Arial"/>
          <w:b/>
          <w:bCs/>
          <w:sz w:val="22"/>
          <w:szCs w:val="22"/>
        </w:rPr>
        <w:t xml:space="preserve"> –Εργοστάσιο ΑΛΟΥΜΙΝΙΟΝ ΤΗΣ ΕΛΛΑΔΟΣ» και των συνοδών δραστηριοτήτων (σταθμός Συμπαραγωγής Ηλεκτρισμού και Θερμότητας , λιμενικές εγκαταστάσεις , λατομείο ασβεστόλιθου , χώροι απόθεσης στερεών αποβλήτων) που λειτουργεί στη θέση </w:t>
      </w:r>
      <w:proofErr w:type="spellStart"/>
      <w:r w:rsidRPr="009D576D">
        <w:rPr>
          <w:rFonts w:ascii="Arial" w:hAnsi="Arial" w:cs="Arial"/>
          <w:b/>
          <w:bCs/>
          <w:sz w:val="22"/>
          <w:szCs w:val="22"/>
        </w:rPr>
        <w:t>΄Αγιος</w:t>
      </w:r>
      <w:proofErr w:type="spellEnd"/>
      <w:r w:rsidRPr="009D576D">
        <w:rPr>
          <w:rFonts w:ascii="Arial" w:hAnsi="Arial" w:cs="Arial"/>
          <w:b/>
          <w:bCs/>
          <w:sz w:val="22"/>
          <w:szCs w:val="22"/>
        </w:rPr>
        <w:t xml:space="preserve"> Νικόλαος της Περιφερει</w:t>
      </w:r>
      <w:r w:rsidR="0032677A">
        <w:rPr>
          <w:rFonts w:ascii="Arial" w:hAnsi="Arial" w:cs="Arial"/>
          <w:b/>
          <w:bCs/>
          <w:sz w:val="22"/>
          <w:szCs w:val="22"/>
        </w:rPr>
        <w:t>ακής  Ε</w:t>
      </w:r>
      <w:r w:rsidRPr="009D576D">
        <w:rPr>
          <w:rFonts w:ascii="Arial" w:hAnsi="Arial" w:cs="Arial"/>
          <w:b/>
          <w:bCs/>
          <w:sz w:val="22"/>
          <w:szCs w:val="22"/>
        </w:rPr>
        <w:t xml:space="preserve">νότητας </w:t>
      </w:r>
      <w:r w:rsidR="0032677A">
        <w:rPr>
          <w:rFonts w:ascii="Arial" w:hAnsi="Arial" w:cs="Arial"/>
          <w:bCs/>
          <w:sz w:val="22"/>
          <w:szCs w:val="22"/>
        </w:rPr>
        <w:t xml:space="preserve"> </w:t>
      </w:r>
      <w:r w:rsidR="0032677A" w:rsidRPr="0032677A">
        <w:rPr>
          <w:rFonts w:ascii="Arial" w:hAnsi="Arial" w:cs="Arial"/>
          <w:b/>
          <w:bCs/>
          <w:sz w:val="22"/>
          <w:szCs w:val="22"/>
        </w:rPr>
        <w:t>Βοιωτίας</w:t>
      </w:r>
      <w:r w:rsidRPr="0032677A">
        <w:rPr>
          <w:rFonts w:ascii="Arial" w:hAnsi="Arial" w:cs="Arial"/>
          <w:b/>
          <w:bCs/>
          <w:sz w:val="22"/>
          <w:szCs w:val="22"/>
        </w:rPr>
        <w:t>.</w:t>
      </w:r>
    </w:p>
    <w:p w:rsidR="00317E0D" w:rsidRDefault="00317E0D" w:rsidP="005F4591">
      <w:pPr>
        <w:pStyle w:val="ad"/>
        <w:spacing w:line="288" w:lineRule="auto"/>
        <w:rPr>
          <w:rFonts w:ascii="Arial" w:hAnsi="Arial" w:cs="Arial"/>
          <w:sz w:val="22"/>
          <w:szCs w:val="22"/>
        </w:rPr>
      </w:pPr>
      <w:r>
        <w:rPr>
          <w:rFonts w:ascii="Arial" w:hAnsi="Arial" w:cs="Arial"/>
          <w:sz w:val="22"/>
          <w:szCs w:val="22"/>
        </w:rPr>
        <w:t xml:space="preserve">Στη Λιβαδειά σήμερα   </w:t>
      </w:r>
      <w:r w:rsidR="009A157E">
        <w:rPr>
          <w:rFonts w:ascii="Arial" w:hAnsi="Arial" w:cs="Arial"/>
          <w:sz w:val="22"/>
          <w:szCs w:val="22"/>
        </w:rPr>
        <w:t>15</w:t>
      </w:r>
      <w:r w:rsidR="009A157E" w:rsidRPr="009A157E">
        <w:rPr>
          <w:rFonts w:ascii="Arial" w:hAnsi="Arial" w:cs="Arial"/>
          <w:sz w:val="22"/>
          <w:szCs w:val="22"/>
          <w:vertAlign w:val="superscript"/>
        </w:rPr>
        <w:t>η</w:t>
      </w:r>
      <w:r w:rsidR="009A157E">
        <w:rPr>
          <w:rFonts w:ascii="Arial" w:hAnsi="Arial" w:cs="Arial"/>
          <w:sz w:val="22"/>
          <w:szCs w:val="22"/>
        </w:rPr>
        <w:t xml:space="preserve"> </w:t>
      </w:r>
      <w:r w:rsidR="008A11F7">
        <w:rPr>
          <w:rFonts w:ascii="Arial" w:hAnsi="Arial" w:cs="Arial"/>
          <w:sz w:val="22"/>
          <w:szCs w:val="22"/>
        </w:rPr>
        <w:t xml:space="preserve">  Σεπτεμβρί</w:t>
      </w:r>
      <w:r>
        <w:rPr>
          <w:rFonts w:ascii="Arial" w:hAnsi="Arial" w:cs="Arial"/>
          <w:sz w:val="22"/>
          <w:szCs w:val="22"/>
        </w:rPr>
        <w:t>ου    202</w:t>
      </w:r>
      <w:r w:rsidR="00001B58">
        <w:rPr>
          <w:rFonts w:ascii="Arial" w:hAnsi="Arial" w:cs="Arial"/>
          <w:sz w:val="22"/>
          <w:szCs w:val="22"/>
        </w:rPr>
        <w:t>5</w:t>
      </w:r>
      <w:r>
        <w:rPr>
          <w:rFonts w:ascii="Arial" w:hAnsi="Arial" w:cs="Arial"/>
          <w:sz w:val="22"/>
          <w:szCs w:val="22"/>
        </w:rPr>
        <w:t xml:space="preserve">  ημέρα  </w:t>
      </w:r>
      <w:r w:rsidR="009A157E">
        <w:rPr>
          <w:rFonts w:ascii="Arial" w:hAnsi="Arial" w:cs="Arial"/>
          <w:sz w:val="22"/>
          <w:szCs w:val="22"/>
        </w:rPr>
        <w:t>Δευτέρα</w:t>
      </w:r>
      <w:r>
        <w:rPr>
          <w:rFonts w:ascii="Arial" w:hAnsi="Arial" w:cs="Arial"/>
          <w:sz w:val="22"/>
          <w:szCs w:val="22"/>
        </w:rPr>
        <w:t xml:space="preserve"> και</w:t>
      </w:r>
      <w:r w:rsidR="008A11F7">
        <w:rPr>
          <w:rFonts w:ascii="Arial" w:hAnsi="Arial" w:cs="Arial"/>
          <w:sz w:val="22"/>
          <w:szCs w:val="22"/>
        </w:rPr>
        <w:t xml:space="preserve"> </w:t>
      </w:r>
      <w:r>
        <w:rPr>
          <w:rFonts w:ascii="Arial" w:hAnsi="Arial" w:cs="Arial"/>
          <w:sz w:val="22"/>
          <w:szCs w:val="22"/>
        </w:rPr>
        <w:t xml:space="preserve"> ώρα 13.45  και στην αίθουσα συνεδριάσεων του Δημοτικού Συμβουλίου  </w:t>
      </w:r>
      <w:proofErr w:type="spellStart"/>
      <w:r>
        <w:rPr>
          <w:rFonts w:ascii="Arial" w:hAnsi="Arial" w:cs="Arial"/>
          <w:sz w:val="22"/>
          <w:szCs w:val="22"/>
        </w:rPr>
        <w:t>Λεβαδέων</w:t>
      </w:r>
      <w:proofErr w:type="spellEnd"/>
      <w:r>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Pr>
          <w:rFonts w:ascii="Arial" w:hAnsi="Arial" w:cs="Arial"/>
          <w:sz w:val="22"/>
          <w:szCs w:val="22"/>
        </w:rPr>
        <w:t>Λεβαδέων</w:t>
      </w:r>
      <w:proofErr w:type="spellEnd"/>
      <w:r>
        <w:rPr>
          <w:rFonts w:ascii="Arial" w:hAnsi="Arial" w:cs="Arial"/>
          <w:sz w:val="22"/>
          <w:szCs w:val="22"/>
        </w:rPr>
        <w:t xml:space="preserve"> μετά την από  1</w:t>
      </w:r>
      <w:r w:rsidR="008A11F7">
        <w:rPr>
          <w:rFonts w:ascii="Arial" w:hAnsi="Arial" w:cs="Arial"/>
          <w:sz w:val="22"/>
          <w:szCs w:val="22"/>
        </w:rPr>
        <w:t>7</w:t>
      </w:r>
      <w:r w:rsidR="009A157E">
        <w:rPr>
          <w:rFonts w:ascii="Arial" w:hAnsi="Arial" w:cs="Arial"/>
          <w:sz w:val="22"/>
          <w:szCs w:val="22"/>
        </w:rPr>
        <w:t>928</w:t>
      </w:r>
      <w:r>
        <w:rPr>
          <w:rFonts w:ascii="Arial" w:hAnsi="Arial" w:cs="Arial"/>
          <w:sz w:val="22"/>
          <w:szCs w:val="22"/>
        </w:rPr>
        <w:t>/</w:t>
      </w:r>
      <w:r w:rsidR="009A157E">
        <w:rPr>
          <w:rFonts w:ascii="Arial" w:hAnsi="Arial" w:cs="Arial"/>
          <w:sz w:val="22"/>
          <w:szCs w:val="22"/>
        </w:rPr>
        <w:t>11</w:t>
      </w:r>
      <w:r w:rsidR="00001B58">
        <w:rPr>
          <w:rFonts w:ascii="Arial" w:hAnsi="Arial" w:cs="Arial"/>
          <w:sz w:val="22"/>
          <w:szCs w:val="22"/>
        </w:rPr>
        <w:t>-0</w:t>
      </w:r>
      <w:r w:rsidR="009A157E">
        <w:rPr>
          <w:rFonts w:ascii="Arial" w:hAnsi="Arial" w:cs="Arial"/>
          <w:sz w:val="22"/>
          <w:szCs w:val="22"/>
        </w:rPr>
        <w:t>9</w:t>
      </w:r>
      <w:r w:rsidR="00001B58">
        <w:rPr>
          <w:rFonts w:ascii="Arial" w:hAnsi="Arial" w:cs="Arial"/>
          <w:sz w:val="22"/>
          <w:szCs w:val="22"/>
        </w:rPr>
        <w:t>-2025</w:t>
      </w:r>
      <w:r>
        <w:rPr>
          <w:rFonts w:ascii="Arial" w:hAnsi="Arial" w:cs="Arial"/>
          <w:sz w:val="22"/>
          <w:szCs w:val="22"/>
        </w:rPr>
        <w:t xml:space="preserve"> έγγραφη πρόσκληση του  Προέδρου της (Δημάρχου </w:t>
      </w:r>
      <w:proofErr w:type="spellStart"/>
      <w:r>
        <w:rPr>
          <w:rFonts w:ascii="Arial" w:hAnsi="Arial" w:cs="Arial"/>
          <w:sz w:val="22"/>
          <w:szCs w:val="22"/>
        </w:rPr>
        <w:t>Λεβαδέων</w:t>
      </w:r>
      <w:proofErr w:type="spellEnd"/>
      <w:r>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574EB" w:rsidRDefault="005574EB" w:rsidP="005574EB">
      <w:pPr>
        <w:pStyle w:val="35"/>
        <w:ind w:left="0" w:firstLine="0"/>
        <w:jc w:val="both"/>
        <w:rPr>
          <w:rFonts w:ascii="Arial" w:hAnsi="Arial" w:cs="Arial"/>
          <w:sz w:val="22"/>
          <w:szCs w:val="22"/>
        </w:rPr>
      </w:pPr>
      <w:r>
        <w:rPr>
          <w:rFonts w:ascii="Arial" w:hAnsi="Arial" w:cs="Arial"/>
          <w:sz w:val="22"/>
          <w:szCs w:val="22"/>
        </w:rPr>
        <w:t>Αφού  διαπιστώθηκε ότι υπάρχει νόμιμη απαρτία, επειδή σε σύνολο 7 (επτά)  μελών ήταν</w:t>
      </w:r>
    </w:p>
    <w:p w:rsidR="005574EB" w:rsidRDefault="005574EB" w:rsidP="005574EB">
      <w:pPr>
        <w:pStyle w:val="35"/>
        <w:ind w:left="0" w:firstLine="0"/>
        <w:jc w:val="both"/>
        <w:rPr>
          <w:rFonts w:ascii="Arial" w:hAnsi="Arial" w:cs="Arial"/>
          <w:sz w:val="22"/>
          <w:szCs w:val="22"/>
        </w:rPr>
      </w:pPr>
      <w:r>
        <w:rPr>
          <w:rFonts w:ascii="Arial" w:hAnsi="Arial" w:cs="Arial"/>
          <w:sz w:val="22"/>
          <w:szCs w:val="22"/>
        </w:rPr>
        <w:t xml:space="preserve"> παρόντα  7  (επτά)  , ήτοι:</w:t>
      </w:r>
    </w:p>
    <w:p w:rsidR="005574EB" w:rsidRDefault="005574EB" w:rsidP="005574EB">
      <w:pPr>
        <w:pStyle w:val="35"/>
        <w:ind w:left="284"/>
        <w:jc w:val="both"/>
        <w:rPr>
          <w:rFonts w:ascii="Arial" w:hAnsi="Arial" w:cs="Arial"/>
          <w:sz w:val="22"/>
          <w:szCs w:val="22"/>
        </w:rPr>
      </w:pPr>
    </w:p>
    <w:p w:rsidR="005574EB" w:rsidRDefault="005574EB" w:rsidP="005574EB">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5574EB" w:rsidRDefault="005574EB" w:rsidP="005574EB">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ΟΥΔΕΙΣ </w:t>
      </w:r>
    </w:p>
    <w:p w:rsidR="005574EB" w:rsidRDefault="005574EB" w:rsidP="005574EB">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5574EB" w:rsidRDefault="005574EB" w:rsidP="005574EB">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5574EB" w:rsidRDefault="005574EB" w:rsidP="005574EB">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5574EB" w:rsidRDefault="005574EB" w:rsidP="005574EB">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  </w:t>
      </w:r>
    </w:p>
    <w:p w:rsidR="005574EB" w:rsidRDefault="005574EB" w:rsidP="005574EB">
      <w:pPr>
        <w:tabs>
          <w:tab w:val="left" w:pos="360"/>
          <w:tab w:val="left" w:pos="6237"/>
        </w:tabs>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5574EB" w:rsidRDefault="005574EB" w:rsidP="005574EB">
      <w:pPr>
        <w:tabs>
          <w:tab w:val="left" w:pos="360"/>
          <w:tab w:val="left" w:pos="6237"/>
        </w:tabs>
        <w:rPr>
          <w:rFonts w:ascii="Arial" w:hAnsi="Arial" w:cs="Arial"/>
          <w:sz w:val="22"/>
          <w:szCs w:val="22"/>
        </w:rPr>
      </w:pPr>
      <w:r>
        <w:rPr>
          <w:rFonts w:ascii="Arial" w:hAnsi="Arial" w:cs="Arial"/>
          <w:sz w:val="22"/>
          <w:szCs w:val="22"/>
        </w:rPr>
        <w:t xml:space="preserve">      7.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στο 9</w:t>
      </w:r>
      <w:r>
        <w:rPr>
          <w:rFonts w:ascii="Arial" w:hAnsi="Arial" w:cs="Arial"/>
          <w:sz w:val="22"/>
          <w:szCs w:val="22"/>
          <w:vertAlign w:val="superscript"/>
        </w:rPr>
        <w:t>ο</w:t>
      </w:r>
      <w:r>
        <w:rPr>
          <w:rFonts w:ascii="Arial" w:hAnsi="Arial" w:cs="Arial"/>
          <w:sz w:val="22"/>
          <w:szCs w:val="22"/>
        </w:rPr>
        <w:t xml:space="preserve"> Θ.Η.Δ.)                                                     </w:t>
      </w:r>
    </w:p>
    <w:p w:rsidR="00484F0B" w:rsidRPr="00877158" w:rsidRDefault="00484F0B" w:rsidP="00484F0B">
      <w:pPr>
        <w:tabs>
          <w:tab w:val="left" w:pos="360"/>
          <w:tab w:val="left" w:pos="6237"/>
        </w:tabs>
        <w:ind w:right="-335"/>
        <w:rPr>
          <w:rFonts w:ascii="Arial" w:hAnsi="Arial" w:cs="Arial"/>
          <w:sz w:val="22"/>
          <w:szCs w:val="22"/>
        </w:rPr>
      </w:pPr>
    </w:p>
    <w:p w:rsidR="002465A3" w:rsidRPr="00023CB9" w:rsidRDefault="002465A3" w:rsidP="005F4591">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AF54F4" w:rsidRDefault="00E10218" w:rsidP="00AF54F4">
      <w:pPr>
        <w:tabs>
          <w:tab w:val="left" w:pos="0"/>
        </w:tabs>
        <w:ind w:right="-835"/>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E37EF6">
        <w:rPr>
          <w:rFonts w:ascii="Arial" w:eastAsia="Arial" w:hAnsi="Arial" w:cs="Arial"/>
          <w:sz w:val="22"/>
          <w:szCs w:val="22"/>
        </w:rPr>
        <w:t>8</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w:t>
      </w:r>
      <w:proofErr w:type="spellStart"/>
      <w:r w:rsidR="00AF54F4" w:rsidRPr="00963196">
        <w:rPr>
          <w:rFonts w:ascii="Arial" w:eastAsia="Arial" w:hAnsi="Arial" w:cs="Arial"/>
          <w:sz w:val="22"/>
          <w:szCs w:val="22"/>
        </w:rPr>
        <w:t>διάταξης</w:t>
      </w:r>
      <w:proofErr w:type="spellEnd"/>
      <w:r w:rsidR="00AF54F4" w:rsidRPr="00963196">
        <w:rPr>
          <w:rFonts w:ascii="Arial" w:eastAsia="Arial" w:hAnsi="Arial" w:cs="Arial"/>
          <w:sz w:val="22"/>
          <w:szCs w:val="22"/>
        </w:rPr>
        <w:t xml:space="preserve"> έθεσε υπόψη των μελών την με </w:t>
      </w:r>
      <w:proofErr w:type="spellStart"/>
      <w:r w:rsidR="00AF54F4" w:rsidRPr="00963196">
        <w:rPr>
          <w:rFonts w:ascii="Arial" w:eastAsia="Arial" w:hAnsi="Arial" w:cs="Arial"/>
          <w:sz w:val="22"/>
          <w:szCs w:val="22"/>
        </w:rPr>
        <w:t>αριθ.πρωτ</w:t>
      </w:r>
      <w:proofErr w:type="spellEnd"/>
      <w:r w:rsidR="00AF54F4" w:rsidRPr="00963196">
        <w:rPr>
          <w:rFonts w:ascii="Arial" w:eastAsia="Arial" w:hAnsi="Arial" w:cs="Arial"/>
          <w:sz w:val="22"/>
          <w:szCs w:val="22"/>
        </w:rPr>
        <w:t>.</w:t>
      </w:r>
      <w:r w:rsidR="00AF54F4">
        <w:rPr>
          <w:rFonts w:ascii="Arial" w:eastAsia="Arial" w:hAnsi="Arial" w:cs="Arial"/>
          <w:sz w:val="22"/>
          <w:szCs w:val="22"/>
        </w:rPr>
        <w:t xml:space="preserve"> 18030</w:t>
      </w:r>
      <w:r w:rsidR="00AF54F4" w:rsidRPr="00963196">
        <w:rPr>
          <w:rFonts w:ascii="Arial" w:eastAsia="Arial" w:hAnsi="Arial" w:cs="Arial"/>
          <w:sz w:val="22"/>
          <w:szCs w:val="22"/>
        </w:rPr>
        <w:t>/</w:t>
      </w:r>
      <w:r w:rsidR="00AF54F4">
        <w:rPr>
          <w:rFonts w:ascii="Arial" w:eastAsia="Arial" w:hAnsi="Arial" w:cs="Arial"/>
          <w:sz w:val="22"/>
          <w:szCs w:val="22"/>
        </w:rPr>
        <w:t>12</w:t>
      </w:r>
      <w:r w:rsidR="00AF54F4" w:rsidRPr="00963196">
        <w:rPr>
          <w:rFonts w:ascii="Arial" w:eastAsia="Arial" w:hAnsi="Arial" w:cs="Arial"/>
          <w:sz w:val="22"/>
          <w:szCs w:val="22"/>
        </w:rPr>
        <w:t>-0</w:t>
      </w:r>
      <w:r w:rsidR="00AF54F4">
        <w:rPr>
          <w:rFonts w:ascii="Arial" w:eastAsia="Arial" w:hAnsi="Arial" w:cs="Arial"/>
          <w:sz w:val="22"/>
          <w:szCs w:val="22"/>
        </w:rPr>
        <w:t>9</w:t>
      </w:r>
      <w:r w:rsidR="00AF54F4" w:rsidRPr="00963196">
        <w:rPr>
          <w:rFonts w:ascii="Arial" w:eastAsia="Arial" w:hAnsi="Arial" w:cs="Arial"/>
          <w:sz w:val="22"/>
          <w:szCs w:val="22"/>
        </w:rPr>
        <w:t>-202</w:t>
      </w:r>
      <w:r w:rsidR="00AF54F4">
        <w:rPr>
          <w:rFonts w:ascii="Arial" w:eastAsia="Arial" w:hAnsi="Arial" w:cs="Arial"/>
          <w:sz w:val="22"/>
          <w:szCs w:val="22"/>
        </w:rPr>
        <w:t xml:space="preserve">5 έγγραφη </w:t>
      </w:r>
      <w:r w:rsidR="00AF54F4" w:rsidRPr="00963196">
        <w:rPr>
          <w:rFonts w:ascii="Arial" w:eastAsia="Arial" w:hAnsi="Arial" w:cs="Arial"/>
          <w:sz w:val="22"/>
          <w:szCs w:val="22"/>
        </w:rPr>
        <w:t xml:space="preserve"> εισήγηση </w:t>
      </w:r>
      <w:r w:rsidR="00AF54F4">
        <w:rPr>
          <w:rFonts w:ascii="Arial" w:eastAsia="Arial" w:hAnsi="Arial" w:cs="Arial"/>
          <w:sz w:val="22"/>
          <w:szCs w:val="22"/>
        </w:rPr>
        <w:t>Δ/</w:t>
      </w:r>
      <w:proofErr w:type="spellStart"/>
      <w:r w:rsidR="00AF54F4">
        <w:rPr>
          <w:rFonts w:ascii="Arial" w:eastAsia="Arial" w:hAnsi="Arial" w:cs="Arial"/>
          <w:sz w:val="22"/>
          <w:szCs w:val="22"/>
        </w:rPr>
        <w:t>νσης</w:t>
      </w:r>
      <w:proofErr w:type="spellEnd"/>
      <w:r w:rsidR="00AF54F4">
        <w:rPr>
          <w:rFonts w:ascii="Arial" w:eastAsia="Arial" w:hAnsi="Arial" w:cs="Arial"/>
          <w:sz w:val="22"/>
          <w:szCs w:val="22"/>
        </w:rPr>
        <w:t xml:space="preserve"> Περιβάλλοντος Καθαριότητας &amp; Πρασίνου  του </w:t>
      </w:r>
      <w:r w:rsidR="00AF54F4" w:rsidRPr="00C35157">
        <w:rPr>
          <w:rFonts w:ascii="Arial" w:eastAsia="Arial" w:hAnsi="Arial" w:cs="Arial"/>
          <w:sz w:val="22"/>
          <w:szCs w:val="22"/>
        </w:rPr>
        <w:t xml:space="preserve">Δήμου </w:t>
      </w:r>
      <w:proofErr w:type="spellStart"/>
      <w:r w:rsidR="00AF54F4" w:rsidRPr="00C35157">
        <w:rPr>
          <w:rFonts w:ascii="Arial" w:eastAsia="Arial" w:hAnsi="Arial" w:cs="Arial"/>
          <w:sz w:val="22"/>
          <w:szCs w:val="22"/>
        </w:rPr>
        <w:t>Λεβαδέων</w:t>
      </w:r>
      <w:proofErr w:type="spellEnd"/>
      <w:r w:rsidR="00AF54F4">
        <w:rPr>
          <w:rFonts w:ascii="Arial" w:eastAsia="Arial" w:hAnsi="Arial" w:cs="Arial"/>
          <w:sz w:val="22"/>
          <w:szCs w:val="22"/>
        </w:rPr>
        <w:t xml:space="preserve"> </w:t>
      </w:r>
      <w:r w:rsidR="00AF54F4" w:rsidRPr="00963196">
        <w:rPr>
          <w:rFonts w:ascii="Arial" w:eastAsia="Arial" w:hAnsi="Arial" w:cs="Arial"/>
          <w:sz w:val="22"/>
          <w:szCs w:val="22"/>
        </w:rPr>
        <w:t>την οποία αναφέρονται:</w:t>
      </w:r>
    </w:p>
    <w:p w:rsidR="00AF54F4" w:rsidRPr="00AF54F4" w:rsidRDefault="00AF54F4" w:rsidP="00AF54F4">
      <w:pPr>
        <w:spacing w:line="300" w:lineRule="auto"/>
        <w:ind w:firstLine="720"/>
        <w:rPr>
          <w:rFonts w:ascii="Arial" w:hAnsi="Arial" w:cs="Arial"/>
          <w:b/>
          <w:i/>
          <w:sz w:val="22"/>
          <w:szCs w:val="22"/>
        </w:rPr>
      </w:pPr>
      <w:r w:rsidRPr="00AF54F4">
        <w:rPr>
          <w:rFonts w:ascii="Arial" w:hAnsi="Arial" w:cs="Arial"/>
          <w:i/>
          <w:sz w:val="22"/>
          <w:szCs w:val="22"/>
        </w:rPr>
        <w:t xml:space="preserve">Σας ενημερώνουμε ότι η Μελέτη Περιβαλλοντικών Επιπτώσεων (ΜΠΕ) του έργου με τίτλο «Τροποποίηση των περιβαλλοντικών όρων που αφορούν στη λειτουργία του μεταλλουργικού εργοστασίου της εταιρείας “METLEN </w:t>
      </w:r>
      <w:proofErr w:type="spellStart"/>
      <w:r w:rsidRPr="00AF54F4">
        <w:rPr>
          <w:rFonts w:ascii="Arial" w:hAnsi="Arial" w:cs="Arial"/>
          <w:i/>
          <w:sz w:val="22"/>
          <w:szCs w:val="22"/>
        </w:rPr>
        <w:t>Energy</w:t>
      </w:r>
      <w:proofErr w:type="spellEnd"/>
      <w:r w:rsidRPr="00AF54F4">
        <w:rPr>
          <w:rFonts w:ascii="Arial" w:hAnsi="Arial" w:cs="Arial"/>
          <w:i/>
          <w:sz w:val="22"/>
          <w:szCs w:val="22"/>
        </w:rPr>
        <w:t xml:space="preserve"> &amp; </w:t>
      </w:r>
      <w:proofErr w:type="spellStart"/>
      <w:r w:rsidRPr="00AF54F4">
        <w:rPr>
          <w:rFonts w:ascii="Arial" w:hAnsi="Arial" w:cs="Arial"/>
          <w:i/>
          <w:sz w:val="22"/>
          <w:szCs w:val="22"/>
        </w:rPr>
        <w:t>Metals</w:t>
      </w:r>
      <w:proofErr w:type="spellEnd"/>
      <w:r w:rsidRPr="00AF54F4">
        <w:rPr>
          <w:rFonts w:ascii="Arial" w:hAnsi="Arial" w:cs="Arial"/>
          <w:i/>
          <w:sz w:val="22"/>
          <w:szCs w:val="22"/>
        </w:rPr>
        <w:t xml:space="preserve"> - Εργοστάσιο ΑΛΟΥΜΙΝΙΟΝ ΤΗΣ ΕΛΛΑΔΟΣ” και των συνοδών δραστηριοτήτων (σταθμός Συμπαραγωγής Ηλεκτρισμού και Θερμότητας, λιμενικές εγκαταστάσεις, λατομείο ασβεστόλιθου, χώροι απόθεσης στερεών αποβλήτων), που λειτουργεί στη θέση Άγιος Νικόλαος της Περιφερειακής Ενότητας Βοιωτίας», αναρτήθηκε σε ηλεκτρονική μορφή στο Ηλεκτρονικό Περιβαλλοντικό Μητρώο (ΗΠΜ) του Υπουργείου Περιβάλλοντος και Ενέργειας (ΥΠΕΝ) και στην ιστοσελίδα </w:t>
      </w:r>
      <w:hyperlink r:id="rId8" w:history="1">
        <w:r w:rsidRPr="00AF54F4">
          <w:rPr>
            <w:rStyle w:val="-"/>
            <w:rFonts w:ascii="Arial" w:hAnsi="Arial" w:cs="Arial"/>
            <w:i/>
            <w:sz w:val="22"/>
            <w:szCs w:val="22"/>
          </w:rPr>
          <w:t>https://eprm.ypen.gr/</w:t>
        </w:r>
      </w:hyperlink>
    </w:p>
    <w:p w:rsidR="00AF54F4" w:rsidRPr="00AF54F4" w:rsidRDefault="00AF54F4" w:rsidP="00AF54F4">
      <w:pPr>
        <w:spacing w:line="300" w:lineRule="auto"/>
        <w:ind w:firstLine="720"/>
        <w:rPr>
          <w:rFonts w:ascii="Arial" w:hAnsi="Arial" w:cs="Arial"/>
          <w:b/>
          <w:i/>
          <w:sz w:val="22"/>
          <w:szCs w:val="22"/>
        </w:rPr>
      </w:pPr>
      <w:r w:rsidRPr="00AF54F4">
        <w:rPr>
          <w:rFonts w:ascii="Arial" w:hAnsi="Arial" w:cs="Arial"/>
          <w:i/>
          <w:sz w:val="22"/>
          <w:szCs w:val="22"/>
        </w:rPr>
        <w:t xml:space="preserve">Η εντολή προς δημοσίευση της Μελέτης Περιβαλλοντικών Επιπτώσεων (ΜΠΕ) του έργου του τίτλου κοινοποιήθηκε στον Δ. </w:t>
      </w:r>
      <w:proofErr w:type="spellStart"/>
      <w:r w:rsidRPr="00AF54F4">
        <w:rPr>
          <w:rFonts w:ascii="Arial" w:hAnsi="Arial" w:cs="Arial"/>
          <w:i/>
          <w:sz w:val="22"/>
          <w:szCs w:val="22"/>
        </w:rPr>
        <w:t>Λεβαδέων</w:t>
      </w:r>
      <w:proofErr w:type="spellEnd"/>
      <w:r w:rsidRPr="00AF54F4">
        <w:rPr>
          <w:rFonts w:ascii="Arial" w:hAnsi="Arial" w:cs="Arial"/>
          <w:i/>
          <w:sz w:val="22"/>
          <w:szCs w:val="22"/>
        </w:rPr>
        <w:t xml:space="preserve"> με το υπ’ </w:t>
      </w:r>
      <w:proofErr w:type="spellStart"/>
      <w:r w:rsidRPr="00AF54F4">
        <w:rPr>
          <w:rFonts w:ascii="Arial" w:hAnsi="Arial" w:cs="Arial"/>
          <w:i/>
          <w:sz w:val="22"/>
          <w:szCs w:val="22"/>
        </w:rPr>
        <w:t>αριθμ</w:t>
      </w:r>
      <w:proofErr w:type="spellEnd"/>
      <w:r w:rsidRPr="00AF54F4">
        <w:rPr>
          <w:rFonts w:ascii="Arial" w:hAnsi="Arial" w:cs="Arial"/>
          <w:i/>
          <w:sz w:val="22"/>
          <w:szCs w:val="22"/>
        </w:rPr>
        <w:t xml:space="preserve">. </w:t>
      </w:r>
      <w:proofErr w:type="spellStart"/>
      <w:r w:rsidRPr="00AF54F4">
        <w:rPr>
          <w:rFonts w:ascii="Arial" w:hAnsi="Arial" w:cs="Arial"/>
          <w:i/>
          <w:sz w:val="22"/>
          <w:szCs w:val="22"/>
        </w:rPr>
        <w:t>πρωτ</w:t>
      </w:r>
      <w:proofErr w:type="spellEnd"/>
      <w:r w:rsidRPr="00AF54F4">
        <w:rPr>
          <w:rFonts w:ascii="Arial" w:hAnsi="Arial" w:cs="Arial"/>
          <w:i/>
          <w:color w:val="FF0000"/>
          <w:sz w:val="22"/>
          <w:szCs w:val="22"/>
        </w:rPr>
        <w:t xml:space="preserve">. </w:t>
      </w:r>
      <w:bookmarkStart w:id="25" w:name="_Hlk55469738"/>
      <w:r w:rsidRPr="00AF54F4">
        <w:rPr>
          <w:rFonts w:ascii="Arial" w:hAnsi="Arial" w:cs="Arial"/>
          <w:i/>
          <w:sz w:val="22"/>
          <w:szCs w:val="22"/>
        </w:rPr>
        <w:t xml:space="preserve">18091/01.08.2025 </w:t>
      </w:r>
      <w:bookmarkEnd w:id="25"/>
      <w:r w:rsidRPr="00AF54F4">
        <w:rPr>
          <w:rFonts w:ascii="Arial" w:hAnsi="Arial" w:cs="Arial"/>
          <w:i/>
          <w:sz w:val="22"/>
          <w:szCs w:val="22"/>
        </w:rPr>
        <w:t xml:space="preserve">της Επιτροπής Περιβάλλοντος &amp; Ανάπτυξης Στερεάς Ελλάδας. </w:t>
      </w:r>
    </w:p>
    <w:p w:rsidR="00AF54F4" w:rsidRPr="0074333A" w:rsidRDefault="00AF54F4" w:rsidP="00AF54F4">
      <w:pPr>
        <w:spacing w:line="300" w:lineRule="auto"/>
        <w:ind w:firstLine="720"/>
        <w:rPr>
          <w:rFonts w:ascii="Arial" w:hAnsi="Arial" w:cs="Arial"/>
          <w:b/>
          <w:i/>
          <w:sz w:val="22"/>
          <w:szCs w:val="22"/>
        </w:rPr>
      </w:pPr>
      <w:r w:rsidRPr="00AF54F4">
        <w:rPr>
          <w:rFonts w:ascii="Arial" w:hAnsi="Arial" w:cs="Arial"/>
          <w:i/>
          <w:sz w:val="22"/>
          <w:szCs w:val="22"/>
        </w:rPr>
        <w:lastRenderedPageBreak/>
        <w:t xml:space="preserve">Η δημόσια διαβούλευση για την υποβολή απόψεων επί του θέματος παρατάθηκε μέχρι τις </w:t>
      </w:r>
      <w:r w:rsidRPr="0074333A">
        <w:rPr>
          <w:rFonts w:ascii="Arial" w:hAnsi="Arial" w:cs="Arial"/>
          <w:i/>
          <w:sz w:val="22"/>
          <w:szCs w:val="22"/>
        </w:rPr>
        <w:t xml:space="preserve">26.09.2025. </w:t>
      </w:r>
    </w:p>
    <w:p w:rsidR="00AF54F4" w:rsidRPr="0074333A" w:rsidRDefault="00AF54F4" w:rsidP="00AF54F4">
      <w:pPr>
        <w:spacing w:line="300" w:lineRule="auto"/>
        <w:ind w:firstLine="720"/>
        <w:rPr>
          <w:rFonts w:ascii="Arial" w:hAnsi="Arial" w:cs="Arial"/>
          <w:b/>
          <w:bCs/>
          <w:i/>
          <w:sz w:val="22"/>
          <w:szCs w:val="22"/>
        </w:rPr>
      </w:pPr>
      <w:r w:rsidRPr="0074333A">
        <w:rPr>
          <w:rFonts w:ascii="Arial" w:hAnsi="Arial" w:cs="Arial"/>
          <w:bCs/>
          <w:i/>
          <w:sz w:val="22"/>
          <w:szCs w:val="22"/>
        </w:rPr>
        <w:t xml:space="preserve">Διοικητικά τμήμα του έργου  υπάγεται στην κοινότητα </w:t>
      </w:r>
      <w:proofErr w:type="spellStart"/>
      <w:r w:rsidRPr="0074333A">
        <w:rPr>
          <w:rFonts w:ascii="Arial" w:hAnsi="Arial" w:cs="Arial"/>
          <w:bCs/>
          <w:i/>
          <w:sz w:val="22"/>
          <w:szCs w:val="22"/>
        </w:rPr>
        <w:t>Κυριακίου</w:t>
      </w:r>
      <w:proofErr w:type="spellEnd"/>
      <w:r w:rsidRPr="0074333A">
        <w:rPr>
          <w:rFonts w:ascii="Arial" w:hAnsi="Arial" w:cs="Arial"/>
          <w:bCs/>
          <w:i/>
          <w:sz w:val="22"/>
          <w:szCs w:val="22"/>
        </w:rPr>
        <w:t>.</w:t>
      </w:r>
    </w:p>
    <w:p w:rsidR="00AF54F4" w:rsidRPr="00AF54F4" w:rsidRDefault="00AF54F4" w:rsidP="00AF54F4">
      <w:pPr>
        <w:spacing w:line="300" w:lineRule="auto"/>
        <w:ind w:firstLine="720"/>
        <w:rPr>
          <w:rFonts w:ascii="Arial" w:hAnsi="Arial" w:cs="Arial"/>
          <w:b/>
          <w:i/>
          <w:sz w:val="22"/>
          <w:szCs w:val="22"/>
        </w:rPr>
      </w:pPr>
      <w:r w:rsidRPr="00AF54F4">
        <w:rPr>
          <w:rFonts w:ascii="Arial" w:hAnsi="Arial" w:cs="Arial"/>
          <w:i/>
          <w:sz w:val="22"/>
          <w:szCs w:val="22"/>
        </w:rPr>
        <w:t xml:space="preserve">Σκοπός της μελέτης είναι </w:t>
      </w:r>
      <w:bookmarkStart w:id="26" w:name="_Hlk55469971"/>
      <w:r w:rsidRPr="00AF54F4">
        <w:rPr>
          <w:rFonts w:ascii="Arial" w:hAnsi="Arial" w:cs="Arial"/>
          <w:i/>
          <w:sz w:val="22"/>
          <w:szCs w:val="22"/>
        </w:rPr>
        <w:t xml:space="preserve">η </w:t>
      </w:r>
      <w:bookmarkEnd w:id="26"/>
      <w:r w:rsidRPr="00AF54F4">
        <w:rPr>
          <w:rFonts w:ascii="Arial" w:hAnsi="Arial" w:cs="Arial"/>
          <w:i/>
          <w:sz w:val="22"/>
          <w:szCs w:val="22"/>
        </w:rPr>
        <w:t xml:space="preserve">περιβαλλοντική </w:t>
      </w:r>
      <w:proofErr w:type="spellStart"/>
      <w:r w:rsidRPr="00AF54F4">
        <w:rPr>
          <w:rFonts w:ascii="Arial" w:hAnsi="Arial" w:cs="Arial"/>
          <w:i/>
          <w:sz w:val="22"/>
          <w:szCs w:val="22"/>
        </w:rPr>
        <w:t>αδειοδότηση</w:t>
      </w:r>
      <w:proofErr w:type="spellEnd"/>
      <w:r w:rsidRPr="00AF54F4">
        <w:rPr>
          <w:rFonts w:ascii="Arial" w:hAnsi="Arial" w:cs="Arial"/>
          <w:i/>
          <w:sz w:val="22"/>
          <w:szCs w:val="22"/>
        </w:rPr>
        <w:t xml:space="preserve"> του εν λόγω έργου.</w:t>
      </w:r>
    </w:p>
    <w:p w:rsidR="00AF54F4" w:rsidRPr="00AF54F4" w:rsidRDefault="00AF54F4" w:rsidP="00AF54F4">
      <w:pPr>
        <w:spacing w:line="300" w:lineRule="auto"/>
        <w:rPr>
          <w:rFonts w:ascii="Arial" w:hAnsi="Arial" w:cs="Arial"/>
          <w:b/>
          <w:i/>
          <w:sz w:val="22"/>
          <w:szCs w:val="22"/>
        </w:rPr>
      </w:pPr>
      <w:r w:rsidRPr="00AF54F4">
        <w:rPr>
          <w:rFonts w:ascii="Arial" w:hAnsi="Arial" w:cs="Arial"/>
          <w:i/>
          <w:sz w:val="22"/>
          <w:szCs w:val="22"/>
        </w:rPr>
        <w:tab/>
        <w:t>Σύμφωνα με τις παραγράφους 1α και 2στ του άρθρου 83 του Ν.3852/2010 εμπίπτει στις αρμοδιότητες των τοπικών συμβουλίων η έκφραση γνωμών και η διατύπωση απόψεων.</w:t>
      </w:r>
    </w:p>
    <w:p w:rsidR="00AF54F4" w:rsidRPr="00AF54F4" w:rsidRDefault="00AF54F4" w:rsidP="00AF54F4">
      <w:pPr>
        <w:spacing w:line="300" w:lineRule="auto"/>
        <w:rPr>
          <w:rFonts w:ascii="Arial" w:hAnsi="Arial" w:cs="Arial"/>
          <w:b/>
          <w:i/>
          <w:sz w:val="22"/>
          <w:szCs w:val="22"/>
        </w:rPr>
      </w:pPr>
      <w:r w:rsidRPr="00AF54F4">
        <w:rPr>
          <w:rFonts w:ascii="Arial" w:hAnsi="Arial" w:cs="Arial"/>
          <w:i/>
          <w:sz w:val="22"/>
          <w:szCs w:val="22"/>
        </w:rPr>
        <w:tab/>
        <w:t>Επίσης, σύμφωνα με τις διατάξεις του άρθρου 75 του Ν.3852/2010, όπως αυτό αντικαταστάθηκε από το άρθρο 77 του Ν. 4555/2018, καθώς και με τις διατάξεις του άρθρου 74</w:t>
      </w:r>
      <w:r w:rsidRPr="00AF54F4">
        <w:rPr>
          <w:rFonts w:ascii="Arial" w:hAnsi="Arial" w:cs="Arial"/>
          <w:i/>
          <w:sz w:val="22"/>
          <w:szCs w:val="22"/>
          <w:vertAlign w:val="superscript"/>
        </w:rPr>
        <w:t>Α</w:t>
      </w:r>
      <w:r w:rsidRPr="00AF54F4">
        <w:rPr>
          <w:rFonts w:ascii="Arial" w:hAnsi="Arial" w:cs="Arial"/>
          <w:i/>
          <w:sz w:val="22"/>
          <w:szCs w:val="22"/>
        </w:rPr>
        <w:t xml:space="preserve"> παρ. 1 του Ν.5056/2023 η Δημοτική Επιτροπή ως αρμόδιο όργανο άσκησης των σχετικών με την προστασία του περιβάλλοντος αρμοδιοτήτων του Δήμου, εισηγείται  στο Δημοτικό Συμβούλιο τη λήψη αποφάσεων για θέματα προστασίας του περιβάλλοντος.</w:t>
      </w:r>
    </w:p>
    <w:p w:rsidR="00AF54F4" w:rsidRPr="00AF54F4" w:rsidRDefault="00AF54F4" w:rsidP="00AF54F4">
      <w:pPr>
        <w:overflowPunct w:val="0"/>
        <w:autoSpaceDE w:val="0"/>
        <w:spacing w:line="300" w:lineRule="auto"/>
        <w:ind w:firstLine="720"/>
        <w:rPr>
          <w:rFonts w:ascii="Arial" w:hAnsi="Arial" w:cs="Arial"/>
          <w:b/>
          <w:i/>
          <w:sz w:val="22"/>
          <w:szCs w:val="22"/>
        </w:rPr>
      </w:pPr>
      <w:r w:rsidRPr="00AF54F4">
        <w:rPr>
          <w:rFonts w:ascii="Arial" w:hAnsi="Arial" w:cs="Arial"/>
          <w:i/>
          <w:sz w:val="22"/>
          <w:szCs w:val="22"/>
        </w:rPr>
        <w:t xml:space="preserve">Παρακαλείται η Δημοτική Επιτροπή του Δήμου, λαμβάνοντας υπόψη τη γνωμοδότηση της κοινότητας </w:t>
      </w:r>
      <w:proofErr w:type="spellStart"/>
      <w:r w:rsidRPr="00AF54F4">
        <w:rPr>
          <w:rFonts w:ascii="Arial" w:hAnsi="Arial" w:cs="Arial"/>
          <w:i/>
          <w:sz w:val="22"/>
          <w:szCs w:val="22"/>
        </w:rPr>
        <w:t>Κυριακίου</w:t>
      </w:r>
      <w:proofErr w:type="spellEnd"/>
      <w:r w:rsidRPr="00AF54F4">
        <w:rPr>
          <w:rFonts w:ascii="Arial" w:hAnsi="Arial" w:cs="Arial"/>
          <w:i/>
          <w:sz w:val="22"/>
          <w:szCs w:val="22"/>
        </w:rPr>
        <w:t>, να προβεί στις ενέργειες, που αφορούν στην λήψη της σχετικής γνωμοδοτικής απόφασης και την αποστολή της στην Διεύθυνσή μας και στο Δημοτικό Συμβούλιο.</w:t>
      </w:r>
    </w:p>
    <w:p w:rsidR="00AF54F4" w:rsidRPr="00AF54F4" w:rsidRDefault="00AF54F4" w:rsidP="00AF54F4">
      <w:pPr>
        <w:spacing w:line="300" w:lineRule="auto"/>
        <w:rPr>
          <w:rFonts w:ascii="Arial" w:hAnsi="Arial" w:cs="Arial"/>
          <w:b/>
          <w:i/>
          <w:sz w:val="22"/>
          <w:szCs w:val="22"/>
        </w:rPr>
      </w:pPr>
      <w:r w:rsidRPr="00AF54F4">
        <w:rPr>
          <w:rFonts w:ascii="Arial" w:hAnsi="Arial" w:cs="Arial"/>
          <w:i/>
          <w:sz w:val="22"/>
          <w:szCs w:val="22"/>
        </w:rPr>
        <w:tab/>
        <w:t>Σας επισυνάπτουμε την περιληπτική έκθεση επί της Μ.Π.Ε.</w:t>
      </w:r>
      <w:r w:rsidRPr="00AF54F4">
        <w:rPr>
          <w:rFonts w:ascii="Aptos Narrow" w:hAnsi="Aptos Narrow" w:cs="Calibri"/>
        </w:rPr>
        <w:t xml:space="preserve">  </w:t>
      </w:r>
      <w:r w:rsidRPr="00AF54F4">
        <w:rPr>
          <w:rFonts w:ascii="Arial" w:hAnsi="Arial" w:cs="Arial"/>
          <w:i/>
          <w:sz w:val="22"/>
          <w:szCs w:val="22"/>
        </w:rPr>
        <w:t xml:space="preserve">της Υπηρεσίας, και την απόφαση της κοινότητας </w:t>
      </w:r>
      <w:proofErr w:type="spellStart"/>
      <w:r w:rsidRPr="00AF54F4">
        <w:rPr>
          <w:rFonts w:ascii="Arial" w:hAnsi="Arial" w:cs="Arial"/>
          <w:i/>
          <w:sz w:val="22"/>
          <w:szCs w:val="22"/>
        </w:rPr>
        <w:t>Κυριακίου</w:t>
      </w:r>
      <w:proofErr w:type="spellEnd"/>
      <w:r w:rsidRPr="00AF54F4">
        <w:rPr>
          <w:rFonts w:ascii="Arial" w:hAnsi="Arial" w:cs="Arial"/>
          <w:i/>
          <w:sz w:val="22"/>
          <w:szCs w:val="22"/>
        </w:rPr>
        <w:t>.</w:t>
      </w:r>
    </w:p>
    <w:p w:rsidR="00AF54F4" w:rsidRPr="00AF54F4" w:rsidRDefault="00AF54F4" w:rsidP="00AF54F4">
      <w:pPr>
        <w:spacing w:line="300" w:lineRule="auto"/>
        <w:rPr>
          <w:rFonts w:ascii="Arial" w:hAnsi="Arial" w:cs="Arial"/>
          <w:b/>
          <w:spacing w:val="2"/>
          <w:sz w:val="22"/>
          <w:szCs w:val="22"/>
        </w:rPr>
      </w:pPr>
      <w:r w:rsidRPr="00020590">
        <w:rPr>
          <w:rFonts w:ascii="Arial" w:hAnsi="Arial" w:cs="Arial"/>
          <w:sz w:val="22"/>
          <w:szCs w:val="22"/>
        </w:rPr>
        <w:t xml:space="preserve">Ακολούθως έθεσε υπόψη των μελών </w:t>
      </w:r>
      <w:r w:rsidRPr="00AF54F4">
        <w:rPr>
          <w:rFonts w:ascii="Arial" w:hAnsi="Arial" w:cs="Arial"/>
          <w:b/>
          <w:sz w:val="22"/>
          <w:szCs w:val="22"/>
        </w:rPr>
        <w:t xml:space="preserve">την  </w:t>
      </w:r>
      <w:r w:rsidRPr="00AF54F4">
        <w:rPr>
          <w:rFonts w:ascii="Arial" w:hAnsi="Arial" w:cs="Arial"/>
          <w:b/>
          <w:spacing w:val="60"/>
          <w:sz w:val="22"/>
          <w:szCs w:val="22"/>
          <w:u w:val="single"/>
        </w:rPr>
        <w:t>ΠΕΡΙΛΗΠΤΙΚΗ ΕΚΘΕΣΗ ΕΠΙ Μ.Π.Ε</w:t>
      </w:r>
    </w:p>
    <w:p w:rsidR="00AF54F4" w:rsidRDefault="00AF54F4" w:rsidP="00AF54F4">
      <w:pPr>
        <w:spacing w:line="288" w:lineRule="auto"/>
        <w:jc w:val="both"/>
        <w:rPr>
          <w:rFonts w:ascii="Arial" w:hAnsi="Arial" w:cs="Arial"/>
          <w:bCs/>
          <w:sz w:val="22"/>
          <w:szCs w:val="22"/>
        </w:rPr>
      </w:pPr>
      <w:r w:rsidRPr="00AF54F4">
        <w:rPr>
          <w:rFonts w:ascii="Arial" w:hAnsi="Arial" w:cs="Arial"/>
          <w:bCs/>
          <w:sz w:val="22"/>
          <w:szCs w:val="22"/>
        </w:rPr>
        <w:t xml:space="preserve">που αφορά </w:t>
      </w:r>
      <w:r w:rsidRPr="00AF54F4">
        <w:rPr>
          <w:rFonts w:ascii="Aptos" w:hAnsi="Aptos" w:cstheme="minorHAnsi"/>
          <w:bCs/>
          <w:sz w:val="22"/>
          <w:szCs w:val="22"/>
        </w:rPr>
        <w:t xml:space="preserve">την τροποποίηση των περιβαλλοντικών όρων που αφορούν στη λειτουργία του μεταλλουργικού εργοστασίου της εταιρείας “METLEN </w:t>
      </w:r>
      <w:proofErr w:type="spellStart"/>
      <w:r w:rsidRPr="00AF54F4">
        <w:rPr>
          <w:rFonts w:ascii="Aptos" w:hAnsi="Aptos" w:cstheme="minorHAnsi"/>
          <w:bCs/>
          <w:sz w:val="22"/>
          <w:szCs w:val="22"/>
        </w:rPr>
        <w:t>Energy</w:t>
      </w:r>
      <w:proofErr w:type="spellEnd"/>
      <w:r w:rsidRPr="00AF54F4">
        <w:rPr>
          <w:rFonts w:ascii="Aptos" w:hAnsi="Aptos" w:cstheme="minorHAnsi"/>
          <w:bCs/>
          <w:sz w:val="22"/>
          <w:szCs w:val="22"/>
        </w:rPr>
        <w:t xml:space="preserve"> &amp; </w:t>
      </w:r>
      <w:proofErr w:type="spellStart"/>
      <w:r w:rsidRPr="00AF54F4">
        <w:rPr>
          <w:rFonts w:ascii="Aptos" w:hAnsi="Aptos" w:cstheme="minorHAnsi"/>
          <w:bCs/>
          <w:sz w:val="22"/>
          <w:szCs w:val="22"/>
        </w:rPr>
        <w:t>Metals</w:t>
      </w:r>
      <w:proofErr w:type="spellEnd"/>
      <w:r w:rsidRPr="00AF54F4">
        <w:rPr>
          <w:rFonts w:ascii="Aptos" w:hAnsi="Aptos" w:cstheme="minorHAnsi"/>
          <w:bCs/>
          <w:sz w:val="22"/>
          <w:szCs w:val="22"/>
        </w:rPr>
        <w:t xml:space="preserve"> - Εργοστάσιο ΑΛΟΥΜΙΝΙΟΝ ΤΗΣ ΕΛΛΑΔΟΣ” και των συνοδών δραστηριοτήτων (σταθμός Συμπαραγωγής Ηλεκτρισμού και Θερμότητας, λιμενικές εγκαταστάσεις, λατομείο ασβεστόλιθου, χώροι απόθεσης στερεών αποβλήτων), που λειτουργεί στη θέση Άγιος Νικόλαος της Περιφερειακής Ενότητας Βοιωτίας» ,</w:t>
      </w:r>
      <w:r>
        <w:rPr>
          <w:rFonts w:ascii="Aptos" w:hAnsi="Aptos" w:cstheme="minorHAnsi"/>
          <w:b/>
          <w:bCs/>
          <w:sz w:val="22"/>
          <w:szCs w:val="22"/>
        </w:rPr>
        <w:t xml:space="preserve"> </w:t>
      </w:r>
      <w:r w:rsidRPr="00020590">
        <w:rPr>
          <w:rFonts w:ascii="Arial" w:hAnsi="Arial" w:cs="Arial"/>
          <w:sz w:val="22"/>
          <w:szCs w:val="22"/>
        </w:rPr>
        <w:t xml:space="preserve"> </w:t>
      </w:r>
      <w:r w:rsidRPr="00020590">
        <w:rPr>
          <w:rFonts w:ascii="Arial" w:hAnsi="Arial" w:cs="Arial"/>
          <w:bCs/>
          <w:sz w:val="22"/>
          <w:szCs w:val="22"/>
        </w:rPr>
        <w:t xml:space="preserve"> στην οποία </w:t>
      </w:r>
      <w:r>
        <w:rPr>
          <w:rFonts w:ascii="Arial" w:hAnsi="Arial" w:cs="Arial"/>
          <w:bCs/>
          <w:sz w:val="22"/>
          <w:szCs w:val="22"/>
        </w:rPr>
        <w:t>περιγράφονται τα εξής :</w:t>
      </w:r>
    </w:p>
    <w:p w:rsidR="00AF54F4" w:rsidRDefault="00AF54F4" w:rsidP="00AF54F4">
      <w:pPr>
        <w:spacing w:line="288" w:lineRule="auto"/>
        <w:jc w:val="both"/>
        <w:rPr>
          <w:rFonts w:ascii="Arial" w:hAnsi="Arial" w:cs="Arial"/>
          <w:bCs/>
          <w:sz w:val="22"/>
          <w:szCs w:val="22"/>
        </w:rPr>
      </w:pPr>
    </w:p>
    <w:p w:rsidR="00AF54F4" w:rsidRPr="0078775E" w:rsidRDefault="00AF54F4" w:rsidP="00AF54F4">
      <w:pPr>
        <w:spacing w:line="288" w:lineRule="auto"/>
        <w:ind w:firstLine="720"/>
        <w:jc w:val="both"/>
        <w:rPr>
          <w:rFonts w:ascii="Aptos" w:hAnsi="Aptos" w:cstheme="minorHAnsi"/>
          <w:bCs/>
          <w:sz w:val="22"/>
          <w:szCs w:val="22"/>
        </w:rPr>
      </w:pPr>
      <w:r w:rsidRPr="0078775E">
        <w:rPr>
          <w:rFonts w:ascii="Aptos" w:hAnsi="Aptos" w:cstheme="minorHAnsi"/>
          <w:bCs/>
          <w:sz w:val="22"/>
          <w:szCs w:val="22"/>
        </w:rPr>
        <w:t xml:space="preserve">Με το </w:t>
      </w:r>
      <w:proofErr w:type="spellStart"/>
      <w:r w:rsidRPr="0078775E">
        <w:rPr>
          <w:rFonts w:ascii="Aptos" w:hAnsi="Aptos" w:cstheme="minorHAnsi"/>
          <w:bCs/>
          <w:sz w:val="22"/>
          <w:szCs w:val="22"/>
        </w:rPr>
        <w:t>υπ΄</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αριθμ</w:t>
      </w:r>
      <w:proofErr w:type="spellEnd"/>
      <w:r w:rsidRPr="0078775E">
        <w:rPr>
          <w:rFonts w:ascii="Aptos" w:hAnsi="Aptos" w:cstheme="minorHAnsi"/>
          <w:bCs/>
          <w:sz w:val="22"/>
          <w:szCs w:val="22"/>
        </w:rPr>
        <w:t xml:space="preserve">. </w:t>
      </w:r>
      <w:proofErr w:type="spellStart"/>
      <w:r w:rsidRPr="0078775E">
        <w:rPr>
          <w:rFonts w:ascii="Aptos" w:hAnsi="Aptos" w:cstheme="minorHAnsi"/>
          <w:bCs/>
          <w:sz w:val="22"/>
          <w:szCs w:val="22"/>
        </w:rPr>
        <w:t>πρωτ</w:t>
      </w:r>
      <w:proofErr w:type="spellEnd"/>
      <w:r w:rsidRPr="0078775E">
        <w:rPr>
          <w:rFonts w:ascii="Aptos" w:hAnsi="Aptos" w:cstheme="minorHAnsi"/>
          <w:bCs/>
          <w:sz w:val="22"/>
          <w:szCs w:val="22"/>
        </w:rPr>
        <w:t xml:space="preserve">. </w:t>
      </w:r>
      <w:r w:rsidRPr="00AF54F4">
        <w:rPr>
          <w:rFonts w:ascii="Aptos" w:hAnsi="Aptos" w:cstheme="minorHAnsi"/>
          <w:bCs/>
          <w:sz w:val="22"/>
          <w:szCs w:val="22"/>
        </w:rPr>
        <w:t>180914/01.08.2025</w:t>
      </w:r>
      <w:r w:rsidRPr="0078775E">
        <w:rPr>
          <w:rFonts w:ascii="Aptos" w:hAnsi="Aptos" w:cstheme="minorHAnsi"/>
          <w:bCs/>
          <w:sz w:val="22"/>
          <w:szCs w:val="22"/>
        </w:rPr>
        <w:t xml:space="preserve"> κοινοποιηθέν έγγραφο της Επιτροπής Περιβάλλοντος &amp; Ανάπτυξης Στερεάς Ελλάδας, με θέμα «Εντολή προς δημοσίευση Μελέτης Περιβαλλοντικών Επιπτώ</w:t>
      </w:r>
      <w:r>
        <w:rPr>
          <w:rFonts w:ascii="Aptos" w:hAnsi="Aptos" w:cstheme="minorHAnsi"/>
          <w:bCs/>
          <w:sz w:val="22"/>
          <w:szCs w:val="22"/>
        </w:rPr>
        <w:softHyphen/>
      </w:r>
      <w:r w:rsidRPr="0078775E">
        <w:rPr>
          <w:rFonts w:ascii="Aptos" w:hAnsi="Aptos" w:cstheme="minorHAnsi"/>
          <w:bCs/>
          <w:sz w:val="22"/>
          <w:szCs w:val="22"/>
        </w:rPr>
        <w:t>σεων (ΜΠΕ) η οποία σε ηλεκτρονική μορφή βρίσκεται στην ιστοσελίδα του Ηλεκτρονικού Περιβαλλο</w:t>
      </w:r>
      <w:r>
        <w:rPr>
          <w:rFonts w:ascii="Aptos" w:hAnsi="Aptos" w:cstheme="minorHAnsi"/>
          <w:bCs/>
          <w:sz w:val="22"/>
          <w:szCs w:val="22"/>
        </w:rPr>
        <w:softHyphen/>
      </w:r>
      <w:r w:rsidRPr="0078775E">
        <w:rPr>
          <w:rFonts w:ascii="Aptos" w:hAnsi="Aptos" w:cstheme="minorHAnsi"/>
          <w:bCs/>
          <w:sz w:val="22"/>
          <w:szCs w:val="22"/>
        </w:rPr>
        <w:t>ντικού Μητρώου (ΗΠΜ) του Υ.Π.ΕΝ, ζητούνται απόψεις για την μελέτη του τίτλου του θέματος.</w:t>
      </w:r>
    </w:p>
    <w:p w:rsidR="00AF54F4" w:rsidRPr="00AF54F4" w:rsidRDefault="00AF54F4" w:rsidP="00AF54F4">
      <w:pPr>
        <w:spacing w:line="288" w:lineRule="auto"/>
        <w:ind w:firstLine="720"/>
        <w:jc w:val="both"/>
        <w:rPr>
          <w:rFonts w:ascii="Aptos" w:hAnsi="Aptos" w:cstheme="minorHAnsi"/>
          <w:bCs/>
          <w:sz w:val="22"/>
          <w:szCs w:val="22"/>
        </w:rPr>
      </w:pPr>
      <w:r w:rsidRPr="0078775E">
        <w:rPr>
          <w:rFonts w:ascii="Aptos" w:hAnsi="Aptos" w:cstheme="minorHAnsi"/>
          <w:bCs/>
          <w:sz w:val="22"/>
          <w:szCs w:val="22"/>
        </w:rPr>
        <w:t xml:space="preserve">Η δημόσια διαβούλευση για την υποβολή απόψεων επί του θέματος θα διεξάγεται μέχρι </w:t>
      </w:r>
      <w:r w:rsidRPr="00AF54F4">
        <w:rPr>
          <w:rFonts w:ascii="Aptos" w:hAnsi="Aptos" w:cstheme="minorHAnsi"/>
          <w:bCs/>
          <w:sz w:val="22"/>
          <w:szCs w:val="22"/>
        </w:rPr>
        <w:t>τις 01.09.2025.</w:t>
      </w:r>
    </w:p>
    <w:p w:rsidR="00AF54F4" w:rsidRDefault="00AF54F4" w:rsidP="00AF54F4">
      <w:pPr>
        <w:spacing w:line="288" w:lineRule="auto"/>
        <w:ind w:firstLine="720"/>
        <w:jc w:val="both"/>
        <w:rPr>
          <w:rFonts w:ascii="Aptos" w:hAnsi="Aptos" w:cstheme="minorHAnsi"/>
          <w:bCs/>
          <w:sz w:val="22"/>
          <w:szCs w:val="22"/>
        </w:rPr>
      </w:pPr>
      <w:r w:rsidRPr="0078775E">
        <w:rPr>
          <w:rFonts w:ascii="Aptos" w:hAnsi="Aptos" w:cstheme="minorHAnsi"/>
          <w:bCs/>
          <w:sz w:val="22"/>
          <w:szCs w:val="22"/>
        </w:rPr>
        <w:t>Η μελέτη συντάχθηκε από την εταιρία «</w:t>
      </w:r>
      <w:r w:rsidRPr="003B0DE3">
        <w:rPr>
          <w:rFonts w:ascii="Aptos" w:hAnsi="Aptos" w:cstheme="minorHAnsi"/>
          <w:bCs/>
          <w:sz w:val="22"/>
          <w:szCs w:val="22"/>
        </w:rPr>
        <w:t>ΣΑΜΑΡΑΣ &amp; ΣΥΝΕΡΓΑΤΕΣ Α.Ε. – ΣΥΜΒΟΥΛΟΙ ΜΗΧΑΝΙΚΟΙ</w:t>
      </w:r>
      <w:r w:rsidRPr="0078775E">
        <w:rPr>
          <w:rFonts w:ascii="Aptos" w:hAnsi="Aptos" w:cstheme="minorHAnsi"/>
          <w:bCs/>
          <w:sz w:val="22"/>
          <w:szCs w:val="22"/>
        </w:rPr>
        <w:t>» για λογαριασμό της εταιρείας «</w:t>
      </w:r>
      <w:r w:rsidRPr="003B0DE3">
        <w:rPr>
          <w:rFonts w:ascii="Aptos" w:hAnsi="Aptos" w:cstheme="minorHAnsi"/>
          <w:bCs/>
          <w:sz w:val="22"/>
          <w:szCs w:val="22"/>
        </w:rPr>
        <w:t xml:space="preserve">METLEN </w:t>
      </w:r>
      <w:proofErr w:type="spellStart"/>
      <w:r w:rsidRPr="003B0DE3">
        <w:rPr>
          <w:rFonts w:ascii="Aptos" w:hAnsi="Aptos" w:cstheme="minorHAnsi"/>
          <w:bCs/>
          <w:sz w:val="22"/>
          <w:szCs w:val="22"/>
        </w:rPr>
        <w:t>Energy</w:t>
      </w:r>
      <w:proofErr w:type="spellEnd"/>
      <w:r w:rsidRPr="003B0DE3">
        <w:rPr>
          <w:rFonts w:ascii="Aptos" w:hAnsi="Aptos" w:cstheme="minorHAnsi"/>
          <w:bCs/>
          <w:sz w:val="22"/>
          <w:szCs w:val="22"/>
        </w:rPr>
        <w:t xml:space="preserve"> &amp; </w:t>
      </w:r>
      <w:proofErr w:type="spellStart"/>
      <w:r w:rsidRPr="003B0DE3">
        <w:rPr>
          <w:rFonts w:ascii="Aptos" w:hAnsi="Aptos" w:cstheme="minorHAnsi"/>
          <w:bCs/>
          <w:sz w:val="22"/>
          <w:szCs w:val="22"/>
        </w:rPr>
        <w:t>Metals</w:t>
      </w:r>
      <w:proofErr w:type="spellEnd"/>
      <w:r>
        <w:rPr>
          <w:rFonts w:ascii="Aptos" w:hAnsi="Aptos" w:cstheme="minorHAnsi"/>
          <w:bCs/>
          <w:sz w:val="22"/>
          <w:szCs w:val="22"/>
        </w:rPr>
        <w:t xml:space="preserve"> - </w:t>
      </w:r>
      <w:r w:rsidRPr="003B0DE3">
        <w:rPr>
          <w:rFonts w:ascii="Aptos" w:hAnsi="Aptos" w:cstheme="minorHAnsi"/>
          <w:bCs/>
          <w:sz w:val="22"/>
          <w:szCs w:val="22"/>
        </w:rPr>
        <w:t>ΑΛΟΥΜΙΝΙΟΝ ΤΗΣ ΕΛΛΑΔΟΣ</w:t>
      </w:r>
      <w:r w:rsidRPr="0078775E">
        <w:rPr>
          <w:rFonts w:ascii="Aptos" w:hAnsi="Aptos" w:cstheme="minorHAnsi"/>
          <w:bCs/>
          <w:sz w:val="22"/>
          <w:szCs w:val="22"/>
        </w:rPr>
        <w:t>» και για την ακρί</w:t>
      </w:r>
      <w:r>
        <w:rPr>
          <w:rFonts w:ascii="Aptos" w:hAnsi="Aptos" w:cstheme="minorHAnsi"/>
          <w:bCs/>
          <w:sz w:val="22"/>
          <w:szCs w:val="22"/>
        </w:rPr>
        <w:softHyphen/>
      </w:r>
      <w:r w:rsidRPr="0078775E">
        <w:rPr>
          <w:rFonts w:ascii="Aptos" w:hAnsi="Aptos" w:cstheme="minorHAnsi"/>
          <w:bCs/>
          <w:sz w:val="22"/>
          <w:szCs w:val="22"/>
        </w:rPr>
        <w:t>βεια των στοιχείων που περιγράφονται, είναι υπεύθυνοι αυτοί που τα συντάσσουν και τα υπογρά</w:t>
      </w:r>
      <w:r>
        <w:rPr>
          <w:rFonts w:ascii="Aptos" w:hAnsi="Aptos" w:cstheme="minorHAnsi"/>
          <w:bCs/>
          <w:sz w:val="22"/>
          <w:szCs w:val="22"/>
        </w:rPr>
        <w:softHyphen/>
      </w:r>
      <w:r w:rsidRPr="0078775E">
        <w:rPr>
          <w:rFonts w:ascii="Aptos" w:hAnsi="Aptos" w:cstheme="minorHAnsi"/>
          <w:bCs/>
          <w:sz w:val="22"/>
          <w:szCs w:val="22"/>
        </w:rPr>
        <w:t>φουν.</w:t>
      </w:r>
      <w:r>
        <w:rPr>
          <w:rFonts w:ascii="Aptos" w:hAnsi="Aptos" w:cstheme="minorHAnsi"/>
          <w:bCs/>
          <w:sz w:val="22"/>
          <w:szCs w:val="22"/>
        </w:rPr>
        <w:t xml:space="preserve"> </w:t>
      </w:r>
      <w:bookmarkStart w:id="27" w:name="_Hlk51327514"/>
    </w:p>
    <w:p w:rsidR="00AF54F4" w:rsidRPr="00881AED" w:rsidRDefault="00AF54F4" w:rsidP="00AF54F4">
      <w:pPr>
        <w:spacing w:line="288" w:lineRule="auto"/>
        <w:ind w:firstLine="720"/>
        <w:jc w:val="both"/>
        <w:rPr>
          <w:rFonts w:ascii="Aptos" w:hAnsi="Aptos" w:cstheme="minorHAnsi"/>
          <w:bCs/>
          <w:sz w:val="22"/>
          <w:szCs w:val="22"/>
        </w:rPr>
      </w:pPr>
      <w:r w:rsidRPr="00881AED">
        <w:rPr>
          <w:rFonts w:ascii="Aptos" w:hAnsi="Aptos" w:cstheme="minorHAnsi"/>
          <w:bCs/>
          <w:sz w:val="22"/>
          <w:szCs w:val="22"/>
        </w:rPr>
        <w:t xml:space="preserve">Σκοπός της μελέτης είναι η έκδοση Α.Ε.Π.Ο. για την τροποποίηση των περιβαλλοντικών όρων που αφορούν στη λειτουργία του μεταλλουργικού εργοστασίου της εταιρείας “METLEN </w:t>
      </w:r>
      <w:proofErr w:type="spellStart"/>
      <w:r w:rsidRPr="00881AED">
        <w:rPr>
          <w:rFonts w:ascii="Aptos" w:hAnsi="Aptos" w:cstheme="minorHAnsi"/>
          <w:bCs/>
          <w:sz w:val="22"/>
          <w:szCs w:val="22"/>
        </w:rPr>
        <w:t>Energy</w:t>
      </w:r>
      <w:proofErr w:type="spellEnd"/>
      <w:r w:rsidRPr="00881AED">
        <w:rPr>
          <w:rFonts w:ascii="Aptos" w:hAnsi="Aptos" w:cstheme="minorHAnsi"/>
          <w:bCs/>
          <w:sz w:val="22"/>
          <w:szCs w:val="22"/>
        </w:rPr>
        <w:t xml:space="preserve"> &amp; </w:t>
      </w:r>
      <w:proofErr w:type="spellStart"/>
      <w:r w:rsidRPr="00881AED">
        <w:rPr>
          <w:rFonts w:ascii="Aptos" w:hAnsi="Aptos" w:cstheme="minorHAnsi"/>
          <w:bCs/>
          <w:sz w:val="22"/>
          <w:szCs w:val="22"/>
        </w:rPr>
        <w:t>Metals</w:t>
      </w:r>
      <w:proofErr w:type="spellEnd"/>
      <w:r w:rsidRPr="00881AED">
        <w:rPr>
          <w:rFonts w:ascii="Aptos" w:hAnsi="Aptos" w:cstheme="minorHAnsi"/>
          <w:bCs/>
          <w:sz w:val="22"/>
          <w:szCs w:val="22"/>
        </w:rPr>
        <w:t xml:space="preserve"> - Εργοστάσιο ΑΛΟΥΜΙΝΙΟΝ ΤΗΣ ΕΛΛΑΔΟΣ” και των συνοδών δραστηριοτήτων (σταθμός Συμπαραγωγής Ηλεκτρισμού και Θερμότητας, λιμενικές εγκαταστάσεις, λατομείο ασβεστόλιθου, χώροι απόθεσης στερεών αποβλήτων), που λειτουργεί στη θέση Άγιος Νικόλαος της Περιφερειακής Ενότητας Βοιωτίας».</w:t>
      </w:r>
    </w:p>
    <w:bookmarkEnd w:id="27"/>
    <w:p w:rsidR="00AF54F4" w:rsidRPr="0078775E" w:rsidRDefault="00AF54F4" w:rsidP="00AF54F4">
      <w:pPr>
        <w:spacing w:line="288" w:lineRule="auto"/>
        <w:jc w:val="both"/>
        <w:rPr>
          <w:rFonts w:ascii="Aptos" w:hAnsi="Aptos" w:cstheme="minorHAnsi"/>
          <w:bCs/>
          <w:sz w:val="22"/>
          <w:szCs w:val="22"/>
        </w:rPr>
      </w:pPr>
    </w:p>
    <w:p w:rsidR="00AF54F4" w:rsidRPr="0078775E" w:rsidRDefault="00AF54F4" w:rsidP="00AF54F4">
      <w:pPr>
        <w:spacing w:line="288" w:lineRule="auto"/>
        <w:jc w:val="both"/>
        <w:rPr>
          <w:rFonts w:ascii="Aptos" w:hAnsi="Aptos" w:cstheme="minorHAnsi"/>
          <w:sz w:val="22"/>
          <w:szCs w:val="22"/>
        </w:rPr>
      </w:pPr>
      <w:r w:rsidRPr="0078775E">
        <w:rPr>
          <w:rFonts w:ascii="Aptos" w:hAnsi="Aptos" w:cstheme="minorHAnsi"/>
          <w:b/>
          <w:sz w:val="22"/>
          <w:szCs w:val="22"/>
        </w:rPr>
        <w:t>ΓΕΩΓΡΑΦΙΚΗ ΘΕΣΗ ΚΑΙ ΔΙΟΙΚΗΤΙΚΗ ΥΠΑΓΩΓΗ ΤΟΥ ΕΡΓΟΥ</w:t>
      </w:r>
    </w:p>
    <w:p w:rsidR="00AF54F4" w:rsidRPr="00AF54F4" w:rsidRDefault="00AF54F4" w:rsidP="00AF54F4">
      <w:pPr>
        <w:pStyle w:val="Default"/>
        <w:spacing w:line="288" w:lineRule="auto"/>
        <w:ind w:firstLine="720"/>
        <w:jc w:val="both"/>
        <w:rPr>
          <w:rFonts w:ascii="Aptos" w:hAnsi="Aptos" w:cstheme="minorHAnsi"/>
          <w:bCs/>
          <w:color w:val="auto"/>
          <w:sz w:val="22"/>
          <w:szCs w:val="22"/>
          <w:lang w:val="el-GR"/>
        </w:rPr>
      </w:pPr>
      <w:r w:rsidRPr="00AF54F4">
        <w:rPr>
          <w:rFonts w:ascii="Aptos" w:hAnsi="Aptos" w:cstheme="minorHAnsi"/>
          <w:bCs/>
          <w:color w:val="auto"/>
          <w:sz w:val="22"/>
          <w:szCs w:val="22"/>
          <w:lang w:val="el-GR"/>
        </w:rPr>
        <w:t xml:space="preserve">Η παρούσα Μελέτη Περιβαλλοντικών Επιπτώσεων συντάχθηκε με σκοπό την αξιολόγηση των επιπτώσεων από την κατασκευή και λειτουργία έργων και τροποποιήσεων στις </w:t>
      </w:r>
      <w:r w:rsidRPr="00AF54F4">
        <w:rPr>
          <w:rFonts w:ascii="Aptos" w:hAnsi="Aptos" w:cstheme="minorHAnsi"/>
          <w:bCs/>
          <w:color w:val="auto"/>
          <w:sz w:val="22"/>
          <w:szCs w:val="22"/>
          <w:lang w:val="el-GR"/>
        </w:rPr>
        <w:lastRenderedPageBreak/>
        <w:t>εγκαταστάσεις του εργοστασίου ΑΛΟΥΜΙΝΙΟΝ ΤΗΣ ΕΛΛΑΔΟΣ (</w:t>
      </w:r>
      <w:proofErr w:type="spellStart"/>
      <w:r w:rsidRPr="00AF54F4">
        <w:rPr>
          <w:rFonts w:ascii="Aptos" w:hAnsi="Aptos" w:cstheme="minorHAnsi"/>
          <w:bCs/>
          <w:color w:val="auto"/>
          <w:sz w:val="22"/>
          <w:szCs w:val="22"/>
          <w:lang w:val="el-GR"/>
        </w:rPr>
        <w:t>ΑτΕ</w:t>
      </w:r>
      <w:proofErr w:type="spellEnd"/>
      <w:r w:rsidRPr="00AF54F4">
        <w:rPr>
          <w:rFonts w:ascii="Aptos" w:hAnsi="Aptos" w:cstheme="minorHAnsi"/>
          <w:bCs/>
          <w:color w:val="auto"/>
          <w:sz w:val="22"/>
          <w:szCs w:val="22"/>
          <w:lang w:val="el-GR"/>
        </w:rPr>
        <w:t>). Συγκεκριμένα η παρούσα μελέτη αφορά:</w:t>
      </w:r>
    </w:p>
    <w:p w:rsidR="00AF54F4" w:rsidRDefault="00AF54F4" w:rsidP="00AF54F4">
      <w:pPr>
        <w:pStyle w:val="Default"/>
        <w:spacing w:line="288" w:lineRule="auto"/>
        <w:ind w:firstLine="720"/>
        <w:jc w:val="both"/>
        <w:rPr>
          <w:rFonts w:ascii="Aptos" w:hAnsi="Aptos" w:cstheme="minorHAnsi"/>
          <w:bCs/>
          <w:sz w:val="22"/>
          <w:szCs w:val="22"/>
          <w:lang w:val="el-GR"/>
        </w:rPr>
      </w:pPr>
      <w:r w:rsidRPr="00AF54F4">
        <w:rPr>
          <w:rFonts w:ascii="Aptos" w:hAnsi="Aptos" w:cstheme="minorHAnsi"/>
          <w:bCs/>
          <w:sz w:val="22"/>
          <w:szCs w:val="22"/>
          <w:lang w:val="el-GR"/>
        </w:rPr>
        <w:t xml:space="preserve">Α. Αύξηση της δυναμικότητας παραγωγής </w:t>
      </w:r>
      <w:proofErr w:type="spellStart"/>
      <w:r w:rsidRPr="00AF54F4">
        <w:rPr>
          <w:rFonts w:ascii="Aptos" w:hAnsi="Aptos" w:cstheme="minorHAnsi"/>
          <w:bCs/>
          <w:sz w:val="22"/>
          <w:szCs w:val="22"/>
          <w:lang w:val="el-GR"/>
        </w:rPr>
        <w:t>αλουμίνας</w:t>
      </w:r>
      <w:proofErr w:type="spellEnd"/>
      <w:r w:rsidRPr="00AF54F4">
        <w:rPr>
          <w:rFonts w:ascii="Aptos" w:hAnsi="Aptos" w:cstheme="minorHAnsi"/>
          <w:bCs/>
          <w:sz w:val="22"/>
          <w:szCs w:val="22"/>
          <w:lang w:val="el-GR"/>
        </w:rPr>
        <w:t xml:space="preserve"> στους 1.280 </w:t>
      </w:r>
      <w:proofErr w:type="spellStart"/>
      <w:r w:rsidRPr="008F461E">
        <w:rPr>
          <w:rFonts w:ascii="Aptos" w:hAnsi="Aptos" w:cstheme="minorHAnsi"/>
          <w:bCs/>
          <w:sz w:val="22"/>
          <w:szCs w:val="22"/>
        </w:rPr>
        <w:t>kt</w:t>
      </w:r>
      <w:proofErr w:type="spellEnd"/>
      <w:r w:rsidRPr="00AF54F4">
        <w:rPr>
          <w:rFonts w:ascii="Aptos" w:hAnsi="Aptos" w:cstheme="minorHAnsi"/>
          <w:bCs/>
          <w:sz w:val="22"/>
          <w:szCs w:val="22"/>
          <w:lang w:val="el-GR"/>
        </w:rPr>
        <w:t>/</w:t>
      </w:r>
      <w:r w:rsidRPr="008F461E">
        <w:rPr>
          <w:rFonts w:ascii="Aptos" w:hAnsi="Aptos" w:cstheme="minorHAnsi"/>
          <w:bCs/>
          <w:sz w:val="22"/>
          <w:szCs w:val="22"/>
        </w:rPr>
        <w:t>y</w:t>
      </w:r>
      <w:r w:rsidRPr="00AF54F4">
        <w:rPr>
          <w:rFonts w:ascii="Aptos" w:hAnsi="Aptos" w:cstheme="minorHAnsi"/>
          <w:bCs/>
          <w:sz w:val="22"/>
          <w:szCs w:val="22"/>
          <w:lang w:val="el-GR"/>
        </w:rPr>
        <w:t xml:space="preserve"> (κιλοτόνους το </w:t>
      </w:r>
    </w:p>
    <w:p w:rsidR="00AF54F4" w:rsidRPr="00AF54F4" w:rsidRDefault="00AF54F4" w:rsidP="00AF54F4">
      <w:pPr>
        <w:pStyle w:val="Default"/>
        <w:spacing w:line="288" w:lineRule="auto"/>
        <w:ind w:firstLine="720"/>
        <w:jc w:val="both"/>
        <w:rPr>
          <w:rFonts w:ascii="Aptos" w:hAnsi="Aptos" w:cstheme="minorHAnsi"/>
          <w:bCs/>
          <w:sz w:val="22"/>
          <w:szCs w:val="22"/>
          <w:lang w:val="el-GR"/>
        </w:rPr>
      </w:pPr>
      <w:r w:rsidRPr="00AF54F4">
        <w:rPr>
          <w:rFonts w:ascii="Aptos" w:hAnsi="Aptos" w:cstheme="minorHAnsi"/>
          <w:bCs/>
          <w:sz w:val="22"/>
          <w:szCs w:val="22"/>
          <w:lang w:val="el-GR"/>
        </w:rPr>
        <w:t>έτος)</w:t>
      </w:r>
    </w:p>
    <w:p w:rsidR="00AF54F4" w:rsidRPr="00AF54F4" w:rsidRDefault="00AF54F4" w:rsidP="00AF54F4">
      <w:pPr>
        <w:pStyle w:val="Default"/>
        <w:spacing w:line="288" w:lineRule="auto"/>
        <w:ind w:left="993" w:hanging="273"/>
        <w:jc w:val="both"/>
        <w:rPr>
          <w:rFonts w:ascii="Aptos" w:hAnsi="Aptos" w:cstheme="minorHAnsi"/>
          <w:bCs/>
          <w:sz w:val="22"/>
          <w:szCs w:val="22"/>
          <w:lang w:val="el-GR"/>
        </w:rPr>
      </w:pPr>
      <w:proofErr w:type="gramStart"/>
      <w:r w:rsidRPr="008F461E">
        <w:rPr>
          <w:rFonts w:ascii="Aptos" w:hAnsi="Aptos" w:cstheme="minorHAnsi"/>
          <w:bCs/>
          <w:sz w:val="22"/>
          <w:szCs w:val="22"/>
        </w:rPr>
        <w:t>B</w:t>
      </w:r>
      <w:r w:rsidRPr="00AF54F4">
        <w:rPr>
          <w:rFonts w:ascii="Aptos" w:hAnsi="Aptos" w:cstheme="minorHAnsi"/>
          <w:bCs/>
          <w:sz w:val="22"/>
          <w:szCs w:val="22"/>
          <w:lang w:val="el-GR"/>
        </w:rPr>
        <w:t>. Αναθεωρήσεις στην εγκεκριμένη ΜΠΕ (ΑΕΠΟ 89779/2020), λόγω αλλαγών που δεν συνδέονται με επενδύσεις (δηλαδή νέες εγκαταστάσεις ή/και τροποποιήσεις επί των υφιστάμενων), ή με μεταβολές της σημειακά εγκατεστημένης ισχύος κατά περίπτωση.</w:t>
      </w:r>
      <w:proofErr w:type="gramEnd"/>
    </w:p>
    <w:p w:rsidR="00AF54F4" w:rsidRPr="00AF54F4" w:rsidRDefault="00AF54F4" w:rsidP="00AF54F4">
      <w:pPr>
        <w:pStyle w:val="Default"/>
        <w:spacing w:line="288" w:lineRule="auto"/>
        <w:ind w:left="993" w:hanging="273"/>
        <w:jc w:val="both"/>
        <w:rPr>
          <w:rFonts w:ascii="Aptos" w:hAnsi="Aptos" w:cstheme="minorHAnsi"/>
          <w:bCs/>
          <w:sz w:val="22"/>
          <w:szCs w:val="22"/>
          <w:lang w:val="el-GR"/>
        </w:rPr>
      </w:pPr>
      <w:r w:rsidRPr="00AF54F4">
        <w:rPr>
          <w:rFonts w:ascii="Aptos" w:hAnsi="Aptos" w:cstheme="minorHAnsi"/>
          <w:bCs/>
          <w:sz w:val="22"/>
          <w:szCs w:val="22"/>
          <w:lang w:val="el-GR"/>
        </w:rPr>
        <w:t xml:space="preserve">Γ. Αποθήκευση </w:t>
      </w:r>
      <w:r w:rsidRPr="008F461E">
        <w:rPr>
          <w:rFonts w:ascii="Aptos" w:hAnsi="Aptos" w:cstheme="minorHAnsi"/>
          <w:bCs/>
          <w:sz w:val="22"/>
          <w:szCs w:val="22"/>
        </w:rPr>
        <w:t>diesel</w:t>
      </w:r>
      <w:r w:rsidRPr="00AF54F4">
        <w:rPr>
          <w:rFonts w:ascii="Aptos" w:hAnsi="Aptos" w:cstheme="minorHAnsi"/>
          <w:bCs/>
          <w:sz w:val="22"/>
          <w:szCs w:val="22"/>
          <w:lang w:val="el-GR"/>
        </w:rPr>
        <w:t xml:space="preserve"> και μαζούτ, αποκλειστικά για χρήση σε καταστάσεις έκτακτης ανάγκης.</w:t>
      </w:r>
    </w:p>
    <w:p w:rsidR="00AF54F4" w:rsidRPr="00AF54F4" w:rsidRDefault="00AF54F4" w:rsidP="00AF54F4">
      <w:pPr>
        <w:pStyle w:val="Default"/>
        <w:spacing w:line="288" w:lineRule="auto"/>
        <w:ind w:left="993" w:hanging="273"/>
        <w:jc w:val="both"/>
        <w:rPr>
          <w:rFonts w:ascii="Aptos" w:hAnsi="Aptos" w:cstheme="minorHAnsi"/>
          <w:bCs/>
          <w:sz w:val="22"/>
          <w:szCs w:val="22"/>
          <w:lang w:val="el-GR"/>
        </w:rPr>
      </w:pPr>
      <w:r w:rsidRPr="00AF54F4">
        <w:rPr>
          <w:rFonts w:ascii="Aptos" w:hAnsi="Aptos" w:cstheme="minorHAnsi"/>
          <w:bCs/>
          <w:sz w:val="22"/>
          <w:szCs w:val="22"/>
          <w:lang w:val="el-GR"/>
        </w:rPr>
        <w:t xml:space="preserve">Δ.  Νέα επέκταση ερευνητικού τμήματος </w:t>
      </w:r>
      <w:proofErr w:type="spellStart"/>
      <w:r w:rsidRPr="00AF54F4">
        <w:rPr>
          <w:rFonts w:ascii="Aptos" w:hAnsi="Aptos" w:cstheme="minorHAnsi"/>
          <w:bCs/>
          <w:sz w:val="22"/>
          <w:szCs w:val="22"/>
          <w:lang w:val="el-GR"/>
        </w:rPr>
        <w:t>ΑτΕ</w:t>
      </w:r>
      <w:proofErr w:type="spellEnd"/>
      <w:r w:rsidRPr="00AF54F4">
        <w:rPr>
          <w:rFonts w:ascii="Aptos" w:hAnsi="Aptos" w:cstheme="minorHAnsi"/>
          <w:bCs/>
          <w:sz w:val="22"/>
          <w:szCs w:val="22"/>
          <w:lang w:val="el-GR"/>
        </w:rPr>
        <w:t xml:space="preserve"> με την εγκατάσταση μονάδας παραγωγής γαλλίου (</w:t>
      </w:r>
      <w:proofErr w:type="spellStart"/>
      <w:r w:rsidRPr="00BD3A31">
        <w:rPr>
          <w:rFonts w:ascii="Aptos" w:hAnsi="Aptos" w:cstheme="minorHAnsi"/>
          <w:bCs/>
          <w:sz w:val="22"/>
          <w:szCs w:val="22"/>
        </w:rPr>
        <w:t>Ga</w:t>
      </w:r>
      <w:proofErr w:type="spellEnd"/>
      <w:r w:rsidRPr="00AF54F4">
        <w:rPr>
          <w:rFonts w:ascii="Aptos" w:hAnsi="Aptos" w:cstheme="minorHAnsi"/>
          <w:bCs/>
          <w:sz w:val="22"/>
          <w:szCs w:val="22"/>
          <w:lang w:val="el-GR"/>
        </w:rPr>
        <w:t>).</w:t>
      </w:r>
    </w:p>
    <w:p w:rsidR="00AF54F4" w:rsidRPr="00AF54F4" w:rsidRDefault="00AF54F4" w:rsidP="00AF54F4">
      <w:pPr>
        <w:pStyle w:val="Default"/>
        <w:spacing w:line="288" w:lineRule="auto"/>
        <w:jc w:val="both"/>
        <w:rPr>
          <w:rFonts w:ascii="Aptos" w:hAnsi="Aptos" w:cstheme="minorHAnsi"/>
          <w:b/>
          <w:sz w:val="22"/>
          <w:szCs w:val="22"/>
          <w:lang w:val="el-GR"/>
        </w:rPr>
      </w:pPr>
    </w:p>
    <w:p w:rsidR="00AF54F4" w:rsidRPr="00AF54F4" w:rsidRDefault="00AF54F4" w:rsidP="00AF54F4">
      <w:pPr>
        <w:pStyle w:val="Default"/>
        <w:spacing w:line="288" w:lineRule="auto"/>
        <w:jc w:val="both"/>
        <w:rPr>
          <w:rFonts w:ascii="Aptos" w:hAnsi="Aptos" w:cstheme="minorHAnsi"/>
          <w:sz w:val="22"/>
          <w:szCs w:val="22"/>
          <w:lang w:val="el-GR"/>
        </w:rPr>
      </w:pPr>
      <w:r w:rsidRPr="00AF54F4">
        <w:rPr>
          <w:rFonts w:ascii="Aptos" w:hAnsi="Aptos" w:cstheme="minorHAnsi"/>
          <w:b/>
          <w:sz w:val="22"/>
          <w:szCs w:val="22"/>
          <w:lang w:val="el-GR"/>
        </w:rPr>
        <w:t xml:space="preserve">Θέση </w:t>
      </w:r>
    </w:p>
    <w:p w:rsidR="00AF54F4" w:rsidRPr="005E40FB" w:rsidRDefault="00AF54F4" w:rsidP="00AF54F4">
      <w:pPr>
        <w:pStyle w:val="Default"/>
        <w:spacing w:line="288" w:lineRule="auto"/>
        <w:ind w:firstLine="720"/>
        <w:jc w:val="both"/>
        <w:rPr>
          <w:rFonts w:ascii="Aptos" w:hAnsi="Aptos" w:cstheme="minorHAnsi"/>
          <w:bCs/>
          <w:sz w:val="22"/>
          <w:szCs w:val="22"/>
          <w:lang w:val="el-GR"/>
        </w:rPr>
      </w:pPr>
      <w:r w:rsidRPr="00AF54F4">
        <w:rPr>
          <w:rFonts w:ascii="Aptos" w:hAnsi="Aptos" w:cstheme="minorHAnsi"/>
          <w:bCs/>
          <w:color w:val="auto"/>
          <w:sz w:val="22"/>
          <w:szCs w:val="22"/>
          <w:lang w:val="el-GR"/>
        </w:rPr>
        <w:t>Το εργοστάσιο ΑΛΟΥΜΙΝΙΟΝ ΤΗΣ ΕΛΛΑΔΟΣ (</w:t>
      </w:r>
      <w:proofErr w:type="spellStart"/>
      <w:r w:rsidRPr="00AF54F4">
        <w:rPr>
          <w:rFonts w:ascii="Aptos" w:hAnsi="Aptos" w:cstheme="minorHAnsi"/>
          <w:bCs/>
          <w:color w:val="auto"/>
          <w:sz w:val="22"/>
          <w:szCs w:val="22"/>
          <w:lang w:val="el-GR"/>
        </w:rPr>
        <w:t>ΑτΕ</w:t>
      </w:r>
      <w:proofErr w:type="spellEnd"/>
      <w:r w:rsidRPr="00AF54F4">
        <w:rPr>
          <w:rFonts w:ascii="Aptos" w:hAnsi="Aptos" w:cstheme="minorHAnsi"/>
          <w:bCs/>
          <w:color w:val="auto"/>
          <w:sz w:val="22"/>
          <w:szCs w:val="22"/>
          <w:lang w:val="el-GR"/>
        </w:rPr>
        <w:t>) της «</w:t>
      </w:r>
      <w:r w:rsidRPr="008F0E13">
        <w:rPr>
          <w:rFonts w:ascii="Aptos" w:hAnsi="Aptos" w:cstheme="minorHAnsi"/>
          <w:bCs/>
          <w:color w:val="auto"/>
          <w:sz w:val="22"/>
          <w:szCs w:val="22"/>
        </w:rPr>
        <w:t>METLEN</w:t>
      </w:r>
      <w:r w:rsidRPr="00AF54F4">
        <w:rPr>
          <w:rFonts w:ascii="Aptos" w:hAnsi="Aptos" w:cstheme="minorHAnsi"/>
          <w:bCs/>
          <w:color w:val="auto"/>
          <w:sz w:val="22"/>
          <w:szCs w:val="22"/>
          <w:lang w:val="el-GR"/>
        </w:rPr>
        <w:t xml:space="preserve"> </w:t>
      </w:r>
      <w:r w:rsidRPr="008F0E13">
        <w:rPr>
          <w:rFonts w:ascii="Aptos" w:hAnsi="Aptos" w:cstheme="minorHAnsi"/>
          <w:bCs/>
          <w:color w:val="auto"/>
          <w:sz w:val="22"/>
          <w:szCs w:val="22"/>
        </w:rPr>
        <w:t>Energy</w:t>
      </w:r>
      <w:r w:rsidRPr="00AF54F4">
        <w:rPr>
          <w:rFonts w:ascii="Aptos" w:hAnsi="Aptos" w:cstheme="minorHAnsi"/>
          <w:bCs/>
          <w:color w:val="auto"/>
          <w:sz w:val="22"/>
          <w:szCs w:val="22"/>
          <w:lang w:val="el-GR"/>
        </w:rPr>
        <w:t xml:space="preserve"> &amp; </w:t>
      </w:r>
      <w:r w:rsidRPr="008F0E13">
        <w:rPr>
          <w:rFonts w:ascii="Aptos" w:hAnsi="Aptos" w:cstheme="minorHAnsi"/>
          <w:bCs/>
          <w:color w:val="auto"/>
          <w:sz w:val="22"/>
          <w:szCs w:val="22"/>
        </w:rPr>
        <w:t>Metals</w:t>
      </w:r>
      <w:r w:rsidRPr="00AF54F4">
        <w:rPr>
          <w:rFonts w:ascii="Aptos" w:hAnsi="Aptos" w:cstheme="minorHAnsi"/>
          <w:bCs/>
          <w:color w:val="auto"/>
          <w:sz w:val="22"/>
          <w:szCs w:val="22"/>
          <w:lang w:val="el-GR"/>
        </w:rPr>
        <w:t>», λειτουργεί από το 1966 και βρίσκεται στην βόρεια ακτή του Κορινθιακού Κόλπου (συγκεκριμένα στον όρμο της Αντίκυρας), α</w:t>
      </w:r>
      <w:r w:rsidRPr="00AF54F4">
        <w:rPr>
          <w:rFonts w:ascii="Aptos" w:hAnsi="Aptos" w:cstheme="minorHAnsi"/>
          <w:bCs/>
          <w:sz w:val="22"/>
          <w:szCs w:val="22"/>
          <w:lang w:val="el-GR"/>
        </w:rPr>
        <w:t xml:space="preserve">νάμεσα στις προεκτάσεις των ορεινών όγκων Παρνασσού και Ελικώνα, στην θέση «Άγιος Νικόλαος» με μέτωπο στη θάλασσα. Πρόκειται για το μοναδικό, στον ευρωπαϊκό χώρο, ολοκληρωμένο βιομηχανικό συγκρότημα, που περιλαμβάνει στον ίδιο χώρο μονάδα παραγωγής </w:t>
      </w:r>
      <w:proofErr w:type="spellStart"/>
      <w:r w:rsidRPr="00AF54F4">
        <w:rPr>
          <w:rFonts w:ascii="Aptos" w:hAnsi="Aptos" w:cstheme="minorHAnsi"/>
          <w:bCs/>
          <w:sz w:val="22"/>
          <w:szCs w:val="22"/>
          <w:lang w:val="el-GR"/>
        </w:rPr>
        <w:t>αλουμίνας</w:t>
      </w:r>
      <w:proofErr w:type="spellEnd"/>
      <w:r w:rsidRPr="00AF54F4">
        <w:rPr>
          <w:rFonts w:ascii="Aptos" w:hAnsi="Aptos" w:cstheme="minorHAnsi"/>
          <w:bCs/>
          <w:sz w:val="22"/>
          <w:szCs w:val="22"/>
          <w:lang w:val="el-GR"/>
        </w:rPr>
        <w:t xml:space="preserve"> και αλουμινίου και σταθμό παραγωγής ενέργειας (ΣΗΘ - Συμπαραγωγή Ηλεκτρισμού και Θερμότητας).  </w:t>
      </w:r>
    </w:p>
    <w:p w:rsidR="005E40FB" w:rsidRPr="0032677A" w:rsidRDefault="005E40FB" w:rsidP="00AF54F4">
      <w:pPr>
        <w:pStyle w:val="Default"/>
        <w:spacing w:line="288" w:lineRule="auto"/>
        <w:ind w:firstLine="720"/>
        <w:jc w:val="both"/>
        <w:rPr>
          <w:rFonts w:ascii="Aptos" w:hAnsi="Aptos" w:cstheme="minorHAnsi"/>
          <w:bCs/>
          <w:sz w:val="22"/>
          <w:szCs w:val="22"/>
          <w:lang w:val="el-GR"/>
        </w:rPr>
      </w:pPr>
    </w:p>
    <w:p w:rsidR="005E40FB" w:rsidRPr="0032677A" w:rsidRDefault="005E40FB" w:rsidP="00AF54F4">
      <w:pPr>
        <w:pStyle w:val="Default"/>
        <w:spacing w:line="288" w:lineRule="auto"/>
        <w:ind w:firstLine="720"/>
        <w:jc w:val="both"/>
        <w:rPr>
          <w:rFonts w:ascii="Aptos" w:hAnsi="Aptos" w:cstheme="minorHAnsi"/>
          <w:bCs/>
          <w:sz w:val="22"/>
          <w:szCs w:val="22"/>
          <w:lang w:val="el-GR"/>
        </w:rPr>
      </w:pPr>
    </w:p>
    <w:p w:rsidR="00AF54F4" w:rsidRPr="00AF54F4" w:rsidRDefault="00AF54F4" w:rsidP="00AF54F4">
      <w:pPr>
        <w:pStyle w:val="Default"/>
        <w:spacing w:line="288" w:lineRule="auto"/>
        <w:jc w:val="both"/>
        <w:rPr>
          <w:rFonts w:ascii="Aptos" w:hAnsi="Aptos" w:cstheme="minorHAnsi"/>
          <w:b/>
          <w:sz w:val="22"/>
          <w:szCs w:val="22"/>
          <w:lang w:val="el-GR"/>
        </w:rPr>
      </w:pPr>
      <w:r w:rsidRPr="00AF54F4">
        <w:rPr>
          <w:rFonts w:ascii="Aptos" w:hAnsi="Aptos" w:cstheme="minorHAnsi"/>
          <w:b/>
          <w:sz w:val="22"/>
          <w:szCs w:val="22"/>
          <w:lang w:val="el-GR"/>
        </w:rPr>
        <w:t xml:space="preserve">Διοικητική υπαγωγή έργου </w:t>
      </w:r>
    </w:p>
    <w:p w:rsidR="00AF54F4" w:rsidRPr="00DD78A2" w:rsidRDefault="00AF54F4" w:rsidP="00AF54F4">
      <w:pPr>
        <w:spacing w:line="288" w:lineRule="auto"/>
        <w:ind w:firstLine="720"/>
        <w:jc w:val="both"/>
        <w:rPr>
          <w:rFonts w:ascii="Aptos" w:eastAsia="SimSun" w:hAnsi="Aptos" w:cs="Arial"/>
          <w:bCs/>
          <w:iCs/>
          <w:color w:val="000000"/>
          <w:sz w:val="22"/>
          <w:szCs w:val="22"/>
          <w:lang w:bidi="hi-IN"/>
        </w:rPr>
      </w:pPr>
      <w:r w:rsidRPr="00DD78A2">
        <w:rPr>
          <w:rFonts w:ascii="Aptos" w:eastAsia="SimSun" w:hAnsi="Aptos" w:cs="Arial"/>
          <w:bCs/>
          <w:iCs/>
          <w:color w:val="000000"/>
          <w:sz w:val="22"/>
          <w:szCs w:val="22"/>
          <w:lang w:bidi="hi-IN"/>
        </w:rPr>
        <w:t xml:space="preserve">Το γήπεδο της υφιστάμενης απαλλοτριωμένης έκτασης εμπίπτει στα διοικητικά όρια της Δ.Ε. Διστόμου του Δήμου Διστόμου – </w:t>
      </w:r>
      <w:proofErr w:type="spellStart"/>
      <w:r w:rsidRPr="00DD78A2">
        <w:rPr>
          <w:rFonts w:ascii="Aptos" w:eastAsia="SimSun" w:hAnsi="Aptos" w:cs="Arial"/>
          <w:bCs/>
          <w:iCs/>
          <w:color w:val="000000"/>
          <w:sz w:val="22"/>
          <w:szCs w:val="22"/>
          <w:lang w:bidi="hi-IN"/>
        </w:rPr>
        <w:t>Αράχωβας</w:t>
      </w:r>
      <w:proofErr w:type="spellEnd"/>
      <w:r w:rsidRPr="00DD78A2">
        <w:rPr>
          <w:rFonts w:ascii="Aptos" w:eastAsia="SimSun" w:hAnsi="Aptos" w:cs="Arial"/>
          <w:bCs/>
          <w:iCs/>
          <w:color w:val="000000"/>
          <w:sz w:val="22"/>
          <w:szCs w:val="22"/>
          <w:lang w:bidi="hi-IN"/>
        </w:rPr>
        <w:t xml:space="preserve"> – Αντίκυρας, αλλά και της Δ.Ε. </w:t>
      </w:r>
      <w:proofErr w:type="spellStart"/>
      <w:r w:rsidRPr="00DD78A2">
        <w:rPr>
          <w:rFonts w:ascii="Aptos" w:eastAsia="SimSun" w:hAnsi="Aptos" w:cs="Arial"/>
          <w:bCs/>
          <w:iCs/>
          <w:color w:val="000000"/>
          <w:sz w:val="22"/>
          <w:szCs w:val="22"/>
          <w:lang w:bidi="hi-IN"/>
        </w:rPr>
        <w:t>Κυριακίου</w:t>
      </w:r>
      <w:proofErr w:type="spellEnd"/>
      <w:r w:rsidRPr="00DD78A2">
        <w:rPr>
          <w:rFonts w:ascii="Aptos" w:eastAsia="SimSun" w:hAnsi="Aptos" w:cs="Arial"/>
          <w:bCs/>
          <w:iCs/>
          <w:color w:val="000000"/>
          <w:sz w:val="22"/>
          <w:szCs w:val="22"/>
          <w:lang w:bidi="hi-IN"/>
        </w:rPr>
        <w:t xml:space="preserve">, του Δήμου </w:t>
      </w:r>
      <w:proofErr w:type="spellStart"/>
      <w:r w:rsidRPr="00DD78A2">
        <w:rPr>
          <w:rFonts w:ascii="Aptos" w:eastAsia="SimSun" w:hAnsi="Aptos" w:cs="Arial"/>
          <w:bCs/>
          <w:iCs/>
          <w:color w:val="000000"/>
          <w:sz w:val="22"/>
          <w:szCs w:val="22"/>
          <w:lang w:bidi="hi-IN"/>
        </w:rPr>
        <w:t>Λεβαδέων</w:t>
      </w:r>
      <w:proofErr w:type="spellEnd"/>
      <w:r w:rsidRPr="00DD78A2">
        <w:rPr>
          <w:rFonts w:ascii="Aptos" w:eastAsia="SimSun" w:hAnsi="Aptos" w:cs="Arial"/>
          <w:bCs/>
          <w:iCs/>
          <w:color w:val="000000"/>
          <w:sz w:val="22"/>
          <w:szCs w:val="22"/>
          <w:lang w:bidi="hi-IN"/>
        </w:rPr>
        <w:t>, αμφοτέρων της Π.Ε. Βοιωτίας.</w:t>
      </w:r>
    </w:p>
    <w:p w:rsidR="00AF54F4" w:rsidRDefault="00AF54F4" w:rsidP="00AF54F4">
      <w:pPr>
        <w:spacing w:line="288" w:lineRule="auto"/>
        <w:jc w:val="both"/>
        <w:rPr>
          <w:rFonts w:ascii="Aptos" w:eastAsia="SimSun" w:hAnsi="Aptos" w:cs="Arial"/>
          <w:b/>
          <w:iCs/>
          <w:color w:val="000000"/>
          <w:sz w:val="22"/>
          <w:szCs w:val="22"/>
          <w:lang w:bidi="hi-IN"/>
        </w:rPr>
      </w:pPr>
    </w:p>
    <w:p w:rsidR="00AF54F4" w:rsidRPr="0078775E" w:rsidRDefault="00AF54F4" w:rsidP="00AF54F4">
      <w:pPr>
        <w:spacing w:line="288" w:lineRule="auto"/>
        <w:jc w:val="both"/>
        <w:rPr>
          <w:rFonts w:ascii="Aptos" w:eastAsia="SimSun" w:hAnsi="Aptos" w:cs="Arial"/>
          <w:b/>
          <w:iCs/>
          <w:color w:val="000000"/>
          <w:sz w:val="22"/>
          <w:szCs w:val="22"/>
          <w:lang w:bidi="hi-IN"/>
        </w:rPr>
      </w:pPr>
      <w:r>
        <w:rPr>
          <w:noProof/>
          <w:lang w:eastAsia="el-GR"/>
        </w:rPr>
        <w:lastRenderedPageBreak/>
        <w:drawing>
          <wp:inline distT="0" distB="0" distL="0" distR="0">
            <wp:extent cx="5895238" cy="5085714"/>
            <wp:effectExtent l="0" t="0" r="0" b="1270"/>
            <wp:docPr id="12176744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74498" name=""/>
                    <pic:cNvPicPr/>
                  </pic:nvPicPr>
                  <pic:blipFill>
                    <a:blip r:embed="rId9" cstate="print"/>
                    <a:stretch>
                      <a:fillRect/>
                    </a:stretch>
                  </pic:blipFill>
                  <pic:spPr>
                    <a:xfrm>
                      <a:off x="0" y="0"/>
                      <a:ext cx="5895238" cy="5085714"/>
                    </a:xfrm>
                    <a:prstGeom prst="rect">
                      <a:avLst/>
                    </a:prstGeom>
                  </pic:spPr>
                </pic:pic>
              </a:graphicData>
            </a:graphic>
          </wp:inline>
        </w:drawing>
      </w:r>
    </w:p>
    <w:p w:rsidR="00AF54F4" w:rsidRDefault="00AF54F4" w:rsidP="00AF54F4">
      <w:pPr>
        <w:spacing w:line="288" w:lineRule="auto"/>
        <w:ind w:firstLine="720"/>
        <w:jc w:val="both"/>
        <w:rPr>
          <w:rFonts w:ascii="Aptos" w:eastAsia="SimSun" w:hAnsi="Aptos" w:cs="Arial"/>
          <w:bCs/>
          <w:iCs/>
          <w:color w:val="000000"/>
          <w:sz w:val="22"/>
          <w:szCs w:val="22"/>
          <w:lang w:bidi="hi-IN"/>
        </w:rPr>
      </w:pPr>
    </w:p>
    <w:p w:rsidR="00AF54F4" w:rsidRDefault="00AF54F4" w:rsidP="00AF54F4">
      <w:pPr>
        <w:spacing w:line="288" w:lineRule="auto"/>
        <w:ind w:firstLine="720"/>
        <w:jc w:val="both"/>
        <w:rPr>
          <w:rFonts w:ascii="Aptos" w:eastAsia="SimSun" w:hAnsi="Aptos" w:cs="Arial"/>
          <w:bCs/>
          <w:iCs/>
          <w:color w:val="000000"/>
          <w:sz w:val="22"/>
          <w:szCs w:val="22"/>
          <w:lang w:bidi="hi-IN"/>
        </w:rPr>
      </w:pPr>
      <w:r w:rsidRPr="00DD630A">
        <w:rPr>
          <w:rFonts w:ascii="Aptos" w:eastAsia="SimSun" w:hAnsi="Aptos" w:cs="Arial"/>
          <w:bCs/>
          <w:iCs/>
          <w:color w:val="000000"/>
          <w:sz w:val="22"/>
          <w:szCs w:val="22"/>
          <w:lang w:bidi="hi-IN"/>
        </w:rPr>
        <w:t xml:space="preserve">Σύμφωνα με την απεικόνιση στην ανωτέρω εικόνα, εντός διοικητικών ορίων της Δ.Ε Διστόμου τα βασικά έργα που σχεδιάζονται είναι: </w:t>
      </w:r>
    </w:p>
    <w:p w:rsidR="00AF54F4" w:rsidRPr="00DD630A" w:rsidRDefault="00AF54F4" w:rsidP="00AF54F4">
      <w:pPr>
        <w:spacing w:line="288" w:lineRule="auto"/>
        <w:ind w:firstLine="720"/>
        <w:jc w:val="both"/>
        <w:rPr>
          <w:rFonts w:ascii="Aptos" w:eastAsia="SimSun" w:hAnsi="Aptos" w:cs="Arial"/>
          <w:bCs/>
          <w:iCs/>
          <w:color w:val="000000"/>
          <w:sz w:val="22"/>
          <w:szCs w:val="22"/>
          <w:lang w:bidi="hi-IN"/>
        </w:rPr>
      </w:pPr>
    </w:p>
    <w:p w:rsidR="00AF54F4" w:rsidRPr="00DD630A" w:rsidRDefault="00AF54F4" w:rsidP="00AF54F4">
      <w:pPr>
        <w:pStyle w:val="af9"/>
        <w:numPr>
          <w:ilvl w:val="0"/>
          <w:numId w:val="23"/>
        </w:numPr>
        <w:suppressAutoHyphens w:val="0"/>
        <w:spacing w:line="288" w:lineRule="auto"/>
        <w:ind w:left="511" w:hanging="284"/>
        <w:jc w:val="both"/>
        <w:rPr>
          <w:rFonts w:ascii="Aptos" w:eastAsia="SimSun" w:hAnsi="Aptos" w:cs="Arial"/>
          <w:bCs/>
          <w:iCs/>
          <w:color w:val="000000"/>
          <w:sz w:val="22"/>
          <w:lang w:bidi="hi-IN"/>
        </w:rPr>
      </w:pPr>
      <w:r w:rsidRPr="00DD630A">
        <w:rPr>
          <w:rFonts w:ascii="Aptos" w:eastAsia="SimSun" w:hAnsi="Aptos" w:cs="Arial"/>
          <w:bCs/>
          <w:iCs/>
          <w:color w:val="000000"/>
          <w:sz w:val="22"/>
          <w:lang w:bidi="hi-IN"/>
        </w:rPr>
        <w:t xml:space="preserve">Τροποποιήσεις (προσθήκες, αναβαθμίσεις, αντικαταστάσεις, αναδιατάξεις) του υφιστάμενου εξοπλισμού του τομέα παραγωγής </w:t>
      </w:r>
      <w:proofErr w:type="spellStart"/>
      <w:r w:rsidRPr="00DD630A">
        <w:rPr>
          <w:rFonts w:ascii="Aptos" w:eastAsia="SimSun" w:hAnsi="Aptos" w:cs="Arial"/>
          <w:bCs/>
          <w:iCs/>
          <w:color w:val="000000"/>
          <w:sz w:val="22"/>
          <w:lang w:bidi="hi-IN"/>
        </w:rPr>
        <w:t>αλουμίνας</w:t>
      </w:r>
      <w:proofErr w:type="spellEnd"/>
      <w:r w:rsidRPr="00DD630A">
        <w:rPr>
          <w:rFonts w:ascii="Aptos" w:eastAsia="SimSun" w:hAnsi="Aptos" w:cs="Arial"/>
          <w:bCs/>
          <w:iCs/>
          <w:color w:val="000000"/>
          <w:sz w:val="22"/>
          <w:lang w:bidi="hi-IN"/>
        </w:rPr>
        <w:t xml:space="preserve"> και των περιφερειακών τμημάτων για την αύξηση της δυναμικότητας παραγωγής </w:t>
      </w:r>
      <w:proofErr w:type="spellStart"/>
      <w:r w:rsidRPr="00DD630A">
        <w:rPr>
          <w:rFonts w:ascii="Aptos" w:eastAsia="SimSun" w:hAnsi="Aptos" w:cs="Arial"/>
          <w:bCs/>
          <w:iCs/>
          <w:color w:val="000000"/>
          <w:sz w:val="22"/>
          <w:lang w:bidi="hi-IN"/>
        </w:rPr>
        <w:t>αλουμίνας</w:t>
      </w:r>
      <w:proofErr w:type="spellEnd"/>
      <w:r w:rsidRPr="00DD630A">
        <w:rPr>
          <w:rFonts w:ascii="Aptos" w:eastAsia="SimSun" w:hAnsi="Aptos" w:cs="Arial"/>
          <w:bCs/>
          <w:iCs/>
          <w:color w:val="000000"/>
          <w:sz w:val="22"/>
          <w:lang w:bidi="hi-IN"/>
        </w:rPr>
        <w:t xml:space="preserve"> στους  1.280 </w:t>
      </w:r>
      <w:proofErr w:type="spellStart"/>
      <w:r w:rsidRPr="00DD630A">
        <w:rPr>
          <w:rFonts w:ascii="Aptos" w:eastAsia="SimSun" w:hAnsi="Aptos" w:cs="Arial"/>
          <w:bCs/>
          <w:iCs/>
          <w:color w:val="000000"/>
          <w:sz w:val="22"/>
          <w:lang w:bidi="hi-IN"/>
        </w:rPr>
        <w:t>kt</w:t>
      </w:r>
      <w:proofErr w:type="spellEnd"/>
      <w:r w:rsidRPr="00DD630A">
        <w:rPr>
          <w:rFonts w:ascii="Aptos" w:eastAsia="SimSun" w:hAnsi="Aptos" w:cs="Arial"/>
          <w:bCs/>
          <w:iCs/>
          <w:color w:val="000000"/>
          <w:sz w:val="22"/>
          <w:lang w:bidi="hi-IN"/>
        </w:rPr>
        <w:t>/y.</w:t>
      </w:r>
    </w:p>
    <w:p w:rsidR="00AF54F4" w:rsidRPr="00DD630A" w:rsidRDefault="00AF54F4" w:rsidP="00AF54F4">
      <w:pPr>
        <w:pStyle w:val="af9"/>
        <w:numPr>
          <w:ilvl w:val="0"/>
          <w:numId w:val="23"/>
        </w:numPr>
        <w:suppressAutoHyphens w:val="0"/>
        <w:spacing w:line="288" w:lineRule="auto"/>
        <w:ind w:left="511" w:hanging="284"/>
        <w:jc w:val="both"/>
        <w:rPr>
          <w:rFonts w:ascii="Aptos" w:eastAsia="SimSun" w:hAnsi="Aptos" w:cs="Arial"/>
          <w:bCs/>
          <w:iCs/>
          <w:color w:val="000000"/>
          <w:sz w:val="22"/>
          <w:lang w:bidi="hi-IN"/>
        </w:rPr>
      </w:pPr>
      <w:r w:rsidRPr="00DD630A">
        <w:rPr>
          <w:rFonts w:ascii="Aptos" w:eastAsia="SimSun" w:hAnsi="Aptos" w:cs="Arial"/>
          <w:bCs/>
          <w:iCs/>
          <w:color w:val="000000"/>
          <w:sz w:val="22"/>
          <w:lang w:bidi="hi-IN"/>
        </w:rPr>
        <w:t>Επέκταση λιμένα</w:t>
      </w:r>
    </w:p>
    <w:p w:rsidR="00AF54F4" w:rsidRPr="00DD630A" w:rsidRDefault="00AF54F4" w:rsidP="00AF54F4">
      <w:pPr>
        <w:pStyle w:val="af9"/>
        <w:numPr>
          <w:ilvl w:val="0"/>
          <w:numId w:val="23"/>
        </w:numPr>
        <w:suppressAutoHyphens w:val="0"/>
        <w:spacing w:line="288" w:lineRule="auto"/>
        <w:ind w:left="511" w:hanging="284"/>
        <w:jc w:val="both"/>
        <w:rPr>
          <w:rFonts w:ascii="Aptos" w:eastAsia="SimSun" w:hAnsi="Aptos" w:cs="Arial"/>
          <w:bCs/>
          <w:iCs/>
          <w:color w:val="000000"/>
          <w:sz w:val="22"/>
          <w:lang w:bidi="hi-IN"/>
        </w:rPr>
      </w:pPr>
      <w:r w:rsidRPr="00DD630A">
        <w:rPr>
          <w:rFonts w:ascii="Aptos" w:eastAsia="SimSun" w:hAnsi="Aptos" w:cs="Arial"/>
          <w:bCs/>
          <w:iCs/>
          <w:color w:val="000000"/>
          <w:sz w:val="22"/>
          <w:lang w:bidi="hi-IN"/>
        </w:rPr>
        <w:t>Διευθέτηση ρέματος Καλογερικού και επέκταση απόθεσης αφυδατωμένων καταλοίπων βωξίτη προς βορρά (εντός απαλλοτρίωσης).</w:t>
      </w:r>
    </w:p>
    <w:p w:rsidR="00AF54F4" w:rsidRPr="00DD630A" w:rsidRDefault="00AF54F4" w:rsidP="00AF54F4">
      <w:pPr>
        <w:pStyle w:val="af9"/>
        <w:numPr>
          <w:ilvl w:val="0"/>
          <w:numId w:val="23"/>
        </w:numPr>
        <w:suppressAutoHyphens w:val="0"/>
        <w:spacing w:line="288" w:lineRule="auto"/>
        <w:ind w:left="511" w:hanging="284"/>
        <w:jc w:val="both"/>
        <w:rPr>
          <w:rFonts w:ascii="Aptos" w:eastAsia="SimSun" w:hAnsi="Aptos" w:cs="Arial"/>
          <w:bCs/>
          <w:iCs/>
          <w:color w:val="000000"/>
          <w:sz w:val="22"/>
          <w:lang w:bidi="hi-IN"/>
        </w:rPr>
      </w:pPr>
      <w:r w:rsidRPr="00DD630A">
        <w:rPr>
          <w:rFonts w:ascii="Aptos" w:eastAsia="SimSun" w:hAnsi="Aptos" w:cs="Arial"/>
          <w:bCs/>
          <w:iCs/>
          <w:color w:val="000000"/>
          <w:sz w:val="22"/>
          <w:lang w:bidi="hi-IN"/>
        </w:rPr>
        <w:t xml:space="preserve">Οδοποιία: </w:t>
      </w:r>
    </w:p>
    <w:p w:rsidR="00AF54F4" w:rsidRPr="00DD630A" w:rsidRDefault="00AF54F4" w:rsidP="00AF54F4">
      <w:pPr>
        <w:spacing w:line="288" w:lineRule="auto"/>
        <w:ind w:left="567"/>
        <w:jc w:val="both"/>
        <w:rPr>
          <w:rFonts w:ascii="Aptos" w:eastAsia="SimSun" w:hAnsi="Aptos" w:cs="Arial"/>
          <w:bCs/>
          <w:iCs/>
          <w:color w:val="000000"/>
          <w:sz w:val="22"/>
          <w:szCs w:val="22"/>
          <w:lang w:bidi="hi-IN"/>
        </w:rPr>
      </w:pPr>
      <w:r w:rsidRPr="00DD630A">
        <w:rPr>
          <w:rFonts w:ascii="Aptos" w:eastAsia="SimSun" w:hAnsi="Aptos" w:cs="Arial"/>
          <w:bCs/>
          <w:iCs/>
          <w:color w:val="000000"/>
          <w:sz w:val="22"/>
          <w:szCs w:val="22"/>
          <w:lang w:bidi="hi-IN"/>
        </w:rPr>
        <w:t>Α. Μετατόπιση τμήματος περιφερειακής οδού, ανακατασκευή σε δύο σημεία και κατασκευή κυκλικού κόμβου.</w:t>
      </w:r>
    </w:p>
    <w:p w:rsidR="00AF54F4" w:rsidRPr="00DD630A" w:rsidRDefault="00AF54F4" w:rsidP="00AF54F4">
      <w:pPr>
        <w:spacing w:line="288" w:lineRule="auto"/>
        <w:ind w:left="567"/>
        <w:jc w:val="both"/>
        <w:rPr>
          <w:rFonts w:ascii="Aptos" w:eastAsia="SimSun" w:hAnsi="Aptos" w:cs="Arial"/>
          <w:bCs/>
          <w:iCs/>
          <w:color w:val="000000"/>
          <w:sz w:val="22"/>
          <w:szCs w:val="22"/>
          <w:lang w:bidi="hi-IN"/>
        </w:rPr>
      </w:pPr>
      <w:r w:rsidRPr="00DD630A">
        <w:rPr>
          <w:rFonts w:ascii="Aptos" w:eastAsia="SimSun" w:hAnsi="Aptos" w:cs="Arial"/>
          <w:bCs/>
          <w:iCs/>
          <w:color w:val="000000"/>
          <w:sz w:val="22"/>
          <w:szCs w:val="22"/>
          <w:lang w:bidi="hi-IN"/>
        </w:rPr>
        <w:t>Β. Αναβάθμιση υφιστάμενης οδού στα βόρεια όρια των εγκαταστάσεων, για τη μεταφορά βωξίτη από τον νέο προβλήτα στους χώρους αποθήκευσης.</w:t>
      </w:r>
    </w:p>
    <w:p w:rsidR="00AF54F4" w:rsidRDefault="00AF54F4" w:rsidP="00AF54F4">
      <w:pPr>
        <w:spacing w:line="288" w:lineRule="auto"/>
        <w:jc w:val="both"/>
        <w:rPr>
          <w:rFonts w:ascii="Aptos" w:eastAsia="SimSun" w:hAnsi="Aptos" w:cs="Arial"/>
          <w:b/>
          <w:iCs/>
          <w:color w:val="000000"/>
          <w:sz w:val="22"/>
          <w:szCs w:val="22"/>
          <w:lang w:bidi="hi-IN"/>
        </w:rPr>
      </w:pPr>
    </w:p>
    <w:p w:rsidR="00AF54F4" w:rsidRDefault="00AF54F4" w:rsidP="00AF54F4">
      <w:pPr>
        <w:spacing w:line="288" w:lineRule="auto"/>
        <w:ind w:firstLine="720"/>
        <w:jc w:val="both"/>
        <w:rPr>
          <w:rFonts w:ascii="Aptos" w:eastAsia="SimSun" w:hAnsi="Aptos" w:cs="Arial"/>
          <w:bCs/>
          <w:iCs/>
          <w:color w:val="000000"/>
          <w:sz w:val="22"/>
          <w:szCs w:val="22"/>
          <w:lang w:bidi="hi-IN"/>
        </w:rPr>
      </w:pPr>
      <w:r w:rsidRPr="00A91994">
        <w:rPr>
          <w:rFonts w:ascii="Aptos" w:eastAsia="SimSun" w:hAnsi="Aptos" w:cs="Arial"/>
          <w:bCs/>
          <w:iCs/>
          <w:color w:val="000000"/>
          <w:sz w:val="22"/>
          <w:szCs w:val="22"/>
          <w:lang w:bidi="hi-IN"/>
        </w:rPr>
        <w:t xml:space="preserve">Αντίστοιχα, εντός διοικητικών ορίων της Δ.Ε </w:t>
      </w:r>
      <w:proofErr w:type="spellStart"/>
      <w:r w:rsidRPr="00A91994">
        <w:rPr>
          <w:rFonts w:ascii="Aptos" w:eastAsia="SimSun" w:hAnsi="Aptos" w:cs="Arial"/>
          <w:bCs/>
          <w:iCs/>
          <w:color w:val="000000"/>
          <w:sz w:val="22"/>
          <w:szCs w:val="22"/>
          <w:lang w:bidi="hi-IN"/>
        </w:rPr>
        <w:t>Κυριακίου</w:t>
      </w:r>
      <w:proofErr w:type="spellEnd"/>
      <w:r w:rsidRPr="00A91994">
        <w:rPr>
          <w:rFonts w:ascii="Aptos" w:eastAsia="SimSun" w:hAnsi="Aptos" w:cs="Arial"/>
          <w:bCs/>
          <w:iCs/>
          <w:color w:val="000000"/>
          <w:sz w:val="22"/>
          <w:szCs w:val="22"/>
          <w:lang w:bidi="hi-IN"/>
        </w:rPr>
        <w:t xml:space="preserve"> τα βασικά έργα που σχεδιάζονται είναι: </w:t>
      </w:r>
    </w:p>
    <w:p w:rsidR="00AF54F4" w:rsidRPr="00A91994" w:rsidRDefault="00AF54F4" w:rsidP="00AF54F4">
      <w:pPr>
        <w:spacing w:line="288" w:lineRule="auto"/>
        <w:ind w:firstLine="720"/>
        <w:jc w:val="both"/>
        <w:rPr>
          <w:rFonts w:ascii="Aptos" w:eastAsia="SimSun" w:hAnsi="Aptos" w:cs="Arial"/>
          <w:bCs/>
          <w:iCs/>
          <w:color w:val="000000"/>
          <w:sz w:val="22"/>
          <w:szCs w:val="22"/>
          <w:lang w:bidi="hi-IN"/>
        </w:rPr>
      </w:pPr>
    </w:p>
    <w:p w:rsidR="00AF54F4" w:rsidRPr="00A91994" w:rsidRDefault="00AF54F4" w:rsidP="00AF54F4">
      <w:pPr>
        <w:pStyle w:val="af9"/>
        <w:numPr>
          <w:ilvl w:val="0"/>
          <w:numId w:val="23"/>
        </w:numPr>
        <w:suppressAutoHyphens w:val="0"/>
        <w:spacing w:line="288" w:lineRule="auto"/>
        <w:ind w:left="511" w:hanging="284"/>
        <w:jc w:val="both"/>
        <w:rPr>
          <w:rFonts w:ascii="Aptos" w:eastAsia="SimSun" w:hAnsi="Aptos" w:cs="Arial"/>
          <w:bCs/>
          <w:iCs/>
          <w:color w:val="000000"/>
          <w:sz w:val="22"/>
          <w:lang w:bidi="hi-IN"/>
        </w:rPr>
      </w:pPr>
      <w:r w:rsidRPr="00A91994">
        <w:rPr>
          <w:rFonts w:ascii="Aptos" w:eastAsia="SimSun" w:hAnsi="Aptos" w:cs="Arial"/>
          <w:bCs/>
          <w:iCs/>
          <w:color w:val="000000"/>
          <w:sz w:val="22"/>
          <w:lang w:bidi="hi-IN"/>
        </w:rPr>
        <w:lastRenderedPageBreak/>
        <w:t xml:space="preserve">Αξιοποίηση και επαναλειτουργία του περιβαλλοντικά </w:t>
      </w:r>
      <w:proofErr w:type="spellStart"/>
      <w:r w:rsidRPr="00A91994">
        <w:rPr>
          <w:rFonts w:ascii="Aptos" w:eastAsia="SimSun" w:hAnsi="Aptos" w:cs="Arial"/>
          <w:bCs/>
          <w:iCs/>
          <w:color w:val="000000"/>
          <w:sz w:val="22"/>
          <w:lang w:bidi="hi-IN"/>
        </w:rPr>
        <w:t>αδειοδοτημένου</w:t>
      </w:r>
      <w:proofErr w:type="spellEnd"/>
      <w:r w:rsidRPr="00A91994">
        <w:rPr>
          <w:rFonts w:ascii="Aptos" w:eastAsia="SimSun" w:hAnsi="Aptos" w:cs="Arial"/>
          <w:bCs/>
          <w:iCs/>
          <w:color w:val="000000"/>
          <w:sz w:val="22"/>
          <w:lang w:bidi="hi-IN"/>
        </w:rPr>
        <w:t xml:space="preserve"> λατομικού χώρου με σκοπό την εξόρυξη, επεξεργασία και αποκλειστική χρήση ασβεστόλιθου εντός της βιομηχανικής δραστηριότητας.</w:t>
      </w:r>
    </w:p>
    <w:p w:rsidR="00AF54F4" w:rsidRPr="00A91994" w:rsidRDefault="00AF54F4" w:rsidP="00AF54F4">
      <w:pPr>
        <w:pStyle w:val="af9"/>
        <w:numPr>
          <w:ilvl w:val="0"/>
          <w:numId w:val="23"/>
        </w:numPr>
        <w:suppressAutoHyphens w:val="0"/>
        <w:spacing w:line="288" w:lineRule="auto"/>
        <w:ind w:left="511" w:hanging="284"/>
        <w:jc w:val="both"/>
        <w:rPr>
          <w:rFonts w:ascii="Aptos" w:eastAsia="SimSun" w:hAnsi="Aptos" w:cs="Arial"/>
          <w:bCs/>
          <w:iCs/>
          <w:color w:val="000000"/>
          <w:sz w:val="22"/>
          <w:lang w:bidi="hi-IN"/>
        </w:rPr>
      </w:pPr>
      <w:r w:rsidRPr="00A91994">
        <w:rPr>
          <w:rFonts w:ascii="Aptos" w:eastAsia="SimSun" w:hAnsi="Aptos" w:cs="Arial"/>
          <w:bCs/>
          <w:iCs/>
          <w:color w:val="000000"/>
          <w:sz w:val="22"/>
          <w:lang w:bidi="hi-IN"/>
        </w:rPr>
        <w:t>Επέκταση απόθεσης αφυδατωμένων καταλοίπων βωξίτη εντός απαλλοτρίωσης, (επίχωμα αντιπλημμυρικής προστασίας) και μετεγκατάσταση οδού προς Ταρσό.</w:t>
      </w:r>
    </w:p>
    <w:p w:rsidR="00AF54F4" w:rsidRPr="00A91994" w:rsidRDefault="00AF54F4" w:rsidP="00AF54F4">
      <w:pPr>
        <w:pStyle w:val="af9"/>
        <w:numPr>
          <w:ilvl w:val="0"/>
          <w:numId w:val="23"/>
        </w:numPr>
        <w:suppressAutoHyphens w:val="0"/>
        <w:spacing w:line="288" w:lineRule="auto"/>
        <w:ind w:left="511" w:hanging="284"/>
        <w:jc w:val="both"/>
        <w:rPr>
          <w:rFonts w:ascii="Aptos" w:eastAsia="SimSun" w:hAnsi="Aptos" w:cs="Arial"/>
          <w:bCs/>
          <w:iCs/>
          <w:color w:val="000000"/>
          <w:sz w:val="22"/>
          <w:lang w:bidi="hi-IN"/>
        </w:rPr>
      </w:pPr>
      <w:r w:rsidRPr="00A91994">
        <w:rPr>
          <w:rFonts w:ascii="Aptos" w:eastAsia="SimSun" w:hAnsi="Aptos" w:cs="Arial"/>
          <w:bCs/>
          <w:iCs/>
          <w:color w:val="000000"/>
          <w:sz w:val="22"/>
          <w:lang w:bidi="hi-IN"/>
        </w:rPr>
        <w:t xml:space="preserve">Οδοποιία: Επέκταση κατά 400m της οδού έμπροσθεν του λατομείου ασβεστόλιθου για την μεταφορά των καταλοίπων βωξίτη στο χώρο οριστικής διάθεσης. </w:t>
      </w:r>
    </w:p>
    <w:p w:rsidR="00AF54F4" w:rsidRPr="0078775E" w:rsidRDefault="00AF54F4" w:rsidP="00AF54F4">
      <w:pPr>
        <w:spacing w:line="288" w:lineRule="auto"/>
        <w:jc w:val="center"/>
        <w:rPr>
          <w:rFonts w:ascii="Aptos" w:eastAsia="SimSun" w:hAnsi="Aptos" w:cs="Arial"/>
          <w:b/>
          <w:iCs/>
          <w:color w:val="000000"/>
          <w:sz w:val="22"/>
          <w:szCs w:val="22"/>
          <w:lang w:bidi="hi-IN"/>
        </w:rPr>
      </w:pPr>
    </w:p>
    <w:p w:rsidR="00AF54F4" w:rsidRPr="0078775E" w:rsidRDefault="00AF54F4" w:rsidP="00AF54F4">
      <w:pPr>
        <w:spacing w:line="288" w:lineRule="auto"/>
        <w:jc w:val="both"/>
        <w:rPr>
          <w:rFonts w:ascii="Aptos" w:eastAsia="SimSun" w:hAnsi="Aptos" w:cs="Arial"/>
          <w:b/>
          <w:iCs/>
          <w:color w:val="000000"/>
          <w:sz w:val="22"/>
          <w:szCs w:val="22"/>
          <w:lang w:bidi="hi-IN"/>
        </w:rPr>
      </w:pPr>
      <w:r w:rsidRPr="0078775E">
        <w:rPr>
          <w:rFonts w:ascii="Aptos" w:eastAsia="SimSun" w:hAnsi="Aptos" w:cs="Arial"/>
          <w:b/>
          <w:iCs/>
          <w:color w:val="000000"/>
          <w:sz w:val="22"/>
          <w:szCs w:val="22"/>
          <w:lang w:bidi="hi-IN"/>
        </w:rPr>
        <w:t>ΠΕΡΙΓΡΑΦΗ ΤΟΥ ΕΡΓΟΥ</w:t>
      </w:r>
    </w:p>
    <w:p w:rsidR="00AF54F4" w:rsidRDefault="00AF54F4" w:rsidP="00AF54F4">
      <w:pPr>
        <w:pStyle w:val="Style4"/>
        <w:widowControl/>
        <w:spacing w:line="288" w:lineRule="auto"/>
        <w:ind w:firstLine="720"/>
        <w:rPr>
          <w:rStyle w:val="FontStyle147"/>
          <w:rFonts w:ascii="Aptos" w:hAnsi="Aptos" w:cstheme="minorHAnsi"/>
          <w:sz w:val="22"/>
          <w:szCs w:val="22"/>
        </w:rPr>
      </w:pPr>
      <w:r w:rsidRPr="00C3585B">
        <w:rPr>
          <w:rStyle w:val="FontStyle147"/>
          <w:rFonts w:ascii="Aptos" w:hAnsi="Aptos" w:cstheme="minorHAnsi"/>
          <w:sz w:val="22"/>
          <w:szCs w:val="22"/>
        </w:rPr>
        <w:t>Το είδος και μέγεθος κάθε σχεδιαζόμενου έργου παρουσιάζεται στους πίνακες που ακολουθούν:</w:t>
      </w:r>
    </w:p>
    <w:p w:rsidR="00AF54F4" w:rsidRDefault="00AF54F4" w:rsidP="00AF54F4">
      <w:pPr>
        <w:pStyle w:val="Style4"/>
        <w:widowControl/>
        <w:spacing w:line="288" w:lineRule="auto"/>
        <w:ind w:firstLine="720"/>
        <w:rPr>
          <w:rStyle w:val="FontStyle147"/>
          <w:rFonts w:ascii="Aptos" w:hAnsi="Aptos" w:cstheme="minorHAnsi"/>
          <w:sz w:val="22"/>
          <w:szCs w:val="22"/>
        </w:rPr>
      </w:pPr>
    </w:p>
    <w:p w:rsidR="00AF54F4" w:rsidRPr="00C3585B" w:rsidRDefault="00AF54F4" w:rsidP="00AF54F4">
      <w:pPr>
        <w:pStyle w:val="Style4"/>
        <w:spacing w:line="288" w:lineRule="auto"/>
        <w:rPr>
          <w:rStyle w:val="FontStyle147"/>
          <w:rFonts w:ascii="Aptos" w:hAnsi="Aptos" w:cstheme="minorHAnsi"/>
          <w:sz w:val="22"/>
          <w:szCs w:val="22"/>
          <w:u w:val="single"/>
        </w:rPr>
      </w:pPr>
      <w:r w:rsidRPr="00C3585B">
        <w:rPr>
          <w:rStyle w:val="FontStyle147"/>
          <w:rFonts w:ascii="Aptos" w:hAnsi="Aptos" w:cstheme="minorHAnsi"/>
          <w:sz w:val="22"/>
          <w:szCs w:val="22"/>
          <w:u w:val="single"/>
        </w:rPr>
        <w:t xml:space="preserve">Α. Αύξηση της δυναμικότητας παραγωγής </w:t>
      </w:r>
      <w:proofErr w:type="spellStart"/>
      <w:r w:rsidRPr="00C3585B">
        <w:rPr>
          <w:rStyle w:val="FontStyle147"/>
          <w:rFonts w:ascii="Aptos" w:hAnsi="Aptos" w:cstheme="minorHAnsi"/>
          <w:sz w:val="22"/>
          <w:szCs w:val="22"/>
          <w:u w:val="single"/>
        </w:rPr>
        <w:t>αλουμίνας</w:t>
      </w:r>
      <w:proofErr w:type="spellEnd"/>
      <w:r w:rsidRPr="00C3585B">
        <w:rPr>
          <w:rStyle w:val="FontStyle147"/>
          <w:rFonts w:ascii="Aptos" w:hAnsi="Aptos" w:cstheme="minorHAnsi"/>
          <w:sz w:val="22"/>
          <w:szCs w:val="22"/>
          <w:u w:val="single"/>
        </w:rPr>
        <w:t xml:space="preserve"> στους 1.280 </w:t>
      </w:r>
      <w:proofErr w:type="spellStart"/>
      <w:r w:rsidRPr="00C3585B">
        <w:rPr>
          <w:rStyle w:val="FontStyle147"/>
          <w:rFonts w:ascii="Aptos" w:hAnsi="Aptos" w:cstheme="minorHAnsi"/>
          <w:sz w:val="22"/>
          <w:szCs w:val="22"/>
          <w:u w:val="single"/>
        </w:rPr>
        <w:t>kt</w:t>
      </w:r>
      <w:proofErr w:type="spellEnd"/>
      <w:r w:rsidRPr="00C3585B">
        <w:rPr>
          <w:rStyle w:val="FontStyle147"/>
          <w:rFonts w:ascii="Aptos" w:hAnsi="Aptos" w:cstheme="minorHAnsi"/>
          <w:sz w:val="22"/>
          <w:szCs w:val="22"/>
          <w:u w:val="single"/>
        </w:rPr>
        <w:t xml:space="preserve">/y λόγω τροποποιήσεων στις υφιστάμενες και περιβαλλοντικά </w:t>
      </w:r>
      <w:proofErr w:type="spellStart"/>
      <w:r w:rsidRPr="00C3585B">
        <w:rPr>
          <w:rStyle w:val="FontStyle147"/>
          <w:rFonts w:ascii="Aptos" w:hAnsi="Aptos" w:cstheme="minorHAnsi"/>
          <w:sz w:val="22"/>
          <w:szCs w:val="22"/>
          <w:u w:val="single"/>
        </w:rPr>
        <w:t>αδειοδοτημένες</w:t>
      </w:r>
      <w:proofErr w:type="spellEnd"/>
      <w:r w:rsidRPr="00C3585B">
        <w:rPr>
          <w:rStyle w:val="FontStyle147"/>
          <w:rFonts w:ascii="Aptos" w:hAnsi="Aptos" w:cstheme="minorHAnsi"/>
          <w:sz w:val="22"/>
          <w:szCs w:val="22"/>
          <w:u w:val="single"/>
        </w:rPr>
        <w:t xml:space="preserve"> βιομηχανικές εγκαταστάσεις.</w:t>
      </w:r>
    </w:p>
    <w:p w:rsidR="00AF54F4" w:rsidRDefault="00AF54F4" w:rsidP="00AF54F4">
      <w:pPr>
        <w:pStyle w:val="Style4"/>
        <w:spacing w:line="288" w:lineRule="auto"/>
        <w:rPr>
          <w:rStyle w:val="FontStyle147"/>
          <w:rFonts w:ascii="Aptos" w:hAnsi="Aptos" w:cstheme="minorHAnsi"/>
          <w:sz w:val="22"/>
          <w:szCs w:val="22"/>
        </w:rPr>
      </w:pPr>
    </w:p>
    <w:p w:rsidR="00AF54F4" w:rsidRDefault="00AF54F4" w:rsidP="00AF54F4">
      <w:pPr>
        <w:pStyle w:val="Style4"/>
        <w:widowControl/>
        <w:spacing w:line="288" w:lineRule="auto"/>
        <w:ind w:firstLine="720"/>
        <w:rPr>
          <w:rStyle w:val="FontStyle147"/>
          <w:rFonts w:ascii="Aptos" w:hAnsi="Aptos" w:cstheme="minorHAnsi"/>
          <w:sz w:val="22"/>
          <w:szCs w:val="22"/>
        </w:rPr>
      </w:pPr>
      <w:r>
        <w:rPr>
          <w:noProof/>
        </w:rPr>
        <w:drawing>
          <wp:inline distT="0" distB="0" distL="0" distR="0">
            <wp:extent cx="5714286" cy="4438095"/>
            <wp:effectExtent l="0" t="0" r="1270" b="635"/>
            <wp:docPr id="144477791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77919" name=""/>
                    <pic:cNvPicPr/>
                  </pic:nvPicPr>
                  <pic:blipFill>
                    <a:blip r:embed="rId10" cstate="print"/>
                    <a:stretch>
                      <a:fillRect/>
                    </a:stretch>
                  </pic:blipFill>
                  <pic:spPr>
                    <a:xfrm>
                      <a:off x="0" y="0"/>
                      <a:ext cx="5714286" cy="4438095"/>
                    </a:xfrm>
                    <a:prstGeom prst="rect">
                      <a:avLst/>
                    </a:prstGeom>
                  </pic:spPr>
                </pic:pic>
              </a:graphicData>
            </a:graphic>
          </wp:inline>
        </w:drawing>
      </w:r>
    </w:p>
    <w:p w:rsidR="00AF54F4" w:rsidRDefault="00AF54F4" w:rsidP="00AF54F4">
      <w:pPr>
        <w:pStyle w:val="Style4"/>
        <w:widowControl/>
        <w:spacing w:line="288" w:lineRule="auto"/>
        <w:ind w:firstLine="720"/>
        <w:rPr>
          <w:rStyle w:val="FontStyle147"/>
          <w:rFonts w:ascii="Aptos" w:hAnsi="Aptos" w:cstheme="minorHAnsi"/>
          <w:sz w:val="22"/>
          <w:szCs w:val="22"/>
        </w:rPr>
      </w:pPr>
      <w:r>
        <w:rPr>
          <w:noProof/>
        </w:rPr>
        <w:lastRenderedPageBreak/>
        <w:drawing>
          <wp:inline distT="0" distB="0" distL="0" distR="0">
            <wp:extent cx="5742857" cy="4819048"/>
            <wp:effectExtent l="0" t="0" r="0" b="635"/>
            <wp:docPr id="96771070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10705" name=""/>
                    <pic:cNvPicPr/>
                  </pic:nvPicPr>
                  <pic:blipFill>
                    <a:blip r:embed="rId11" cstate="print"/>
                    <a:stretch>
                      <a:fillRect/>
                    </a:stretch>
                  </pic:blipFill>
                  <pic:spPr>
                    <a:xfrm>
                      <a:off x="0" y="0"/>
                      <a:ext cx="5742857" cy="4819048"/>
                    </a:xfrm>
                    <a:prstGeom prst="rect">
                      <a:avLst/>
                    </a:prstGeom>
                  </pic:spPr>
                </pic:pic>
              </a:graphicData>
            </a:graphic>
          </wp:inline>
        </w:drawing>
      </w:r>
    </w:p>
    <w:p w:rsidR="00AF54F4" w:rsidRDefault="00AF54F4" w:rsidP="00AF54F4">
      <w:pPr>
        <w:pStyle w:val="Style4"/>
        <w:spacing w:line="288" w:lineRule="auto"/>
        <w:rPr>
          <w:rStyle w:val="FontStyle147"/>
          <w:rFonts w:ascii="Aptos" w:hAnsi="Aptos" w:cstheme="minorHAnsi"/>
          <w:sz w:val="22"/>
          <w:szCs w:val="22"/>
        </w:rPr>
      </w:pPr>
    </w:p>
    <w:p w:rsidR="00AF54F4" w:rsidRDefault="00AF54F4" w:rsidP="00AF54F4">
      <w:pPr>
        <w:pStyle w:val="Style4"/>
        <w:spacing w:line="288" w:lineRule="auto"/>
        <w:rPr>
          <w:rStyle w:val="FontStyle147"/>
          <w:rFonts w:ascii="Aptos" w:hAnsi="Aptos" w:cstheme="minorHAnsi"/>
          <w:sz w:val="22"/>
          <w:szCs w:val="22"/>
        </w:rPr>
      </w:pPr>
    </w:p>
    <w:p w:rsidR="00AF54F4" w:rsidRPr="00C3585B" w:rsidRDefault="00AF54F4" w:rsidP="00AF54F4">
      <w:pPr>
        <w:pStyle w:val="Style4"/>
        <w:spacing w:line="288" w:lineRule="auto"/>
        <w:rPr>
          <w:rStyle w:val="FontStyle147"/>
          <w:rFonts w:ascii="Aptos" w:hAnsi="Aptos" w:cstheme="minorHAnsi"/>
          <w:sz w:val="22"/>
          <w:szCs w:val="22"/>
          <w:u w:val="single"/>
        </w:rPr>
      </w:pPr>
      <w:r w:rsidRPr="00C3585B">
        <w:rPr>
          <w:rStyle w:val="FontStyle147"/>
          <w:rFonts w:ascii="Aptos" w:hAnsi="Aptos" w:cstheme="minorHAnsi"/>
          <w:sz w:val="22"/>
          <w:szCs w:val="22"/>
          <w:u w:val="single"/>
        </w:rPr>
        <w:t>Β. Αναθεωρήσεις στην εγκεκριμένη ΜΠΕ (ΑΕΠΟ 89779/2020), λόγω αλλαγών που δεν συνδέονται με επενδύσεις (νέες εγκαταστάσεις, τροποποιήσεις επί των υφιστάμενων) ή με μεταβολές της σχετιζόμενης εγκατεστημένης ισχύος εν γένει.</w:t>
      </w:r>
    </w:p>
    <w:p w:rsidR="00AF54F4" w:rsidRDefault="00AF54F4" w:rsidP="00AF54F4">
      <w:pPr>
        <w:pStyle w:val="Style4"/>
        <w:spacing w:line="288" w:lineRule="auto"/>
        <w:ind w:firstLine="720"/>
        <w:rPr>
          <w:rStyle w:val="FontStyle147"/>
          <w:rFonts w:ascii="Aptos" w:hAnsi="Aptos" w:cstheme="minorHAnsi"/>
          <w:sz w:val="22"/>
          <w:szCs w:val="22"/>
        </w:rPr>
      </w:pPr>
    </w:p>
    <w:p w:rsidR="00AF54F4" w:rsidRDefault="00AF54F4" w:rsidP="00AF54F4">
      <w:pPr>
        <w:pStyle w:val="Style4"/>
        <w:spacing w:line="288" w:lineRule="auto"/>
        <w:ind w:firstLine="720"/>
        <w:rPr>
          <w:rStyle w:val="FontStyle147"/>
          <w:rFonts w:ascii="Aptos" w:hAnsi="Aptos" w:cstheme="minorHAnsi"/>
          <w:sz w:val="22"/>
          <w:szCs w:val="22"/>
        </w:rPr>
      </w:pPr>
      <w:r>
        <w:rPr>
          <w:noProof/>
        </w:rPr>
        <w:drawing>
          <wp:inline distT="0" distB="0" distL="0" distR="0">
            <wp:extent cx="5733333" cy="1571429"/>
            <wp:effectExtent l="0" t="0" r="1270" b="0"/>
            <wp:docPr id="49470294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02940" name=""/>
                    <pic:cNvPicPr/>
                  </pic:nvPicPr>
                  <pic:blipFill>
                    <a:blip r:embed="rId12" cstate="print"/>
                    <a:stretch>
                      <a:fillRect/>
                    </a:stretch>
                  </pic:blipFill>
                  <pic:spPr>
                    <a:xfrm>
                      <a:off x="0" y="0"/>
                      <a:ext cx="5733333" cy="1571429"/>
                    </a:xfrm>
                    <a:prstGeom prst="rect">
                      <a:avLst/>
                    </a:prstGeom>
                  </pic:spPr>
                </pic:pic>
              </a:graphicData>
            </a:graphic>
          </wp:inline>
        </w:drawing>
      </w:r>
    </w:p>
    <w:p w:rsidR="00AF54F4" w:rsidRDefault="00AF54F4" w:rsidP="00AF54F4">
      <w:pPr>
        <w:pStyle w:val="Style4"/>
        <w:spacing w:line="288" w:lineRule="auto"/>
        <w:ind w:firstLine="720"/>
        <w:rPr>
          <w:rStyle w:val="FontStyle147"/>
          <w:rFonts w:ascii="Aptos" w:hAnsi="Aptos" w:cstheme="minorHAnsi"/>
          <w:sz w:val="22"/>
          <w:szCs w:val="22"/>
        </w:rPr>
      </w:pPr>
      <w:r>
        <w:rPr>
          <w:noProof/>
        </w:rPr>
        <w:drawing>
          <wp:inline distT="0" distB="0" distL="0" distR="0">
            <wp:extent cx="5742857" cy="904762"/>
            <wp:effectExtent l="0" t="0" r="0" b="0"/>
            <wp:docPr id="129011179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11792" name=""/>
                    <pic:cNvPicPr/>
                  </pic:nvPicPr>
                  <pic:blipFill>
                    <a:blip r:embed="rId13" cstate="print"/>
                    <a:stretch>
                      <a:fillRect/>
                    </a:stretch>
                  </pic:blipFill>
                  <pic:spPr>
                    <a:xfrm>
                      <a:off x="0" y="0"/>
                      <a:ext cx="5742857" cy="904762"/>
                    </a:xfrm>
                    <a:prstGeom prst="rect">
                      <a:avLst/>
                    </a:prstGeom>
                  </pic:spPr>
                </pic:pic>
              </a:graphicData>
            </a:graphic>
          </wp:inline>
        </w:drawing>
      </w:r>
    </w:p>
    <w:p w:rsidR="00AF54F4" w:rsidRDefault="00AF54F4" w:rsidP="00AF54F4">
      <w:pPr>
        <w:pStyle w:val="Style4"/>
        <w:widowControl/>
        <w:spacing w:line="288" w:lineRule="auto"/>
        <w:rPr>
          <w:rStyle w:val="FontStyle147"/>
          <w:rFonts w:ascii="Aptos" w:hAnsi="Aptos" w:cstheme="minorHAnsi"/>
          <w:sz w:val="22"/>
          <w:szCs w:val="22"/>
        </w:rPr>
      </w:pPr>
    </w:p>
    <w:p w:rsidR="00AF54F4" w:rsidRDefault="00AF54F4" w:rsidP="00AF54F4">
      <w:pPr>
        <w:pStyle w:val="Style4"/>
        <w:widowControl/>
        <w:spacing w:line="288" w:lineRule="auto"/>
        <w:rPr>
          <w:rStyle w:val="FontStyle147"/>
          <w:rFonts w:ascii="Aptos" w:hAnsi="Aptos" w:cstheme="minorHAnsi"/>
          <w:sz w:val="22"/>
          <w:szCs w:val="22"/>
        </w:rPr>
      </w:pPr>
    </w:p>
    <w:p w:rsidR="00AF54F4" w:rsidRDefault="00AF54F4" w:rsidP="00AF54F4">
      <w:pPr>
        <w:pStyle w:val="Style4"/>
        <w:widowControl/>
        <w:spacing w:line="288" w:lineRule="auto"/>
        <w:rPr>
          <w:rStyle w:val="FontStyle147"/>
          <w:rFonts w:ascii="Aptos" w:hAnsi="Aptos" w:cstheme="minorHAnsi"/>
          <w:sz w:val="22"/>
          <w:szCs w:val="22"/>
        </w:rPr>
      </w:pPr>
    </w:p>
    <w:p w:rsidR="00AF54F4" w:rsidRDefault="00AF54F4" w:rsidP="00AF54F4">
      <w:pPr>
        <w:pStyle w:val="Style4"/>
        <w:widowControl/>
        <w:spacing w:line="288" w:lineRule="auto"/>
        <w:rPr>
          <w:rStyle w:val="FontStyle147"/>
          <w:rFonts w:ascii="Aptos" w:hAnsi="Aptos" w:cstheme="minorHAnsi"/>
          <w:sz w:val="22"/>
          <w:szCs w:val="22"/>
        </w:rPr>
      </w:pPr>
    </w:p>
    <w:p w:rsidR="00AF54F4" w:rsidRPr="00C3585B" w:rsidRDefault="00AF54F4" w:rsidP="00AF54F4">
      <w:pPr>
        <w:pStyle w:val="Style4"/>
        <w:spacing w:line="288" w:lineRule="auto"/>
        <w:rPr>
          <w:rStyle w:val="FontStyle147"/>
          <w:rFonts w:ascii="Aptos" w:hAnsi="Aptos" w:cstheme="minorHAnsi"/>
          <w:sz w:val="22"/>
          <w:szCs w:val="22"/>
          <w:u w:val="single"/>
        </w:rPr>
      </w:pPr>
      <w:r w:rsidRPr="00C3585B">
        <w:rPr>
          <w:rStyle w:val="FontStyle147"/>
          <w:rFonts w:ascii="Aptos" w:hAnsi="Aptos" w:cstheme="minorHAnsi"/>
          <w:sz w:val="22"/>
          <w:szCs w:val="22"/>
          <w:u w:val="single"/>
        </w:rPr>
        <w:t xml:space="preserve">Γ. Αποθήκευση </w:t>
      </w:r>
      <w:proofErr w:type="spellStart"/>
      <w:r w:rsidRPr="00C3585B">
        <w:rPr>
          <w:rStyle w:val="FontStyle147"/>
          <w:rFonts w:ascii="Aptos" w:hAnsi="Aptos" w:cstheme="minorHAnsi"/>
          <w:sz w:val="22"/>
          <w:szCs w:val="22"/>
          <w:u w:val="single"/>
        </w:rPr>
        <w:t>diesel</w:t>
      </w:r>
      <w:proofErr w:type="spellEnd"/>
      <w:r w:rsidRPr="00C3585B">
        <w:rPr>
          <w:rStyle w:val="FontStyle147"/>
          <w:rFonts w:ascii="Aptos" w:hAnsi="Aptos" w:cstheme="minorHAnsi"/>
          <w:sz w:val="22"/>
          <w:szCs w:val="22"/>
          <w:u w:val="single"/>
        </w:rPr>
        <w:t xml:space="preserve"> και μαζούτ, αποκλειστικά για χρήση σε καταστάσεις έκτακτης ανάγκης.</w:t>
      </w:r>
    </w:p>
    <w:p w:rsidR="00AF54F4" w:rsidRDefault="00AF54F4" w:rsidP="00AF54F4">
      <w:pPr>
        <w:pStyle w:val="Style4"/>
        <w:widowControl/>
        <w:spacing w:line="288" w:lineRule="auto"/>
        <w:ind w:firstLine="720"/>
        <w:rPr>
          <w:rStyle w:val="FontStyle147"/>
          <w:rFonts w:ascii="Aptos" w:hAnsi="Aptos" w:cstheme="minorHAnsi"/>
          <w:sz w:val="22"/>
          <w:szCs w:val="22"/>
        </w:rPr>
      </w:pPr>
    </w:p>
    <w:p w:rsidR="00AF54F4" w:rsidRDefault="00AF54F4" w:rsidP="00AF54F4">
      <w:pPr>
        <w:pStyle w:val="Style4"/>
        <w:widowControl/>
        <w:spacing w:line="288" w:lineRule="auto"/>
        <w:ind w:firstLine="720"/>
        <w:rPr>
          <w:rStyle w:val="FontStyle147"/>
          <w:rFonts w:ascii="Aptos" w:hAnsi="Aptos" w:cstheme="minorHAnsi"/>
          <w:sz w:val="22"/>
          <w:szCs w:val="22"/>
        </w:rPr>
      </w:pPr>
      <w:r>
        <w:rPr>
          <w:noProof/>
        </w:rPr>
        <w:drawing>
          <wp:inline distT="0" distB="0" distL="0" distR="0">
            <wp:extent cx="5771429" cy="1190476"/>
            <wp:effectExtent l="0" t="0" r="1270" b="0"/>
            <wp:docPr id="12563417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41715" name=""/>
                    <pic:cNvPicPr/>
                  </pic:nvPicPr>
                  <pic:blipFill>
                    <a:blip r:embed="rId14" cstate="print"/>
                    <a:stretch>
                      <a:fillRect/>
                    </a:stretch>
                  </pic:blipFill>
                  <pic:spPr>
                    <a:xfrm>
                      <a:off x="0" y="0"/>
                      <a:ext cx="5771429" cy="1190476"/>
                    </a:xfrm>
                    <a:prstGeom prst="rect">
                      <a:avLst/>
                    </a:prstGeom>
                  </pic:spPr>
                </pic:pic>
              </a:graphicData>
            </a:graphic>
          </wp:inline>
        </w:drawing>
      </w:r>
    </w:p>
    <w:p w:rsidR="00AF54F4" w:rsidRDefault="00AF54F4" w:rsidP="00AF54F4">
      <w:pPr>
        <w:pStyle w:val="Style4"/>
        <w:widowControl/>
        <w:spacing w:line="288" w:lineRule="auto"/>
        <w:rPr>
          <w:rStyle w:val="FontStyle147"/>
          <w:rFonts w:ascii="Aptos" w:hAnsi="Aptos" w:cstheme="minorHAnsi"/>
          <w:sz w:val="22"/>
          <w:szCs w:val="22"/>
        </w:rPr>
      </w:pPr>
    </w:p>
    <w:p w:rsidR="00AF54F4" w:rsidRPr="00C3585B" w:rsidRDefault="00AF54F4" w:rsidP="00AF54F4">
      <w:pPr>
        <w:pStyle w:val="Style4"/>
        <w:widowControl/>
        <w:spacing w:line="288" w:lineRule="auto"/>
        <w:rPr>
          <w:rStyle w:val="FontStyle147"/>
          <w:rFonts w:ascii="Aptos" w:hAnsi="Aptos" w:cstheme="minorHAnsi"/>
          <w:sz w:val="22"/>
          <w:szCs w:val="22"/>
          <w:u w:val="single"/>
        </w:rPr>
      </w:pPr>
      <w:r w:rsidRPr="00C3585B">
        <w:rPr>
          <w:rStyle w:val="FontStyle147"/>
          <w:rFonts w:ascii="Aptos" w:hAnsi="Aptos" w:cstheme="minorHAnsi"/>
          <w:sz w:val="22"/>
          <w:szCs w:val="22"/>
        </w:rPr>
        <w:t>Δ</w:t>
      </w:r>
      <w:r w:rsidRPr="00C3585B">
        <w:rPr>
          <w:rStyle w:val="FontStyle147"/>
          <w:rFonts w:ascii="Aptos" w:hAnsi="Aptos" w:cstheme="minorHAnsi"/>
          <w:sz w:val="22"/>
          <w:szCs w:val="22"/>
          <w:u w:val="single"/>
        </w:rPr>
        <w:t xml:space="preserve">.  Νέα επέκταση ερευνητικού τμήματος </w:t>
      </w:r>
      <w:proofErr w:type="spellStart"/>
      <w:r w:rsidRPr="00C3585B">
        <w:rPr>
          <w:rStyle w:val="FontStyle147"/>
          <w:rFonts w:ascii="Aptos" w:hAnsi="Aptos" w:cstheme="minorHAnsi"/>
          <w:sz w:val="22"/>
          <w:szCs w:val="22"/>
          <w:u w:val="single"/>
        </w:rPr>
        <w:t>ΑτΕ</w:t>
      </w:r>
      <w:proofErr w:type="spellEnd"/>
      <w:r w:rsidRPr="00C3585B">
        <w:rPr>
          <w:rStyle w:val="FontStyle147"/>
          <w:rFonts w:ascii="Aptos" w:hAnsi="Aptos" w:cstheme="minorHAnsi"/>
          <w:sz w:val="22"/>
          <w:szCs w:val="22"/>
          <w:u w:val="single"/>
        </w:rPr>
        <w:t xml:space="preserve"> με την εγκατάσταση μονάδας παραγωγής γαλλίου (</w:t>
      </w:r>
      <w:proofErr w:type="spellStart"/>
      <w:r w:rsidRPr="00C3585B">
        <w:rPr>
          <w:rStyle w:val="FontStyle147"/>
          <w:rFonts w:ascii="Aptos" w:hAnsi="Aptos" w:cstheme="minorHAnsi"/>
          <w:sz w:val="22"/>
          <w:szCs w:val="22"/>
          <w:u w:val="single"/>
        </w:rPr>
        <w:t>Ga</w:t>
      </w:r>
      <w:proofErr w:type="spellEnd"/>
      <w:r w:rsidRPr="00C3585B">
        <w:rPr>
          <w:rStyle w:val="FontStyle147"/>
          <w:rFonts w:ascii="Aptos" w:hAnsi="Aptos" w:cstheme="minorHAnsi"/>
          <w:sz w:val="22"/>
          <w:szCs w:val="22"/>
          <w:u w:val="single"/>
        </w:rPr>
        <w:t>)</w:t>
      </w:r>
    </w:p>
    <w:p w:rsidR="00AF54F4" w:rsidRDefault="00AF54F4" w:rsidP="00AF54F4">
      <w:pPr>
        <w:pStyle w:val="Style4"/>
        <w:widowControl/>
        <w:spacing w:line="288" w:lineRule="auto"/>
        <w:ind w:firstLine="720"/>
        <w:rPr>
          <w:rStyle w:val="FontStyle147"/>
          <w:rFonts w:ascii="Aptos" w:hAnsi="Aptos" w:cstheme="minorHAnsi"/>
          <w:sz w:val="22"/>
          <w:szCs w:val="22"/>
        </w:rPr>
      </w:pPr>
    </w:p>
    <w:p w:rsidR="00AF54F4" w:rsidRDefault="00AF54F4" w:rsidP="00AF54F4">
      <w:pPr>
        <w:pStyle w:val="Style4"/>
        <w:widowControl/>
        <w:spacing w:line="288" w:lineRule="auto"/>
        <w:ind w:firstLine="720"/>
        <w:rPr>
          <w:rStyle w:val="FontStyle147"/>
          <w:rFonts w:ascii="Aptos" w:hAnsi="Aptos" w:cstheme="minorHAnsi"/>
          <w:sz w:val="22"/>
          <w:szCs w:val="22"/>
        </w:rPr>
      </w:pPr>
      <w:r>
        <w:rPr>
          <w:noProof/>
        </w:rPr>
        <w:drawing>
          <wp:inline distT="0" distB="0" distL="0" distR="0">
            <wp:extent cx="5838095" cy="809524"/>
            <wp:effectExtent l="0" t="0" r="0" b="0"/>
            <wp:docPr id="64097514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975142" name=""/>
                    <pic:cNvPicPr/>
                  </pic:nvPicPr>
                  <pic:blipFill>
                    <a:blip r:embed="rId15" cstate="print"/>
                    <a:stretch>
                      <a:fillRect/>
                    </a:stretch>
                  </pic:blipFill>
                  <pic:spPr>
                    <a:xfrm>
                      <a:off x="0" y="0"/>
                      <a:ext cx="5838095" cy="809524"/>
                    </a:xfrm>
                    <a:prstGeom prst="rect">
                      <a:avLst/>
                    </a:prstGeom>
                  </pic:spPr>
                </pic:pic>
              </a:graphicData>
            </a:graphic>
          </wp:inline>
        </w:drawing>
      </w:r>
    </w:p>
    <w:p w:rsidR="00AF54F4" w:rsidRDefault="00AF54F4" w:rsidP="00AF54F4">
      <w:pPr>
        <w:pStyle w:val="Style4"/>
        <w:widowControl/>
        <w:spacing w:line="288" w:lineRule="auto"/>
        <w:ind w:firstLine="720"/>
        <w:rPr>
          <w:rStyle w:val="FontStyle147"/>
          <w:rFonts w:ascii="Aptos" w:hAnsi="Aptos" w:cstheme="minorHAnsi"/>
          <w:sz w:val="22"/>
          <w:szCs w:val="22"/>
        </w:rPr>
      </w:pPr>
    </w:p>
    <w:p w:rsidR="00AF54F4" w:rsidRPr="00010217" w:rsidRDefault="00AF54F4" w:rsidP="00AF54F4">
      <w:pPr>
        <w:pStyle w:val="Style4"/>
        <w:spacing w:line="288" w:lineRule="auto"/>
        <w:ind w:firstLine="720"/>
        <w:rPr>
          <w:rStyle w:val="FontStyle147"/>
          <w:rFonts w:ascii="Aptos" w:hAnsi="Aptos" w:cstheme="minorHAnsi"/>
          <w:sz w:val="22"/>
          <w:szCs w:val="22"/>
        </w:rPr>
      </w:pPr>
      <w:r w:rsidRPr="00010217">
        <w:rPr>
          <w:rStyle w:val="FontStyle147"/>
          <w:rFonts w:ascii="Aptos" w:hAnsi="Aptos" w:cstheme="minorHAnsi"/>
          <w:sz w:val="22"/>
          <w:szCs w:val="22"/>
        </w:rPr>
        <w:t xml:space="preserve">Τα προτεινόμενα έργα </w:t>
      </w:r>
      <w:r>
        <w:rPr>
          <w:rStyle w:val="FontStyle147"/>
          <w:rFonts w:ascii="Aptos" w:hAnsi="Aptos" w:cstheme="minorHAnsi"/>
          <w:sz w:val="22"/>
          <w:szCs w:val="22"/>
        </w:rPr>
        <w:t>περιγράφονται</w:t>
      </w:r>
      <w:r w:rsidRPr="00010217">
        <w:rPr>
          <w:rStyle w:val="FontStyle147"/>
          <w:rFonts w:ascii="Aptos" w:hAnsi="Aptos" w:cstheme="minorHAnsi"/>
          <w:sz w:val="22"/>
          <w:szCs w:val="22"/>
        </w:rPr>
        <w:t xml:space="preserve"> αναλυτικά </w:t>
      </w:r>
      <w:r>
        <w:rPr>
          <w:rStyle w:val="FontStyle147"/>
          <w:rFonts w:ascii="Aptos" w:hAnsi="Aptos" w:cstheme="minorHAnsi"/>
          <w:sz w:val="22"/>
          <w:szCs w:val="22"/>
        </w:rPr>
        <w:t>σ</w:t>
      </w:r>
      <w:r w:rsidRPr="00010217">
        <w:rPr>
          <w:rStyle w:val="FontStyle147"/>
          <w:rFonts w:ascii="Aptos" w:hAnsi="Aptos" w:cstheme="minorHAnsi"/>
          <w:sz w:val="22"/>
          <w:szCs w:val="22"/>
        </w:rPr>
        <w:t xml:space="preserve">τα  </w:t>
      </w:r>
      <w:r>
        <w:rPr>
          <w:rStyle w:val="FontStyle147"/>
          <w:rFonts w:ascii="Aptos" w:hAnsi="Aptos" w:cstheme="minorHAnsi"/>
          <w:sz w:val="22"/>
          <w:szCs w:val="22"/>
        </w:rPr>
        <w:t xml:space="preserve">αντίστοιχα </w:t>
      </w:r>
      <w:r w:rsidRPr="00010217">
        <w:rPr>
          <w:rStyle w:val="FontStyle147"/>
          <w:rFonts w:ascii="Aptos" w:hAnsi="Aptos" w:cstheme="minorHAnsi"/>
          <w:sz w:val="22"/>
          <w:szCs w:val="22"/>
        </w:rPr>
        <w:t xml:space="preserve">κεφάλαια της μελέτης, ταυτόχρονα με: </w:t>
      </w:r>
    </w:p>
    <w:p w:rsidR="00AF54F4" w:rsidRPr="00010217" w:rsidRDefault="00AF54F4" w:rsidP="00AF54F4">
      <w:pPr>
        <w:pStyle w:val="Style4"/>
        <w:spacing w:line="288" w:lineRule="auto"/>
        <w:ind w:left="993" w:hanging="273"/>
        <w:rPr>
          <w:rStyle w:val="FontStyle147"/>
          <w:rFonts w:ascii="Aptos" w:hAnsi="Aptos" w:cstheme="minorHAnsi"/>
          <w:sz w:val="22"/>
          <w:szCs w:val="22"/>
        </w:rPr>
      </w:pPr>
      <w:r w:rsidRPr="00010217">
        <w:rPr>
          <w:rStyle w:val="FontStyle147"/>
          <w:rFonts w:ascii="Aptos" w:hAnsi="Aptos" w:cstheme="minorHAnsi"/>
          <w:sz w:val="22"/>
          <w:szCs w:val="22"/>
        </w:rPr>
        <w:t xml:space="preserve">Α) </w:t>
      </w:r>
      <w:r>
        <w:rPr>
          <w:rStyle w:val="FontStyle147"/>
          <w:rFonts w:ascii="Aptos" w:hAnsi="Aptos" w:cstheme="minorHAnsi"/>
          <w:sz w:val="22"/>
          <w:szCs w:val="22"/>
        </w:rPr>
        <w:t>Την</w:t>
      </w:r>
      <w:r w:rsidRPr="00010217">
        <w:rPr>
          <w:rStyle w:val="FontStyle147"/>
          <w:rFonts w:ascii="Aptos" w:hAnsi="Aptos" w:cstheme="minorHAnsi"/>
          <w:sz w:val="22"/>
          <w:szCs w:val="22"/>
        </w:rPr>
        <w:t xml:space="preserve"> αναλυτική περιγραφή του συνόλου των υφιστάμενων, κύριων και συνοδών εγκαταστάσεων/δραστηριοτήτων του εργοστασίου, αλλά και των συνεργειών των δύο γειτονικών σταθμών ηλεκτροπαραγωγής της «METLEN ENERGY &amp; METALS» IPP1 (ΑΣΗ)-444MWH και ΙΡΡ2 (ΣΗ)-826ΜWH για λόγους πληρότητας και </w:t>
      </w:r>
    </w:p>
    <w:p w:rsidR="00AF54F4" w:rsidRDefault="00AF54F4" w:rsidP="00AF54F4">
      <w:pPr>
        <w:pStyle w:val="Style4"/>
        <w:spacing w:line="288" w:lineRule="auto"/>
        <w:ind w:left="993" w:hanging="273"/>
        <w:rPr>
          <w:rStyle w:val="FontStyle147"/>
          <w:rFonts w:ascii="Aptos" w:hAnsi="Aptos" w:cstheme="minorHAnsi"/>
          <w:sz w:val="22"/>
          <w:szCs w:val="22"/>
        </w:rPr>
      </w:pPr>
      <w:r w:rsidRPr="00010217">
        <w:rPr>
          <w:rStyle w:val="FontStyle147"/>
          <w:rFonts w:ascii="Aptos" w:hAnsi="Aptos" w:cstheme="minorHAnsi"/>
          <w:sz w:val="22"/>
          <w:szCs w:val="22"/>
        </w:rPr>
        <w:t xml:space="preserve">Β) τον εντοπισμό και την αξιολόγηση των πιθανών περιβαλλοντικών επιπτώσεων σε συνέχεια </w:t>
      </w:r>
      <w:r>
        <w:rPr>
          <w:rStyle w:val="FontStyle147"/>
          <w:rFonts w:ascii="Aptos" w:hAnsi="Aptos" w:cstheme="minorHAnsi"/>
          <w:sz w:val="22"/>
          <w:szCs w:val="22"/>
        </w:rPr>
        <w:t xml:space="preserve">της </w:t>
      </w:r>
      <w:r w:rsidRPr="00010217">
        <w:rPr>
          <w:rStyle w:val="FontStyle147"/>
          <w:rFonts w:ascii="Aptos" w:hAnsi="Aptos" w:cstheme="minorHAnsi"/>
          <w:sz w:val="22"/>
          <w:szCs w:val="22"/>
        </w:rPr>
        <w:t>εφαρμογής μέτρων για τον περιορισμό και των έλεγχο αυτών.</w:t>
      </w:r>
    </w:p>
    <w:p w:rsidR="00AF54F4" w:rsidRDefault="00AF54F4" w:rsidP="00AF54F4">
      <w:pPr>
        <w:pStyle w:val="Style4"/>
        <w:widowControl/>
        <w:spacing w:line="288" w:lineRule="auto"/>
        <w:ind w:firstLine="720"/>
        <w:rPr>
          <w:rStyle w:val="FontStyle147"/>
          <w:rFonts w:ascii="Aptos" w:hAnsi="Aptos" w:cstheme="minorHAnsi"/>
          <w:sz w:val="22"/>
          <w:szCs w:val="22"/>
        </w:rPr>
      </w:pPr>
    </w:p>
    <w:p w:rsidR="00AF54F4" w:rsidRPr="0078775E" w:rsidRDefault="00AF54F4" w:rsidP="00AF54F4">
      <w:pPr>
        <w:pStyle w:val="Style4"/>
        <w:widowControl/>
        <w:spacing w:line="288" w:lineRule="auto"/>
        <w:ind w:firstLine="720"/>
        <w:rPr>
          <w:rStyle w:val="FontStyle147"/>
          <w:rFonts w:ascii="Aptos" w:hAnsi="Aptos" w:cstheme="minorHAnsi"/>
          <w:sz w:val="22"/>
          <w:szCs w:val="22"/>
        </w:rPr>
      </w:pPr>
      <w:r w:rsidRPr="0078775E">
        <w:rPr>
          <w:rStyle w:val="FontStyle147"/>
          <w:rFonts w:ascii="Aptos" w:hAnsi="Aptos" w:cstheme="minorHAnsi"/>
          <w:sz w:val="22"/>
          <w:szCs w:val="22"/>
        </w:rPr>
        <w:t>Κατά την εκπόνηση της Μελέτης Περιβαλλοντικών Επιπτώσεων (ΜΠΕ) εξετάσθηκαν όλες οι πιθανές επιπτώσεις από το έργο κατά τη φάση κατασκευής και λειτουργίας του, καθώς και ο τρόπος αντιμετώπισης των επιπτώσεων αυτών.</w:t>
      </w:r>
    </w:p>
    <w:p w:rsidR="00AF54F4" w:rsidRPr="0078775E" w:rsidRDefault="00AF54F4" w:rsidP="00AF54F4">
      <w:pPr>
        <w:spacing w:line="288" w:lineRule="auto"/>
        <w:ind w:firstLine="720"/>
        <w:jc w:val="both"/>
        <w:rPr>
          <w:rFonts w:ascii="Aptos" w:hAnsi="Aptos"/>
          <w:bCs/>
        </w:rPr>
      </w:pPr>
      <w:r w:rsidRPr="0078775E">
        <w:rPr>
          <w:rFonts w:ascii="Aptos" w:hAnsi="Aptos" w:cstheme="minorHAnsi"/>
          <w:bCs/>
          <w:sz w:val="22"/>
          <w:szCs w:val="22"/>
        </w:rPr>
        <w:t>Η εκτίμηση και αξιολόγηση των περιβαλλοντικών επιπτώσεων από την κατασκευή και λειτουργία του έργου αναγράφονται στο κεφάλαιο 9 της ΜΠΕ. Επίσης παρατίθεται πίνακ</w:t>
      </w:r>
      <w:r>
        <w:rPr>
          <w:rFonts w:ascii="Aptos" w:hAnsi="Aptos" w:cstheme="minorHAnsi"/>
          <w:bCs/>
          <w:sz w:val="22"/>
          <w:szCs w:val="22"/>
        </w:rPr>
        <w:t>ες</w:t>
      </w:r>
      <w:r w:rsidRPr="0078775E">
        <w:rPr>
          <w:rFonts w:ascii="Aptos" w:hAnsi="Aptos" w:cstheme="minorHAnsi"/>
          <w:bCs/>
          <w:sz w:val="22"/>
          <w:szCs w:val="22"/>
        </w:rPr>
        <w:t xml:space="preserve"> συνοπτικής παρουσίασης των επιπτώσεων που κρίνεται ότι έχουν έναν βαθμό έντασης και οι οποίες αφορούν στο σύνολό τους την φάση κατασκευής του έργου, καθώς και τη φάση λειτουργίας αυτού.</w:t>
      </w:r>
    </w:p>
    <w:p w:rsidR="00B4233C" w:rsidRPr="00413943" w:rsidRDefault="00B4233C" w:rsidP="00AF54F4">
      <w:pPr>
        <w:spacing w:after="60"/>
        <w:jc w:val="both"/>
        <w:rPr>
          <w:rFonts w:ascii="Arial" w:hAnsi="Arial" w:cs="Arial"/>
          <w:i/>
          <w:sz w:val="22"/>
          <w:szCs w:val="22"/>
        </w:rPr>
      </w:pPr>
    </w:p>
    <w:p w:rsidR="006557F3" w:rsidRDefault="00486FB6" w:rsidP="00CD2FEE">
      <w:pPr>
        <w:rPr>
          <w:rFonts w:ascii="Arial" w:hAnsi="Arial" w:cs="Arial"/>
          <w:sz w:val="22"/>
          <w:szCs w:val="22"/>
        </w:rPr>
      </w:pPr>
      <w:r w:rsidRPr="00D45028">
        <w:t xml:space="preserve"> </w:t>
      </w:r>
      <w:r w:rsidR="006557F3" w:rsidRPr="00D45028">
        <w:rPr>
          <w:rFonts w:ascii="Arial" w:hAnsi="Arial" w:cs="Arial"/>
          <w:sz w:val="22"/>
          <w:szCs w:val="22"/>
        </w:rPr>
        <w:t>Στη συνέχεια ο Πρόεδρος κάλεσε τα μέλη να αποφασίσουν σχετικά.</w:t>
      </w:r>
    </w:p>
    <w:p w:rsidR="006E1614" w:rsidRPr="00C35157" w:rsidRDefault="006E1614"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E37EF6" w:rsidRDefault="00E37EF6" w:rsidP="00E37EF6">
      <w:pPr>
        <w:pStyle w:val="ad"/>
        <w:spacing w:line="288" w:lineRule="auto"/>
        <w:rPr>
          <w:rFonts w:ascii="Arial" w:hAnsi="Arial" w:cs="Arial"/>
          <w:sz w:val="22"/>
          <w:szCs w:val="22"/>
        </w:rPr>
      </w:pPr>
      <w:r w:rsidRPr="00824EAF">
        <w:rPr>
          <w:rFonts w:ascii="Arial" w:hAnsi="Arial" w:cs="Arial"/>
          <w:sz w:val="22"/>
          <w:szCs w:val="22"/>
        </w:rPr>
        <w:t>-</w:t>
      </w: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37EF6" w:rsidRDefault="00E37EF6" w:rsidP="00E37EF6">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37EF6" w:rsidRDefault="00E37EF6" w:rsidP="00E37EF6">
      <w:pPr>
        <w:spacing w:after="60"/>
        <w:jc w:val="both"/>
        <w:rPr>
          <w:rFonts w:ascii="Arial" w:hAnsi="Arial" w:cs="Arial"/>
          <w:sz w:val="22"/>
          <w:szCs w:val="22"/>
        </w:rPr>
      </w:pPr>
      <w:r w:rsidRPr="00D1407C">
        <w:rPr>
          <w:rFonts w:ascii="Arial" w:hAnsi="Arial" w:cs="Arial"/>
          <w:sz w:val="22"/>
          <w:szCs w:val="22"/>
          <w:highlight w:val="white"/>
        </w:rPr>
        <w:lastRenderedPageBreak/>
        <w:t xml:space="preserve">- </w:t>
      </w:r>
      <w:r w:rsidRPr="00D1407C">
        <w:rPr>
          <w:rFonts w:ascii="Arial" w:hAnsi="Arial" w:cs="Arial"/>
          <w:sz w:val="22"/>
          <w:szCs w:val="22"/>
        </w:rPr>
        <w:t xml:space="preserve">Την περιληπτική έκθεση επί της Μ.Π.Ε.  της Υπηρεσίας </w:t>
      </w:r>
    </w:p>
    <w:p w:rsidR="00E37EF6" w:rsidRDefault="00E37EF6" w:rsidP="00E37EF6">
      <w:pPr>
        <w:spacing w:after="60"/>
        <w:jc w:val="both"/>
        <w:rPr>
          <w:rFonts w:ascii="Arial" w:hAnsi="Arial" w:cs="Arial"/>
          <w:sz w:val="22"/>
          <w:szCs w:val="22"/>
        </w:rPr>
      </w:pPr>
      <w:r>
        <w:rPr>
          <w:rFonts w:ascii="Arial" w:hAnsi="Arial" w:cs="Arial"/>
          <w:sz w:val="22"/>
          <w:szCs w:val="22"/>
        </w:rPr>
        <w:t xml:space="preserve">-Την  αριθ. 21/2025 γνωμοδότηση της Κοινότητας  </w:t>
      </w:r>
      <w:proofErr w:type="spellStart"/>
      <w:r>
        <w:rPr>
          <w:rFonts w:ascii="Arial" w:hAnsi="Arial" w:cs="Arial"/>
          <w:sz w:val="22"/>
          <w:szCs w:val="22"/>
        </w:rPr>
        <w:t>Κυριακίου</w:t>
      </w:r>
      <w:proofErr w:type="spellEnd"/>
    </w:p>
    <w:p w:rsidR="00E37EF6" w:rsidRPr="001C5C43" w:rsidRDefault="00E37EF6" w:rsidP="00AF54F4">
      <w:pPr>
        <w:spacing w:after="60"/>
        <w:jc w:val="both"/>
        <w:rPr>
          <w:rFonts w:ascii="Arial" w:hAnsi="Arial" w:cs="Arial"/>
          <w:sz w:val="22"/>
          <w:szCs w:val="22"/>
        </w:rPr>
      </w:pPr>
      <w:r w:rsidRPr="00FB2184">
        <w:rPr>
          <w:rFonts w:ascii="Arial" w:hAnsi="Arial" w:cs="Arial"/>
          <w:sz w:val="20"/>
          <w:szCs w:val="20"/>
          <w:highlight w:val="white"/>
        </w:rPr>
        <w:t>-</w:t>
      </w:r>
      <w:r w:rsidRPr="001C5C43">
        <w:rPr>
          <w:rFonts w:ascii="Arial" w:hAnsi="Arial" w:cs="Arial"/>
          <w:sz w:val="22"/>
          <w:szCs w:val="22"/>
        </w:rPr>
        <w:t xml:space="preserve"> Τ</w:t>
      </w:r>
      <w:r>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Pr="00C35157">
        <w:rPr>
          <w:rFonts w:ascii="Arial" w:eastAsia="Arial" w:hAnsi="Arial" w:cs="Arial"/>
          <w:sz w:val="22"/>
          <w:szCs w:val="22"/>
        </w:rPr>
        <w:t xml:space="preserve"> </w:t>
      </w:r>
      <w:r>
        <w:rPr>
          <w:rFonts w:ascii="Arial" w:eastAsia="Arial" w:hAnsi="Arial" w:cs="Arial"/>
          <w:sz w:val="22"/>
          <w:szCs w:val="22"/>
        </w:rPr>
        <w:t xml:space="preserve"> </w:t>
      </w:r>
      <w:r w:rsidR="00AF54F4">
        <w:rPr>
          <w:rFonts w:ascii="Arial" w:eastAsia="Arial" w:hAnsi="Arial" w:cs="Arial"/>
          <w:sz w:val="22"/>
          <w:szCs w:val="22"/>
        </w:rPr>
        <w:t>18030/12-09</w:t>
      </w:r>
      <w:r>
        <w:rPr>
          <w:rFonts w:ascii="Arial" w:eastAsia="Arial" w:hAnsi="Arial" w:cs="Arial"/>
          <w:sz w:val="22"/>
          <w:szCs w:val="22"/>
        </w:rPr>
        <w:t>-</w:t>
      </w:r>
      <w:r w:rsidRPr="00C35157">
        <w:rPr>
          <w:rFonts w:ascii="Arial" w:eastAsia="Arial" w:hAnsi="Arial" w:cs="Arial"/>
          <w:sz w:val="22"/>
          <w:szCs w:val="22"/>
        </w:rPr>
        <w:t>202</w:t>
      </w:r>
      <w:r>
        <w:rPr>
          <w:rFonts w:ascii="Arial" w:eastAsia="Arial" w:hAnsi="Arial" w:cs="Arial"/>
          <w:sz w:val="22"/>
          <w:szCs w:val="22"/>
        </w:rPr>
        <w:t>5</w:t>
      </w:r>
      <w:r w:rsidRPr="00C35157">
        <w:rPr>
          <w:rFonts w:ascii="Arial" w:eastAsia="Arial" w:hAnsi="Arial" w:cs="Arial"/>
          <w:sz w:val="22"/>
          <w:szCs w:val="22"/>
        </w:rPr>
        <w:t xml:space="preserve"> </w:t>
      </w:r>
      <w:r>
        <w:rPr>
          <w:rFonts w:ascii="Arial" w:eastAsia="Arial" w:hAnsi="Arial" w:cs="Arial"/>
          <w:sz w:val="22"/>
          <w:szCs w:val="22"/>
        </w:rPr>
        <w:t xml:space="preserve">έγγραφη </w:t>
      </w:r>
      <w:r w:rsidRPr="00C35157">
        <w:rPr>
          <w:rFonts w:ascii="Arial" w:eastAsia="Arial" w:hAnsi="Arial" w:cs="Arial"/>
          <w:sz w:val="22"/>
          <w:szCs w:val="22"/>
        </w:rPr>
        <w:t xml:space="preserve">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Περιβάλλοντος Καθαριότητας &amp; Πρασίνου  του </w:t>
      </w:r>
      <w:r w:rsidRPr="00C35157">
        <w:rPr>
          <w:rFonts w:ascii="Arial" w:eastAsia="Arial" w:hAnsi="Arial" w:cs="Arial"/>
          <w:sz w:val="22"/>
          <w:szCs w:val="22"/>
        </w:rPr>
        <w:t xml:space="preserve">Δήμου </w:t>
      </w:r>
      <w:proofErr w:type="spellStart"/>
      <w:r w:rsidRPr="00C35157">
        <w:rPr>
          <w:rFonts w:ascii="Arial" w:eastAsia="Arial" w:hAnsi="Arial" w:cs="Arial"/>
          <w:sz w:val="22"/>
          <w:szCs w:val="22"/>
        </w:rPr>
        <w:t>Λεβαδέων</w:t>
      </w:r>
      <w:proofErr w:type="spellEnd"/>
    </w:p>
    <w:p w:rsidR="00E37EF6" w:rsidRPr="001C5C43" w:rsidRDefault="00E37EF6" w:rsidP="00E37EF6">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4215B" w:rsidRDefault="00E37EF6" w:rsidP="00C4215B">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C4215B" w:rsidRPr="00C4215B" w:rsidRDefault="00C4215B" w:rsidP="00C4215B">
      <w:pPr>
        <w:pStyle w:val="af9"/>
        <w:widowControl w:val="0"/>
        <w:suppressAutoHyphens w:val="0"/>
        <w:spacing w:line="276" w:lineRule="auto"/>
        <w:ind w:left="0"/>
        <w:jc w:val="both"/>
        <w:rPr>
          <w:rFonts w:ascii="Arial" w:hAnsi="Arial" w:cs="Arial"/>
          <w:sz w:val="22"/>
          <w:szCs w:val="22"/>
          <w:lang w:eastAsia="el-GR"/>
        </w:rPr>
      </w:pPr>
      <w:r w:rsidRPr="00C4215B">
        <w:rPr>
          <w:rFonts w:ascii="Arial" w:hAnsi="Arial" w:cs="Arial"/>
          <w:sz w:val="22"/>
          <w:szCs w:val="22"/>
        </w:rPr>
        <w:t xml:space="preserve">- Την </w:t>
      </w:r>
      <w:r w:rsidRPr="00C4215B">
        <w:rPr>
          <w:rFonts w:ascii="Arial" w:hAnsi="Arial" w:cs="Arial"/>
          <w:bCs/>
          <w:sz w:val="22"/>
          <w:szCs w:val="22"/>
          <w:lang w:eastAsia="el-GR"/>
        </w:rPr>
        <w:t>Εγκύκλιο  ΥΠ.ΕΣ 93/2019 ( ΑΔΑ : ΩΓ88465ΧΘ7-ΘΙΡ)  παρ.2. ..</w:t>
      </w:r>
      <w:r w:rsidRPr="00C4215B">
        <w:rPr>
          <w:rFonts w:ascii="Arial" w:hAnsi="Arial" w:cs="Arial"/>
          <w:sz w:val="22"/>
          <w:szCs w:val="22"/>
          <w:lang w:eastAsia="el-GR"/>
        </w:rPr>
        <w:t xml:space="preserve">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σχηματισμό της απαιτούμενης πλειοψηφίας καθώς </w:t>
      </w:r>
      <w:r w:rsidRPr="00C4215B">
        <w:rPr>
          <w:rFonts w:ascii="Arial" w:hAnsi="Arial" w:cs="Arial"/>
          <w:bCs/>
          <w:sz w:val="22"/>
          <w:szCs w:val="22"/>
          <w:lang w:eastAsia="el-GR"/>
        </w:rPr>
        <w:t xml:space="preserve">δεν </w:t>
      </w:r>
      <w:proofErr w:type="spellStart"/>
      <w:r w:rsidRPr="00C4215B">
        <w:rPr>
          <w:rFonts w:ascii="Arial" w:hAnsi="Arial" w:cs="Arial"/>
          <w:b/>
          <w:bCs/>
          <w:sz w:val="22"/>
          <w:szCs w:val="22"/>
          <w:lang w:eastAsia="el-GR"/>
        </w:rPr>
        <w:t>προσμετράται</w:t>
      </w:r>
      <w:proofErr w:type="spellEnd"/>
      <w:r w:rsidRPr="00C4215B">
        <w:rPr>
          <w:rFonts w:ascii="Arial" w:hAnsi="Arial" w:cs="Arial"/>
          <w:b/>
          <w:bCs/>
          <w:sz w:val="22"/>
          <w:szCs w:val="22"/>
          <w:lang w:eastAsia="el-GR"/>
        </w:rPr>
        <w:t xml:space="preserve"> ούτε στις θετικές ούτε στις αρνητικές ψήφους</w:t>
      </w:r>
      <w:r w:rsidRPr="00C4215B">
        <w:rPr>
          <w:rFonts w:ascii="Arial" w:hAnsi="Arial" w:cs="Arial"/>
          <w:bCs/>
          <w:sz w:val="22"/>
          <w:szCs w:val="22"/>
          <w:lang w:eastAsia="el-GR"/>
        </w:rPr>
        <w:t>.</w:t>
      </w:r>
    </w:p>
    <w:p w:rsidR="007F60E6" w:rsidRPr="00C4215B" w:rsidRDefault="007F60E6" w:rsidP="00E37EF6">
      <w:pPr>
        <w:pStyle w:val="af9"/>
        <w:widowControl w:val="0"/>
        <w:suppressAutoHyphens w:val="0"/>
        <w:spacing w:line="276" w:lineRule="auto"/>
        <w:ind w:left="0"/>
        <w:jc w:val="both"/>
        <w:rPr>
          <w:rFonts w:ascii="Arial" w:hAnsi="Arial" w:cs="Arial"/>
          <w:sz w:val="22"/>
          <w:szCs w:val="22"/>
        </w:rPr>
      </w:pPr>
    </w:p>
    <w:p w:rsidR="00E37EF6" w:rsidRDefault="00E37EF6" w:rsidP="00E37EF6">
      <w:pPr>
        <w:pStyle w:val="af9"/>
        <w:widowControl w:val="0"/>
        <w:suppressAutoHyphens w:val="0"/>
        <w:spacing w:line="276" w:lineRule="auto"/>
        <w:ind w:left="0"/>
        <w:jc w:val="both"/>
        <w:rPr>
          <w:rFonts w:ascii="Arial" w:hAnsi="Arial" w:cs="Arial"/>
          <w:sz w:val="22"/>
          <w:szCs w:val="22"/>
        </w:rPr>
      </w:pPr>
    </w:p>
    <w:p w:rsidR="00E37EF6" w:rsidRDefault="00E37EF6" w:rsidP="00E37EF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E37EF6" w:rsidRPr="001C5C43" w:rsidRDefault="00E37EF6" w:rsidP="00E37EF6">
      <w:pPr>
        <w:widowControl w:val="0"/>
        <w:suppressAutoHyphens w:val="0"/>
        <w:spacing w:line="360" w:lineRule="auto"/>
        <w:jc w:val="both"/>
        <w:rPr>
          <w:rFonts w:ascii="Arial" w:hAnsi="Arial" w:cs="Arial"/>
          <w:b/>
          <w:sz w:val="22"/>
          <w:szCs w:val="22"/>
        </w:rPr>
      </w:pPr>
    </w:p>
    <w:p w:rsidR="00F61F7D" w:rsidRDefault="00E37EF6" w:rsidP="00F61F7D">
      <w:pPr>
        <w:spacing w:line="276" w:lineRule="auto"/>
        <w:jc w:val="both"/>
        <w:rPr>
          <w:rFonts w:ascii="Aptos" w:hAnsi="Aptos" w:cstheme="minorHAnsi"/>
          <w:bCs/>
          <w:sz w:val="22"/>
          <w:szCs w:val="22"/>
        </w:rPr>
      </w:pPr>
      <w:r w:rsidRPr="00821DD0">
        <w:rPr>
          <w:rFonts w:ascii="Arial" w:hAnsi="Arial" w:cs="Arial"/>
          <w:sz w:val="22"/>
          <w:szCs w:val="22"/>
          <w:lang w:eastAsia="el-GR"/>
        </w:rPr>
        <w:t xml:space="preserve">    Εισηγείται </w:t>
      </w:r>
      <w:r>
        <w:rPr>
          <w:rFonts w:ascii="Arial" w:hAnsi="Arial" w:cs="Arial"/>
          <w:sz w:val="22"/>
          <w:szCs w:val="22"/>
          <w:lang w:eastAsia="el-GR"/>
        </w:rPr>
        <w:t xml:space="preserve">προς </w:t>
      </w:r>
      <w:r w:rsidRPr="00821DD0">
        <w:rPr>
          <w:rFonts w:ascii="Arial" w:hAnsi="Arial" w:cs="Arial"/>
          <w:sz w:val="22"/>
          <w:szCs w:val="22"/>
          <w:lang w:eastAsia="el-GR"/>
        </w:rPr>
        <w:t xml:space="preserve">στο Δημοτικό Συμβούλιο </w:t>
      </w:r>
      <w:r>
        <w:rPr>
          <w:rFonts w:ascii="Arial" w:hAnsi="Arial" w:cs="Arial"/>
          <w:b/>
          <w:sz w:val="22"/>
          <w:szCs w:val="22"/>
          <w:u w:val="single"/>
          <w:lang w:eastAsia="el-GR"/>
        </w:rPr>
        <w:t xml:space="preserve">ΘΕΤΙΚΑ </w:t>
      </w:r>
      <w:r w:rsidRPr="00821DD0">
        <w:rPr>
          <w:rFonts w:ascii="Arial" w:hAnsi="Arial" w:cs="Arial"/>
          <w:sz w:val="22"/>
          <w:szCs w:val="22"/>
        </w:rPr>
        <w:t xml:space="preserve">επί </w:t>
      </w:r>
      <w:r>
        <w:rPr>
          <w:rFonts w:ascii="Arial" w:hAnsi="Arial" w:cs="Arial"/>
          <w:sz w:val="22"/>
          <w:szCs w:val="22"/>
        </w:rPr>
        <w:t xml:space="preserve">της </w:t>
      </w:r>
      <w:r w:rsidRPr="00821DD0">
        <w:rPr>
          <w:rFonts w:ascii="Arial" w:hAnsi="Arial" w:cs="Arial"/>
          <w:sz w:val="22"/>
          <w:szCs w:val="22"/>
        </w:rPr>
        <w:t xml:space="preserve">Μελέτης Περιβαλλοντικών Επιπτώσεων  (ΜΠΕ)  </w:t>
      </w:r>
      <w:r w:rsidR="001B0F91" w:rsidRPr="00AF54F4">
        <w:rPr>
          <w:rFonts w:ascii="Arial" w:hAnsi="Arial" w:cs="Arial"/>
          <w:bCs/>
          <w:sz w:val="22"/>
          <w:szCs w:val="22"/>
        </w:rPr>
        <w:t xml:space="preserve">που αφορά </w:t>
      </w:r>
      <w:r w:rsidR="001B0F91" w:rsidRPr="00AF54F4">
        <w:rPr>
          <w:rFonts w:ascii="Aptos" w:hAnsi="Aptos" w:cstheme="minorHAnsi"/>
          <w:bCs/>
          <w:sz w:val="22"/>
          <w:szCs w:val="22"/>
        </w:rPr>
        <w:t xml:space="preserve">την τροποποίηση των περιβαλλοντικών όρων που αφορούν στη λειτουργία του μεταλλουργικού εργοστασίου της εταιρείας “METLEN </w:t>
      </w:r>
      <w:proofErr w:type="spellStart"/>
      <w:r w:rsidR="001B0F91" w:rsidRPr="00AF54F4">
        <w:rPr>
          <w:rFonts w:ascii="Aptos" w:hAnsi="Aptos" w:cstheme="minorHAnsi"/>
          <w:bCs/>
          <w:sz w:val="22"/>
          <w:szCs w:val="22"/>
        </w:rPr>
        <w:t>Energy</w:t>
      </w:r>
      <w:proofErr w:type="spellEnd"/>
      <w:r w:rsidR="001B0F91" w:rsidRPr="00AF54F4">
        <w:rPr>
          <w:rFonts w:ascii="Aptos" w:hAnsi="Aptos" w:cstheme="minorHAnsi"/>
          <w:bCs/>
          <w:sz w:val="22"/>
          <w:szCs w:val="22"/>
        </w:rPr>
        <w:t xml:space="preserve"> &amp; </w:t>
      </w:r>
      <w:proofErr w:type="spellStart"/>
      <w:r w:rsidR="001B0F91" w:rsidRPr="00AF54F4">
        <w:rPr>
          <w:rFonts w:ascii="Aptos" w:hAnsi="Aptos" w:cstheme="minorHAnsi"/>
          <w:bCs/>
          <w:sz w:val="22"/>
          <w:szCs w:val="22"/>
        </w:rPr>
        <w:t>Metals</w:t>
      </w:r>
      <w:proofErr w:type="spellEnd"/>
      <w:r w:rsidR="001B0F91" w:rsidRPr="00AF54F4">
        <w:rPr>
          <w:rFonts w:ascii="Aptos" w:hAnsi="Aptos" w:cstheme="minorHAnsi"/>
          <w:bCs/>
          <w:sz w:val="22"/>
          <w:szCs w:val="22"/>
        </w:rPr>
        <w:t xml:space="preserve"> - Εργοστάσιο ΑΛΟΥΜΙΝΙΟΝ ΤΗΣ ΕΛΛΑΔΟΣ” και των συνοδών δραστηριοτήτων (σταθμός Συμπαραγωγής Ηλεκτρισμού και Θερμότητας, λιμενικές εγκαταστάσεις, λατομείο ασβεστόλιθου, χώροι απόθεσης στερεών αποβλήτων), που λειτουργεί στη θέση Άγιος Νικόλαος της Περιφερειακής Ενότητας Βοιωτίας</w:t>
      </w:r>
      <w:r w:rsidR="001B0F91">
        <w:rPr>
          <w:rFonts w:ascii="Aptos" w:hAnsi="Aptos" w:cstheme="minorHAnsi"/>
          <w:bCs/>
          <w:sz w:val="22"/>
          <w:szCs w:val="22"/>
        </w:rPr>
        <w:t>.</w:t>
      </w:r>
    </w:p>
    <w:p w:rsidR="001B0F91" w:rsidRDefault="001B0F91" w:rsidP="00F61F7D">
      <w:pPr>
        <w:spacing w:line="276" w:lineRule="auto"/>
        <w:jc w:val="both"/>
        <w:rPr>
          <w:rFonts w:ascii="Arial" w:hAnsi="Arial" w:cs="Arial"/>
          <w:sz w:val="22"/>
          <w:szCs w:val="22"/>
        </w:rPr>
      </w:pPr>
    </w:p>
    <w:p w:rsidR="00C4215B" w:rsidRDefault="00C4215B" w:rsidP="00F61F7D">
      <w:pPr>
        <w:spacing w:line="276" w:lineRule="auto"/>
        <w:jc w:val="both"/>
        <w:rPr>
          <w:rFonts w:ascii="Arial" w:hAnsi="Arial" w:cs="Arial"/>
          <w:sz w:val="22"/>
          <w:szCs w:val="22"/>
        </w:rPr>
      </w:pPr>
      <w:r>
        <w:rPr>
          <w:rFonts w:ascii="Arial" w:hAnsi="Arial" w:cs="Arial"/>
          <w:sz w:val="22"/>
          <w:szCs w:val="22"/>
        </w:rPr>
        <w:t xml:space="preserve">Στην ανωτέρω απόφαση ψήφισε ΛΕΥΚΟ ο κ.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C4215B" w:rsidRPr="00C35157" w:rsidRDefault="00C4215B"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D12A64">
        <w:rPr>
          <w:rFonts w:ascii="Arial" w:hAnsi="Arial" w:cs="Arial"/>
          <w:b/>
          <w:sz w:val="22"/>
          <w:szCs w:val="22"/>
        </w:rPr>
        <w:t>3</w:t>
      </w:r>
      <w:r w:rsidR="009619FF">
        <w:rPr>
          <w:rFonts w:ascii="Arial" w:hAnsi="Arial" w:cs="Arial"/>
          <w:b/>
          <w:sz w:val="22"/>
          <w:szCs w:val="22"/>
        </w:rPr>
        <w:t>34</w:t>
      </w:r>
      <w:r w:rsidR="00100901" w:rsidRPr="00C35157">
        <w:rPr>
          <w:rFonts w:ascii="Arial" w:hAnsi="Arial" w:cs="Arial"/>
          <w:b/>
          <w:sz w:val="22"/>
          <w:szCs w:val="22"/>
        </w:rPr>
        <w:t>/202</w:t>
      </w:r>
      <w:r w:rsidR="00D12A64">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80757F" w:rsidRDefault="0080757F" w:rsidP="0080757F">
      <w:pPr>
        <w:spacing w:line="360" w:lineRule="auto"/>
        <w:ind w:hanging="432"/>
        <w:rPr>
          <w:rFonts w:ascii="Arial" w:hAnsi="Arial" w:cs="Arial"/>
          <w:sz w:val="22"/>
          <w:szCs w:val="22"/>
        </w:rPr>
      </w:pPr>
      <w:r>
        <w:rPr>
          <w:rFonts w:ascii="Arial" w:hAnsi="Arial" w:cs="Arial"/>
          <w:sz w:val="22"/>
          <w:szCs w:val="22"/>
        </w:rPr>
        <w:t xml:space="preserve">                  Ο</w:t>
      </w:r>
      <w:r>
        <w:rPr>
          <w:rFonts w:ascii="Arial" w:hAnsi="Arial" w:cs="Arial"/>
          <w:b/>
          <w:sz w:val="22"/>
          <w:szCs w:val="22"/>
        </w:rPr>
        <w:t xml:space="preserve"> </w:t>
      </w:r>
      <w:r>
        <w:rPr>
          <w:rFonts w:ascii="Arial" w:eastAsia="Verdana" w:hAnsi="Arial" w:cs="Arial"/>
          <w:kern w:val="2"/>
          <w:sz w:val="22"/>
          <w:szCs w:val="22"/>
          <w:lang w:bidi="hi-IN"/>
        </w:rPr>
        <w:t xml:space="preserve"> ΠΡΟΕΔΡΟΣ</w:t>
      </w:r>
    </w:p>
    <w:p w:rsidR="0080757F" w:rsidRDefault="0080757F" w:rsidP="0080757F">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80757F" w:rsidRDefault="0080757F" w:rsidP="0080757F">
      <w:pPr>
        <w:tabs>
          <w:tab w:val="left" w:pos="559"/>
          <w:tab w:val="left" w:pos="1555"/>
        </w:tabs>
        <w:rPr>
          <w:rFonts w:ascii="Arial" w:hAnsi="Arial" w:cs="Arial"/>
          <w:sz w:val="22"/>
          <w:szCs w:val="22"/>
        </w:rPr>
      </w:pPr>
    </w:p>
    <w:p w:rsidR="0080757F" w:rsidRDefault="0080757F" w:rsidP="0080757F">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ΤΑ ΜΕΛΗ</w:t>
      </w:r>
    </w:p>
    <w:p w:rsidR="0080757F" w:rsidRDefault="0080757F" w:rsidP="0080757F">
      <w:pPr>
        <w:pStyle w:val="af9"/>
        <w:numPr>
          <w:ilvl w:val="0"/>
          <w:numId w:val="24"/>
        </w:numPr>
        <w:tabs>
          <w:tab w:val="left" w:pos="360"/>
          <w:tab w:val="left" w:pos="6237"/>
        </w:tabs>
        <w:rPr>
          <w:rFonts w:ascii="Arial" w:hAnsi="Arial" w:cs="Arial"/>
          <w:sz w:val="22"/>
          <w:szCs w:val="22"/>
        </w:rPr>
      </w:pPr>
      <w:proofErr w:type="spellStart"/>
      <w:r>
        <w:rPr>
          <w:rFonts w:ascii="Arial" w:hAnsi="Arial" w:cs="Arial"/>
          <w:sz w:val="22"/>
          <w:szCs w:val="22"/>
        </w:rPr>
        <w:t>Τουμαράς</w:t>
      </w:r>
      <w:proofErr w:type="spellEnd"/>
      <w:r>
        <w:rPr>
          <w:rFonts w:ascii="Arial" w:hAnsi="Arial" w:cs="Arial"/>
          <w:sz w:val="22"/>
          <w:szCs w:val="22"/>
        </w:rPr>
        <w:t xml:space="preserve"> Βασίλειος   </w:t>
      </w:r>
    </w:p>
    <w:p w:rsidR="0080757F" w:rsidRDefault="0080757F" w:rsidP="0080757F">
      <w:pPr>
        <w:pStyle w:val="af9"/>
        <w:numPr>
          <w:ilvl w:val="0"/>
          <w:numId w:val="24"/>
        </w:numPr>
        <w:tabs>
          <w:tab w:val="left" w:pos="360"/>
          <w:tab w:val="left" w:pos="6237"/>
        </w:tabs>
        <w:rPr>
          <w:rFonts w:ascii="Arial" w:hAnsi="Arial" w:cs="Arial"/>
          <w:sz w:val="22"/>
          <w:szCs w:val="22"/>
        </w:rPr>
      </w:pP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80757F" w:rsidRDefault="0080757F" w:rsidP="0080757F">
      <w:pPr>
        <w:tabs>
          <w:tab w:val="left" w:pos="360"/>
          <w:tab w:val="left" w:pos="6237"/>
        </w:tabs>
        <w:ind w:left="360"/>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80757F" w:rsidRDefault="0080757F" w:rsidP="0080757F">
      <w:pPr>
        <w:tabs>
          <w:tab w:val="left" w:pos="360"/>
          <w:tab w:val="left" w:pos="6237"/>
        </w:tabs>
        <w:ind w:left="360"/>
        <w:rPr>
          <w:rFonts w:ascii="Arial" w:hAnsi="Arial" w:cs="Arial"/>
          <w:sz w:val="22"/>
          <w:szCs w:val="22"/>
        </w:rPr>
      </w:pPr>
      <w:r>
        <w:rPr>
          <w:rFonts w:ascii="Arial" w:hAnsi="Arial" w:cs="Arial"/>
          <w:sz w:val="22"/>
          <w:szCs w:val="22"/>
        </w:rPr>
        <w:t>4.   Παπαβασιλείου Αικατερίνη</w:t>
      </w:r>
    </w:p>
    <w:p w:rsidR="0080757F" w:rsidRDefault="0080757F" w:rsidP="0080757F">
      <w:pPr>
        <w:tabs>
          <w:tab w:val="left" w:pos="360"/>
          <w:tab w:val="left" w:pos="6237"/>
        </w:tabs>
        <w:ind w:left="360"/>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0757F" w:rsidRDefault="0080757F" w:rsidP="0080757F">
      <w:pPr>
        <w:tabs>
          <w:tab w:val="left" w:pos="360"/>
          <w:tab w:val="left" w:pos="6237"/>
        </w:tabs>
        <w:ind w:left="6237" w:right="-335" w:hanging="6237"/>
        <w:rPr>
          <w:rFonts w:ascii="Arial" w:hAnsi="Arial" w:cs="Arial"/>
          <w:sz w:val="22"/>
          <w:szCs w:val="22"/>
        </w:rPr>
      </w:pPr>
      <w:r>
        <w:rPr>
          <w:rFonts w:ascii="Arial" w:eastAsia="Arial" w:hAnsi="Arial" w:cs="Arial"/>
          <w:sz w:val="22"/>
          <w:szCs w:val="22"/>
        </w:rPr>
        <w:t xml:space="preserve">      6</w:t>
      </w:r>
      <w:r>
        <w:rPr>
          <w:rFonts w:ascii="Arial" w:hAnsi="Arial" w:cs="Arial"/>
          <w:sz w:val="22"/>
          <w:szCs w:val="22"/>
        </w:rPr>
        <w:t xml:space="preserve">.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80757F" w:rsidRDefault="0080757F" w:rsidP="0080757F">
      <w:pPr>
        <w:tabs>
          <w:tab w:val="left" w:pos="6237"/>
        </w:tabs>
        <w:rPr>
          <w:rFonts w:ascii="Arial" w:eastAsia="Arial" w:hAnsi="Arial" w:cs="Arial"/>
          <w:sz w:val="22"/>
          <w:szCs w:val="22"/>
        </w:rPr>
      </w:pPr>
    </w:p>
    <w:p w:rsidR="0080757F" w:rsidRDefault="0080757F" w:rsidP="0080757F">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80757F" w:rsidRDefault="0080757F" w:rsidP="0080757F">
      <w:pPr>
        <w:tabs>
          <w:tab w:val="left" w:pos="6237"/>
        </w:tabs>
        <w:ind w:left="360"/>
        <w:rPr>
          <w:rFonts w:ascii="Arial" w:hAnsi="Arial" w:cs="Arial"/>
          <w:sz w:val="22"/>
          <w:szCs w:val="22"/>
        </w:rPr>
      </w:pPr>
      <w:r>
        <w:rPr>
          <w:rFonts w:ascii="Arial" w:hAnsi="Arial" w:cs="Arial"/>
          <w:sz w:val="22"/>
          <w:szCs w:val="22"/>
        </w:rPr>
        <w:t xml:space="preserve">                                                                                           Λιβαδειά    16 -09-2025</w:t>
      </w:r>
    </w:p>
    <w:p w:rsidR="0080757F" w:rsidRDefault="0080757F" w:rsidP="0080757F">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80757F" w:rsidRDefault="0080757F" w:rsidP="0080757F">
      <w:pPr>
        <w:tabs>
          <w:tab w:val="left" w:pos="6237"/>
        </w:tabs>
        <w:ind w:left="360"/>
        <w:rPr>
          <w:rFonts w:ascii="Arial" w:hAnsi="Arial" w:cs="Arial"/>
          <w:sz w:val="22"/>
          <w:szCs w:val="22"/>
        </w:rPr>
      </w:pPr>
      <w:r>
        <w:rPr>
          <w:rFonts w:ascii="Arial" w:eastAsia="Arial" w:hAnsi="Arial" w:cs="Arial"/>
          <w:sz w:val="22"/>
          <w:szCs w:val="22"/>
        </w:rPr>
        <w:t xml:space="preserve">                                                                                   </w:t>
      </w:r>
    </w:p>
    <w:p w:rsidR="0080757F" w:rsidRDefault="0080757F" w:rsidP="0080757F">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80757F" w:rsidRDefault="0080757F" w:rsidP="0080757F">
      <w:pPr>
        <w:tabs>
          <w:tab w:val="left" w:pos="6237"/>
        </w:tabs>
        <w:ind w:left="360"/>
        <w:rPr>
          <w:rFonts w:ascii="Arial" w:hAnsi="Arial" w:cs="Arial"/>
          <w:sz w:val="22"/>
          <w:szCs w:val="22"/>
        </w:rPr>
      </w:pPr>
      <w:r>
        <w:rPr>
          <w:rFonts w:ascii="Arial" w:hAnsi="Arial" w:cs="Arial"/>
          <w:sz w:val="22"/>
          <w:szCs w:val="22"/>
        </w:rPr>
        <w:t xml:space="preserve">                                                                                         ΔΗΜΑΡΧΟΣ ΛΕΒΑΔΕΩΝ</w:t>
      </w:r>
    </w:p>
    <w:p w:rsidR="0080757F" w:rsidRDefault="0080757F" w:rsidP="0080757F">
      <w:pPr>
        <w:tabs>
          <w:tab w:val="left" w:pos="6237"/>
        </w:tabs>
        <w:ind w:left="360"/>
        <w:rPr>
          <w:rFonts w:ascii="Arial" w:hAnsi="Arial" w:cs="Arial"/>
          <w:sz w:val="20"/>
          <w:szCs w:val="20"/>
        </w:rPr>
      </w:pPr>
      <w:r>
        <w:rPr>
          <w:rFonts w:ascii="Arial" w:eastAsia="Arial" w:hAnsi="Arial" w:cs="Arial"/>
          <w:sz w:val="22"/>
          <w:szCs w:val="22"/>
        </w:rPr>
        <w:t xml:space="preserve">                                                                                                                                                                       </w:t>
      </w:r>
    </w:p>
    <w:p w:rsidR="00275E73" w:rsidRPr="00C35157" w:rsidRDefault="00275E73" w:rsidP="0080757F">
      <w:pPr>
        <w:spacing w:line="360" w:lineRule="auto"/>
        <w:ind w:hanging="432"/>
        <w:rPr>
          <w:rFonts w:ascii="Arial" w:hAnsi="Arial" w:cs="Arial"/>
          <w:sz w:val="20"/>
          <w:szCs w:val="20"/>
        </w:rPr>
      </w:pPr>
    </w:p>
    <w:sectPr w:rsidR="00275E73" w:rsidRPr="00C35157" w:rsidSect="008C56A4">
      <w:headerReference w:type="default" r:id="rId16"/>
      <w:headerReference w:type="first" r:id="rId17"/>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864" w:rsidRDefault="00260864">
      <w:r>
        <w:separator/>
      </w:r>
    </w:p>
  </w:endnote>
  <w:endnote w:type="continuationSeparator" w:id="0">
    <w:p w:rsidR="00260864" w:rsidRDefault="0026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Franklin Gothic Book">
    <w:altName w:val="Arial"/>
    <w:charset w:val="A1"/>
    <w:family w:val="swiss"/>
    <w:pitch w:val="variable"/>
    <w:sig w:usb0="00000001" w:usb1="00000000" w:usb2="00000000" w:usb3="00000000" w:csb0="0000009F" w:csb1="00000000"/>
  </w:font>
  <w:font w:name="Aptos Narrow">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864" w:rsidRDefault="00260864">
      <w:r>
        <w:separator/>
      </w:r>
    </w:p>
  </w:footnote>
  <w:footnote w:type="continuationSeparator" w:id="0">
    <w:p w:rsidR="00260864" w:rsidRDefault="00260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E9784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E97847">
                <w:pPr>
                  <w:pStyle w:val="af1"/>
                </w:pPr>
                <w:r>
                  <w:rPr>
                    <w:rStyle w:val="a3"/>
                  </w:rPr>
                  <w:fldChar w:fldCharType="begin"/>
                </w:r>
                <w:r w:rsidR="004B46A4">
                  <w:rPr>
                    <w:rStyle w:val="a3"/>
                  </w:rPr>
                  <w:instrText xml:space="preserve"> PAGE </w:instrText>
                </w:r>
                <w:r>
                  <w:rPr>
                    <w:rStyle w:val="a3"/>
                  </w:rPr>
                  <w:fldChar w:fldCharType="separate"/>
                </w:r>
                <w:r w:rsidR="0074333A">
                  <w:rPr>
                    <w:rStyle w:val="a3"/>
                    <w:noProof/>
                  </w:rPr>
                  <w:t>8</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15D53A6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20C859A3"/>
    <w:multiLevelType w:val="multilevel"/>
    <w:tmpl w:val="FDF2B4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73F52E1"/>
    <w:multiLevelType w:val="hybridMultilevel"/>
    <w:tmpl w:val="E9BC7556"/>
    <w:lvl w:ilvl="0" w:tplc="D4A43ED8">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C90CB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01E1D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3">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4AEA4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519F12D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7">
    <w:nsid w:val="5D47376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EBB66EB"/>
    <w:multiLevelType w:val="hybridMultilevel"/>
    <w:tmpl w:val="BA6A18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811163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4">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3451C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8"/>
  </w:num>
  <w:num w:numId="8">
    <w:abstractNumId w:val="12"/>
  </w:num>
  <w:num w:numId="9">
    <w:abstractNumId w:val="18"/>
  </w:num>
  <w:num w:numId="10">
    <w:abstractNumId w:val="22"/>
  </w:num>
  <w:num w:numId="11">
    <w:abstractNumId w:val="20"/>
  </w:num>
  <w:num w:numId="12">
    <w:abstractNumId w:val="21"/>
  </w:num>
  <w:num w:numId="13">
    <w:abstractNumId w:val="24"/>
  </w:num>
  <w:num w:numId="14">
    <w:abstractNumId w:val="19"/>
  </w:num>
  <w:num w:numId="15">
    <w:abstractNumId w:val="11"/>
  </w:num>
  <w:num w:numId="16">
    <w:abstractNumId w:val="10"/>
  </w:num>
  <w:num w:numId="17">
    <w:abstractNumId w:val="16"/>
  </w:num>
  <w:num w:numId="18">
    <w:abstractNumId w:val="23"/>
  </w:num>
  <w:num w:numId="19">
    <w:abstractNumId w:val="14"/>
  </w:num>
  <w:num w:numId="20">
    <w:abstractNumId w:val="25"/>
  </w:num>
  <w:num w:numId="21">
    <w:abstractNumId w:val="17"/>
  </w:num>
  <w:num w:numId="22">
    <w:abstractNumId w:val="7"/>
  </w:num>
  <w:num w:numId="23">
    <w:abstractNumId w:val="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3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B58"/>
    <w:rsid w:val="000036AE"/>
    <w:rsid w:val="000043BD"/>
    <w:rsid w:val="00005200"/>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5514"/>
    <w:rsid w:val="00060CC3"/>
    <w:rsid w:val="00061197"/>
    <w:rsid w:val="000628FA"/>
    <w:rsid w:val="00066288"/>
    <w:rsid w:val="00071FA5"/>
    <w:rsid w:val="00073F74"/>
    <w:rsid w:val="00082AFD"/>
    <w:rsid w:val="00096EBA"/>
    <w:rsid w:val="00097687"/>
    <w:rsid w:val="000A11B2"/>
    <w:rsid w:val="000A1D62"/>
    <w:rsid w:val="000A32FA"/>
    <w:rsid w:val="000A7B0D"/>
    <w:rsid w:val="000B06A6"/>
    <w:rsid w:val="000B247B"/>
    <w:rsid w:val="000B32D2"/>
    <w:rsid w:val="000B4F9B"/>
    <w:rsid w:val="000C2D8A"/>
    <w:rsid w:val="000C30B5"/>
    <w:rsid w:val="000C38D1"/>
    <w:rsid w:val="000C3CCB"/>
    <w:rsid w:val="000C3E77"/>
    <w:rsid w:val="000C475F"/>
    <w:rsid w:val="000C574A"/>
    <w:rsid w:val="000C6F65"/>
    <w:rsid w:val="000D2E93"/>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41C3"/>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29A"/>
    <w:rsid w:val="00194FDC"/>
    <w:rsid w:val="00196C95"/>
    <w:rsid w:val="001A4EF0"/>
    <w:rsid w:val="001A5EB8"/>
    <w:rsid w:val="001A6591"/>
    <w:rsid w:val="001A7B51"/>
    <w:rsid w:val="001B049F"/>
    <w:rsid w:val="001B0F91"/>
    <w:rsid w:val="001B2912"/>
    <w:rsid w:val="001B63B1"/>
    <w:rsid w:val="001B7132"/>
    <w:rsid w:val="001C2596"/>
    <w:rsid w:val="001C5AEC"/>
    <w:rsid w:val="001C615B"/>
    <w:rsid w:val="001C67C9"/>
    <w:rsid w:val="001C7DE3"/>
    <w:rsid w:val="001D2220"/>
    <w:rsid w:val="001D3152"/>
    <w:rsid w:val="001D4BBB"/>
    <w:rsid w:val="001D5BE9"/>
    <w:rsid w:val="001D61F9"/>
    <w:rsid w:val="001E01CA"/>
    <w:rsid w:val="001E11DA"/>
    <w:rsid w:val="001E1782"/>
    <w:rsid w:val="001E4D4C"/>
    <w:rsid w:val="00200158"/>
    <w:rsid w:val="00204658"/>
    <w:rsid w:val="002109D7"/>
    <w:rsid w:val="00212892"/>
    <w:rsid w:val="00220033"/>
    <w:rsid w:val="00220115"/>
    <w:rsid w:val="00226747"/>
    <w:rsid w:val="00230681"/>
    <w:rsid w:val="002365ED"/>
    <w:rsid w:val="002465A3"/>
    <w:rsid w:val="00246CC8"/>
    <w:rsid w:val="00253B9E"/>
    <w:rsid w:val="00254918"/>
    <w:rsid w:val="002549B6"/>
    <w:rsid w:val="0025504C"/>
    <w:rsid w:val="00256D3C"/>
    <w:rsid w:val="00260864"/>
    <w:rsid w:val="00262B0C"/>
    <w:rsid w:val="00264794"/>
    <w:rsid w:val="0026644A"/>
    <w:rsid w:val="0027238F"/>
    <w:rsid w:val="00275B54"/>
    <w:rsid w:val="00275E73"/>
    <w:rsid w:val="0027650E"/>
    <w:rsid w:val="00276F4C"/>
    <w:rsid w:val="0028445A"/>
    <w:rsid w:val="00286976"/>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1BA3"/>
    <w:rsid w:val="002F2D5A"/>
    <w:rsid w:val="002F30A5"/>
    <w:rsid w:val="002F6070"/>
    <w:rsid w:val="003010E7"/>
    <w:rsid w:val="00301399"/>
    <w:rsid w:val="003017C6"/>
    <w:rsid w:val="00301FFE"/>
    <w:rsid w:val="003031B2"/>
    <w:rsid w:val="00304490"/>
    <w:rsid w:val="00313AD8"/>
    <w:rsid w:val="00317E0D"/>
    <w:rsid w:val="0032160F"/>
    <w:rsid w:val="003217F0"/>
    <w:rsid w:val="00321BC2"/>
    <w:rsid w:val="0032279B"/>
    <w:rsid w:val="003234B1"/>
    <w:rsid w:val="00324A25"/>
    <w:rsid w:val="00325764"/>
    <w:rsid w:val="0032677A"/>
    <w:rsid w:val="003340D2"/>
    <w:rsid w:val="00341C67"/>
    <w:rsid w:val="00341EA2"/>
    <w:rsid w:val="00343BC7"/>
    <w:rsid w:val="00345753"/>
    <w:rsid w:val="00350BBC"/>
    <w:rsid w:val="00351625"/>
    <w:rsid w:val="003543D5"/>
    <w:rsid w:val="00354A9F"/>
    <w:rsid w:val="00354BBD"/>
    <w:rsid w:val="003569CD"/>
    <w:rsid w:val="00362B23"/>
    <w:rsid w:val="00363CA6"/>
    <w:rsid w:val="003649AB"/>
    <w:rsid w:val="003666A6"/>
    <w:rsid w:val="00371783"/>
    <w:rsid w:val="00374F6A"/>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3B44"/>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0453"/>
    <w:rsid w:val="00411130"/>
    <w:rsid w:val="004112DC"/>
    <w:rsid w:val="00411AEF"/>
    <w:rsid w:val="00413541"/>
    <w:rsid w:val="00413943"/>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6B4"/>
    <w:rsid w:val="00453D11"/>
    <w:rsid w:val="004600E1"/>
    <w:rsid w:val="00462CE6"/>
    <w:rsid w:val="004650CA"/>
    <w:rsid w:val="00470AF5"/>
    <w:rsid w:val="00476DAD"/>
    <w:rsid w:val="004776C1"/>
    <w:rsid w:val="00477A14"/>
    <w:rsid w:val="004812C2"/>
    <w:rsid w:val="00481423"/>
    <w:rsid w:val="00482DC2"/>
    <w:rsid w:val="00482F7A"/>
    <w:rsid w:val="00484F0B"/>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2F05"/>
    <w:rsid w:val="00533871"/>
    <w:rsid w:val="00534BAD"/>
    <w:rsid w:val="00537494"/>
    <w:rsid w:val="0054173F"/>
    <w:rsid w:val="00547183"/>
    <w:rsid w:val="00547736"/>
    <w:rsid w:val="0055042A"/>
    <w:rsid w:val="00550F64"/>
    <w:rsid w:val="005516FD"/>
    <w:rsid w:val="00553881"/>
    <w:rsid w:val="00553F7E"/>
    <w:rsid w:val="00554F44"/>
    <w:rsid w:val="005574EB"/>
    <w:rsid w:val="0056052F"/>
    <w:rsid w:val="00563186"/>
    <w:rsid w:val="005643B0"/>
    <w:rsid w:val="0056757F"/>
    <w:rsid w:val="00570C36"/>
    <w:rsid w:val="005722A8"/>
    <w:rsid w:val="005728D7"/>
    <w:rsid w:val="00575879"/>
    <w:rsid w:val="0058127F"/>
    <w:rsid w:val="00582DA8"/>
    <w:rsid w:val="00583B2C"/>
    <w:rsid w:val="00583D18"/>
    <w:rsid w:val="00584181"/>
    <w:rsid w:val="00586F7E"/>
    <w:rsid w:val="00596284"/>
    <w:rsid w:val="005A1C17"/>
    <w:rsid w:val="005A1D1E"/>
    <w:rsid w:val="005A2181"/>
    <w:rsid w:val="005A2A4F"/>
    <w:rsid w:val="005A2D19"/>
    <w:rsid w:val="005A374A"/>
    <w:rsid w:val="005A44FF"/>
    <w:rsid w:val="005A565F"/>
    <w:rsid w:val="005A5B6B"/>
    <w:rsid w:val="005A5BF1"/>
    <w:rsid w:val="005A7C2D"/>
    <w:rsid w:val="005B145F"/>
    <w:rsid w:val="005B55CE"/>
    <w:rsid w:val="005C3529"/>
    <w:rsid w:val="005C3D96"/>
    <w:rsid w:val="005C44F5"/>
    <w:rsid w:val="005C487E"/>
    <w:rsid w:val="005C56F0"/>
    <w:rsid w:val="005C6695"/>
    <w:rsid w:val="005C6E96"/>
    <w:rsid w:val="005C70D4"/>
    <w:rsid w:val="005D1302"/>
    <w:rsid w:val="005D13B1"/>
    <w:rsid w:val="005D13CA"/>
    <w:rsid w:val="005D1717"/>
    <w:rsid w:val="005D2212"/>
    <w:rsid w:val="005D264F"/>
    <w:rsid w:val="005E39F4"/>
    <w:rsid w:val="005E40FB"/>
    <w:rsid w:val="005E6657"/>
    <w:rsid w:val="005E6885"/>
    <w:rsid w:val="005E6AD5"/>
    <w:rsid w:val="005E7301"/>
    <w:rsid w:val="005F1844"/>
    <w:rsid w:val="005F1E70"/>
    <w:rsid w:val="005F3044"/>
    <w:rsid w:val="005F4591"/>
    <w:rsid w:val="005F565C"/>
    <w:rsid w:val="005F68FE"/>
    <w:rsid w:val="005F7540"/>
    <w:rsid w:val="005F79F8"/>
    <w:rsid w:val="005F7FB2"/>
    <w:rsid w:val="0060147E"/>
    <w:rsid w:val="0060224B"/>
    <w:rsid w:val="0060246D"/>
    <w:rsid w:val="00603578"/>
    <w:rsid w:val="006041E2"/>
    <w:rsid w:val="00604E90"/>
    <w:rsid w:val="00605B0B"/>
    <w:rsid w:val="006075E0"/>
    <w:rsid w:val="00607783"/>
    <w:rsid w:val="00607839"/>
    <w:rsid w:val="00611C26"/>
    <w:rsid w:val="006133F9"/>
    <w:rsid w:val="006148EF"/>
    <w:rsid w:val="00620870"/>
    <w:rsid w:val="006243EE"/>
    <w:rsid w:val="0062483B"/>
    <w:rsid w:val="00625FF1"/>
    <w:rsid w:val="006265D5"/>
    <w:rsid w:val="0062735D"/>
    <w:rsid w:val="00631478"/>
    <w:rsid w:val="00633DED"/>
    <w:rsid w:val="006348A7"/>
    <w:rsid w:val="00635B28"/>
    <w:rsid w:val="0064327A"/>
    <w:rsid w:val="00644FC1"/>
    <w:rsid w:val="00645374"/>
    <w:rsid w:val="006525D3"/>
    <w:rsid w:val="0065260F"/>
    <w:rsid w:val="006552D0"/>
    <w:rsid w:val="00655558"/>
    <w:rsid w:val="006557F3"/>
    <w:rsid w:val="0065622C"/>
    <w:rsid w:val="00656B89"/>
    <w:rsid w:val="00657A64"/>
    <w:rsid w:val="006603B5"/>
    <w:rsid w:val="006628A0"/>
    <w:rsid w:val="00663A0C"/>
    <w:rsid w:val="00667FD1"/>
    <w:rsid w:val="00673873"/>
    <w:rsid w:val="00676AFC"/>
    <w:rsid w:val="006908AC"/>
    <w:rsid w:val="006931C4"/>
    <w:rsid w:val="006A654E"/>
    <w:rsid w:val="006B32FA"/>
    <w:rsid w:val="006B65CF"/>
    <w:rsid w:val="006C10D0"/>
    <w:rsid w:val="006C12E9"/>
    <w:rsid w:val="006C1CE4"/>
    <w:rsid w:val="006C20D0"/>
    <w:rsid w:val="006C44BE"/>
    <w:rsid w:val="006D02DA"/>
    <w:rsid w:val="006D4474"/>
    <w:rsid w:val="006D5BCC"/>
    <w:rsid w:val="006E1614"/>
    <w:rsid w:val="006E5B34"/>
    <w:rsid w:val="006F1D66"/>
    <w:rsid w:val="006F3E1C"/>
    <w:rsid w:val="006F53B6"/>
    <w:rsid w:val="006F6673"/>
    <w:rsid w:val="006F6D39"/>
    <w:rsid w:val="00700DEE"/>
    <w:rsid w:val="00700E01"/>
    <w:rsid w:val="00705B22"/>
    <w:rsid w:val="007100F2"/>
    <w:rsid w:val="0071065A"/>
    <w:rsid w:val="00712497"/>
    <w:rsid w:val="00713FE1"/>
    <w:rsid w:val="00714567"/>
    <w:rsid w:val="007152DD"/>
    <w:rsid w:val="00721036"/>
    <w:rsid w:val="007258BC"/>
    <w:rsid w:val="00725D73"/>
    <w:rsid w:val="00727BDA"/>
    <w:rsid w:val="00731EC0"/>
    <w:rsid w:val="00735A63"/>
    <w:rsid w:val="007377E3"/>
    <w:rsid w:val="0073780C"/>
    <w:rsid w:val="00737C1A"/>
    <w:rsid w:val="00740995"/>
    <w:rsid w:val="00741E52"/>
    <w:rsid w:val="00742D7C"/>
    <w:rsid w:val="0074333A"/>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123"/>
    <w:rsid w:val="007C1DDB"/>
    <w:rsid w:val="007C3188"/>
    <w:rsid w:val="007C58EA"/>
    <w:rsid w:val="007D04FA"/>
    <w:rsid w:val="007D26EA"/>
    <w:rsid w:val="007D679C"/>
    <w:rsid w:val="007D6A04"/>
    <w:rsid w:val="007D6FCE"/>
    <w:rsid w:val="007E0C09"/>
    <w:rsid w:val="007E423D"/>
    <w:rsid w:val="007E622E"/>
    <w:rsid w:val="007E6F5B"/>
    <w:rsid w:val="007F41D6"/>
    <w:rsid w:val="007F60E6"/>
    <w:rsid w:val="007F6778"/>
    <w:rsid w:val="0080234E"/>
    <w:rsid w:val="00802A86"/>
    <w:rsid w:val="008030A1"/>
    <w:rsid w:val="008039F8"/>
    <w:rsid w:val="00805DCA"/>
    <w:rsid w:val="00807006"/>
    <w:rsid w:val="0080716F"/>
    <w:rsid w:val="0080757F"/>
    <w:rsid w:val="00810BA4"/>
    <w:rsid w:val="00816643"/>
    <w:rsid w:val="0082068C"/>
    <w:rsid w:val="0082269F"/>
    <w:rsid w:val="008233BC"/>
    <w:rsid w:val="008234E5"/>
    <w:rsid w:val="00825CE6"/>
    <w:rsid w:val="008271CB"/>
    <w:rsid w:val="0083305C"/>
    <w:rsid w:val="00833173"/>
    <w:rsid w:val="00833B73"/>
    <w:rsid w:val="00833E3A"/>
    <w:rsid w:val="00835782"/>
    <w:rsid w:val="00846B24"/>
    <w:rsid w:val="00847758"/>
    <w:rsid w:val="00850C8A"/>
    <w:rsid w:val="00851763"/>
    <w:rsid w:val="00853107"/>
    <w:rsid w:val="008624CB"/>
    <w:rsid w:val="00862915"/>
    <w:rsid w:val="0086636B"/>
    <w:rsid w:val="00870484"/>
    <w:rsid w:val="00870E5F"/>
    <w:rsid w:val="008720DE"/>
    <w:rsid w:val="00875579"/>
    <w:rsid w:val="00881396"/>
    <w:rsid w:val="00883ABC"/>
    <w:rsid w:val="0089305D"/>
    <w:rsid w:val="0089389D"/>
    <w:rsid w:val="0089435B"/>
    <w:rsid w:val="008A11F7"/>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E0542"/>
    <w:rsid w:val="008E1724"/>
    <w:rsid w:val="008E2CBE"/>
    <w:rsid w:val="008E38D9"/>
    <w:rsid w:val="008E4426"/>
    <w:rsid w:val="008E672E"/>
    <w:rsid w:val="008F165C"/>
    <w:rsid w:val="008F1A92"/>
    <w:rsid w:val="008F26A1"/>
    <w:rsid w:val="008F36F5"/>
    <w:rsid w:val="008F68AE"/>
    <w:rsid w:val="00900262"/>
    <w:rsid w:val="00900512"/>
    <w:rsid w:val="009008E7"/>
    <w:rsid w:val="00902219"/>
    <w:rsid w:val="00904F6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236B"/>
    <w:rsid w:val="00942669"/>
    <w:rsid w:val="009428A0"/>
    <w:rsid w:val="009433B3"/>
    <w:rsid w:val="009434BE"/>
    <w:rsid w:val="009504CF"/>
    <w:rsid w:val="00954DB1"/>
    <w:rsid w:val="009576A7"/>
    <w:rsid w:val="0095776B"/>
    <w:rsid w:val="0096073A"/>
    <w:rsid w:val="009619FF"/>
    <w:rsid w:val="0096375C"/>
    <w:rsid w:val="00964D26"/>
    <w:rsid w:val="009654D4"/>
    <w:rsid w:val="009678CB"/>
    <w:rsid w:val="00967D72"/>
    <w:rsid w:val="00971808"/>
    <w:rsid w:val="0097567C"/>
    <w:rsid w:val="00976E58"/>
    <w:rsid w:val="009777B9"/>
    <w:rsid w:val="00980554"/>
    <w:rsid w:val="00984106"/>
    <w:rsid w:val="00986673"/>
    <w:rsid w:val="00992519"/>
    <w:rsid w:val="00994FA6"/>
    <w:rsid w:val="009A157E"/>
    <w:rsid w:val="009A2C21"/>
    <w:rsid w:val="009A45E1"/>
    <w:rsid w:val="009A47BB"/>
    <w:rsid w:val="009A7553"/>
    <w:rsid w:val="009B1D77"/>
    <w:rsid w:val="009B5098"/>
    <w:rsid w:val="009C2AE2"/>
    <w:rsid w:val="009C6179"/>
    <w:rsid w:val="009D3D18"/>
    <w:rsid w:val="009D4B51"/>
    <w:rsid w:val="009D5331"/>
    <w:rsid w:val="009D576D"/>
    <w:rsid w:val="009D5AE6"/>
    <w:rsid w:val="009D6287"/>
    <w:rsid w:val="009D758A"/>
    <w:rsid w:val="009E16AF"/>
    <w:rsid w:val="009E5C82"/>
    <w:rsid w:val="009F2AA6"/>
    <w:rsid w:val="009F3C31"/>
    <w:rsid w:val="009F45E7"/>
    <w:rsid w:val="009F4B5B"/>
    <w:rsid w:val="00A05488"/>
    <w:rsid w:val="00A1563F"/>
    <w:rsid w:val="00A16427"/>
    <w:rsid w:val="00A16A2B"/>
    <w:rsid w:val="00A22B24"/>
    <w:rsid w:val="00A25074"/>
    <w:rsid w:val="00A33924"/>
    <w:rsid w:val="00A369E8"/>
    <w:rsid w:val="00A36F5D"/>
    <w:rsid w:val="00A37F05"/>
    <w:rsid w:val="00A40192"/>
    <w:rsid w:val="00A4068C"/>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34CF"/>
    <w:rsid w:val="00AF54F4"/>
    <w:rsid w:val="00AF7C0E"/>
    <w:rsid w:val="00B0133E"/>
    <w:rsid w:val="00B04804"/>
    <w:rsid w:val="00B04994"/>
    <w:rsid w:val="00B050E7"/>
    <w:rsid w:val="00B12050"/>
    <w:rsid w:val="00B136D0"/>
    <w:rsid w:val="00B16BE3"/>
    <w:rsid w:val="00B16C92"/>
    <w:rsid w:val="00B214AE"/>
    <w:rsid w:val="00B23460"/>
    <w:rsid w:val="00B2563A"/>
    <w:rsid w:val="00B3167D"/>
    <w:rsid w:val="00B3207E"/>
    <w:rsid w:val="00B3382E"/>
    <w:rsid w:val="00B36F68"/>
    <w:rsid w:val="00B4233C"/>
    <w:rsid w:val="00B42A01"/>
    <w:rsid w:val="00B43889"/>
    <w:rsid w:val="00B44282"/>
    <w:rsid w:val="00B45A8D"/>
    <w:rsid w:val="00B515E5"/>
    <w:rsid w:val="00B5190C"/>
    <w:rsid w:val="00B523B0"/>
    <w:rsid w:val="00B53236"/>
    <w:rsid w:val="00B56E3B"/>
    <w:rsid w:val="00B615F3"/>
    <w:rsid w:val="00B63B8F"/>
    <w:rsid w:val="00B66A85"/>
    <w:rsid w:val="00B677DD"/>
    <w:rsid w:val="00B81CB6"/>
    <w:rsid w:val="00B81F5F"/>
    <w:rsid w:val="00B831F3"/>
    <w:rsid w:val="00B83547"/>
    <w:rsid w:val="00B84CB7"/>
    <w:rsid w:val="00B85114"/>
    <w:rsid w:val="00B857A3"/>
    <w:rsid w:val="00B863CD"/>
    <w:rsid w:val="00B86697"/>
    <w:rsid w:val="00B87DFD"/>
    <w:rsid w:val="00B935DB"/>
    <w:rsid w:val="00B9395A"/>
    <w:rsid w:val="00B95C74"/>
    <w:rsid w:val="00BA37FD"/>
    <w:rsid w:val="00BA43E7"/>
    <w:rsid w:val="00BA6BE6"/>
    <w:rsid w:val="00BB2512"/>
    <w:rsid w:val="00BB7C54"/>
    <w:rsid w:val="00BC25AB"/>
    <w:rsid w:val="00BC32A6"/>
    <w:rsid w:val="00BC4511"/>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2BDC"/>
    <w:rsid w:val="00C34A0F"/>
    <w:rsid w:val="00C35157"/>
    <w:rsid w:val="00C35209"/>
    <w:rsid w:val="00C352CB"/>
    <w:rsid w:val="00C35EE2"/>
    <w:rsid w:val="00C41CE1"/>
    <w:rsid w:val="00C4215B"/>
    <w:rsid w:val="00C437CC"/>
    <w:rsid w:val="00C51414"/>
    <w:rsid w:val="00C51A9C"/>
    <w:rsid w:val="00C563B9"/>
    <w:rsid w:val="00C5654C"/>
    <w:rsid w:val="00C6345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1E2C"/>
    <w:rsid w:val="00C928B0"/>
    <w:rsid w:val="00C92EB6"/>
    <w:rsid w:val="00C940F6"/>
    <w:rsid w:val="00C97E3B"/>
    <w:rsid w:val="00CA3A5F"/>
    <w:rsid w:val="00CA76C1"/>
    <w:rsid w:val="00CA773A"/>
    <w:rsid w:val="00CB009D"/>
    <w:rsid w:val="00CB01AF"/>
    <w:rsid w:val="00CB0A01"/>
    <w:rsid w:val="00CB165F"/>
    <w:rsid w:val="00CB18E6"/>
    <w:rsid w:val="00CB3B17"/>
    <w:rsid w:val="00CC0DE3"/>
    <w:rsid w:val="00CC1089"/>
    <w:rsid w:val="00CC13A6"/>
    <w:rsid w:val="00CC150F"/>
    <w:rsid w:val="00CC32C3"/>
    <w:rsid w:val="00CC615D"/>
    <w:rsid w:val="00CC6E18"/>
    <w:rsid w:val="00CC77E2"/>
    <w:rsid w:val="00CC7F23"/>
    <w:rsid w:val="00CD06E0"/>
    <w:rsid w:val="00CD2DC2"/>
    <w:rsid w:val="00CD2FEE"/>
    <w:rsid w:val="00CD3402"/>
    <w:rsid w:val="00CD60B3"/>
    <w:rsid w:val="00CE1A50"/>
    <w:rsid w:val="00CE2BBE"/>
    <w:rsid w:val="00CE5F90"/>
    <w:rsid w:val="00CF1048"/>
    <w:rsid w:val="00CF2351"/>
    <w:rsid w:val="00CF2374"/>
    <w:rsid w:val="00CF493D"/>
    <w:rsid w:val="00CF58C8"/>
    <w:rsid w:val="00D0349A"/>
    <w:rsid w:val="00D03C49"/>
    <w:rsid w:val="00D04F7F"/>
    <w:rsid w:val="00D06531"/>
    <w:rsid w:val="00D06AF6"/>
    <w:rsid w:val="00D074CE"/>
    <w:rsid w:val="00D10463"/>
    <w:rsid w:val="00D1254C"/>
    <w:rsid w:val="00D12A64"/>
    <w:rsid w:val="00D13A1C"/>
    <w:rsid w:val="00D13E5C"/>
    <w:rsid w:val="00D1492F"/>
    <w:rsid w:val="00D163D9"/>
    <w:rsid w:val="00D17BBF"/>
    <w:rsid w:val="00D2277D"/>
    <w:rsid w:val="00D2710C"/>
    <w:rsid w:val="00D2744A"/>
    <w:rsid w:val="00D32276"/>
    <w:rsid w:val="00D33641"/>
    <w:rsid w:val="00D37CEF"/>
    <w:rsid w:val="00D41BE9"/>
    <w:rsid w:val="00D45028"/>
    <w:rsid w:val="00D47411"/>
    <w:rsid w:val="00D51A9B"/>
    <w:rsid w:val="00D53D34"/>
    <w:rsid w:val="00D5482E"/>
    <w:rsid w:val="00D560EC"/>
    <w:rsid w:val="00D5621A"/>
    <w:rsid w:val="00D656DE"/>
    <w:rsid w:val="00D6694E"/>
    <w:rsid w:val="00D7592D"/>
    <w:rsid w:val="00D871EE"/>
    <w:rsid w:val="00D9095F"/>
    <w:rsid w:val="00D939C3"/>
    <w:rsid w:val="00D9422B"/>
    <w:rsid w:val="00D9532E"/>
    <w:rsid w:val="00D9561C"/>
    <w:rsid w:val="00DA047C"/>
    <w:rsid w:val="00DA189B"/>
    <w:rsid w:val="00DA21EF"/>
    <w:rsid w:val="00DA3646"/>
    <w:rsid w:val="00DA4C10"/>
    <w:rsid w:val="00DA5817"/>
    <w:rsid w:val="00DA6D14"/>
    <w:rsid w:val="00DB049B"/>
    <w:rsid w:val="00DB2362"/>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150A"/>
    <w:rsid w:val="00E053F9"/>
    <w:rsid w:val="00E0792A"/>
    <w:rsid w:val="00E10218"/>
    <w:rsid w:val="00E13C00"/>
    <w:rsid w:val="00E14D56"/>
    <w:rsid w:val="00E2646B"/>
    <w:rsid w:val="00E270B5"/>
    <w:rsid w:val="00E34D19"/>
    <w:rsid w:val="00E34F58"/>
    <w:rsid w:val="00E35054"/>
    <w:rsid w:val="00E350FF"/>
    <w:rsid w:val="00E36069"/>
    <w:rsid w:val="00E367EE"/>
    <w:rsid w:val="00E37EF6"/>
    <w:rsid w:val="00E426BC"/>
    <w:rsid w:val="00E4380B"/>
    <w:rsid w:val="00E441A1"/>
    <w:rsid w:val="00E441D4"/>
    <w:rsid w:val="00E457B0"/>
    <w:rsid w:val="00E46A8D"/>
    <w:rsid w:val="00E4707C"/>
    <w:rsid w:val="00E63027"/>
    <w:rsid w:val="00E656C8"/>
    <w:rsid w:val="00E66047"/>
    <w:rsid w:val="00E70142"/>
    <w:rsid w:val="00E71863"/>
    <w:rsid w:val="00E75068"/>
    <w:rsid w:val="00E75371"/>
    <w:rsid w:val="00E76F05"/>
    <w:rsid w:val="00E77C39"/>
    <w:rsid w:val="00E874BB"/>
    <w:rsid w:val="00E878A3"/>
    <w:rsid w:val="00E87A3F"/>
    <w:rsid w:val="00E907DC"/>
    <w:rsid w:val="00E90F01"/>
    <w:rsid w:val="00E93B49"/>
    <w:rsid w:val="00E977B0"/>
    <w:rsid w:val="00E97847"/>
    <w:rsid w:val="00EA3539"/>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2E59"/>
    <w:rsid w:val="00EE4F63"/>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660"/>
    <w:rsid w:val="00F22B77"/>
    <w:rsid w:val="00F23296"/>
    <w:rsid w:val="00F264DC"/>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72F"/>
    <w:rsid w:val="00F61F7D"/>
    <w:rsid w:val="00F62440"/>
    <w:rsid w:val="00F64B55"/>
    <w:rsid w:val="00F67033"/>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4A5"/>
    <w:rsid w:val="00FB7B27"/>
    <w:rsid w:val="00FC1880"/>
    <w:rsid w:val="00FC1B74"/>
    <w:rsid w:val="00FC1D9E"/>
    <w:rsid w:val="00FC2E51"/>
    <w:rsid w:val="00FC3CFB"/>
    <w:rsid w:val="00FC45E7"/>
    <w:rsid w:val="00FC58BC"/>
    <w:rsid w:val="00FD112D"/>
    <w:rsid w:val="00FE4E11"/>
    <w:rsid w:val="00FE4FFC"/>
    <w:rsid w:val="00FE770C"/>
    <w:rsid w:val="00FE7A20"/>
    <w:rsid w:val="00FF2A5C"/>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link w:val="DefaultChar"/>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paragraph" w:customStyle="1" w:styleId="270">
    <w:name w:val="Σώμα κείμενου 27"/>
    <w:basedOn w:val="a"/>
    <w:rsid w:val="00A4068C"/>
    <w:pPr>
      <w:jc w:val="both"/>
    </w:pPr>
    <w:rPr>
      <w:b/>
      <w:bCs/>
      <w:color w:val="00000A"/>
      <w:kern w:val="1"/>
      <w:lang w:eastAsia="el-GR"/>
    </w:rPr>
  </w:style>
  <w:style w:type="character" w:customStyle="1" w:styleId="1f0">
    <w:name w:val="Αριθμός σελίδας1"/>
    <w:rsid w:val="00584181"/>
  </w:style>
  <w:style w:type="character" w:customStyle="1" w:styleId="2b">
    <w:name w:val="Αριθμός σελίδας2"/>
    <w:rsid w:val="00584181"/>
  </w:style>
  <w:style w:type="character" w:customStyle="1" w:styleId="36">
    <w:name w:val="Αριθμός σελίδας3"/>
    <w:basedOn w:val="a0"/>
    <w:rsid w:val="00584181"/>
  </w:style>
  <w:style w:type="character" w:customStyle="1" w:styleId="44">
    <w:name w:val="Αριθμός σελίδας4"/>
    <w:rsid w:val="008E38D9"/>
  </w:style>
  <w:style w:type="character" w:customStyle="1" w:styleId="normaltextrun">
    <w:name w:val="normaltextrun"/>
    <w:rsid w:val="008E38D9"/>
  </w:style>
  <w:style w:type="character" w:customStyle="1" w:styleId="54">
    <w:name w:val="Αριθμός σελίδας5"/>
    <w:basedOn w:val="20"/>
    <w:rsid w:val="00E76F05"/>
  </w:style>
  <w:style w:type="paragraph" w:customStyle="1" w:styleId="2c">
    <w:name w:val="Απλό κείμενο2"/>
    <w:basedOn w:val="a"/>
    <w:rsid w:val="00E76F05"/>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90">
    <w:name w:val="Παράγραφος λίστας9"/>
    <w:basedOn w:val="a"/>
    <w:rsid w:val="009A157E"/>
    <w:pPr>
      <w:ind w:left="720"/>
      <w:contextualSpacing/>
    </w:pPr>
    <w:rPr>
      <w:kern w:val="1"/>
      <w:lang w:eastAsia="el-GR"/>
    </w:rPr>
  </w:style>
  <w:style w:type="character" w:customStyle="1" w:styleId="DefaultChar">
    <w:name w:val="Default Char"/>
    <w:link w:val="Default"/>
    <w:uiPriority w:val="99"/>
    <w:rsid w:val="00AF54F4"/>
    <w:rPr>
      <w:rFonts w:ascii="Arial" w:hAnsi="Arial" w:cs="Arial"/>
      <w:color w:val="000000"/>
      <w:sz w:val="24"/>
      <w:szCs w:val="24"/>
      <w:lang w:val="en-US" w:eastAsia="zh-CN"/>
    </w:rPr>
  </w:style>
  <w:style w:type="paragraph" w:customStyle="1" w:styleId="Style4">
    <w:name w:val="Style4"/>
    <w:basedOn w:val="a"/>
    <w:uiPriority w:val="99"/>
    <w:rsid w:val="00AF54F4"/>
    <w:pPr>
      <w:widowControl w:val="0"/>
      <w:suppressAutoHyphens w:val="0"/>
      <w:autoSpaceDE w:val="0"/>
      <w:autoSpaceDN w:val="0"/>
      <w:adjustRightInd w:val="0"/>
      <w:spacing w:line="346" w:lineRule="exact"/>
      <w:jc w:val="both"/>
    </w:pPr>
    <w:rPr>
      <w:rFonts w:ascii="Franklin Gothic Book" w:eastAsiaTheme="minorEastAsia" w:hAnsi="Franklin Gothic Book" w:cstheme="minorBidi"/>
      <w:lang w:eastAsia="el-GR"/>
    </w:rPr>
  </w:style>
  <w:style w:type="character" w:customStyle="1" w:styleId="FontStyle147">
    <w:name w:val="Font Style147"/>
    <w:basedOn w:val="a0"/>
    <w:uiPriority w:val="99"/>
    <w:rsid w:val="00AF54F4"/>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3427861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596794499">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08265896">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47998026">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m.ypen.g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29D4-FC89-45DC-B845-05677EB1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2226</Words>
  <Characters>12025</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14223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17</cp:revision>
  <cp:lastPrinted>2025-09-16T06:35:00Z</cp:lastPrinted>
  <dcterms:created xsi:type="dcterms:W3CDTF">2025-09-12T08:03:00Z</dcterms:created>
  <dcterms:modified xsi:type="dcterms:W3CDTF">2025-09-16T06:35:00Z</dcterms:modified>
</cp:coreProperties>
</file>