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="009049D1"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Λιβαδειά     </w:t>
      </w:r>
      <w:r w:rsidR="0046497D">
        <w:rPr>
          <w:rFonts w:ascii="Arial" w:eastAsia="Arial" w:hAnsi="Arial" w:cs="Arial"/>
          <w:b/>
          <w:bCs/>
          <w:sz w:val="22"/>
          <w:szCs w:val="22"/>
        </w:rPr>
        <w:t>01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>/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0</w:t>
      </w:r>
      <w:r w:rsidR="00325EAB">
        <w:rPr>
          <w:rFonts w:ascii="Arial" w:eastAsia="Arial" w:hAnsi="Arial" w:cs="Arial"/>
          <w:b/>
          <w:bCs/>
          <w:sz w:val="22"/>
          <w:szCs w:val="22"/>
        </w:rPr>
        <w:t>8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8608AC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D118F3">
        <w:rPr>
          <w:rFonts w:ascii="Arial" w:eastAsia="Arial" w:hAnsi="Arial" w:cs="Arial"/>
          <w:b/>
          <w:bCs/>
          <w:sz w:val="22"/>
          <w:szCs w:val="22"/>
        </w:rPr>
        <w:t>15670</w:t>
      </w:r>
    </w:p>
    <w:p w:rsidR="003C235F" w:rsidRPr="008608AC" w:rsidRDefault="005C4A6E" w:rsidP="00496CEE">
      <w:pPr>
        <w:suppressAutoHyphens w:val="0"/>
        <w:autoSpaceDE w:val="0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9E0D7D" w:rsidRPr="008608AC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8608AC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8608AC">
        <w:rPr>
          <w:rFonts w:ascii="Arial" w:hAnsi="Arial" w:cs="Arial"/>
          <w:b/>
          <w:sz w:val="22"/>
          <w:szCs w:val="22"/>
        </w:rPr>
        <w:t xml:space="preserve">. </w:t>
      </w:r>
      <w:r w:rsidR="00642E44" w:rsidRPr="008608AC">
        <w:rPr>
          <w:rFonts w:ascii="Arial" w:hAnsi="Arial" w:cs="Arial"/>
          <w:b/>
          <w:sz w:val="22"/>
          <w:szCs w:val="22"/>
        </w:rPr>
        <w:t>2</w:t>
      </w:r>
      <w:r w:rsidR="008608AC" w:rsidRPr="008608AC">
        <w:rPr>
          <w:rFonts w:ascii="Arial" w:hAnsi="Arial" w:cs="Arial"/>
          <w:b/>
          <w:sz w:val="22"/>
          <w:szCs w:val="22"/>
        </w:rPr>
        <w:t>8</w:t>
      </w:r>
      <w:r w:rsidR="003C235F" w:rsidRPr="008608AC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 /20</w:t>
      </w:r>
      <w:r w:rsidRPr="008608AC">
        <w:rPr>
          <w:rFonts w:ascii="Arial" w:hAnsi="Arial" w:cs="Arial"/>
          <w:b/>
          <w:sz w:val="22"/>
          <w:szCs w:val="22"/>
        </w:rPr>
        <w:t>2</w:t>
      </w:r>
      <w:r w:rsidR="00C67B2B" w:rsidRPr="008608AC">
        <w:rPr>
          <w:rFonts w:ascii="Arial" w:hAnsi="Arial" w:cs="Arial"/>
          <w:b/>
          <w:sz w:val="22"/>
          <w:szCs w:val="22"/>
        </w:rPr>
        <w:t>5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</w:t>
      </w:r>
      <w:r w:rsidR="00C11812" w:rsidRPr="008608AC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8608AC">
        <w:rPr>
          <w:rFonts w:ascii="Arial" w:hAnsi="Arial" w:cs="Arial"/>
          <w:b/>
          <w:sz w:val="22"/>
          <w:szCs w:val="22"/>
        </w:rPr>
        <w:t xml:space="preserve"> </w:t>
      </w:r>
      <w:r w:rsidR="00157A71" w:rsidRPr="008608AC">
        <w:rPr>
          <w:rFonts w:ascii="Arial" w:hAnsi="Arial" w:cs="Arial"/>
          <w:b/>
          <w:sz w:val="22"/>
          <w:szCs w:val="22"/>
        </w:rPr>
        <w:t xml:space="preserve"> </w:t>
      </w:r>
      <w:r w:rsidR="003C235F" w:rsidRPr="008608AC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8608AC" w:rsidRDefault="003C235F">
      <w:pPr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8608AC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8608AC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608AC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8608AC">
        <w:rPr>
          <w:rFonts w:ascii="Arial" w:hAnsi="Arial" w:cs="Arial"/>
          <w:b/>
          <w:sz w:val="22"/>
          <w:szCs w:val="22"/>
        </w:rPr>
        <w:t xml:space="preserve">Δημοτικής </w:t>
      </w:r>
      <w:r w:rsidRPr="008608AC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8608AC" w:rsidRDefault="00E26C40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</w:t>
      </w:r>
      <w:r w:rsidR="003C235F" w:rsidRPr="008608AC">
        <w:rPr>
          <w:rFonts w:ascii="Arial" w:hAnsi="Arial" w:cs="Arial"/>
          <w:b/>
          <w:sz w:val="22"/>
          <w:szCs w:val="22"/>
        </w:rPr>
        <w:t>ριθμός απόφασης :</w:t>
      </w:r>
      <w:r w:rsidR="003A0B0A" w:rsidRPr="008608AC">
        <w:rPr>
          <w:rFonts w:ascii="Arial" w:hAnsi="Arial" w:cs="Arial"/>
          <w:b/>
          <w:sz w:val="22"/>
          <w:szCs w:val="22"/>
        </w:rPr>
        <w:t xml:space="preserve"> </w:t>
      </w:r>
      <w:r w:rsidR="00727966" w:rsidRPr="008608AC">
        <w:rPr>
          <w:rFonts w:ascii="Arial" w:hAnsi="Arial" w:cs="Arial"/>
          <w:b/>
          <w:sz w:val="22"/>
          <w:szCs w:val="22"/>
        </w:rPr>
        <w:t>2</w:t>
      </w:r>
      <w:r w:rsidR="004515B5">
        <w:rPr>
          <w:rFonts w:ascii="Arial" w:hAnsi="Arial" w:cs="Arial"/>
          <w:b/>
          <w:sz w:val="22"/>
          <w:szCs w:val="22"/>
        </w:rPr>
        <w:t>9</w:t>
      </w:r>
      <w:r w:rsidR="00325EAB">
        <w:rPr>
          <w:rFonts w:ascii="Arial" w:hAnsi="Arial" w:cs="Arial"/>
          <w:b/>
          <w:sz w:val="22"/>
          <w:szCs w:val="22"/>
        </w:rPr>
        <w:t>6</w:t>
      </w:r>
    </w:p>
    <w:p w:rsidR="00325EAB" w:rsidRPr="00325EAB" w:rsidRDefault="00325EAB" w:rsidP="00325EAB">
      <w:pPr>
        <w:pStyle w:val="af2"/>
        <w:tabs>
          <w:tab w:val="clear" w:pos="8460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325EAB">
        <w:rPr>
          <w:rFonts w:ascii="Arial" w:hAnsi="Arial" w:cs="Arial"/>
          <w:b/>
          <w:sz w:val="22"/>
          <w:szCs w:val="22"/>
        </w:rPr>
        <w:t>Έγκριση του  2</w:t>
      </w:r>
      <w:r w:rsidRPr="00325EAB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325EAB">
        <w:rPr>
          <w:rFonts w:ascii="Arial" w:hAnsi="Arial" w:cs="Arial"/>
          <w:b/>
          <w:sz w:val="22"/>
          <w:szCs w:val="22"/>
        </w:rPr>
        <w:t xml:space="preserve">  Ανακεφαλαιωτικού και </w:t>
      </w:r>
      <w:proofErr w:type="spellStart"/>
      <w:r w:rsidRPr="00325EAB">
        <w:rPr>
          <w:rFonts w:ascii="Arial" w:hAnsi="Arial" w:cs="Arial"/>
          <w:b/>
          <w:sz w:val="22"/>
          <w:szCs w:val="22"/>
        </w:rPr>
        <w:t>Τακτοποιητικού</w:t>
      </w:r>
      <w:proofErr w:type="spellEnd"/>
      <w:r w:rsidRPr="00325EAB">
        <w:rPr>
          <w:rFonts w:ascii="Arial" w:hAnsi="Arial" w:cs="Arial"/>
          <w:b/>
          <w:sz w:val="22"/>
          <w:szCs w:val="22"/>
        </w:rPr>
        <w:t xml:space="preserve"> Πίνακα εργασιών  του έργου: «</w:t>
      </w:r>
      <w:r w:rsidRPr="00325EAB">
        <w:rPr>
          <w:rFonts w:ascii="Arial" w:eastAsia="Arial Unicode MS" w:hAnsi="Arial" w:cs="Arial"/>
          <w:b/>
          <w:sz w:val="22"/>
          <w:szCs w:val="22"/>
        </w:rPr>
        <w:t>ΑΠΟΚΑΤΑΣΤΑΣΗ ΒΛΑΒΩΝ ΔΗΜΟΤΙΚΟΥ ΟΔΙΚΟΥ ΔΙΚΤΥΟΥ ΛΙΒΑΔΕΙΑΣ».</w:t>
      </w:r>
    </w:p>
    <w:p w:rsidR="001037A1" w:rsidRPr="001037A1" w:rsidRDefault="001037A1" w:rsidP="001037A1">
      <w:pPr>
        <w:spacing w:line="276" w:lineRule="auto"/>
        <w:rPr>
          <w:rFonts w:ascii="Arial" w:hAnsi="Arial" w:cs="Arial"/>
          <w:sz w:val="22"/>
          <w:szCs w:val="22"/>
        </w:rPr>
      </w:pPr>
    </w:p>
    <w:p w:rsidR="0002685B" w:rsidRDefault="0051690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          </w:t>
      </w:r>
      <w:r w:rsidR="0002685B">
        <w:rPr>
          <w:rFonts w:ascii="Arial" w:hAnsi="Arial" w:cs="Arial"/>
          <w:sz w:val="22"/>
          <w:szCs w:val="22"/>
        </w:rPr>
        <w:t>Στη Λιβαδειά σήμερα  29</w:t>
      </w:r>
      <w:r w:rsidR="0002685B">
        <w:rPr>
          <w:rFonts w:ascii="Arial" w:hAnsi="Arial" w:cs="Arial"/>
          <w:sz w:val="22"/>
          <w:szCs w:val="22"/>
          <w:vertAlign w:val="superscript"/>
        </w:rPr>
        <w:t>η</w:t>
      </w:r>
      <w:r w:rsidR="0002685B">
        <w:rPr>
          <w:rFonts w:ascii="Arial" w:hAnsi="Arial" w:cs="Arial"/>
          <w:sz w:val="22"/>
          <w:szCs w:val="22"/>
        </w:rPr>
        <w:t xml:space="preserve">  Ιουλίου  2025  ημέρα  Τρίτη  και, ώρα 13.45   και στην αίθουσα συνεδριάσεων του Δημοτικού Συμβουλίου 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 στο Παλαιό Δημαρχείο – Πλατεία Εθνικής Αντίστασης συνεδρίασε η Δημοτική Επιτροπή Δήμου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μετά την από 15168/25-07-2025 έγγραφη πρόσκληση του  Προέδρου της (Δημάρχου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="0002685B">
        <w:rPr>
          <w:rFonts w:ascii="Arial" w:hAnsi="Arial" w:cs="Arial"/>
          <w:sz w:val="22"/>
          <w:szCs w:val="22"/>
          <w:vertAlign w:val="superscript"/>
        </w:rPr>
        <w:t>Α</w:t>
      </w:r>
      <w:r w:rsidR="0002685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 (4)  , ήτοι: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02685B" w:rsidRDefault="0002685B" w:rsidP="000268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     ΑΠΟΝΤΕΣ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Λουκάς(αν/κο μέλος κ. </w:t>
      </w:r>
      <w:proofErr w:type="spellStart"/>
      <w:r>
        <w:rPr>
          <w:rFonts w:ascii="Arial" w:hAnsi="Arial" w:cs="Arial"/>
          <w:sz w:val="22"/>
          <w:szCs w:val="22"/>
        </w:rPr>
        <w:t>Αγνιάδη</w:t>
      </w:r>
      <w:proofErr w:type="spellEnd"/>
      <w:r>
        <w:rPr>
          <w:rFonts w:ascii="Arial" w:hAnsi="Arial" w:cs="Arial"/>
          <w:sz w:val="22"/>
          <w:szCs w:val="22"/>
        </w:rPr>
        <w:t xml:space="preserve">  Παν.)                     2.Μίχας Δημήτριος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 3.Ταγκαλέγκας Ιωάννης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Αν και είχαν νόμιμα Προσκληθεί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8608AC" w:rsidRPr="008608AC" w:rsidRDefault="008608A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</w:t>
      </w:r>
    </w:p>
    <w:p w:rsidR="008608AC" w:rsidRPr="008608AC" w:rsidRDefault="008608AC" w:rsidP="008608AC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       Ο Πρόεδρος της Δημοτικής  Επιτροπής εισηγούμενος το </w:t>
      </w:r>
      <w:r w:rsidR="00E02C50">
        <w:rPr>
          <w:rFonts w:ascii="Arial" w:eastAsia="Arial" w:hAnsi="Arial" w:cs="Arial"/>
          <w:sz w:val="22"/>
          <w:szCs w:val="22"/>
        </w:rPr>
        <w:t>10</w:t>
      </w:r>
      <w:r w:rsidRPr="008608AC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608AC">
        <w:rPr>
          <w:rFonts w:ascii="Arial" w:eastAsia="Arial" w:hAnsi="Arial" w:cs="Arial"/>
          <w:sz w:val="22"/>
          <w:szCs w:val="22"/>
        </w:rPr>
        <w:t xml:space="preserve"> θέμα της ημερήσιας διάταξης </w:t>
      </w:r>
    </w:p>
    <w:p w:rsidR="00967BF0" w:rsidRDefault="008608AC" w:rsidP="008608AC">
      <w:pPr>
        <w:rPr>
          <w:rFonts w:ascii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8608AC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8608AC">
        <w:rPr>
          <w:rFonts w:ascii="Arial" w:eastAsia="Arial" w:hAnsi="Arial" w:cs="Arial"/>
          <w:sz w:val="22"/>
          <w:szCs w:val="22"/>
        </w:rPr>
        <w:t>. 1</w:t>
      </w:r>
      <w:r w:rsidR="00E02C50">
        <w:rPr>
          <w:rFonts w:ascii="Arial" w:eastAsia="Arial" w:hAnsi="Arial" w:cs="Arial"/>
          <w:sz w:val="22"/>
          <w:szCs w:val="22"/>
        </w:rPr>
        <w:t>5084</w:t>
      </w:r>
      <w:r w:rsidRPr="008608AC">
        <w:rPr>
          <w:rFonts w:ascii="Arial" w:eastAsia="Arial" w:hAnsi="Arial" w:cs="Arial"/>
          <w:sz w:val="22"/>
          <w:szCs w:val="22"/>
        </w:rPr>
        <w:t>/2</w:t>
      </w:r>
      <w:r w:rsidR="00E02C50">
        <w:rPr>
          <w:rFonts w:ascii="Arial" w:eastAsia="Arial" w:hAnsi="Arial" w:cs="Arial"/>
          <w:sz w:val="22"/>
          <w:szCs w:val="22"/>
        </w:rPr>
        <w:t>4</w:t>
      </w:r>
      <w:r w:rsidRPr="008608AC">
        <w:rPr>
          <w:rFonts w:ascii="Arial" w:eastAsia="Arial" w:hAnsi="Arial" w:cs="Arial"/>
          <w:sz w:val="22"/>
          <w:szCs w:val="22"/>
        </w:rPr>
        <w:t xml:space="preserve">-07-2025 έγγραφη  </w:t>
      </w:r>
      <w:r w:rsidR="00967BF0" w:rsidRPr="008608AC">
        <w:rPr>
          <w:rFonts w:ascii="Arial" w:eastAsia="Arial" w:hAnsi="Arial" w:cs="Arial"/>
          <w:sz w:val="22"/>
          <w:szCs w:val="22"/>
        </w:rPr>
        <w:t xml:space="preserve">  εισήγηση </w:t>
      </w:r>
      <w:r w:rsidR="00493339">
        <w:rPr>
          <w:rFonts w:ascii="Arial" w:eastAsia="Arial" w:hAnsi="Arial" w:cs="Arial"/>
          <w:sz w:val="22"/>
          <w:szCs w:val="22"/>
        </w:rPr>
        <w:t>της Δ/</w:t>
      </w:r>
      <w:proofErr w:type="spellStart"/>
      <w:r w:rsidR="00493339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493339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D77CC6" w:rsidRPr="00727966">
        <w:rPr>
          <w:rFonts w:ascii="Arial" w:eastAsia="Arial" w:hAnsi="Arial" w:cs="Arial"/>
          <w:sz w:val="22"/>
          <w:szCs w:val="22"/>
        </w:rPr>
        <w:t xml:space="preserve">  του </w:t>
      </w:r>
      <w:r w:rsidR="00D77CC6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7CC6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D77CC6">
        <w:rPr>
          <w:rFonts w:ascii="Arial" w:hAnsi="Arial" w:cs="Arial"/>
          <w:sz w:val="22"/>
          <w:szCs w:val="22"/>
        </w:rPr>
        <w:t xml:space="preserve"> </w:t>
      </w:r>
      <w:r w:rsidR="00967BF0" w:rsidRPr="00727966">
        <w:rPr>
          <w:rFonts w:ascii="Arial" w:hAnsi="Arial" w:cs="Arial"/>
          <w:sz w:val="22"/>
          <w:szCs w:val="22"/>
        </w:rPr>
        <w:t xml:space="preserve">, στην οποία </w:t>
      </w:r>
      <w:r w:rsidR="00D77CC6">
        <w:rPr>
          <w:rFonts w:ascii="Arial" w:hAnsi="Arial" w:cs="Arial"/>
          <w:sz w:val="22"/>
          <w:szCs w:val="22"/>
        </w:rPr>
        <w:t xml:space="preserve"> </w:t>
      </w:r>
      <w:r w:rsidR="00967BF0" w:rsidRPr="00727966">
        <w:rPr>
          <w:rFonts w:ascii="Arial" w:hAnsi="Arial" w:cs="Arial"/>
          <w:sz w:val="22"/>
          <w:szCs w:val="22"/>
        </w:rPr>
        <w:t>α</w:t>
      </w:r>
      <w:r w:rsidR="00D77CC6">
        <w:rPr>
          <w:rFonts w:ascii="Arial" w:hAnsi="Arial" w:cs="Arial"/>
          <w:sz w:val="22"/>
          <w:szCs w:val="22"/>
        </w:rPr>
        <w:t>να</w:t>
      </w:r>
      <w:r w:rsidR="00967BF0" w:rsidRPr="00727966">
        <w:rPr>
          <w:rFonts w:ascii="Arial" w:hAnsi="Arial" w:cs="Arial"/>
          <w:sz w:val="22"/>
          <w:szCs w:val="22"/>
        </w:rPr>
        <w:t>φέρονται:</w:t>
      </w:r>
    </w:p>
    <w:p w:rsidR="006B650B" w:rsidRDefault="006B650B" w:rsidP="008608AC">
      <w:pPr>
        <w:rPr>
          <w:rFonts w:ascii="Arial" w:hAnsi="Arial" w:cs="Arial"/>
          <w:sz w:val="22"/>
          <w:szCs w:val="22"/>
        </w:rPr>
      </w:pPr>
    </w:p>
    <w:p w:rsidR="0046497D" w:rsidRPr="00F00E2A" w:rsidRDefault="0046497D" w:rsidP="0046497D">
      <w:pPr>
        <w:jc w:val="both"/>
        <w:rPr>
          <w:rFonts w:ascii="Arial" w:eastAsia="Arial Unicode MS" w:hAnsi="Arial" w:cs="Arial"/>
          <w:i/>
          <w:sz w:val="22"/>
          <w:szCs w:val="22"/>
          <w:u w:val="single"/>
        </w:rPr>
      </w:pPr>
      <w:r w:rsidRPr="00F00E2A">
        <w:rPr>
          <w:rFonts w:ascii="Arial" w:eastAsia="Arial Unicode MS" w:hAnsi="Arial" w:cs="Arial"/>
          <w:b/>
          <w:i/>
          <w:sz w:val="22"/>
          <w:szCs w:val="22"/>
          <w:u w:val="single"/>
        </w:rPr>
        <w:t>Α. ΙΣΤΟΡΙΚΟ ΕΡΓΟΥ</w:t>
      </w:r>
      <w:r w:rsidRPr="00F00E2A">
        <w:rPr>
          <w:rFonts w:ascii="Arial" w:eastAsia="Arial Unicode MS" w:hAnsi="Arial" w:cs="Arial"/>
          <w:i/>
          <w:sz w:val="22"/>
          <w:szCs w:val="22"/>
          <w:u w:val="single"/>
        </w:rPr>
        <w:t xml:space="preserve"> : </w:t>
      </w:r>
    </w:p>
    <w:p w:rsidR="0046497D" w:rsidRPr="00F00E2A" w:rsidRDefault="0046497D" w:rsidP="0046497D">
      <w:pPr>
        <w:jc w:val="both"/>
        <w:rPr>
          <w:rFonts w:ascii="Arial" w:eastAsia="Arial Unicode MS" w:hAnsi="Arial" w:cs="Arial"/>
          <w:i/>
          <w:sz w:val="22"/>
          <w:szCs w:val="22"/>
          <w:u w:val="single"/>
        </w:rPr>
      </w:pPr>
    </w:p>
    <w:p w:rsidR="0046497D" w:rsidRPr="00F00E2A" w:rsidRDefault="0046497D" w:rsidP="0046497D">
      <w:pPr>
        <w:spacing w:line="36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Έχοντας υπόψη: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αριθμό 74/2022 Τεχνική Μελέτη του έργου «Αποκατάσταση βλαβών δημοτικού οδικού δικτύου Λιβαδειάς» προϋπολογισμού 500.000,00€ συμπεριλαμβανομένου του ΦΠΑ) την οποία συνέταξε η Τεχνική Υπηρεσία του Δήμου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>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αριθμό  351/2022 απόφαση της Οικονομικής Επιτροπής περί αποδοχής της 74/2022 Τεχνικής Μελέτης του έργου «Αποκατάσταση βλαβών δημοτικού οδικού δικτύου Λιβαδειάς» προϋπολογισμού 500.000,00€  (συμπεριλαμβανομένου του ΦΠΑ).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από 23/12/2019 Απόφαση του Υφυπουργού Ανάπτυξης και Επενδύσεων με την οποία εγκρίθηκε η ένταξη στο Πρόγραμμα Δημοσίων Επενδύσεων (ΠΔΕ) 2019 στη ΣΑΕ 571 του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ενάριθμου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έργου 2014ΣΕ57100004 ‘’Συντήρηση οδικού δικτύου αρμοδιότητας ΥΠ.Υ.ΜΕ.ΔΙ. (Τ.Ε. 2008ΣΕ07100000).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lastRenderedPageBreak/>
        <w:t xml:space="preserve">Το με αρ.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. 3708/04.03.2022 έγγραφο του Δημάρχου του Δήμου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προς το Υπουργείο Υποδομών και Μεταφορών με το οποίο ζητήθηκε η χρηματοδότηση κατασκευής του έργου με τίτλο «Αποκατάσταση βλαβών δημοτικού οδικού δικτύου Λιβαδειάς» προϋπολογισμού 500.000,00€ συμπεριλαμβανομένου του Φ.Π.Α.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αριθμό 324502/14-10-2022 (ΑΔΑ: 9ΥΨ0465ΧΘΞ-ΜΗΩ)  Απόφαση της Γενικής Γραμματέας Υποδομών του Υπουργείου Υποδομών και Μεταφορών περί έγκρισης δέσμευσης ποσού 500.000,00€ συμπεριλαμβανομένου του ΦΠΑ για την υλοποίηση του έργου με τίτλο «Αποκατάσταση βλαβών δημοτικού οδικού δικτύου Λιβαδειάς» προϋπολογισμού 500.000,00€ συμπεριλαμβανομένου του ΦΠΑ 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χρηματοδότηση της ανωτέρω Πράξης με το ποσό των 500.000,00€ με ΦΠΑ σε βάρος του προϋπολογισμού του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ενάριθμου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έργου 2014ΣΕ57100004 της ΣΑΕ 571 του ΠΔΕ.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αριθμό 113/2023 (ΑΔΑ: 6Λ8ΠΩΛΗ-ΔΘΑ) απόφαση της Οικονομικής Επιτροπής περί έγκρισης του Πρακτικού ΙΙΙ της Ηλεκτρονικής Δημοπρασίας της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της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17-01-2023 με Α/Α Ε.Σ.Η.ΔΗ.Σ. 194784  του έργου  και κατακύρωσης του αποτελέσματος της διενεργηθείσας Δημοπρασίας, για την ανάδειξη του αναδόχου κατασκευής του έργου, ήτοι του οικονομικό φορέα με την επωνυμία «ΘΩΜΑΣ Α. ΠΑΝΟΥΡΓΙΑΣ» με Α/Α προσφοράς 276692, που προσέφερε μέση τεκμαρτή έκπτωση 44,00% επί των τιμών του τιμολογίου της μελέτης και σύνολο δαπάνης του έργου κατά την προσφορά (χωρίς ΦΠΑ) 225.806,46€.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Την με αριθμό πρωτοκόλλου 13977/13-07-2023 και αριθμό ΚΗΜΔΗΣ 23</w:t>
      </w:r>
      <w:r w:rsidRPr="00F00E2A">
        <w:rPr>
          <w:rFonts w:ascii="Arial" w:hAnsi="Arial" w:cs="Arial"/>
          <w:i/>
          <w:sz w:val="22"/>
          <w:szCs w:val="22"/>
          <w:lang w:val="en-US"/>
        </w:rPr>
        <w:t>SYMV</w:t>
      </w:r>
      <w:r w:rsidRPr="00F00E2A">
        <w:rPr>
          <w:rFonts w:ascii="Arial" w:hAnsi="Arial" w:cs="Arial"/>
          <w:i/>
          <w:sz w:val="22"/>
          <w:szCs w:val="22"/>
        </w:rPr>
        <w:t xml:space="preserve">013086580/14-07-2024 σύμβαση κατασκευής έργου μεταξύ του Δήμου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και του αναδόχου οικονομικού φορέα «ΘΩΜΑΣ Α. ΠΑΝΟΥΡΓΙΑΣ», συνολικού ποσού 225.806,46€ χωρίς ΦΠΑ, με μέση τεκμαρτή έκπτωση 44,00%, ποσό που αναλύεται ως εξής:</w:t>
      </w:r>
    </w:p>
    <w:tbl>
      <w:tblPr>
        <w:tblW w:w="5670" w:type="dxa"/>
        <w:jc w:val="center"/>
        <w:tblInd w:w="3" w:type="dxa"/>
        <w:tblCellMar>
          <w:top w:w="55" w:type="dxa"/>
          <w:left w:w="2" w:type="dxa"/>
          <w:bottom w:w="55" w:type="dxa"/>
          <w:right w:w="50" w:type="dxa"/>
        </w:tblCellMar>
        <w:tblLook w:val="04A0"/>
      </w:tblPr>
      <w:tblGrid>
        <w:gridCol w:w="2835"/>
        <w:gridCol w:w="2835"/>
      </w:tblGrid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Δαπάνη εργασιών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145.982,93€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ΓΕ &amp; ΟΕ 18%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26.276,93€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Μερικό Σύνολο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172.259,86€</w:t>
            </w:r>
          </w:p>
        </w:tc>
      </w:tr>
      <w:tr w:rsidR="0046497D" w:rsidRPr="00F00E2A" w:rsidTr="000C542D">
        <w:trPr>
          <w:trHeight w:val="467"/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Απρόβλεπτα 15%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25.836,98€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00E2A">
              <w:rPr>
                <w:rFonts w:ascii="Arial" w:hAnsi="Arial" w:cs="Arial"/>
                <w:i/>
                <w:sz w:val="22"/>
                <w:szCs w:val="22"/>
                <w:lang w:val="en-US"/>
              </w:rPr>
              <w:t>Aπολογιστικ</w:t>
            </w:r>
            <w:proofErr w:type="spellEnd"/>
            <w:r w:rsidRPr="00F00E2A">
              <w:rPr>
                <w:rFonts w:ascii="Arial" w:hAnsi="Arial" w:cs="Arial"/>
                <w:i/>
                <w:sz w:val="22"/>
                <w:szCs w:val="22"/>
              </w:rPr>
              <w:t>ά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Αναθεώρηση τιμών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27.707,62€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Μερικό Σύνολο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225.806,46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 xml:space="preserve">Δαπάνη ΦΠΑ 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54.193,55</w:t>
            </w:r>
          </w:p>
        </w:tc>
      </w:tr>
      <w:tr w:rsidR="0046497D" w:rsidRPr="00F00E2A" w:rsidTr="000C542D">
        <w:trPr>
          <w:jc w:val="center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EE7EC"/>
            <w:hideMark/>
          </w:tcPr>
          <w:p w:rsidR="0046497D" w:rsidRPr="00F00E2A" w:rsidRDefault="0046497D" w:rsidP="000C542D">
            <w:pPr>
              <w:pStyle w:val="af8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Γενικό Σύνολο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EE7EC"/>
            <w:hideMark/>
          </w:tcPr>
          <w:p w:rsidR="0046497D" w:rsidRPr="00F00E2A" w:rsidRDefault="0046497D" w:rsidP="000C542D">
            <w:pPr>
              <w:pStyle w:val="af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00E2A">
              <w:rPr>
                <w:rFonts w:ascii="Arial" w:hAnsi="Arial" w:cs="Arial"/>
                <w:i/>
                <w:sz w:val="22"/>
                <w:szCs w:val="22"/>
              </w:rPr>
              <w:t>280.000,01</w:t>
            </w:r>
          </w:p>
        </w:tc>
      </w:tr>
    </w:tbl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προθεσμία περαίωσης, η οποία σύμφωνα με την ως άνω σύμβαση ήταν ΕΞΙ (6) μήνες από την υπογραφή της, ήτοι έως την </w:t>
      </w:r>
      <w:r w:rsidRPr="00F00E2A">
        <w:rPr>
          <w:rFonts w:ascii="Arial" w:hAnsi="Arial" w:cs="Arial"/>
          <w:i/>
          <w:sz w:val="22"/>
          <w:szCs w:val="22"/>
          <w:u w:val="single"/>
        </w:rPr>
        <w:t>16-01-2024</w:t>
      </w:r>
      <w:r w:rsidRPr="00F00E2A">
        <w:rPr>
          <w:rFonts w:ascii="Arial" w:hAnsi="Arial" w:cs="Arial"/>
          <w:i/>
          <w:sz w:val="22"/>
          <w:szCs w:val="22"/>
        </w:rPr>
        <w:t>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υπ΄αριθμό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280 / 20-12-2023 Απόφαση του Δ.Σ. , σχετικά με την έγκριση παράτασης προθεσμίας περαίωσης εργασιών χωρίς ευθύνη του Αναδόχου έως την </w:t>
      </w:r>
      <w:r w:rsidRPr="00F00E2A">
        <w:rPr>
          <w:rFonts w:ascii="Arial" w:hAnsi="Arial" w:cs="Arial"/>
          <w:i/>
          <w:sz w:val="22"/>
          <w:szCs w:val="22"/>
          <w:u w:val="single"/>
        </w:rPr>
        <w:t>30-06-2024.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00E2A">
        <w:rPr>
          <w:rFonts w:ascii="Arial" w:hAnsi="Arial" w:cs="Arial"/>
          <w:i/>
          <w:sz w:val="22"/>
          <w:szCs w:val="22"/>
        </w:rPr>
        <w:lastRenderedPageBreak/>
        <w:t xml:space="preserve">Την υπ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άριθμό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132 / 17-06-2024 Απόφαση του Δ.Σ. , σχετικά με την έγκριση παράτασης προθεσμίας περαίωσης εργασιών χωρίς ευθύνη του Αναδόχου έως την </w:t>
      </w:r>
      <w:r w:rsidRPr="00F00E2A">
        <w:rPr>
          <w:rFonts w:ascii="Arial" w:hAnsi="Arial" w:cs="Arial"/>
          <w:i/>
          <w:sz w:val="22"/>
          <w:szCs w:val="22"/>
          <w:u w:val="single"/>
        </w:rPr>
        <w:t>30-09-2024.</w:t>
      </w:r>
    </w:p>
    <w:p w:rsidR="0046497D" w:rsidRPr="00F00E2A" w:rsidRDefault="0046497D" w:rsidP="0046497D">
      <w:pPr>
        <w:numPr>
          <w:ilvl w:val="0"/>
          <w:numId w:val="14"/>
        </w:numPr>
        <w:tabs>
          <w:tab w:val="clear" w:pos="0"/>
          <w:tab w:val="left" w:pos="851"/>
        </w:tabs>
        <w:suppressAutoHyphens w:val="0"/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Τη υπ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΄αριθμό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262 / 23-12-2024 Απόφαση του Δ.Σ. , σχετικά με την έγκριση παράτασης προθεσμίας περαίωσης εργασιών χωρίς ευθύνη του Αναδόχου έως την </w:t>
      </w:r>
      <w:r w:rsidRPr="00F00E2A">
        <w:rPr>
          <w:rFonts w:ascii="Arial" w:hAnsi="Arial" w:cs="Arial"/>
          <w:i/>
          <w:sz w:val="22"/>
          <w:szCs w:val="22"/>
          <w:u w:val="single"/>
        </w:rPr>
        <w:t xml:space="preserve">31-07-2025 . </w:t>
      </w:r>
    </w:p>
    <w:p w:rsidR="0046497D" w:rsidRPr="00F00E2A" w:rsidRDefault="0046497D" w:rsidP="0046497D">
      <w:pPr>
        <w:spacing w:before="200"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00E2A">
        <w:rPr>
          <w:rFonts w:ascii="Arial" w:hAnsi="Arial" w:cs="Arial"/>
          <w:b/>
          <w:i/>
          <w:sz w:val="22"/>
          <w:szCs w:val="22"/>
          <w:u w:val="single"/>
        </w:rPr>
        <w:t>Β. ΣΥΝΤΟΜΗ ΠΕΡΙΓΡΑΦΗ ΤΟΥ ΕΡΓΟΥ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Το έργο αφορά την αποκατάσταση βλαβών των οδοστρωμάτων, σε τμήματα δημοτικών οδών του οδικού δικτύου της πόλης: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•</w:t>
      </w:r>
      <w:r w:rsidRPr="00F00E2A">
        <w:rPr>
          <w:rFonts w:ascii="Arial" w:hAnsi="Arial" w:cs="Arial"/>
          <w:i/>
          <w:sz w:val="22"/>
          <w:szCs w:val="22"/>
        </w:rPr>
        <w:tab/>
      </w:r>
      <w:proofErr w:type="spellStart"/>
      <w:r w:rsidRPr="00F00E2A">
        <w:rPr>
          <w:rFonts w:ascii="Arial" w:hAnsi="Arial" w:cs="Arial"/>
          <w:i/>
          <w:sz w:val="22"/>
          <w:szCs w:val="22"/>
        </w:rPr>
        <w:t>Χαιρωνείας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>, από Σοφοκλέους έως Πεσόντων Μαχητών.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•</w:t>
      </w:r>
      <w:r w:rsidRPr="00F00E2A">
        <w:rPr>
          <w:rFonts w:ascii="Arial" w:hAnsi="Arial" w:cs="Arial"/>
          <w:i/>
          <w:sz w:val="22"/>
          <w:szCs w:val="22"/>
        </w:rPr>
        <w:tab/>
        <w:t>Δωδεκανήσου, από Ελ. Γονή έως Δελφών.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•</w:t>
      </w:r>
      <w:r w:rsidRPr="00F00E2A">
        <w:rPr>
          <w:rFonts w:ascii="Arial" w:hAnsi="Arial" w:cs="Arial"/>
          <w:i/>
          <w:sz w:val="22"/>
          <w:szCs w:val="22"/>
        </w:rPr>
        <w:tab/>
        <w:t xml:space="preserve">Στρ.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Κακοσαίου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>, από Κυκλάδων έως Αισχύλου.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•</w:t>
      </w:r>
      <w:r w:rsidRPr="00F00E2A">
        <w:rPr>
          <w:rFonts w:ascii="Arial" w:hAnsi="Arial" w:cs="Arial"/>
          <w:i/>
          <w:sz w:val="22"/>
          <w:szCs w:val="22"/>
        </w:rPr>
        <w:tab/>
      </w:r>
      <w:proofErr w:type="spellStart"/>
      <w:r w:rsidRPr="00F00E2A">
        <w:rPr>
          <w:rFonts w:ascii="Arial" w:hAnsi="Arial" w:cs="Arial"/>
          <w:i/>
          <w:sz w:val="22"/>
          <w:szCs w:val="22"/>
        </w:rPr>
        <w:t>Επτανήσουμ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από Δωδεκανήσου έως Αισχύλου.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•</w:t>
      </w:r>
      <w:r w:rsidRPr="00F00E2A">
        <w:rPr>
          <w:rFonts w:ascii="Arial" w:hAnsi="Arial" w:cs="Arial"/>
          <w:i/>
          <w:sz w:val="22"/>
          <w:szCs w:val="22"/>
        </w:rPr>
        <w:tab/>
        <w:t>Ορχομενού, από Αρκαδίου έως Αισχύλου.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•</w:t>
      </w:r>
      <w:r w:rsidRPr="00F00E2A">
        <w:rPr>
          <w:rFonts w:ascii="Arial" w:hAnsi="Arial" w:cs="Arial"/>
          <w:i/>
          <w:sz w:val="22"/>
          <w:szCs w:val="22"/>
        </w:rPr>
        <w:tab/>
        <w:t xml:space="preserve">Ανδρεαδάκη, από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Καραγιαννοπούλου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έως Λάμπρου.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κλπ, σύμφωνα με την Τεχνική Έκθεση και το χρονοδιάγραμμα εργασιών εγκατάστασης υποδομής δικτύου φυσικού αερίου στη πόλη της Λιβαδειάς.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Οι προς εκτέλεση εργασίες είναι απόξεση υφιστάμενου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ασφαλτοσκυροδέματος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σε βάθος έως 5 εκατοστά, η ασφαλτική συγκολλητική επάλειψη και η διάστρωση νέου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ασφαλτοσκυροδέματος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>.</w:t>
      </w:r>
    </w:p>
    <w:p w:rsidR="0046497D" w:rsidRPr="00F00E2A" w:rsidRDefault="0046497D" w:rsidP="00D118F3">
      <w:pPr>
        <w:spacing w:beforeLines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b/>
          <w:i/>
          <w:sz w:val="22"/>
          <w:szCs w:val="22"/>
          <w:u w:val="single"/>
        </w:rPr>
        <w:t>Γ. ΧΡΗΜΑΤΟΔΟΤΗΣΗ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Το έργο χρηματοδοτείται από πιστώσεις του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ενάριθμου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2014ΣΕ57100004 της ΣΑΕ 571 του ΠΔΕ.</w:t>
      </w:r>
    </w:p>
    <w:p w:rsidR="0046497D" w:rsidRPr="00F00E2A" w:rsidRDefault="0046497D" w:rsidP="00D118F3">
      <w:pPr>
        <w:spacing w:beforeLines="120"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00E2A">
        <w:rPr>
          <w:rFonts w:ascii="Arial" w:hAnsi="Arial" w:cs="Arial"/>
          <w:b/>
          <w:i/>
          <w:sz w:val="22"/>
          <w:szCs w:val="22"/>
          <w:u w:val="single"/>
        </w:rPr>
        <w:t>Δ. ΣΧΕΤΙΚΑ ΜΕ ΤΟΝ 1</w:t>
      </w:r>
      <w:r w:rsidRPr="00F00E2A">
        <w:rPr>
          <w:rFonts w:ascii="Arial" w:hAnsi="Arial" w:cs="Arial"/>
          <w:b/>
          <w:i/>
          <w:sz w:val="22"/>
          <w:szCs w:val="22"/>
          <w:u w:val="single"/>
          <w:vertAlign w:val="superscript"/>
        </w:rPr>
        <w:t xml:space="preserve">ο </w:t>
      </w:r>
      <w:r w:rsidRPr="00F00E2A">
        <w:rPr>
          <w:rFonts w:ascii="Arial" w:hAnsi="Arial" w:cs="Arial"/>
          <w:b/>
          <w:i/>
          <w:sz w:val="22"/>
          <w:szCs w:val="22"/>
          <w:u w:val="single"/>
        </w:rPr>
        <w:t>ΑΝΑΚΕΦΑΛΑΙΩΤΙΚΟ ΠΙΝΑΚΑ ΕΡΓΑΣΙΩΝ (1</w:t>
      </w:r>
      <w:r w:rsidRPr="00F00E2A">
        <w:rPr>
          <w:rFonts w:ascii="Arial" w:hAnsi="Arial" w:cs="Arial"/>
          <w:b/>
          <w:i/>
          <w:sz w:val="22"/>
          <w:szCs w:val="22"/>
          <w:u w:val="single"/>
          <w:vertAlign w:val="superscript"/>
        </w:rPr>
        <w:t>ος</w:t>
      </w:r>
      <w:r w:rsidRPr="00F00E2A">
        <w:rPr>
          <w:rFonts w:ascii="Arial" w:hAnsi="Arial" w:cs="Arial"/>
          <w:b/>
          <w:i/>
          <w:sz w:val="22"/>
          <w:szCs w:val="22"/>
          <w:u w:val="single"/>
        </w:rPr>
        <w:t xml:space="preserve"> Α.Π.Ε.) &amp; 1ο ΠΡΩΤΟΚΟΛΛΟ ΚΑΝΟΝΙΣΜΟΥ ΤΙΜΩΝ ΜΟΝΑΔΟΣ ΝΕΩΝ ΕΡΓΑΣΙΩΝ (1ο ΠΚΤΜΝΕ)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Με την υπ αριθμό 179 / 22-05-2024 απόφαση της Δημοτικής Επιτροπής του Δήμου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, εγκρίθηκε  1ος ΑΠΕ  , του οποίου η δαπάνη του ανέρχονταν  σε </w:t>
      </w:r>
      <w:r w:rsidRPr="00F00E2A">
        <w:rPr>
          <w:rFonts w:ascii="Arial" w:hAnsi="Arial" w:cs="Arial"/>
          <w:b/>
          <w:i/>
          <w:sz w:val="22"/>
          <w:szCs w:val="22"/>
        </w:rPr>
        <w:t xml:space="preserve">280.000,01€  </w:t>
      </w:r>
      <w:r w:rsidRPr="00F00E2A">
        <w:rPr>
          <w:rFonts w:ascii="Arial" w:hAnsi="Arial" w:cs="Arial"/>
          <w:i/>
          <w:sz w:val="22"/>
          <w:szCs w:val="22"/>
        </w:rPr>
        <w:t xml:space="preserve">και ήταν  σε ισοζύγιο με την σύμβαση . </w:t>
      </w:r>
      <w:bookmarkStart w:id="0" w:name="_Hlk135206163"/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</w:p>
    <w:bookmarkEnd w:id="0"/>
    <w:p w:rsidR="0046497D" w:rsidRPr="00F00E2A" w:rsidRDefault="0046497D" w:rsidP="00D118F3">
      <w:pPr>
        <w:spacing w:beforeLines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b/>
          <w:i/>
          <w:sz w:val="22"/>
          <w:szCs w:val="22"/>
          <w:u w:val="single"/>
        </w:rPr>
        <w:t>Ε. ΣΧΕΤΙΚΑ ΜΕ ΤΟΝ 2</w:t>
      </w:r>
      <w:r w:rsidRPr="00F00E2A">
        <w:rPr>
          <w:rFonts w:ascii="Arial" w:hAnsi="Arial" w:cs="Arial"/>
          <w:b/>
          <w:i/>
          <w:sz w:val="22"/>
          <w:szCs w:val="22"/>
          <w:u w:val="single"/>
          <w:vertAlign w:val="superscript"/>
        </w:rPr>
        <w:t xml:space="preserve">ο </w:t>
      </w:r>
      <w:r w:rsidRPr="00F00E2A">
        <w:rPr>
          <w:rFonts w:ascii="Arial" w:hAnsi="Arial" w:cs="Arial"/>
          <w:b/>
          <w:i/>
          <w:sz w:val="22"/>
          <w:szCs w:val="22"/>
          <w:u w:val="single"/>
        </w:rPr>
        <w:t>ΑΝΑΚΕΦΑΛΑΙΩΤΙΚΟ – ΤΑΚΤΟΠΟΙΗΤΙΚΟ  ΠΙΝΑΚΑ ΕΡΓΑΣΙΩΝ (2</w:t>
      </w:r>
      <w:r w:rsidRPr="00F00E2A">
        <w:rPr>
          <w:rFonts w:ascii="Arial" w:hAnsi="Arial" w:cs="Arial"/>
          <w:b/>
          <w:i/>
          <w:sz w:val="22"/>
          <w:szCs w:val="22"/>
          <w:u w:val="single"/>
          <w:vertAlign w:val="superscript"/>
        </w:rPr>
        <w:t>ος</w:t>
      </w:r>
      <w:r w:rsidRPr="00F00E2A">
        <w:rPr>
          <w:rFonts w:ascii="Arial" w:hAnsi="Arial" w:cs="Arial"/>
          <w:b/>
          <w:i/>
          <w:sz w:val="22"/>
          <w:szCs w:val="22"/>
          <w:u w:val="single"/>
        </w:rPr>
        <w:t xml:space="preserve"> Α.Π.Ε.)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Ο παρών 2ος ΑΠΕ συντάσσεται προκειμένου να συμπεριληφθούν οι αυξομειώσεις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ποσοστήτων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>, όπως αυτές προέκυψαν κατά την εκτέλεση του.</w:t>
      </w:r>
    </w:p>
    <w:p w:rsidR="0046497D" w:rsidRPr="00F00E2A" w:rsidRDefault="0046497D" w:rsidP="0046497D">
      <w:pPr>
        <w:spacing w:before="60"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lastRenderedPageBreak/>
        <w:t>Αναλυτικά, σε σχέση με τις συμβατικές ποσότητες, ο παρών 2</w:t>
      </w:r>
      <w:r w:rsidRPr="00F00E2A">
        <w:rPr>
          <w:rFonts w:ascii="Arial" w:hAnsi="Arial" w:cs="Arial"/>
          <w:i/>
          <w:sz w:val="22"/>
          <w:szCs w:val="22"/>
          <w:vertAlign w:val="superscript"/>
        </w:rPr>
        <w:t>ος</w:t>
      </w:r>
      <w:r w:rsidRPr="00F00E2A">
        <w:rPr>
          <w:rFonts w:ascii="Arial" w:hAnsi="Arial" w:cs="Arial"/>
          <w:i/>
          <w:sz w:val="22"/>
          <w:szCs w:val="22"/>
        </w:rPr>
        <w:t xml:space="preserve"> ΑΠΕ περιλαμβάνει την  αύξηση των ποσοτήτων απόξεσης, τη μείωση των ποσοτήτων της ασφαλτικής συγκολλητικής επάλειψης και τη μείωση των ποσοτήτων των ασφαλτικών στρώσεων μεταβλητού πάχους.</w:t>
      </w:r>
    </w:p>
    <w:p w:rsidR="0046497D" w:rsidRPr="00F00E2A" w:rsidRDefault="0046497D" w:rsidP="0046497D">
      <w:pPr>
        <w:spacing w:before="200"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00E2A">
        <w:rPr>
          <w:rFonts w:ascii="Arial" w:hAnsi="Arial" w:cs="Arial"/>
          <w:b/>
          <w:i/>
          <w:sz w:val="22"/>
          <w:szCs w:val="22"/>
          <w:u w:val="single"/>
        </w:rPr>
        <w:t>ΣΤ. ΟΙΚΟΝΟΜΙΚΟ ΑΝΤΙΚΕΙΜΕΝΟ</w:t>
      </w:r>
    </w:p>
    <w:p w:rsidR="0046497D" w:rsidRPr="00F00E2A" w:rsidRDefault="0046497D" w:rsidP="0046497D">
      <w:pPr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Ο παρών 2</w:t>
      </w:r>
      <w:r w:rsidRPr="00F00E2A">
        <w:rPr>
          <w:rFonts w:ascii="Arial" w:hAnsi="Arial" w:cs="Arial"/>
          <w:i/>
          <w:sz w:val="22"/>
          <w:szCs w:val="22"/>
          <w:vertAlign w:val="superscript"/>
        </w:rPr>
        <w:t>ος</w:t>
      </w:r>
      <w:r w:rsidRPr="00F00E2A">
        <w:rPr>
          <w:rFonts w:ascii="Arial" w:hAnsi="Arial" w:cs="Arial"/>
          <w:i/>
          <w:sz w:val="22"/>
          <w:szCs w:val="22"/>
        </w:rPr>
        <w:t xml:space="preserve"> Ανακεφαλαιωτικός –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Τακτοποιητικός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πίνακας ανέρχεται στο ποσό  </w:t>
      </w:r>
      <w:r w:rsidRPr="00F00E2A">
        <w:rPr>
          <w:rFonts w:ascii="Arial" w:hAnsi="Arial" w:cs="Arial"/>
          <w:b/>
          <w:i/>
          <w:sz w:val="22"/>
          <w:szCs w:val="22"/>
        </w:rPr>
        <w:t xml:space="preserve">279.986,52 € ήτοι ( 225.795,58 € για αξία εργασιών και 54.190,94 € φια Φ.Π.Α.)  </w:t>
      </w:r>
      <w:r w:rsidRPr="00F00E2A">
        <w:rPr>
          <w:rFonts w:ascii="Arial" w:hAnsi="Arial" w:cs="Arial"/>
          <w:i/>
          <w:sz w:val="22"/>
          <w:szCs w:val="22"/>
        </w:rPr>
        <w:t>και είναι μειωμένος  κατά 13,49 € σε σχέση με την συμβατική δαπάνη.</w:t>
      </w:r>
    </w:p>
    <w:p w:rsidR="0046497D" w:rsidRPr="00F00E2A" w:rsidRDefault="0046497D" w:rsidP="0046497D">
      <w:pPr>
        <w:shd w:val="clear" w:color="auto" w:fill="FFFFFF"/>
        <w:jc w:val="both"/>
        <w:rPr>
          <w:rFonts w:ascii="Arial" w:eastAsia="SimSun" w:hAnsi="Arial" w:cs="Arial"/>
          <w:b/>
          <w:i/>
          <w:color w:val="00000A"/>
          <w:sz w:val="22"/>
          <w:szCs w:val="22"/>
        </w:rPr>
      </w:pPr>
      <w:r w:rsidRPr="00F00E2A">
        <w:rPr>
          <w:rFonts w:ascii="Arial" w:eastAsia="SimSun" w:hAnsi="Arial" w:cs="Arial"/>
          <w:b/>
          <w:i/>
          <w:color w:val="00000A"/>
          <w:sz w:val="22"/>
          <w:szCs w:val="22"/>
        </w:rPr>
        <w:t xml:space="preserve">Αναλυτικά : </w:t>
      </w:r>
    </w:p>
    <w:p w:rsidR="0046497D" w:rsidRPr="00F00E2A" w:rsidRDefault="0046497D" w:rsidP="0046497D">
      <w:pPr>
        <w:shd w:val="clear" w:color="auto" w:fill="FFFFFF"/>
        <w:jc w:val="both"/>
        <w:rPr>
          <w:rFonts w:ascii="Arial" w:eastAsia="SimSun" w:hAnsi="Arial" w:cs="Arial"/>
          <w:i/>
          <w:color w:val="00000A"/>
          <w:sz w:val="22"/>
          <w:szCs w:val="22"/>
        </w:rPr>
      </w:pPr>
      <w:r w:rsidRPr="00F00E2A">
        <w:rPr>
          <w:rFonts w:ascii="Arial" w:eastAsia="SimSun" w:hAnsi="Arial" w:cs="Arial"/>
          <w:i/>
          <w:color w:val="00000A"/>
          <w:sz w:val="22"/>
          <w:szCs w:val="22"/>
        </w:rPr>
        <w:t xml:space="preserve">Η δαπάνη των νέων εργασιών ποσού 23.088,62 € καλύπτεται από μέρους των απρόβλεπτων δαπανών , (25.838,98 € (απρόβλεπτα αρχικής σύμβασης) , ήτοι </w:t>
      </w:r>
    </w:p>
    <w:p w:rsidR="0046497D" w:rsidRPr="00F00E2A" w:rsidRDefault="0046497D" w:rsidP="0046497D">
      <w:pPr>
        <w:shd w:val="clear" w:color="auto" w:fill="FFFFFF"/>
        <w:jc w:val="both"/>
        <w:rPr>
          <w:rFonts w:ascii="Arial" w:eastAsia="SimSun" w:hAnsi="Arial" w:cs="Arial"/>
          <w:i/>
          <w:color w:val="00000A"/>
          <w:sz w:val="22"/>
          <w:szCs w:val="22"/>
        </w:rPr>
      </w:pPr>
      <w:r w:rsidRPr="00F00E2A">
        <w:rPr>
          <w:rFonts w:ascii="Arial" w:eastAsia="SimSun" w:hAnsi="Arial" w:cs="Arial"/>
          <w:i/>
          <w:color w:val="00000A"/>
          <w:sz w:val="22"/>
          <w:szCs w:val="22"/>
        </w:rPr>
        <w:t>( 25.838,98 – 23.088,62) = 2.750,36 € (αδιάθετα απρόβλεπτα) .</w:t>
      </w:r>
    </w:p>
    <w:p w:rsidR="0046497D" w:rsidRPr="00F00E2A" w:rsidRDefault="0046497D" w:rsidP="0046497D">
      <w:pPr>
        <w:shd w:val="clear" w:color="auto" w:fill="FFFFFF"/>
        <w:jc w:val="both"/>
        <w:rPr>
          <w:rFonts w:ascii="Arial" w:eastAsia="SimSun" w:hAnsi="Arial" w:cs="Arial"/>
          <w:i/>
          <w:color w:val="00000A"/>
          <w:sz w:val="22"/>
          <w:szCs w:val="22"/>
        </w:rPr>
      </w:pPr>
      <w:r w:rsidRPr="00F00E2A">
        <w:rPr>
          <w:rFonts w:ascii="Arial" w:eastAsia="SimSun" w:hAnsi="Arial" w:cs="Arial"/>
          <w:i/>
          <w:color w:val="00000A"/>
          <w:sz w:val="22"/>
          <w:szCs w:val="22"/>
        </w:rPr>
        <w:t xml:space="preserve"> </w:t>
      </w: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Η επιπλέον δαπάνη που προέκυψε από την αύξηση των ποσοτήτων των συμβατικών εργασιών είναι ποσού  3.419,84  € , η οποία καλύπτεται από τα αδιάθετα απρόβλεπτα 2.750,36 € , ήτοι (3.419,84 – 2750,36) € = 669,48 € . </w:t>
      </w: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Η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επι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έλασσον δαπάνη που προέκυψε από την μείωση των ποσοτήτων των συμβατικών εργασιών είναι ποσού  997,79  € . </w:t>
      </w: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Επομένως η επιπλέον δαπάνη των συμβατικών εργασιών ποσού 3.419,84 € καλύφθηκε με το ποσό των 669,48 € 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€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(από τις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επι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έλασσον δαπάνες) και με το ποσό των 2.750,36 € από τα απρόβλεπτα . </w:t>
      </w: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Αναλώθηκαν πλήρως οι απρόβλεπτες δαπάνες .</w:t>
      </w: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Το αδιάθετο ποσό των επί έλασσον δαπανών είναι (997,79 – 669,48) € = 328,31 € . </w:t>
      </w:r>
    </w:p>
    <w:p w:rsidR="0046497D" w:rsidRPr="00F00E2A" w:rsidRDefault="0046497D" w:rsidP="0046497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00E2A">
        <w:rPr>
          <w:rFonts w:ascii="Arial" w:hAnsi="Arial" w:cs="Arial"/>
          <w:i/>
          <w:sz w:val="22"/>
          <w:szCs w:val="22"/>
          <w:u w:val="single"/>
        </w:rPr>
        <w:t>Στον παρόντα 2</w:t>
      </w:r>
      <w:r w:rsidRPr="00F00E2A">
        <w:rPr>
          <w:rFonts w:ascii="Arial" w:hAnsi="Arial" w:cs="Arial"/>
          <w:i/>
          <w:sz w:val="22"/>
          <w:szCs w:val="22"/>
          <w:u w:val="single"/>
          <w:vertAlign w:val="superscript"/>
        </w:rPr>
        <w:t>ο</w:t>
      </w:r>
      <w:r w:rsidRPr="00F00E2A">
        <w:rPr>
          <w:rFonts w:ascii="Arial" w:hAnsi="Arial" w:cs="Arial"/>
          <w:i/>
          <w:sz w:val="22"/>
          <w:szCs w:val="22"/>
          <w:u w:val="single"/>
        </w:rPr>
        <w:t xml:space="preserve"> ΑΠΕ – </w:t>
      </w:r>
      <w:proofErr w:type="spellStart"/>
      <w:r w:rsidRPr="00F00E2A">
        <w:rPr>
          <w:rFonts w:ascii="Arial" w:hAnsi="Arial" w:cs="Arial"/>
          <w:i/>
          <w:sz w:val="22"/>
          <w:szCs w:val="22"/>
          <w:u w:val="single"/>
        </w:rPr>
        <w:t>Τακτοποιητικό</w:t>
      </w:r>
      <w:proofErr w:type="spellEnd"/>
      <w:r w:rsidRPr="00F00E2A">
        <w:rPr>
          <w:rFonts w:ascii="Arial" w:hAnsi="Arial" w:cs="Arial"/>
          <w:i/>
          <w:sz w:val="22"/>
          <w:szCs w:val="22"/>
          <w:u w:val="single"/>
        </w:rPr>
        <w:t xml:space="preserve"> γίνεται χρήση των επί έλασσον δαπανών ποσού 669,48  €  και ως εκ τούτου υποβλήθηκε στο Τεχνικό Συμβούλιο Δημοσίων </w:t>
      </w:r>
      <w:proofErr w:type="spellStart"/>
      <w:r w:rsidRPr="00F00E2A">
        <w:rPr>
          <w:rFonts w:ascii="Arial" w:hAnsi="Arial" w:cs="Arial"/>
          <w:i/>
          <w:sz w:val="22"/>
          <w:szCs w:val="22"/>
          <w:u w:val="single"/>
        </w:rPr>
        <w:t>Εργων</w:t>
      </w:r>
      <w:proofErr w:type="spellEnd"/>
      <w:r w:rsidRPr="00F00E2A">
        <w:rPr>
          <w:rFonts w:ascii="Arial" w:hAnsi="Arial" w:cs="Arial"/>
          <w:i/>
          <w:sz w:val="22"/>
          <w:szCs w:val="22"/>
          <w:u w:val="single"/>
        </w:rPr>
        <w:t xml:space="preserve"> , προκειμένου να γνωμοδοτήσουν για την χρήση των επί έλασσον δαπανών .  </w:t>
      </w:r>
    </w:p>
    <w:p w:rsidR="0046497D" w:rsidRPr="00F00E2A" w:rsidRDefault="0046497D" w:rsidP="0046497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Με το  υπ αριθμό 14993 / 23-07-2025 Πρακτικό συνεδρίασης της 21-07-2025 , το Τεχνικό Συμβούλιο Δημοσίων έργων , γνωμοδότησε ομόφωνα για την ανάλωση των επί έλασσον δαπανών του 2</w:t>
      </w:r>
      <w:r w:rsidRPr="00F00E2A">
        <w:rPr>
          <w:rFonts w:ascii="Arial" w:hAnsi="Arial" w:cs="Arial"/>
          <w:i/>
          <w:sz w:val="22"/>
          <w:szCs w:val="22"/>
          <w:vertAlign w:val="superscript"/>
        </w:rPr>
        <w:t>ου</w:t>
      </w:r>
      <w:r w:rsidRPr="00F00E2A">
        <w:rPr>
          <w:rFonts w:ascii="Arial" w:hAnsi="Arial" w:cs="Arial"/>
          <w:i/>
          <w:sz w:val="22"/>
          <w:szCs w:val="22"/>
        </w:rPr>
        <w:t xml:space="preserve"> Ανακεφαλαιωτικού –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Τακτοποιητικού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Πίνακα Εργασιών του ανωτέρου έργου .  </w:t>
      </w:r>
    </w:p>
    <w:p w:rsidR="0046497D" w:rsidRPr="00F00E2A" w:rsidRDefault="0046497D" w:rsidP="0046497D">
      <w:pPr>
        <w:spacing w:line="360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Με τον παρόντα 2ο Ανακεφαλαιωτικό πίνακα εργασιών ικανοποιούνται οι προϋποθέσεις  που θέτει ο νόμος περί Δημοσίων έργων  Ν.4412/2016. Επίσης τηρούνται οι προϋποθέσεις που τίθενται από το άρθρο 156 «Ειδικά θέματα τροποποιήσεων συμβάσεων κατά την διάρκειά τους - αυξομειώσεις εργασιών - νέες εργασίες», του, καθώς και από τις  προγενέστερες Εγκυκλίους 30/10-12-2007 (με αρ.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. Δ17γ/04/170/ΦΝ380) και 20/26-07-2006 (με αρ.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>. Δ17γ/03/114/ΦΝ443) του Υ.ΠΕ.ΧΩ.ΔΕ., και ειδικότερα η παράγραφος 4 σχετικά με την χρήση της «επί έλασσον δαπάνης» που εξοικονομείται και συγκεκριμένα:</w:t>
      </w:r>
    </w:p>
    <w:p w:rsidR="0046497D" w:rsidRPr="00F00E2A" w:rsidRDefault="0046497D" w:rsidP="0046497D">
      <w:pPr>
        <w:numPr>
          <w:ilvl w:val="0"/>
          <w:numId w:val="15"/>
        </w:numPr>
        <w:tabs>
          <w:tab w:val="left" w:pos="851"/>
        </w:tabs>
        <w:suppressAutoHyphens w:val="0"/>
        <w:spacing w:before="60" w:line="360" w:lineRule="auto"/>
        <w:ind w:left="0"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lastRenderedPageBreak/>
        <w:t>Δεν τροποποιείται το «βασικό σχέδιο», ούτε οι προδιαγραφές του έργου, όπως περιγράφεται στα συμβατικά τεύχη, ούτε  καταργείται ομάδα εργασιών της αρχικής σύμβασης.</w:t>
      </w:r>
    </w:p>
    <w:p w:rsidR="0046497D" w:rsidRPr="00F00E2A" w:rsidRDefault="0046497D" w:rsidP="0046497D">
      <w:pPr>
        <w:numPr>
          <w:ilvl w:val="0"/>
          <w:numId w:val="15"/>
        </w:numPr>
        <w:tabs>
          <w:tab w:val="left" w:pos="851"/>
        </w:tabs>
        <w:suppressAutoHyphens w:val="0"/>
        <w:spacing w:before="60" w:line="360" w:lineRule="auto"/>
        <w:ind w:left="0"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Δεν θίγεται η πληρότητα, η ποιότητα και η λειτουργικότητα του έργου.</w:t>
      </w:r>
    </w:p>
    <w:p w:rsidR="0046497D" w:rsidRPr="00F00E2A" w:rsidRDefault="0046497D" w:rsidP="0046497D">
      <w:pPr>
        <w:numPr>
          <w:ilvl w:val="0"/>
          <w:numId w:val="15"/>
        </w:numPr>
        <w:tabs>
          <w:tab w:val="left" w:pos="851"/>
        </w:tabs>
        <w:suppressAutoHyphens w:val="0"/>
        <w:spacing w:before="60" w:line="360" w:lineRule="auto"/>
        <w:ind w:left="0"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Δεν υπερβαίνει η δαπάνη αυτή, κατά τον προτεινόμενο 1ο Ανακεφαλαιωτικό Πίνακα Εργασιών του έργου, ποσοστό είκοσι τοις εκατό (20%) της συμβατικής δαπάνης ομάδας εργασιών του έργου, ούτε, αθροιστικά, ποσοστό δέκα τοις εκατό (10%) της δαπάνης της αρχικής σύμβασης χωρίς Φ.Π.Α., αναθεώρηση τιμών και απρόβλεπτες δαπάνες. Στην αθροιστική αυτή ανακεφαλαίωση λαμβάνονται υπόψη μόνο οι μεταφορές δαπάνης από μία ομάδα εργασιών σε άλλη.</w:t>
      </w:r>
    </w:p>
    <w:p w:rsidR="0046497D" w:rsidRPr="00F00E2A" w:rsidRDefault="0046497D" w:rsidP="0046497D">
      <w:pPr>
        <w:numPr>
          <w:ilvl w:val="0"/>
          <w:numId w:val="15"/>
        </w:numPr>
        <w:tabs>
          <w:tab w:val="left" w:pos="851"/>
        </w:tabs>
        <w:suppressAutoHyphens w:val="0"/>
        <w:spacing w:before="60" w:line="360" w:lineRule="auto"/>
        <w:ind w:left="0" w:firstLine="284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απομείωση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στοιχείων του έργου.</w:t>
      </w:r>
    </w:p>
    <w:p w:rsidR="0046497D" w:rsidRPr="00F00E2A" w:rsidRDefault="0046497D" w:rsidP="0046497D">
      <w:pPr>
        <w:ind w:left="-567" w:firstLine="567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  Η Διευθύνουσα Υπηρεσία εισηγείται :</w:t>
      </w:r>
    </w:p>
    <w:p w:rsidR="0046497D" w:rsidRPr="00F00E2A" w:rsidRDefault="0046497D" w:rsidP="0046497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:rsidR="0046497D" w:rsidRPr="00F00E2A" w:rsidRDefault="0046497D" w:rsidP="0046497D">
      <w:pPr>
        <w:ind w:left="-567"/>
        <w:jc w:val="both"/>
        <w:rPr>
          <w:rFonts w:ascii="Arial" w:hAnsi="Arial" w:cs="Arial"/>
          <w:i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>την έγκριση του 2</w:t>
      </w:r>
      <w:r w:rsidRPr="00F00E2A">
        <w:rPr>
          <w:rFonts w:ascii="Arial" w:hAnsi="Arial" w:cs="Arial"/>
          <w:i/>
          <w:sz w:val="22"/>
          <w:szCs w:val="22"/>
          <w:lang w:val="en-US"/>
        </w:rPr>
        <w:t>o</w:t>
      </w:r>
      <w:r w:rsidRPr="00F00E2A">
        <w:rPr>
          <w:rFonts w:ascii="Arial" w:hAnsi="Arial" w:cs="Arial"/>
          <w:i/>
          <w:sz w:val="22"/>
          <w:szCs w:val="22"/>
        </w:rPr>
        <w:t xml:space="preserve">υ Ανακεφαλαιωτικού – </w:t>
      </w:r>
      <w:proofErr w:type="spellStart"/>
      <w:r w:rsidRPr="00F00E2A">
        <w:rPr>
          <w:rFonts w:ascii="Arial" w:hAnsi="Arial" w:cs="Arial"/>
          <w:i/>
          <w:sz w:val="22"/>
          <w:szCs w:val="22"/>
        </w:rPr>
        <w:t>Τακτοποιητικού</w:t>
      </w:r>
      <w:proofErr w:type="spellEnd"/>
      <w:r w:rsidRPr="00F00E2A">
        <w:rPr>
          <w:rFonts w:ascii="Arial" w:hAnsi="Arial" w:cs="Arial"/>
          <w:i/>
          <w:sz w:val="22"/>
          <w:szCs w:val="22"/>
        </w:rPr>
        <w:t xml:space="preserve"> Πίνακα Εργασιών του </w:t>
      </w:r>
      <w:r w:rsidRPr="00F00E2A">
        <w:rPr>
          <w:rFonts w:ascii="Arial" w:hAnsi="Arial" w:cs="Arial"/>
          <w:bCs/>
          <w:i/>
          <w:sz w:val="22"/>
          <w:szCs w:val="22"/>
        </w:rPr>
        <w:t xml:space="preserve">έργου </w:t>
      </w:r>
      <w:r w:rsidRPr="00F00E2A">
        <w:rPr>
          <w:rFonts w:ascii="Arial" w:hAnsi="Arial" w:cs="Arial"/>
          <w:i/>
          <w:sz w:val="22"/>
          <w:szCs w:val="22"/>
        </w:rPr>
        <w:t>«</w:t>
      </w:r>
      <w:r w:rsidRPr="00F00E2A">
        <w:rPr>
          <w:rFonts w:ascii="Arial" w:eastAsia="Arial Unicode MS" w:hAnsi="Arial" w:cs="Arial"/>
          <w:i/>
          <w:sz w:val="22"/>
          <w:szCs w:val="22"/>
        </w:rPr>
        <w:t>ΑΠΟΚΑΤΑΣΤΑΣΗ ΒΛΑΒΩΝ ΔΗΜΟΤΙΚΟΥ ΟΔΙΚΟΥ ΔΙΚΤΥΟΥ ΛΙΒΑΔΕΙΑΣ».</w:t>
      </w:r>
    </w:p>
    <w:p w:rsidR="0046497D" w:rsidRPr="00BA2E66" w:rsidRDefault="0046497D" w:rsidP="0046497D">
      <w:pPr>
        <w:jc w:val="both"/>
        <w:rPr>
          <w:rFonts w:ascii="Calibri" w:hAnsi="Calibri" w:cs="Calibri"/>
          <w:sz w:val="22"/>
          <w:szCs w:val="22"/>
        </w:rPr>
      </w:pPr>
      <w:r w:rsidRPr="00BA2E66">
        <w:rPr>
          <w:rFonts w:ascii="Calibri" w:hAnsi="Calibri" w:cs="Calibri"/>
          <w:sz w:val="22"/>
          <w:szCs w:val="22"/>
        </w:rPr>
        <w:t xml:space="preserve"> </w:t>
      </w:r>
    </w:p>
    <w:p w:rsidR="00B729C3" w:rsidRPr="006B650B" w:rsidRDefault="00B729C3" w:rsidP="00B729C3">
      <w:pPr>
        <w:rPr>
          <w:rFonts w:ascii="Arial" w:hAnsi="Arial" w:cs="Arial"/>
          <w:i/>
          <w:sz w:val="22"/>
          <w:szCs w:val="22"/>
        </w:rPr>
      </w:pPr>
    </w:p>
    <w:p w:rsidR="000020FF" w:rsidRPr="00493339" w:rsidRDefault="00CD580E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583022">
        <w:rPr>
          <w:rFonts w:ascii="Arial" w:eastAsia="Calibri" w:hAnsi="Arial" w:cs="Arial"/>
          <w:b/>
          <w:bCs/>
          <w:i/>
          <w:sz w:val="22"/>
          <w:szCs w:val="22"/>
        </w:rPr>
        <w:tab/>
      </w:r>
      <w:r w:rsidR="000020FF" w:rsidRPr="00493339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AB3EA3" w:rsidRPr="00583022" w:rsidRDefault="00AB3EA3" w:rsidP="00CD580E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0020FF" w:rsidRPr="00583022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83022">
        <w:rPr>
          <w:rFonts w:ascii="Arial" w:hAnsi="Arial" w:cs="Arial"/>
          <w:i/>
          <w:sz w:val="22"/>
          <w:szCs w:val="22"/>
        </w:rPr>
        <w:t xml:space="preserve">  </w:t>
      </w:r>
    </w:p>
    <w:p w:rsidR="00F661DE" w:rsidRDefault="000020FF" w:rsidP="001D5E89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</w:t>
      </w:r>
      <w:r w:rsidR="00F661DE" w:rsidRPr="00AC1BAA">
        <w:rPr>
          <w:rFonts w:ascii="Arial" w:hAnsi="Arial" w:cs="Arial"/>
          <w:i/>
          <w:sz w:val="22"/>
          <w:szCs w:val="22"/>
        </w:rPr>
        <w:t xml:space="preserve"> </w:t>
      </w:r>
      <w:r w:rsidR="00F661DE" w:rsidRPr="00AC1BAA">
        <w:rPr>
          <w:rFonts w:ascii="Arial" w:hAnsi="Arial" w:cs="Arial"/>
          <w:sz w:val="22"/>
          <w:szCs w:val="22"/>
        </w:rPr>
        <w:t xml:space="preserve">  </w:t>
      </w:r>
      <w:r w:rsidR="00F661DE" w:rsidRPr="00AC1BAA">
        <w:rPr>
          <w:rFonts w:ascii="Arial" w:hAnsi="Arial" w:cs="Arial"/>
          <w:i/>
          <w:sz w:val="22"/>
          <w:szCs w:val="22"/>
        </w:rPr>
        <w:tab/>
      </w:r>
      <w:r w:rsidR="00F661DE"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="00F661DE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5407E" w:rsidRDefault="00E5407E" w:rsidP="001D5E89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11D56" w:rsidRPr="00C35157" w:rsidRDefault="00711D56" w:rsidP="00711D5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214E4B" w:rsidRDefault="00711D56" w:rsidP="00214E4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14E4B" w:rsidRPr="00214E4B" w:rsidRDefault="00711D56" w:rsidP="00214E4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214E4B"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="00214E4B"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="00214E4B"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="00214E4B"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="00214E4B"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="00214E4B"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="00214E4B"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F00E2A" w:rsidRPr="00F00E2A" w:rsidRDefault="00207BFF" w:rsidP="00EB48C6">
      <w:pPr>
        <w:tabs>
          <w:tab w:val="left" w:pos="851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F00E2A">
        <w:rPr>
          <w:rFonts w:ascii="Arial" w:eastAsia="Verdana" w:hAnsi="Arial" w:cs="Arial"/>
          <w:color w:val="000000"/>
          <w:sz w:val="22"/>
          <w:szCs w:val="22"/>
        </w:rPr>
        <w:t>-</w:t>
      </w:r>
      <w:r w:rsidRPr="00F00E2A">
        <w:rPr>
          <w:rFonts w:ascii="Arial" w:hAnsi="Arial" w:cs="Arial"/>
          <w:sz w:val="22"/>
          <w:szCs w:val="22"/>
        </w:rPr>
        <w:t xml:space="preserve">Την με αριθμό </w:t>
      </w:r>
      <w:r w:rsidR="00F00E2A" w:rsidRPr="00F00E2A">
        <w:rPr>
          <w:rFonts w:ascii="Arial" w:hAnsi="Arial" w:cs="Arial"/>
          <w:sz w:val="22"/>
          <w:szCs w:val="22"/>
        </w:rPr>
        <w:t xml:space="preserve">74/2022 Τεχνική Μελέτη του έργου «Αποκατάσταση βλαβών δημοτικού οδικού δικτύου Λιβαδειάς» προϋπολογισμού 500.000,00€ συμπεριλαμβανομένου του ΦΠΑ) την οποία συνέταξε η Τεχνική Υπηρεσία του Δήμου </w:t>
      </w:r>
      <w:proofErr w:type="spellStart"/>
      <w:r w:rsidR="00F00E2A" w:rsidRPr="00F00E2A">
        <w:rPr>
          <w:rFonts w:ascii="Arial" w:hAnsi="Arial" w:cs="Arial"/>
          <w:sz w:val="22"/>
          <w:szCs w:val="22"/>
        </w:rPr>
        <w:t>Λεβαδέων</w:t>
      </w:r>
      <w:proofErr w:type="spellEnd"/>
      <w:r w:rsidR="00F00E2A" w:rsidRPr="00F00E2A">
        <w:rPr>
          <w:rFonts w:ascii="Arial" w:hAnsi="Arial" w:cs="Arial"/>
          <w:sz w:val="22"/>
          <w:szCs w:val="22"/>
        </w:rPr>
        <w:t>.</w:t>
      </w:r>
    </w:p>
    <w:p w:rsidR="006B712D" w:rsidRPr="006B712D" w:rsidRDefault="00711D56" w:rsidP="006B712D">
      <w:pPr>
        <w:pStyle w:val="ad"/>
        <w:rPr>
          <w:rFonts w:ascii="Arial" w:hAnsi="Arial" w:cs="Arial"/>
          <w:sz w:val="22"/>
          <w:szCs w:val="22"/>
        </w:rPr>
      </w:pPr>
      <w:r w:rsidRPr="006B712D">
        <w:rPr>
          <w:rFonts w:ascii="Arial" w:eastAsia="Verdana" w:hAnsi="Arial" w:cs="Arial"/>
          <w:color w:val="000000"/>
          <w:sz w:val="22"/>
          <w:szCs w:val="22"/>
        </w:rPr>
        <w:t>-</w:t>
      </w:r>
      <w:r w:rsidR="00264BDA" w:rsidRPr="006B712D">
        <w:rPr>
          <w:rFonts w:ascii="Arial" w:hAnsi="Arial" w:cs="Arial"/>
          <w:sz w:val="22"/>
          <w:szCs w:val="22"/>
        </w:rPr>
        <w:t xml:space="preserve"> </w:t>
      </w:r>
      <w:r w:rsidR="006B712D" w:rsidRPr="006B712D">
        <w:rPr>
          <w:rFonts w:ascii="Arial" w:hAnsi="Arial" w:cs="Arial"/>
          <w:sz w:val="22"/>
          <w:szCs w:val="22"/>
        </w:rPr>
        <w:t xml:space="preserve">Το υπ αριθμό 14993 / 23-07-2025 πρακτικό συμβουλίου δημοσίων έργων </w:t>
      </w:r>
    </w:p>
    <w:p w:rsidR="006B712D" w:rsidRPr="006B712D" w:rsidRDefault="00264BDA" w:rsidP="00264BDA">
      <w:pPr>
        <w:jc w:val="both"/>
        <w:rPr>
          <w:rFonts w:ascii="Arial" w:hAnsi="Arial" w:cs="Arial"/>
          <w:sz w:val="22"/>
          <w:szCs w:val="22"/>
        </w:rPr>
      </w:pPr>
      <w:r w:rsidRPr="00207BFF">
        <w:rPr>
          <w:rFonts w:ascii="Arial" w:hAnsi="Arial" w:cs="Arial"/>
          <w:sz w:val="22"/>
          <w:szCs w:val="22"/>
        </w:rPr>
        <w:t xml:space="preserve">- </w:t>
      </w:r>
      <w:r w:rsidR="006B712D" w:rsidRPr="006B712D">
        <w:rPr>
          <w:rFonts w:ascii="Arial" w:hAnsi="Arial" w:cs="Arial"/>
          <w:sz w:val="22"/>
          <w:szCs w:val="22"/>
        </w:rPr>
        <w:t xml:space="preserve">Την </w:t>
      </w:r>
      <w:proofErr w:type="spellStart"/>
      <w:r w:rsidR="006B712D" w:rsidRPr="006B712D">
        <w:rPr>
          <w:rFonts w:ascii="Arial" w:hAnsi="Arial" w:cs="Arial"/>
          <w:sz w:val="22"/>
          <w:szCs w:val="22"/>
        </w:rPr>
        <w:t>υπ΄</w:t>
      </w:r>
      <w:proofErr w:type="spellEnd"/>
      <w:r w:rsidR="006B712D" w:rsidRPr="006B712D">
        <w:rPr>
          <w:rFonts w:ascii="Arial" w:hAnsi="Arial" w:cs="Arial"/>
          <w:sz w:val="22"/>
          <w:szCs w:val="22"/>
        </w:rPr>
        <w:t xml:space="preserve"> αριθμό 113/2023 (ΑΔΑ: 6Λ8ΠΩΛΗ-ΔΘΑ) απόφαση της Οικονομικής Επιτροπής</w:t>
      </w:r>
    </w:p>
    <w:p w:rsidR="002C7F9A" w:rsidRPr="002C7F9A" w:rsidRDefault="002C7F9A" w:rsidP="00207BFF">
      <w:pPr>
        <w:jc w:val="both"/>
        <w:rPr>
          <w:rFonts w:ascii="Arial" w:hAnsi="Arial" w:cs="Arial"/>
          <w:sz w:val="22"/>
          <w:szCs w:val="22"/>
        </w:rPr>
      </w:pPr>
      <w:r w:rsidRPr="002C7F9A">
        <w:rPr>
          <w:rFonts w:ascii="Arial" w:hAnsi="Arial" w:cs="Arial"/>
          <w:sz w:val="22"/>
          <w:szCs w:val="22"/>
        </w:rPr>
        <w:t>-Την με αριθμό πρωτοκόλλου 13977/13-07-2023 και αριθμό ΚΗΜΔΗΣ 23</w:t>
      </w:r>
      <w:r w:rsidRPr="002C7F9A">
        <w:rPr>
          <w:rFonts w:ascii="Arial" w:hAnsi="Arial" w:cs="Arial"/>
          <w:sz w:val="22"/>
          <w:szCs w:val="22"/>
          <w:lang w:val="en-US"/>
        </w:rPr>
        <w:t>SYMV</w:t>
      </w:r>
      <w:r w:rsidRPr="002C7F9A">
        <w:rPr>
          <w:rFonts w:ascii="Arial" w:hAnsi="Arial" w:cs="Arial"/>
          <w:sz w:val="22"/>
          <w:szCs w:val="22"/>
        </w:rPr>
        <w:t xml:space="preserve">013086580/14-07-2024 σύμβαση κατασκευής έργου μεταξύ του Δήμου </w:t>
      </w:r>
      <w:proofErr w:type="spellStart"/>
      <w:r w:rsidRPr="002C7F9A">
        <w:rPr>
          <w:rFonts w:ascii="Arial" w:hAnsi="Arial" w:cs="Arial"/>
          <w:sz w:val="22"/>
          <w:szCs w:val="22"/>
        </w:rPr>
        <w:t>Λεβαδέων</w:t>
      </w:r>
      <w:proofErr w:type="spellEnd"/>
      <w:r w:rsidRPr="002C7F9A">
        <w:rPr>
          <w:rFonts w:ascii="Arial" w:hAnsi="Arial" w:cs="Arial"/>
          <w:sz w:val="22"/>
          <w:szCs w:val="22"/>
        </w:rPr>
        <w:t xml:space="preserve"> και του αναδόχου οικονομικού φορέα «ΘΩΜΑΣ Α. ΠΑΝΟΥΡΓΙΑΣ», συνολικού ποσού 225.806,46€ χωρίς ΦΠΑ, </w:t>
      </w:r>
      <w:r>
        <w:rPr>
          <w:rFonts w:ascii="Arial" w:hAnsi="Arial" w:cs="Arial"/>
          <w:sz w:val="22"/>
          <w:szCs w:val="22"/>
        </w:rPr>
        <w:t>με μέση τεκμαρτή έκπτωση 44,00%.</w:t>
      </w:r>
    </w:p>
    <w:p w:rsidR="00711D56" w:rsidRDefault="002C7F9A" w:rsidP="002C7F9A">
      <w:pPr>
        <w:jc w:val="both"/>
        <w:rPr>
          <w:rFonts w:ascii="Arial" w:hAnsi="Arial" w:cs="Arial"/>
          <w:sz w:val="22"/>
          <w:szCs w:val="22"/>
        </w:rPr>
      </w:pPr>
      <w:r w:rsidRPr="00F00E2A">
        <w:rPr>
          <w:rFonts w:ascii="Arial" w:hAnsi="Arial" w:cs="Arial"/>
          <w:i/>
          <w:sz w:val="22"/>
          <w:szCs w:val="22"/>
        </w:rPr>
        <w:t xml:space="preserve"> </w:t>
      </w:r>
      <w:r w:rsidR="00711D56" w:rsidRPr="00A76573">
        <w:rPr>
          <w:rFonts w:ascii="Arial" w:eastAsia="Arial" w:hAnsi="Arial" w:cs="Arial"/>
          <w:sz w:val="22"/>
          <w:szCs w:val="22"/>
        </w:rPr>
        <w:t xml:space="preserve">- Τον  </w:t>
      </w:r>
      <w:r>
        <w:rPr>
          <w:rFonts w:ascii="Arial" w:eastAsia="Arial" w:hAnsi="Arial" w:cs="Arial"/>
          <w:sz w:val="22"/>
          <w:szCs w:val="22"/>
        </w:rPr>
        <w:t>2</w:t>
      </w:r>
      <w:r w:rsidR="00711D56" w:rsidRPr="00A76573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1D56" w:rsidRPr="00A76573">
        <w:rPr>
          <w:rFonts w:ascii="Arial" w:eastAsia="Arial" w:hAnsi="Arial" w:cs="Arial"/>
          <w:sz w:val="22"/>
          <w:szCs w:val="22"/>
        </w:rPr>
        <w:t xml:space="preserve"> </w:t>
      </w:r>
      <w:r w:rsidRPr="00F00E2A">
        <w:rPr>
          <w:rFonts w:ascii="Arial" w:hAnsi="Arial" w:cs="Arial"/>
          <w:sz w:val="22"/>
          <w:szCs w:val="22"/>
        </w:rPr>
        <w:t xml:space="preserve">Ανακεφαλαιωτικό  – </w:t>
      </w:r>
      <w:proofErr w:type="spellStart"/>
      <w:r w:rsidRPr="00F00E2A">
        <w:rPr>
          <w:rFonts w:ascii="Arial" w:hAnsi="Arial" w:cs="Arial"/>
          <w:sz w:val="22"/>
          <w:szCs w:val="22"/>
        </w:rPr>
        <w:t>Τακτοποιητικό</w:t>
      </w:r>
      <w:proofErr w:type="spellEnd"/>
      <w:r w:rsidRPr="00F00E2A">
        <w:rPr>
          <w:rFonts w:ascii="Arial" w:hAnsi="Arial" w:cs="Arial"/>
          <w:sz w:val="22"/>
          <w:szCs w:val="22"/>
        </w:rPr>
        <w:t xml:space="preserve">  Πίνακα Εργασιών του </w:t>
      </w:r>
      <w:r w:rsidRPr="00F00E2A">
        <w:rPr>
          <w:rFonts w:ascii="Arial" w:hAnsi="Arial" w:cs="Arial"/>
          <w:bCs/>
          <w:sz w:val="22"/>
          <w:szCs w:val="22"/>
        </w:rPr>
        <w:t xml:space="preserve">έργου: </w:t>
      </w:r>
      <w:r w:rsidRPr="00F00E2A">
        <w:rPr>
          <w:rFonts w:ascii="Arial" w:hAnsi="Arial" w:cs="Arial"/>
          <w:sz w:val="22"/>
          <w:szCs w:val="22"/>
        </w:rPr>
        <w:t>«</w:t>
      </w:r>
      <w:r w:rsidRPr="00F00E2A">
        <w:rPr>
          <w:rFonts w:ascii="Arial" w:eastAsia="Arial Unicode MS" w:hAnsi="Arial" w:cs="Arial"/>
          <w:sz w:val="22"/>
          <w:szCs w:val="22"/>
        </w:rPr>
        <w:t>ΑΠΟΚΑΤΑΣΤΑΣΗ ΒΛΑΒΩΝ ΔΗΜΟΤΙΚΟΥ ΟΔΙΚΟΥ ΔΙΚΤΥΟΥ ΛΙΒΑΔΕΙΑΣ»</w:t>
      </w:r>
      <w:r>
        <w:rPr>
          <w:rFonts w:ascii="Arial" w:eastAsia="Arial Unicode MS" w:hAnsi="Arial" w:cs="Arial"/>
          <w:sz w:val="22"/>
          <w:szCs w:val="22"/>
        </w:rPr>
        <w:t xml:space="preserve"> , </w:t>
      </w:r>
      <w:r w:rsidR="00207BFF">
        <w:rPr>
          <w:rFonts w:ascii="Arial" w:hAnsi="Arial" w:cs="Arial"/>
          <w:b/>
          <w:sz w:val="22"/>
          <w:szCs w:val="22"/>
        </w:rPr>
        <w:t xml:space="preserve"> </w:t>
      </w:r>
      <w:r w:rsidR="00711D56" w:rsidRPr="00A76573">
        <w:rPr>
          <w:rFonts w:ascii="Arial" w:hAnsi="Arial" w:cs="Arial"/>
          <w:sz w:val="22"/>
          <w:szCs w:val="22"/>
        </w:rPr>
        <w:t>που είχε διανεμηθεί.</w:t>
      </w:r>
    </w:p>
    <w:p w:rsidR="00207BFF" w:rsidRDefault="00207BFF" w:rsidP="00207BFF">
      <w:pPr>
        <w:widowControl w:val="0"/>
        <w:spacing w:line="276" w:lineRule="auto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D684B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Το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 w:rsidRPr="009D684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1</w:t>
      </w:r>
      <w:r w:rsidR="006C4EF5">
        <w:rPr>
          <w:rFonts w:ascii="Arial" w:eastAsia="Arial" w:hAnsi="Arial" w:cs="Arial"/>
          <w:sz w:val="22"/>
          <w:szCs w:val="22"/>
        </w:rPr>
        <w:t>5084</w:t>
      </w:r>
      <w:r w:rsidRPr="002C705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</w:t>
      </w:r>
      <w:r w:rsidR="006C4EF5">
        <w:rPr>
          <w:rFonts w:ascii="Arial" w:hAnsi="Arial" w:cs="Arial"/>
          <w:sz w:val="22"/>
          <w:szCs w:val="22"/>
        </w:rPr>
        <w:t>4</w:t>
      </w:r>
      <w:r w:rsidRPr="002C705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07</w:t>
      </w:r>
      <w:r w:rsidRPr="002C705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2C7059">
        <w:rPr>
          <w:rFonts w:ascii="Arial" w:hAnsi="Arial" w:cs="Arial"/>
          <w:sz w:val="22"/>
          <w:szCs w:val="22"/>
        </w:rPr>
        <w:t xml:space="preserve"> </w:t>
      </w:r>
      <w:r w:rsidRPr="00312292">
        <w:rPr>
          <w:rFonts w:ascii="Arial" w:hAnsi="Arial" w:cs="Arial"/>
          <w:sz w:val="22"/>
          <w:szCs w:val="22"/>
        </w:rPr>
        <w:t>έγγραφο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>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Pr="009D684B">
        <w:rPr>
          <w:rFonts w:ascii="Arial" w:eastAsia="Arial" w:hAnsi="Arial" w:cs="Arial"/>
          <w:sz w:val="22"/>
          <w:szCs w:val="22"/>
        </w:rPr>
        <w:t xml:space="preserve">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11D56" w:rsidRPr="000F2107" w:rsidRDefault="00711D56" w:rsidP="00711D56">
      <w:pPr>
        <w:pStyle w:val="af9"/>
        <w:numPr>
          <w:ilvl w:val="0"/>
          <w:numId w:val="1"/>
        </w:numPr>
        <w:tabs>
          <w:tab w:val="left" w:pos="570"/>
          <w:tab w:val="center" w:pos="8460"/>
        </w:tabs>
        <w:suppressAutoHyphens w:val="0"/>
        <w:spacing w:before="57" w:after="57"/>
        <w:jc w:val="both"/>
        <w:rPr>
          <w:rFonts w:ascii="Arial" w:hAnsi="Arial" w:cs="Arial"/>
          <w:sz w:val="22"/>
          <w:szCs w:val="22"/>
        </w:rPr>
      </w:pPr>
      <w:r w:rsidRPr="000F2107">
        <w:rPr>
          <w:rFonts w:ascii="Arial" w:eastAsia="Arial" w:hAnsi="Arial" w:cs="Arial"/>
          <w:color w:val="000000"/>
          <w:sz w:val="22"/>
          <w:szCs w:val="22"/>
        </w:rPr>
        <w:t>-</w:t>
      </w:r>
      <w:r w:rsidRPr="000F2107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0F2107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711D56" w:rsidRPr="009D684B" w:rsidRDefault="00711D56" w:rsidP="00711D56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lastRenderedPageBreak/>
        <w:t xml:space="preserve">-Την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δια ζώσης </w:t>
      </w:r>
    </w:p>
    <w:p w:rsidR="00711D56" w:rsidRDefault="00711D56" w:rsidP="00711D56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11D56" w:rsidRPr="009D684B" w:rsidRDefault="00711D56" w:rsidP="00711D56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11D56" w:rsidRPr="009D684B" w:rsidRDefault="00711D56" w:rsidP="00711D56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11D56" w:rsidRDefault="00711D56" w:rsidP="00711D56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F00E2A" w:rsidRPr="009D684B" w:rsidRDefault="00F00E2A" w:rsidP="00711D56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11D56" w:rsidRPr="009D684B" w:rsidRDefault="00711D56" w:rsidP="00711D56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00E2A" w:rsidRPr="00F00E2A" w:rsidRDefault="00214E4B" w:rsidP="00F00E2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00E2A">
        <w:rPr>
          <w:rFonts w:ascii="Arial" w:hAnsi="Arial" w:cs="Arial"/>
          <w:sz w:val="22"/>
          <w:szCs w:val="22"/>
        </w:rPr>
        <w:t xml:space="preserve">     Εγκρίνει τον  </w:t>
      </w:r>
      <w:r w:rsidR="00F00E2A" w:rsidRPr="00F00E2A">
        <w:rPr>
          <w:rFonts w:ascii="Arial" w:hAnsi="Arial" w:cs="Arial"/>
          <w:sz w:val="22"/>
          <w:szCs w:val="22"/>
        </w:rPr>
        <w:t>2</w:t>
      </w:r>
      <w:r w:rsidRPr="00F00E2A">
        <w:rPr>
          <w:rFonts w:ascii="Arial" w:hAnsi="Arial" w:cs="Arial"/>
          <w:sz w:val="22"/>
          <w:szCs w:val="22"/>
          <w:vertAlign w:val="superscript"/>
        </w:rPr>
        <w:t>ου</w:t>
      </w:r>
      <w:r w:rsidRPr="00F00E2A">
        <w:rPr>
          <w:rFonts w:ascii="Arial" w:hAnsi="Arial" w:cs="Arial"/>
          <w:sz w:val="22"/>
          <w:szCs w:val="22"/>
        </w:rPr>
        <w:t xml:space="preserve">  Ανακεφαλαιωτικό</w:t>
      </w:r>
      <w:r w:rsidR="00F00E2A" w:rsidRPr="00F00E2A">
        <w:rPr>
          <w:rFonts w:ascii="Arial" w:hAnsi="Arial" w:cs="Arial"/>
          <w:sz w:val="22"/>
          <w:szCs w:val="22"/>
        </w:rPr>
        <w:t xml:space="preserve">  – </w:t>
      </w:r>
      <w:proofErr w:type="spellStart"/>
      <w:r w:rsidR="00F00E2A" w:rsidRPr="00F00E2A">
        <w:rPr>
          <w:rFonts w:ascii="Arial" w:hAnsi="Arial" w:cs="Arial"/>
          <w:sz w:val="22"/>
          <w:szCs w:val="22"/>
        </w:rPr>
        <w:t>Τακτοποιητικό</w:t>
      </w:r>
      <w:proofErr w:type="spellEnd"/>
      <w:r w:rsidR="00F00E2A" w:rsidRPr="00F00E2A">
        <w:rPr>
          <w:rFonts w:ascii="Arial" w:hAnsi="Arial" w:cs="Arial"/>
          <w:sz w:val="22"/>
          <w:szCs w:val="22"/>
        </w:rPr>
        <w:t xml:space="preserve">  Πίνακα Εργασιών του </w:t>
      </w:r>
      <w:r w:rsidR="00F00E2A" w:rsidRPr="00F00E2A">
        <w:rPr>
          <w:rFonts w:ascii="Arial" w:hAnsi="Arial" w:cs="Arial"/>
          <w:bCs/>
          <w:sz w:val="22"/>
          <w:szCs w:val="22"/>
        </w:rPr>
        <w:t xml:space="preserve">έργου: </w:t>
      </w:r>
      <w:r w:rsidR="00F00E2A" w:rsidRPr="00F00E2A">
        <w:rPr>
          <w:rFonts w:ascii="Arial" w:hAnsi="Arial" w:cs="Arial"/>
          <w:sz w:val="22"/>
          <w:szCs w:val="22"/>
        </w:rPr>
        <w:t>«</w:t>
      </w:r>
      <w:r w:rsidR="00F00E2A" w:rsidRPr="00F00E2A">
        <w:rPr>
          <w:rFonts w:ascii="Arial" w:eastAsia="Arial Unicode MS" w:hAnsi="Arial" w:cs="Arial"/>
          <w:sz w:val="22"/>
          <w:szCs w:val="22"/>
        </w:rPr>
        <w:t>ΑΠΟΚΑΤΑΣΤΑΣΗ ΒΛΑΒΩΝ ΔΗΜΟΤΙΚΟΥ ΟΔΙΚΟΥ ΔΙΚΤΥΟΥ ΛΙΒΑΔΕΙΑΣ»</w:t>
      </w:r>
      <w:r w:rsidR="002C7F9A">
        <w:rPr>
          <w:rFonts w:ascii="Arial" w:eastAsia="Arial Unicode MS" w:hAnsi="Arial" w:cs="Arial"/>
          <w:sz w:val="22"/>
          <w:szCs w:val="22"/>
        </w:rPr>
        <w:t xml:space="preserve"> , ο</w:t>
      </w:r>
      <w:r w:rsidR="00F00E2A" w:rsidRPr="00F00E2A">
        <w:rPr>
          <w:rFonts w:ascii="Arial" w:hAnsi="Arial" w:cs="Arial"/>
          <w:sz w:val="22"/>
          <w:szCs w:val="22"/>
        </w:rPr>
        <w:t xml:space="preserve"> οποίος ανέρχεται στο ποσό  279.986,52 € ήτοι ( 225.795,58 € για αξία εργασιών και 54.190,94 € φια Φ.Π.Α.)  και είναι μειωμένος  κατά 13,49 € σε σχέση με την συμβατική δαπάνη.</w:t>
      </w:r>
    </w:p>
    <w:p w:rsidR="00F00E2A" w:rsidRPr="00F00E2A" w:rsidRDefault="00F00E2A" w:rsidP="00F00E2A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:rsidR="001A6663" w:rsidRPr="00462DD2" w:rsidRDefault="00F00E2A" w:rsidP="00E31C04">
      <w:pPr>
        <w:jc w:val="both"/>
        <w:rPr>
          <w:rFonts w:ascii="Arial" w:hAnsi="Arial" w:cs="Arial"/>
          <w:sz w:val="22"/>
          <w:szCs w:val="22"/>
        </w:rPr>
      </w:pPr>
      <w:r w:rsidRPr="00BA2E66">
        <w:rPr>
          <w:rFonts w:ascii="Calibri" w:hAnsi="Calibri" w:cs="Calibri"/>
          <w:sz w:val="22"/>
          <w:szCs w:val="22"/>
        </w:rPr>
        <w:t xml:space="preserve"> </w:t>
      </w: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E26258">
        <w:rPr>
          <w:rFonts w:ascii="Arial" w:hAnsi="Arial" w:cs="Arial"/>
          <w:iCs/>
          <w:sz w:val="22"/>
          <w:szCs w:val="22"/>
        </w:rPr>
        <w:t xml:space="preserve">    </w:t>
      </w:r>
      <w:r w:rsidRPr="00E26258">
        <w:rPr>
          <w:rFonts w:ascii="Arial" w:hAnsi="Arial" w:cs="Arial"/>
          <w:b/>
          <w:iCs/>
          <w:sz w:val="22"/>
          <w:szCs w:val="22"/>
        </w:rPr>
        <w:t>Η α</w:t>
      </w:r>
      <w:r w:rsidRPr="00E26258">
        <w:rPr>
          <w:rFonts w:ascii="Arial" w:hAnsi="Arial" w:cs="Arial"/>
          <w:b/>
          <w:sz w:val="22"/>
          <w:szCs w:val="22"/>
        </w:rPr>
        <w:t>πόφαση πήρ</w:t>
      </w:r>
      <w:r w:rsidR="003B5930" w:rsidRPr="00E26258">
        <w:rPr>
          <w:rFonts w:ascii="Arial" w:hAnsi="Arial" w:cs="Arial"/>
          <w:b/>
          <w:sz w:val="22"/>
          <w:szCs w:val="22"/>
        </w:rPr>
        <w:t xml:space="preserve">ε αριθμό </w:t>
      </w:r>
      <w:r w:rsidR="001A132C" w:rsidRPr="00E26258">
        <w:rPr>
          <w:rFonts w:ascii="Arial" w:hAnsi="Arial" w:cs="Arial"/>
          <w:b/>
          <w:sz w:val="22"/>
          <w:szCs w:val="22"/>
        </w:rPr>
        <w:t>2</w:t>
      </w:r>
      <w:r w:rsidR="004515B5">
        <w:rPr>
          <w:rFonts w:ascii="Arial" w:hAnsi="Arial" w:cs="Arial"/>
          <w:b/>
          <w:sz w:val="22"/>
          <w:szCs w:val="22"/>
        </w:rPr>
        <w:t>9</w:t>
      </w:r>
      <w:r w:rsidR="00F00E2A">
        <w:rPr>
          <w:rFonts w:ascii="Arial" w:hAnsi="Arial" w:cs="Arial"/>
          <w:b/>
          <w:sz w:val="22"/>
          <w:szCs w:val="22"/>
        </w:rPr>
        <w:t>6</w:t>
      </w:r>
      <w:r w:rsidR="00730173" w:rsidRPr="00E26258">
        <w:rPr>
          <w:rFonts w:ascii="Arial" w:hAnsi="Arial" w:cs="Arial"/>
          <w:b/>
          <w:sz w:val="22"/>
          <w:szCs w:val="22"/>
        </w:rPr>
        <w:t>/</w:t>
      </w:r>
      <w:r w:rsidR="003C235F" w:rsidRPr="00E26258">
        <w:rPr>
          <w:rFonts w:ascii="Arial" w:hAnsi="Arial" w:cs="Arial"/>
          <w:b/>
          <w:sz w:val="22"/>
          <w:szCs w:val="22"/>
        </w:rPr>
        <w:t>20</w:t>
      </w:r>
      <w:r w:rsidR="005B55CE" w:rsidRPr="00E26258">
        <w:rPr>
          <w:rFonts w:ascii="Arial" w:hAnsi="Arial" w:cs="Arial"/>
          <w:b/>
          <w:sz w:val="22"/>
          <w:szCs w:val="22"/>
        </w:rPr>
        <w:t>2</w:t>
      </w:r>
      <w:r w:rsidR="00A90855" w:rsidRPr="00E26258">
        <w:rPr>
          <w:rFonts w:ascii="Arial" w:hAnsi="Arial" w:cs="Arial"/>
          <w:b/>
          <w:sz w:val="22"/>
          <w:szCs w:val="22"/>
        </w:rPr>
        <w:t>5</w:t>
      </w:r>
      <w:r w:rsidR="00CC0DE3" w:rsidRPr="00E26258">
        <w:rPr>
          <w:rFonts w:ascii="Arial" w:hAnsi="Arial" w:cs="Arial"/>
          <w:b/>
          <w:sz w:val="22"/>
          <w:szCs w:val="22"/>
        </w:rPr>
        <w:t>.</w:t>
      </w:r>
    </w:p>
    <w:p w:rsidR="004C30AA" w:rsidRDefault="004C30AA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23013" w:rsidRPr="00E26258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C30AA" w:rsidRDefault="004C30AA" w:rsidP="004C30AA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4C30AA" w:rsidRDefault="004C30AA" w:rsidP="004C30AA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                           </w:t>
      </w:r>
      <w:r w:rsidR="007D6130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>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Λιβαδειά    </w:t>
      </w:r>
      <w:r w:rsidR="00F00E2A">
        <w:rPr>
          <w:rFonts w:ascii="Arial" w:hAnsi="Arial" w:cs="Arial"/>
          <w:sz w:val="22"/>
          <w:szCs w:val="22"/>
        </w:rPr>
        <w:t>0</w:t>
      </w:r>
      <w:r w:rsidR="002F0AD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-0</w:t>
      </w:r>
      <w:r w:rsidR="00F00E2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-2025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4C30AA" w:rsidRDefault="004C30AA" w:rsidP="004C30AA">
      <w:pPr>
        <w:pStyle w:val="af9"/>
        <w:numPr>
          <w:ilvl w:val="0"/>
          <w:numId w:val="4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</w:t>
      </w:r>
      <w:r>
        <w:rPr>
          <w:rFonts w:ascii="Arial" w:eastAsia="Arial" w:hAnsi="Arial" w:cs="Arial"/>
          <w:sz w:val="22"/>
          <w:szCs w:val="22"/>
        </w:rPr>
        <w:t>Ο ΠΡΟΕΔΡΟΣ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Παπαβασιλείου Αικατερίνη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</w:p>
    <w:p w:rsidR="004C30AA" w:rsidRDefault="004C30AA" w:rsidP="004C30AA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747B7F" w:rsidRPr="00423013" w:rsidRDefault="00747B7F" w:rsidP="004C30AA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D6" w:rsidRDefault="004B67D6">
      <w:r>
        <w:separator/>
      </w:r>
    </w:p>
  </w:endnote>
  <w:endnote w:type="continuationSeparator" w:id="0">
    <w:p w:rsidR="004B67D6" w:rsidRDefault="004B6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D6" w:rsidRDefault="004B67D6">
      <w:r>
        <w:separator/>
      </w:r>
    </w:p>
  </w:footnote>
  <w:footnote w:type="continuationSeparator" w:id="0">
    <w:p w:rsidR="004B67D6" w:rsidRDefault="004B6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555313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780D26" w:rsidRDefault="00555313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780D2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118F3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780D2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7DC76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849640C"/>
    <w:multiLevelType w:val="hybridMultilevel"/>
    <w:tmpl w:val="AEB4CF6A"/>
    <w:lvl w:ilvl="0" w:tplc="5EB8560A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A9110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EA07D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D128C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3C707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6796E6B"/>
    <w:multiLevelType w:val="hybridMultilevel"/>
    <w:tmpl w:val="AEB4CF6A"/>
    <w:lvl w:ilvl="0" w:tplc="5EB8560A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2DD0"/>
    <w:multiLevelType w:val="hybridMultilevel"/>
    <w:tmpl w:val="826AC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FFF74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5B51BB7"/>
    <w:multiLevelType w:val="hybridMultilevel"/>
    <w:tmpl w:val="C63C923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6E835DAB"/>
    <w:multiLevelType w:val="hybridMultilevel"/>
    <w:tmpl w:val="6F30F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14"/>
  </w:num>
  <w:num w:numId="8">
    <w:abstractNumId w:val="13"/>
  </w:num>
  <w:num w:numId="9">
    <w:abstractNumId w:val="21"/>
  </w:num>
  <w:num w:numId="10">
    <w:abstractNumId w:val="15"/>
  </w:num>
  <w:num w:numId="11">
    <w:abstractNumId w:val="10"/>
  </w:num>
  <w:num w:numId="12">
    <w:abstractNumId w:val="3"/>
  </w:num>
  <w:num w:numId="13">
    <w:abstractNumId w:val="23"/>
  </w:num>
  <w:num w:numId="14">
    <w:abstractNumId w:val="11"/>
  </w:num>
  <w:num w:numId="15">
    <w:abstractNumId w:val="22"/>
  </w:num>
  <w:num w:numId="16">
    <w:abstractNumId w:val="19"/>
  </w:num>
  <w:num w:numId="17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563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70D9"/>
    <w:rsid w:val="00017118"/>
    <w:rsid w:val="00017E38"/>
    <w:rsid w:val="00021780"/>
    <w:rsid w:val="00021BAC"/>
    <w:rsid w:val="000253C8"/>
    <w:rsid w:val="00025B96"/>
    <w:rsid w:val="00025BA2"/>
    <w:rsid w:val="0002685B"/>
    <w:rsid w:val="00033CFA"/>
    <w:rsid w:val="000378B7"/>
    <w:rsid w:val="000413CA"/>
    <w:rsid w:val="0004210D"/>
    <w:rsid w:val="00042132"/>
    <w:rsid w:val="000456B1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1F71"/>
    <w:rsid w:val="000A2336"/>
    <w:rsid w:val="000A5014"/>
    <w:rsid w:val="000A6145"/>
    <w:rsid w:val="000B247B"/>
    <w:rsid w:val="000B28A3"/>
    <w:rsid w:val="000B28AD"/>
    <w:rsid w:val="000B2F4A"/>
    <w:rsid w:val="000B32D2"/>
    <w:rsid w:val="000B4F9B"/>
    <w:rsid w:val="000C2225"/>
    <w:rsid w:val="000C2D8A"/>
    <w:rsid w:val="000C30B5"/>
    <w:rsid w:val="000C3CCB"/>
    <w:rsid w:val="000D0CBF"/>
    <w:rsid w:val="000D13E7"/>
    <w:rsid w:val="000D3963"/>
    <w:rsid w:val="000D6129"/>
    <w:rsid w:val="000D6D1E"/>
    <w:rsid w:val="000D7650"/>
    <w:rsid w:val="000E090E"/>
    <w:rsid w:val="000E1B84"/>
    <w:rsid w:val="000E2771"/>
    <w:rsid w:val="000E3782"/>
    <w:rsid w:val="000E7C30"/>
    <w:rsid w:val="000E7EC7"/>
    <w:rsid w:val="000F10CD"/>
    <w:rsid w:val="001037A1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4970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48"/>
    <w:rsid w:val="00155779"/>
    <w:rsid w:val="001577EF"/>
    <w:rsid w:val="001579DB"/>
    <w:rsid w:val="00157A71"/>
    <w:rsid w:val="001616A3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29AD"/>
    <w:rsid w:val="001A4D79"/>
    <w:rsid w:val="001A4EF0"/>
    <w:rsid w:val="001A6568"/>
    <w:rsid w:val="001A6663"/>
    <w:rsid w:val="001A7E43"/>
    <w:rsid w:val="001B049F"/>
    <w:rsid w:val="001B2912"/>
    <w:rsid w:val="001B63B1"/>
    <w:rsid w:val="001B7132"/>
    <w:rsid w:val="001B7F6F"/>
    <w:rsid w:val="001C413E"/>
    <w:rsid w:val="001C5AEC"/>
    <w:rsid w:val="001C67C9"/>
    <w:rsid w:val="001C7A8C"/>
    <w:rsid w:val="001D1DB2"/>
    <w:rsid w:val="001D4BBB"/>
    <w:rsid w:val="001D5E89"/>
    <w:rsid w:val="001D61F9"/>
    <w:rsid w:val="001E01CA"/>
    <w:rsid w:val="001E11DA"/>
    <w:rsid w:val="001E2A71"/>
    <w:rsid w:val="001E4D4C"/>
    <w:rsid w:val="001E5700"/>
    <w:rsid w:val="001F0C1D"/>
    <w:rsid w:val="001F3477"/>
    <w:rsid w:val="001F7DF2"/>
    <w:rsid w:val="00201ED5"/>
    <w:rsid w:val="00204658"/>
    <w:rsid w:val="00207BFF"/>
    <w:rsid w:val="00214E4B"/>
    <w:rsid w:val="00220033"/>
    <w:rsid w:val="00220115"/>
    <w:rsid w:val="00222395"/>
    <w:rsid w:val="00223043"/>
    <w:rsid w:val="00226747"/>
    <w:rsid w:val="00232298"/>
    <w:rsid w:val="00233903"/>
    <w:rsid w:val="00234D1E"/>
    <w:rsid w:val="002365ED"/>
    <w:rsid w:val="002374D7"/>
    <w:rsid w:val="0024342D"/>
    <w:rsid w:val="0024349F"/>
    <w:rsid w:val="00244F33"/>
    <w:rsid w:val="00245DD8"/>
    <w:rsid w:val="00253B9E"/>
    <w:rsid w:val="002549B6"/>
    <w:rsid w:val="0025504C"/>
    <w:rsid w:val="002568F7"/>
    <w:rsid w:val="00256D3C"/>
    <w:rsid w:val="00256DBE"/>
    <w:rsid w:val="002577E3"/>
    <w:rsid w:val="00261E54"/>
    <w:rsid w:val="00262B0C"/>
    <w:rsid w:val="00264794"/>
    <w:rsid w:val="00264BDA"/>
    <w:rsid w:val="00266049"/>
    <w:rsid w:val="0027238F"/>
    <w:rsid w:val="00273558"/>
    <w:rsid w:val="00275B54"/>
    <w:rsid w:val="00276DFB"/>
    <w:rsid w:val="00277FDF"/>
    <w:rsid w:val="002805FB"/>
    <w:rsid w:val="00282F09"/>
    <w:rsid w:val="0028445A"/>
    <w:rsid w:val="00286B3F"/>
    <w:rsid w:val="0029237D"/>
    <w:rsid w:val="0029386D"/>
    <w:rsid w:val="002963E1"/>
    <w:rsid w:val="00296448"/>
    <w:rsid w:val="0029648E"/>
    <w:rsid w:val="002A2040"/>
    <w:rsid w:val="002A4FD5"/>
    <w:rsid w:val="002A676E"/>
    <w:rsid w:val="002B291B"/>
    <w:rsid w:val="002C144B"/>
    <w:rsid w:val="002C18FD"/>
    <w:rsid w:val="002C3E2F"/>
    <w:rsid w:val="002C7914"/>
    <w:rsid w:val="002C7F9A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2CDE"/>
    <w:rsid w:val="002E4DA7"/>
    <w:rsid w:val="002E6C91"/>
    <w:rsid w:val="002E6F06"/>
    <w:rsid w:val="002F0ADD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6108"/>
    <w:rsid w:val="003074FC"/>
    <w:rsid w:val="00312D5D"/>
    <w:rsid w:val="00316FDE"/>
    <w:rsid w:val="0032160F"/>
    <w:rsid w:val="003217F0"/>
    <w:rsid w:val="0032279B"/>
    <w:rsid w:val="003234B1"/>
    <w:rsid w:val="003237C0"/>
    <w:rsid w:val="00324A25"/>
    <w:rsid w:val="00325764"/>
    <w:rsid w:val="00325EAB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58E2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2B56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6ED"/>
    <w:rsid w:val="003F6754"/>
    <w:rsid w:val="004026AC"/>
    <w:rsid w:val="00403CE6"/>
    <w:rsid w:val="0040402C"/>
    <w:rsid w:val="00404A76"/>
    <w:rsid w:val="00404CF8"/>
    <w:rsid w:val="00406541"/>
    <w:rsid w:val="00411130"/>
    <w:rsid w:val="004113CD"/>
    <w:rsid w:val="00411902"/>
    <w:rsid w:val="00411AEF"/>
    <w:rsid w:val="00412E17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453E"/>
    <w:rsid w:val="00435514"/>
    <w:rsid w:val="00436220"/>
    <w:rsid w:val="00436ABC"/>
    <w:rsid w:val="00436E0B"/>
    <w:rsid w:val="00443558"/>
    <w:rsid w:val="00445C17"/>
    <w:rsid w:val="0044667E"/>
    <w:rsid w:val="00446B60"/>
    <w:rsid w:val="004515B5"/>
    <w:rsid w:val="0045684B"/>
    <w:rsid w:val="00456E3A"/>
    <w:rsid w:val="004600E1"/>
    <w:rsid w:val="00460569"/>
    <w:rsid w:val="00460C9F"/>
    <w:rsid w:val="00462DD2"/>
    <w:rsid w:val="0046497D"/>
    <w:rsid w:val="004650CA"/>
    <w:rsid w:val="004728DD"/>
    <w:rsid w:val="00476DAD"/>
    <w:rsid w:val="00477A14"/>
    <w:rsid w:val="004806D0"/>
    <w:rsid w:val="00481423"/>
    <w:rsid w:val="00481D36"/>
    <w:rsid w:val="00482DC2"/>
    <w:rsid w:val="0048586E"/>
    <w:rsid w:val="004901FD"/>
    <w:rsid w:val="00493339"/>
    <w:rsid w:val="00494275"/>
    <w:rsid w:val="00495AB0"/>
    <w:rsid w:val="00496CEE"/>
    <w:rsid w:val="004A1682"/>
    <w:rsid w:val="004A36FD"/>
    <w:rsid w:val="004A4FD6"/>
    <w:rsid w:val="004A6A11"/>
    <w:rsid w:val="004A6ABB"/>
    <w:rsid w:val="004A7C58"/>
    <w:rsid w:val="004B2E58"/>
    <w:rsid w:val="004B67D6"/>
    <w:rsid w:val="004B6E7B"/>
    <w:rsid w:val="004B7126"/>
    <w:rsid w:val="004C30AA"/>
    <w:rsid w:val="004C4F77"/>
    <w:rsid w:val="004D22B1"/>
    <w:rsid w:val="004D2C5B"/>
    <w:rsid w:val="004D550E"/>
    <w:rsid w:val="004E21A1"/>
    <w:rsid w:val="004E42A0"/>
    <w:rsid w:val="004E5178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26CE8"/>
    <w:rsid w:val="00531AE2"/>
    <w:rsid w:val="00533389"/>
    <w:rsid w:val="00535488"/>
    <w:rsid w:val="005370FF"/>
    <w:rsid w:val="0054173F"/>
    <w:rsid w:val="00542CF0"/>
    <w:rsid w:val="00547183"/>
    <w:rsid w:val="00547736"/>
    <w:rsid w:val="005516FD"/>
    <w:rsid w:val="00553F7E"/>
    <w:rsid w:val="00554F44"/>
    <w:rsid w:val="00555313"/>
    <w:rsid w:val="0056052F"/>
    <w:rsid w:val="005617F3"/>
    <w:rsid w:val="005643B0"/>
    <w:rsid w:val="00565A09"/>
    <w:rsid w:val="00566834"/>
    <w:rsid w:val="005668EE"/>
    <w:rsid w:val="005673F9"/>
    <w:rsid w:val="00567F99"/>
    <w:rsid w:val="00570C36"/>
    <w:rsid w:val="005722A8"/>
    <w:rsid w:val="00572B89"/>
    <w:rsid w:val="005754D5"/>
    <w:rsid w:val="00575879"/>
    <w:rsid w:val="00576E82"/>
    <w:rsid w:val="00580FBC"/>
    <w:rsid w:val="0058127F"/>
    <w:rsid w:val="005821F7"/>
    <w:rsid w:val="00582482"/>
    <w:rsid w:val="00582850"/>
    <w:rsid w:val="00582DA8"/>
    <w:rsid w:val="00583022"/>
    <w:rsid w:val="00583B2C"/>
    <w:rsid w:val="00583D18"/>
    <w:rsid w:val="00586F7E"/>
    <w:rsid w:val="00590801"/>
    <w:rsid w:val="0059092C"/>
    <w:rsid w:val="005919E6"/>
    <w:rsid w:val="0059652D"/>
    <w:rsid w:val="005A2181"/>
    <w:rsid w:val="005A5589"/>
    <w:rsid w:val="005A7959"/>
    <w:rsid w:val="005A7C2D"/>
    <w:rsid w:val="005B145F"/>
    <w:rsid w:val="005B2318"/>
    <w:rsid w:val="005B5048"/>
    <w:rsid w:val="005B55CE"/>
    <w:rsid w:val="005B7E93"/>
    <w:rsid w:val="005C1583"/>
    <w:rsid w:val="005C2D51"/>
    <w:rsid w:val="005C44F5"/>
    <w:rsid w:val="005C4A6E"/>
    <w:rsid w:val="005C56F0"/>
    <w:rsid w:val="005C6695"/>
    <w:rsid w:val="005C6E59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6A9E"/>
    <w:rsid w:val="0062710C"/>
    <w:rsid w:val="0062735D"/>
    <w:rsid w:val="00631478"/>
    <w:rsid w:val="00631C7D"/>
    <w:rsid w:val="00632E0A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471DF"/>
    <w:rsid w:val="006555BD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0D37"/>
    <w:rsid w:val="0068123B"/>
    <w:rsid w:val="00682075"/>
    <w:rsid w:val="0068281C"/>
    <w:rsid w:val="006854B1"/>
    <w:rsid w:val="006908AC"/>
    <w:rsid w:val="00696C24"/>
    <w:rsid w:val="006A01C5"/>
    <w:rsid w:val="006A4578"/>
    <w:rsid w:val="006A654E"/>
    <w:rsid w:val="006B650B"/>
    <w:rsid w:val="006B712D"/>
    <w:rsid w:val="006C10D0"/>
    <w:rsid w:val="006C12E9"/>
    <w:rsid w:val="006C1CE4"/>
    <w:rsid w:val="006C20D0"/>
    <w:rsid w:val="006C4110"/>
    <w:rsid w:val="006C444B"/>
    <w:rsid w:val="006C4EF5"/>
    <w:rsid w:val="006D1419"/>
    <w:rsid w:val="006D4269"/>
    <w:rsid w:val="006D4474"/>
    <w:rsid w:val="006E1EA4"/>
    <w:rsid w:val="006E36D0"/>
    <w:rsid w:val="006E5B34"/>
    <w:rsid w:val="006F53B6"/>
    <w:rsid w:val="006F567B"/>
    <w:rsid w:val="006F6673"/>
    <w:rsid w:val="006F6E73"/>
    <w:rsid w:val="0070095F"/>
    <w:rsid w:val="00700DEE"/>
    <w:rsid w:val="0070237F"/>
    <w:rsid w:val="007100F2"/>
    <w:rsid w:val="00710350"/>
    <w:rsid w:val="0071065A"/>
    <w:rsid w:val="00711D56"/>
    <w:rsid w:val="007131C4"/>
    <w:rsid w:val="00713FE1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45BD"/>
    <w:rsid w:val="007456A2"/>
    <w:rsid w:val="00745AD4"/>
    <w:rsid w:val="00747B7F"/>
    <w:rsid w:val="00747F8A"/>
    <w:rsid w:val="00753C51"/>
    <w:rsid w:val="00753E23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0D26"/>
    <w:rsid w:val="00781989"/>
    <w:rsid w:val="00784130"/>
    <w:rsid w:val="0078420A"/>
    <w:rsid w:val="0079007D"/>
    <w:rsid w:val="00791389"/>
    <w:rsid w:val="00791690"/>
    <w:rsid w:val="007970C0"/>
    <w:rsid w:val="00797659"/>
    <w:rsid w:val="00797D8A"/>
    <w:rsid w:val="007A079A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130"/>
    <w:rsid w:val="007D6E23"/>
    <w:rsid w:val="007D71D9"/>
    <w:rsid w:val="007E0C09"/>
    <w:rsid w:val="007E38AE"/>
    <w:rsid w:val="007E3908"/>
    <w:rsid w:val="007E47B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B24"/>
    <w:rsid w:val="00850936"/>
    <w:rsid w:val="00851763"/>
    <w:rsid w:val="00856C89"/>
    <w:rsid w:val="008608AC"/>
    <w:rsid w:val="00860F37"/>
    <w:rsid w:val="008624CB"/>
    <w:rsid w:val="008633AE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CE5"/>
    <w:rsid w:val="008A2EC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13F4"/>
    <w:rsid w:val="008E1B6F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49D1"/>
    <w:rsid w:val="00905BE6"/>
    <w:rsid w:val="00907BA7"/>
    <w:rsid w:val="009113F5"/>
    <w:rsid w:val="00911A73"/>
    <w:rsid w:val="0091203E"/>
    <w:rsid w:val="00912562"/>
    <w:rsid w:val="00914DC3"/>
    <w:rsid w:val="00920BAE"/>
    <w:rsid w:val="00920FC0"/>
    <w:rsid w:val="0092163D"/>
    <w:rsid w:val="00921D19"/>
    <w:rsid w:val="00922F97"/>
    <w:rsid w:val="00923F1E"/>
    <w:rsid w:val="00927491"/>
    <w:rsid w:val="00931460"/>
    <w:rsid w:val="00931D2E"/>
    <w:rsid w:val="009346A4"/>
    <w:rsid w:val="00940CB0"/>
    <w:rsid w:val="00942669"/>
    <w:rsid w:val="009433B3"/>
    <w:rsid w:val="009442D3"/>
    <w:rsid w:val="00946ABE"/>
    <w:rsid w:val="00954DB1"/>
    <w:rsid w:val="00955EC6"/>
    <w:rsid w:val="0095620F"/>
    <w:rsid w:val="00957686"/>
    <w:rsid w:val="009576A7"/>
    <w:rsid w:val="0096073A"/>
    <w:rsid w:val="00960B32"/>
    <w:rsid w:val="00961EBF"/>
    <w:rsid w:val="009654D4"/>
    <w:rsid w:val="00967BF0"/>
    <w:rsid w:val="00971AC1"/>
    <w:rsid w:val="00972D10"/>
    <w:rsid w:val="00977139"/>
    <w:rsid w:val="00977F64"/>
    <w:rsid w:val="0098055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A7CAA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643"/>
    <w:rsid w:val="009D4B51"/>
    <w:rsid w:val="009D531A"/>
    <w:rsid w:val="009D5331"/>
    <w:rsid w:val="009D5971"/>
    <w:rsid w:val="009D77FF"/>
    <w:rsid w:val="009E0D7D"/>
    <w:rsid w:val="009E175E"/>
    <w:rsid w:val="009F1747"/>
    <w:rsid w:val="009F3590"/>
    <w:rsid w:val="009F4B5B"/>
    <w:rsid w:val="009F4C44"/>
    <w:rsid w:val="009F4DFD"/>
    <w:rsid w:val="00A007BE"/>
    <w:rsid w:val="00A050F8"/>
    <w:rsid w:val="00A06A8A"/>
    <w:rsid w:val="00A078D6"/>
    <w:rsid w:val="00A1357D"/>
    <w:rsid w:val="00A14AC6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66B"/>
    <w:rsid w:val="00A37F05"/>
    <w:rsid w:val="00A40192"/>
    <w:rsid w:val="00A40B9A"/>
    <w:rsid w:val="00A40F5A"/>
    <w:rsid w:val="00A45286"/>
    <w:rsid w:val="00A45396"/>
    <w:rsid w:val="00A5231B"/>
    <w:rsid w:val="00A54613"/>
    <w:rsid w:val="00A568A4"/>
    <w:rsid w:val="00A63135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2DE"/>
    <w:rsid w:val="00A92ED1"/>
    <w:rsid w:val="00A948B7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B7EE3"/>
    <w:rsid w:val="00AC1BAA"/>
    <w:rsid w:val="00AC24B1"/>
    <w:rsid w:val="00AC3A4E"/>
    <w:rsid w:val="00AC53A4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036"/>
    <w:rsid w:val="00B523B0"/>
    <w:rsid w:val="00B5264B"/>
    <w:rsid w:val="00B544A5"/>
    <w:rsid w:val="00B54C42"/>
    <w:rsid w:val="00B54D43"/>
    <w:rsid w:val="00B55AB6"/>
    <w:rsid w:val="00B601CF"/>
    <w:rsid w:val="00B63B8F"/>
    <w:rsid w:val="00B66A85"/>
    <w:rsid w:val="00B66BDF"/>
    <w:rsid w:val="00B67969"/>
    <w:rsid w:val="00B71C1B"/>
    <w:rsid w:val="00B729C3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210F"/>
    <w:rsid w:val="00BA37EB"/>
    <w:rsid w:val="00BA43E7"/>
    <w:rsid w:val="00BA4881"/>
    <w:rsid w:val="00BA4A7A"/>
    <w:rsid w:val="00BA766C"/>
    <w:rsid w:val="00BB5451"/>
    <w:rsid w:val="00BB7805"/>
    <w:rsid w:val="00BC1532"/>
    <w:rsid w:val="00BC4511"/>
    <w:rsid w:val="00BC4B26"/>
    <w:rsid w:val="00BC62D7"/>
    <w:rsid w:val="00BD0252"/>
    <w:rsid w:val="00BD1784"/>
    <w:rsid w:val="00BD1985"/>
    <w:rsid w:val="00BD1BEC"/>
    <w:rsid w:val="00BD7021"/>
    <w:rsid w:val="00BD7052"/>
    <w:rsid w:val="00BE30FA"/>
    <w:rsid w:val="00BE3A82"/>
    <w:rsid w:val="00BE4517"/>
    <w:rsid w:val="00BE456D"/>
    <w:rsid w:val="00BE4798"/>
    <w:rsid w:val="00BF070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39C"/>
    <w:rsid w:val="00C36FC9"/>
    <w:rsid w:val="00C42042"/>
    <w:rsid w:val="00C44D14"/>
    <w:rsid w:val="00C477A7"/>
    <w:rsid w:val="00C51414"/>
    <w:rsid w:val="00C563B9"/>
    <w:rsid w:val="00C5640A"/>
    <w:rsid w:val="00C601EC"/>
    <w:rsid w:val="00C623E6"/>
    <w:rsid w:val="00C65C37"/>
    <w:rsid w:val="00C675EA"/>
    <w:rsid w:val="00C67B2B"/>
    <w:rsid w:val="00C737D9"/>
    <w:rsid w:val="00C75A37"/>
    <w:rsid w:val="00C812E2"/>
    <w:rsid w:val="00C81B65"/>
    <w:rsid w:val="00C82DBC"/>
    <w:rsid w:val="00C86044"/>
    <w:rsid w:val="00C868D8"/>
    <w:rsid w:val="00C86CD6"/>
    <w:rsid w:val="00C90592"/>
    <w:rsid w:val="00C90CF0"/>
    <w:rsid w:val="00C928B0"/>
    <w:rsid w:val="00C97E3B"/>
    <w:rsid w:val="00CA76C1"/>
    <w:rsid w:val="00CA773A"/>
    <w:rsid w:val="00CB009D"/>
    <w:rsid w:val="00CB01AF"/>
    <w:rsid w:val="00CB041A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BBE"/>
    <w:rsid w:val="00CE42D3"/>
    <w:rsid w:val="00CE5F90"/>
    <w:rsid w:val="00CE6947"/>
    <w:rsid w:val="00CF493D"/>
    <w:rsid w:val="00CF680B"/>
    <w:rsid w:val="00D0349A"/>
    <w:rsid w:val="00D04F7F"/>
    <w:rsid w:val="00D06531"/>
    <w:rsid w:val="00D074CE"/>
    <w:rsid w:val="00D10463"/>
    <w:rsid w:val="00D118F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4499"/>
    <w:rsid w:val="00D64B31"/>
    <w:rsid w:val="00D656DE"/>
    <w:rsid w:val="00D7592D"/>
    <w:rsid w:val="00D76532"/>
    <w:rsid w:val="00D77CC6"/>
    <w:rsid w:val="00D77E86"/>
    <w:rsid w:val="00D82240"/>
    <w:rsid w:val="00D847F2"/>
    <w:rsid w:val="00D868E4"/>
    <w:rsid w:val="00D871EE"/>
    <w:rsid w:val="00D939C3"/>
    <w:rsid w:val="00D9532E"/>
    <w:rsid w:val="00DA0F06"/>
    <w:rsid w:val="00DA189B"/>
    <w:rsid w:val="00DA49A9"/>
    <w:rsid w:val="00DA5817"/>
    <w:rsid w:val="00DA6897"/>
    <w:rsid w:val="00DA6D14"/>
    <w:rsid w:val="00DB049B"/>
    <w:rsid w:val="00DB28C5"/>
    <w:rsid w:val="00DB2DA0"/>
    <w:rsid w:val="00DB4A49"/>
    <w:rsid w:val="00DB646E"/>
    <w:rsid w:val="00DB7E34"/>
    <w:rsid w:val="00DC2A3B"/>
    <w:rsid w:val="00DC3A6E"/>
    <w:rsid w:val="00DC3CA9"/>
    <w:rsid w:val="00DD0156"/>
    <w:rsid w:val="00DD0523"/>
    <w:rsid w:val="00DD304E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2C50"/>
    <w:rsid w:val="00E0521E"/>
    <w:rsid w:val="00E06157"/>
    <w:rsid w:val="00E0792A"/>
    <w:rsid w:val="00E12DB0"/>
    <w:rsid w:val="00E133C0"/>
    <w:rsid w:val="00E1551A"/>
    <w:rsid w:val="00E24E61"/>
    <w:rsid w:val="00E254EC"/>
    <w:rsid w:val="00E26258"/>
    <w:rsid w:val="00E2646B"/>
    <w:rsid w:val="00E26C40"/>
    <w:rsid w:val="00E270B5"/>
    <w:rsid w:val="00E31C04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0B2E"/>
    <w:rsid w:val="00E5407E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6547"/>
    <w:rsid w:val="00EA7E43"/>
    <w:rsid w:val="00EB0776"/>
    <w:rsid w:val="00EB112C"/>
    <w:rsid w:val="00EB2A5A"/>
    <w:rsid w:val="00EB48C6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A17"/>
    <w:rsid w:val="00EE0C50"/>
    <w:rsid w:val="00EE1AB9"/>
    <w:rsid w:val="00EE25C4"/>
    <w:rsid w:val="00EE5235"/>
    <w:rsid w:val="00EE5F22"/>
    <w:rsid w:val="00EF3352"/>
    <w:rsid w:val="00EF76D2"/>
    <w:rsid w:val="00EF7AED"/>
    <w:rsid w:val="00F00E2A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63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0C9B"/>
    <w:rsid w:val="00F62440"/>
    <w:rsid w:val="00F661DE"/>
    <w:rsid w:val="00F67033"/>
    <w:rsid w:val="00F707AD"/>
    <w:rsid w:val="00F72646"/>
    <w:rsid w:val="00F74868"/>
    <w:rsid w:val="00F75265"/>
    <w:rsid w:val="00F7580E"/>
    <w:rsid w:val="00F76313"/>
    <w:rsid w:val="00F77FD0"/>
    <w:rsid w:val="00F8177C"/>
    <w:rsid w:val="00F81F17"/>
    <w:rsid w:val="00F8233F"/>
    <w:rsid w:val="00F83ACA"/>
    <w:rsid w:val="00F85651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5C01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4C80-8390-4C5A-9B55-D44F3FDC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2144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13697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2025-08-01T05:37:00Z</cp:lastPrinted>
  <dcterms:created xsi:type="dcterms:W3CDTF">2025-07-31T06:34:00Z</dcterms:created>
  <dcterms:modified xsi:type="dcterms:W3CDTF">2025-08-01T05:37:00Z</dcterms:modified>
</cp:coreProperties>
</file>