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296448" w:rsidRPr="004C4F77">
        <w:rPr>
          <w:rFonts w:ascii="Arial" w:eastAsia="Arial" w:hAnsi="Arial" w:cs="Arial"/>
          <w:b/>
          <w:bCs/>
          <w:sz w:val="22"/>
          <w:szCs w:val="22"/>
        </w:rPr>
        <w:t>22</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B10458">
        <w:rPr>
          <w:rFonts w:ascii="Arial" w:eastAsia="Arial" w:hAnsi="Arial" w:cs="Arial"/>
          <w:b/>
          <w:bCs/>
          <w:sz w:val="22"/>
          <w:szCs w:val="22"/>
        </w:rPr>
        <w:t>14820</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4C4F77">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296448" w:rsidRPr="00296448">
        <w:rPr>
          <w:rFonts w:ascii="Arial" w:hAnsi="Arial" w:cs="Arial"/>
          <w:b/>
          <w:sz w:val="22"/>
          <w:szCs w:val="22"/>
        </w:rPr>
        <w:t>7</w:t>
      </w:r>
      <w:r w:rsidR="0004560A">
        <w:rPr>
          <w:rFonts w:ascii="Arial" w:hAnsi="Arial" w:cs="Arial"/>
          <w:b/>
          <w:sz w:val="22"/>
          <w:szCs w:val="22"/>
        </w:rPr>
        <w:t>6</w:t>
      </w:r>
    </w:p>
    <w:p w:rsidR="0004560A" w:rsidRPr="0004560A" w:rsidRDefault="0004560A" w:rsidP="0004560A">
      <w:pPr>
        <w:spacing w:line="276" w:lineRule="auto"/>
        <w:rPr>
          <w:rFonts w:ascii="Arial" w:hAnsi="Arial" w:cs="Arial"/>
          <w:b/>
          <w:sz w:val="22"/>
          <w:szCs w:val="22"/>
        </w:rPr>
      </w:pPr>
      <w:proofErr w:type="spellStart"/>
      <w:r w:rsidRPr="0004560A">
        <w:rPr>
          <w:rFonts w:ascii="Arial" w:hAnsi="Arial" w:cs="Arial"/>
          <w:b/>
          <w:bCs/>
          <w:iCs/>
          <w:color w:val="000000"/>
          <w:sz w:val="22"/>
          <w:szCs w:val="22"/>
        </w:rPr>
        <w:t>΄Εγκριση</w:t>
      </w:r>
      <w:proofErr w:type="spellEnd"/>
      <w:r w:rsidRPr="0004560A">
        <w:rPr>
          <w:rFonts w:ascii="Arial" w:hAnsi="Arial" w:cs="Arial"/>
          <w:b/>
          <w:bCs/>
          <w:iCs/>
          <w:color w:val="000000"/>
          <w:sz w:val="22"/>
          <w:szCs w:val="22"/>
        </w:rPr>
        <w:t xml:space="preserve"> πρωτοκόλλου Παραλαβής του έργου : «ΑΝΑΠΛΑΣΗ ΚΟΙΝΟΧΡΗΣΤΩΝ ΧΩΡΩΝ Τ.Κ. ΑΓΙΑΣ ΑΝΝΑΣ».</w:t>
      </w:r>
    </w:p>
    <w:p w:rsidR="00476EF4" w:rsidRPr="00476EF4" w:rsidRDefault="00476EF4" w:rsidP="00476EF4">
      <w:pPr>
        <w:rPr>
          <w:rFonts w:ascii="Arial" w:hAnsi="Arial" w:cs="Arial"/>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67682" w:rsidRDefault="00DA49A9" w:rsidP="00B67682">
      <w:pPr>
        <w:pStyle w:val="35"/>
        <w:ind w:left="0"/>
        <w:jc w:val="both"/>
        <w:rPr>
          <w:rFonts w:ascii="Arial" w:hAnsi="Arial" w:cs="Arial"/>
          <w:sz w:val="22"/>
          <w:szCs w:val="22"/>
        </w:rPr>
      </w:pPr>
      <w:r>
        <w:rPr>
          <w:rFonts w:ascii="Arial" w:hAnsi="Arial" w:cs="Arial"/>
          <w:sz w:val="22"/>
          <w:szCs w:val="22"/>
        </w:rPr>
        <w:t xml:space="preserve">                   </w:t>
      </w:r>
      <w:r w:rsidR="00B67682">
        <w:rPr>
          <w:rFonts w:ascii="Arial" w:hAnsi="Arial" w:cs="Arial"/>
          <w:sz w:val="22"/>
          <w:szCs w:val="22"/>
        </w:rPr>
        <w:t xml:space="preserve">Αφού  διαπιστώθηκε ότι υπάρχει νόμιμη απαρτία, επειδή σε σύνολο 7 (επτά)  μελών               </w:t>
      </w:r>
    </w:p>
    <w:p w:rsidR="00B67682" w:rsidRDefault="00B67682" w:rsidP="00B67682">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B67682" w:rsidRDefault="00B67682" w:rsidP="00B67682">
      <w:pPr>
        <w:pStyle w:val="35"/>
        <w:ind w:left="0"/>
        <w:jc w:val="both"/>
        <w:rPr>
          <w:rFonts w:ascii="Arial" w:hAnsi="Arial" w:cs="Arial"/>
          <w:sz w:val="22"/>
          <w:szCs w:val="22"/>
        </w:rPr>
      </w:pPr>
    </w:p>
    <w:p w:rsidR="00B67682" w:rsidRDefault="00B67682" w:rsidP="00B6768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B67682" w:rsidRDefault="00B67682" w:rsidP="00B67682">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B67682" w:rsidRDefault="00B67682" w:rsidP="00B67682">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B67682" w:rsidRDefault="00B67682" w:rsidP="00B67682">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B67682" w:rsidRDefault="00B67682" w:rsidP="00B67682">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B67682" w:rsidRDefault="00B67682" w:rsidP="00B67682">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B67682" w:rsidRDefault="00B67682" w:rsidP="00B6768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696C24" w:rsidRPr="00727966" w:rsidRDefault="00642E44" w:rsidP="00B67682">
      <w:pPr>
        <w:pStyle w:val="35"/>
        <w:ind w:left="0"/>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04560A">
        <w:rPr>
          <w:rFonts w:ascii="Arial" w:eastAsia="Arial" w:hAnsi="Arial" w:cs="Arial"/>
          <w:sz w:val="22"/>
          <w:szCs w:val="22"/>
        </w:rPr>
        <w:t>6</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EC1853" w:rsidRDefault="00967BF0" w:rsidP="00EC1853">
      <w:pPr>
        <w:rPr>
          <w:rFonts w:ascii="Arial" w:eastAsia="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4560A">
        <w:rPr>
          <w:rFonts w:ascii="Arial" w:eastAsia="Arial" w:hAnsi="Arial" w:cs="Arial"/>
          <w:sz w:val="22"/>
          <w:szCs w:val="22"/>
        </w:rPr>
        <w:t>4521</w:t>
      </w:r>
      <w:r w:rsidRPr="00727966">
        <w:rPr>
          <w:rFonts w:ascii="Arial" w:eastAsia="Arial" w:hAnsi="Arial" w:cs="Arial"/>
          <w:sz w:val="22"/>
          <w:szCs w:val="22"/>
        </w:rPr>
        <w:t>/</w:t>
      </w:r>
      <w:r w:rsidR="0004560A">
        <w:rPr>
          <w:rFonts w:ascii="Arial" w:eastAsia="Arial" w:hAnsi="Arial" w:cs="Arial"/>
          <w:sz w:val="22"/>
          <w:szCs w:val="22"/>
        </w:rPr>
        <w:t>1</w:t>
      </w:r>
      <w:r w:rsidR="00EC1853">
        <w:rPr>
          <w:rFonts w:ascii="Arial" w:eastAsia="Arial" w:hAnsi="Arial" w:cs="Arial"/>
          <w:sz w:val="22"/>
          <w:szCs w:val="22"/>
        </w:rPr>
        <w:t>7</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EC1853">
        <w:rPr>
          <w:rFonts w:ascii="Arial" w:eastAsia="Arial" w:hAnsi="Arial" w:cs="Arial"/>
          <w:sz w:val="22"/>
          <w:szCs w:val="22"/>
        </w:rPr>
        <w:t xml:space="preserve">της Διεύθυνσης </w:t>
      </w:r>
      <w:r w:rsidR="00AF6408">
        <w:rPr>
          <w:rFonts w:ascii="Arial" w:eastAsia="Arial" w:hAnsi="Arial" w:cs="Arial"/>
          <w:sz w:val="22"/>
          <w:szCs w:val="22"/>
        </w:rPr>
        <w:t xml:space="preserve"> Τεχνικών</w:t>
      </w:r>
      <w:r w:rsidR="00EC1853">
        <w:rPr>
          <w:rFonts w:ascii="Arial" w:eastAsia="Arial" w:hAnsi="Arial" w:cs="Arial"/>
          <w:sz w:val="22"/>
          <w:szCs w:val="22"/>
        </w:rPr>
        <w:t xml:space="preserve"> Υπηρεσιών  </w:t>
      </w:r>
      <w:r w:rsidR="00EC1853">
        <w:rPr>
          <w:rFonts w:ascii="Arial" w:eastAsia="Verdana" w:hAnsi="Arial" w:cs="Arial"/>
          <w:color w:val="000000"/>
          <w:sz w:val="22"/>
          <w:szCs w:val="22"/>
        </w:rPr>
        <w:t>τ</w:t>
      </w:r>
      <w:r w:rsidR="00EC1853">
        <w:rPr>
          <w:rFonts w:ascii="Arial" w:hAnsi="Arial" w:cs="Arial"/>
          <w:sz w:val="22"/>
          <w:szCs w:val="22"/>
        </w:rPr>
        <w:t xml:space="preserve">ου Δήμου </w:t>
      </w:r>
      <w:proofErr w:type="spellStart"/>
      <w:r w:rsidR="00EC1853">
        <w:rPr>
          <w:rFonts w:ascii="Arial" w:hAnsi="Arial" w:cs="Arial"/>
          <w:sz w:val="22"/>
          <w:szCs w:val="22"/>
        </w:rPr>
        <w:t>Λεβαδέων</w:t>
      </w:r>
      <w:proofErr w:type="spellEnd"/>
      <w:r w:rsidR="00EC1853" w:rsidRPr="00EA415E">
        <w:rPr>
          <w:rFonts w:ascii="Arial" w:eastAsia="Arial" w:hAnsi="Arial" w:cs="Arial"/>
          <w:sz w:val="22"/>
          <w:szCs w:val="22"/>
        </w:rPr>
        <w:t xml:space="preserve"> </w:t>
      </w:r>
      <w:r w:rsidR="00EC1853">
        <w:rPr>
          <w:rFonts w:ascii="Arial" w:eastAsia="Arial" w:hAnsi="Arial" w:cs="Arial"/>
          <w:sz w:val="22"/>
          <w:szCs w:val="22"/>
        </w:rPr>
        <w:t xml:space="preserve"> στο οποίο αναφέρονται τα ακόλουθα :</w:t>
      </w:r>
    </w:p>
    <w:p w:rsidR="00EC1853" w:rsidRPr="00592A0F" w:rsidRDefault="00EC1853" w:rsidP="00EC1853">
      <w:pPr>
        <w:pStyle w:val="Web"/>
        <w:shd w:val="clear" w:color="auto" w:fill="FFFFFF"/>
        <w:spacing w:before="0" w:after="0" w:line="276" w:lineRule="auto"/>
        <w:jc w:val="both"/>
        <w:rPr>
          <w:rFonts w:ascii="Arial" w:hAnsi="Arial" w:cs="Arial"/>
          <w:bCs/>
          <w:i/>
          <w:color w:val="000000"/>
          <w:sz w:val="22"/>
          <w:szCs w:val="22"/>
        </w:rPr>
      </w:pPr>
    </w:p>
    <w:p w:rsidR="0004560A" w:rsidRPr="0004560A" w:rsidRDefault="0004560A" w:rsidP="0004560A">
      <w:pPr>
        <w:pStyle w:val="Textbodyindent"/>
        <w:spacing w:line="360" w:lineRule="auto"/>
        <w:ind w:firstLine="0"/>
        <w:rPr>
          <w:i/>
          <w:szCs w:val="22"/>
          <w:lang w:val="el-GR"/>
        </w:rPr>
      </w:pPr>
      <w:r w:rsidRPr="0004560A">
        <w:rPr>
          <w:rFonts w:ascii="Times New Roman" w:eastAsia="Times New Roman" w:hAnsi="Times New Roman" w:cs="Times New Roman"/>
          <w:color w:val="FF0000"/>
          <w:sz w:val="24"/>
          <w:lang w:val="el-GR"/>
        </w:rPr>
        <w:tab/>
      </w:r>
      <w:r w:rsidRPr="0004560A">
        <w:rPr>
          <w:rFonts w:eastAsia="Times New Roman"/>
          <w:i/>
          <w:szCs w:val="22"/>
          <w:lang w:val="el-GR"/>
        </w:rPr>
        <w:t xml:space="preserve">Με </w:t>
      </w:r>
      <w:r w:rsidRPr="0004560A">
        <w:rPr>
          <w:i/>
          <w:szCs w:val="22"/>
          <w:lang w:val="el-GR"/>
        </w:rPr>
        <w:t xml:space="preserve">την </w:t>
      </w:r>
      <w:proofErr w:type="spellStart"/>
      <w:r w:rsidRPr="0004560A">
        <w:rPr>
          <w:i/>
          <w:szCs w:val="22"/>
          <w:lang w:val="el-GR"/>
        </w:rPr>
        <w:t>υπ΄</w:t>
      </w:r>
      <w:proofErr w:type="spellEnd"/>
      <w:r w:rsidRPr="0004560A">
        <w:rPr>
          <w:i/>
          <w:szCs w:val="22"/>
          <w:lang w:val="el-GR"/>
        </w:rPr>
        <w:t xml:space="preserve">  αριθμό 149/2019 Απόφαση του Δημοτικού Συμβουλίου εγκρίθηκαν τα τεύχη δημοπράτησης του έργου:</w:t>
      </w:r>
      <w:r w:rsidRPr="0004560A">
        <w:rPr>
          <w:rFonts w:eastAsia="Times New Roman"/>
          <w:i/>
          <w:szCs w:val="22"/>
          <w:lang w:val="el-GR"/>
        </w:rPr>
        <w:t xml:space="preserve"> </w:t>
      </w:r>
      <w:r w:rsidRPr="0004560A">
        <w:rPr>
          <w:rFonts w:eastAsia="Times New Roman"/>
          <w:bCs/>
          <w:i/>
          <w:szCs w:val="22"/>
          <w:lang w:val="el-GR"/>
        </w:rPr>
        <w:t>«</w:t>
      </w:r>
      <w:r w:rsidRPr="0004560A">
        <w:rPr>
          <w:b/>
          <w:bCs/>
          <w:i/>
          <w:szCs w:val="22"/>
          <w:lang w:val="el-GR"/>
        </w:rPr>
        <w:t>ΑΝΑΠΛΑΣΗ ΚΟΙΝΟΧΡΗΣΤΩΝ</w:t>
      </w:r>
      <w:r w:rsidRPr="0004560A">
        <w:rPr>
          <w:b/>
          <w:i/>
          <w:szCs w:val="22"/>
          <w:lang w:val="el-GR"/>
        </w:rPr>
        <w:t xml:space="preserve"> </w:t>
      </w:r>
      <w:r w:rsidRPr="0004560A">
        <w:rPr>
          <w:b/>
          <w:bCs/>
          <w:i/>
          <w:szCs w:val="22"/>
          <w:lang w:val="el-GR"/>
        </w:rPr>
        <w:t>ΧΩΡΩΝ Τ.Κ. ΑΓΙΑΣ ΑΝΝΑΣ</w:t>
      </w:r>
      <w:r w:rsidRPr="0004560A">
        <w:rPr>
          <w:rFonts w:eastAsia="Times New Roman"/>
          <w:bCs/>
          <w:i/>
          <w:szCs w:val="22"/>
          <w:lang w:val="el-GR"/>
        </w:rPr>
        <w:t>»</w:t>
      </w:r>
      <w:r w:rsidRPr="0004560A">
        <w:rPr>
          <w:rFonts w:eastAsia="Times New Roman"/>
          <w:i/>
          <w:szCs w:val="22"/>
          <w:lang w:val="el-GR"/>
        </w:rPr>
        <w:t xml:space="preserve">, </w:t>
      </w:r>
      <w:r w:rsidRPr="0004560A">
        <w:rPr>
          <w:i/>
          <w:szCs w:val="22"/>
          <w:lang w:val="el-GR"/>
        </w:rPr>
        <w:t xml:space="preserve">προϋπολογισμού 610.000,00 € (Με Φ.Π.Α).  </w:t>
      </w:r>
    </w:p>
    <w:p w:rsidR="0004560A" w:rsidRPr="0004560A" w:rsidRDefault="0004560A" w:rsidP="0004560A">
      <w:pPr>
        <w:pStyle w:val="aff0"/>
        <w:spacing w:line="276" w:lineRule="auto"/>
        <w:jc w:val="both"/>
        <w:rPr>
          <w:rFonts w:ascii="Arial" w:hAnsi="Arial" w:cs="Arial"/>
          <w:i/>
        </w:rPr>
      </w:pPr>
      <w:r w:rsidRPr="0004560A">
        <w:rPr>
          <w:rStyle w:val="13"/>
          <w:rFonts w:ascii="Arial" w:hAnsi="Arial" w:cs="Arial"/>
          <w:bCs/>
          <w:i/>
          <w:color w:val="FF0000"/>
        </w:rPr>
        <w:tab/>
      </w:r>
      <w:r w:rsidRPr="0004560A">
        <w:rPr>
          <w:rStyle w:val="13"/>
          <w:rFonts w:ascii="Arial" w:hAnsi="Arial" w:cs="Arial"/>
          <w:bCs/>
          <w:i/>
        </w:rPr>
        <w:t xml:space="preserve">Αντικείμενο </w:t>
      </w:r>
      <w:r w:rsidRPr="0004560A">
        <w:rPr>
          <w:rFonts w:ascii="Arial" w:hAnsi="Arial" w:cs="Arial"/>
          <w:bCs/>
          <w:i/>
        </w:rPr>
        <w:t xml:space="preserve">του έργου ήταν </w:t>
      </w:r>
      <w:r w:rsidRPr="0004560A">
        <w:rPr>
          <w:rFonts w:ascii="Arial" w:hAnsi="Arial" w:cs="Arial"/>
          <w:i/>
          <w:lang w:eastAsia="en-GB"/>
        </w:rPr>
        <w:t xml:space="preserve">οι παρεμβάσεις που αφορούσαν </w:t>
      </w:r>
      <w:r w:rsidRPr="0004560A">
        <w:rPr>
          <w:rFonts w:ascii="Arial" w:hAnsi="Arial" w:cs="Arial"/>
          <w:i/>
        </w:rPr>
        <w:t xml:space="preserve">την ανάπλαση κοινόχρηστων χώρων στην τοπική κοινότητα Αγίας Άννας του Δήμου </w:t>
      </w:r>
      <w:proofErr w:type="spellStart"/>
      <w:r w:rsidRPr="0004560A">
        <w:rPr>
          <w:rFonts w:ascii="Arial" w:hAnsi="Arial" w:cs="Arial"/>
          <w:i/>
        </w:rPr>
        <w:t>Λεβαδέων</w:t>
      </w:r>
      <w:proofErr w:type="spellEnd"/>
      <w:r w:rsidRPr="0004560A">
        <w:rPr>
          <w:rFonts w:ascii="Arial" w:hAnsi="Arial" w:cs="Arial"/>
          <w:i/>
        </w:rPr>
        <w:t xml:space="preserve"> , όπως υποδεικνύεται στο θεωρημένο τοπογραφικό Διάγραμμα της Τεχνικής Υπηρεσίας του Δήμου </w:t>
      </w:r>
      <w:r w:rsidRPr="0004560A">
        <w:rPr>
          <w:rFonts w:ascii="Arial" w:hAnsi="Arial" w:cs="Arial"/>
          <w:i/>
          <w:lang w:eastAsia="en-GB"/>
        </w:rPr>
        <w:t xml:space="preserve">Λιβαδειάς. </w:t>
      </w:r>
      <w:r w:rsidRPr="0004560A">
        <w:rPr>
          <w:rFonts w:ascii="Arial" w:hAnsi="Arial" w:cs="Arial"/>
          <w:i/>
        </w:rPr>
        <w:t>Το έργο αφορά συγκεκριμένα έργα συντήρησης της κεντρικής πλατείας, και ανάπλαση οδών.</w:t>
      </w:r>
    </w:p>
    <w:p w:rsidR="0004560A" w:rsidRPr="0004560A" w:rsidRDefault="0004560A" w:rsidP="0004560A">
      <w:pPr>
        <w:pStyle w:val="aff0"/>
        <w:spacing w:line="276" w:lineRule="auto"/>
        <w:jc w:val="both"/>
        <w:rPr>
          <w:rFonts w:ascii="Arial" w:hAnsi="Arial" w:cs="Arial"/>
          <w:i/>
          <w:lang w:eastAsia="en-GB"/>
        </w:rPr>
      </w:pPr>
      <w:r w:rsidRPr="0004560A">
        <w:rPr>
          <w:rFonts w:ascii="Arial" w:hAnsi="Arial" w:cs="Arial"/>
          <w:i/>
        </w:rPr>
        <w:t xml:space="preserve">Η συνολική επιφάνεια των επεμβάσεων των οδών είναι 2.500 </w:t>
      </w:r>
      <w:proofErr w:type="spellStart"/>
      <w:r w:rsidRPr="0004560A">
        <w:rPr>
          <w:rFonts w:ascii="Arial" w:hAnsi="Arial" w:cs="Arial"/>
          <w:i/>
        </w:rPr>
        <w:t>τ.μ</w:t>
      </w:r>
      <w:proofErr w:type="spellEnd"/>
      <w:r w:rsidRPr="0004560A">
        <w:rPr>
          <w:rFonts w:ascii="Arial" w:hAnsi="Arial" w:cs="Arial"/>
          <w:i/>
        </w:rPr>
        <w:t xml:space="preserve">. Με το προτεινόμενο έργο επιδιώκεται η αισθητική και λειτουργική αναβάθμιση του </w:t>
      </w:r>
      <w:r w:rsidRPr="0004560A">
        <w:rPr>
          <w:rFonts w:ascii="Arial" w:hAnsi="Arial" w:cs="Arial"/>
          <w:i/>
          <w:lang w:eastAsia="en-GB"/>
        </w:rPr>
        <w:t>οικισμού Αγίας Άννας.</w:t>
      </w:r>
    </w:p>
    <w:p w:rsidR="0004560A" w:rsidRPr="0004560A" w:rsidRDefault="0004560A" w:rsidP="0004560A">
      <w:pPr>
        <w:pStyle w:val="aff0"/>
        <w:spacing w:line="276" w:lineRule="auto"/>
        <w:jc w:val="both"/>
        <w:rPr>
          <w:rFonts w:ascii="Arial" w:hAnsi="Arial" w:cs="Arial"/>
          <w:i/>
          <w:lang w:eastAsia="en-GB"/>
        </w:rPr>
      </w:pPr>
      <w:r w:rsidRPr="0004560A">
        <w:rPr>
          <w:rFonts w:ascii="Arial" w:hAnsi="Arial" w:cs="Arial"/>
          <w:i/>
          <w:lang w:eastAsia="en-GB"/>
        </w:rPr>
        <w:t>Οι Παρεμβάσεις στοχεύουν κυρίως:</w:t>
      </w:r>
    </w:p>
    <w:p w:rsidR="0004560A" w:rsidRPr="0004560A" w:rsidRDefault="0004560A" w:rsidP="00FD5EC5">
      <w:pPr>
        <w:pStyle w:val="aff0"/>
        <w:numPr>
          <w:ilvl w:val="0"/>
          <w:numId w:val="4"/>
        </w:numPr>
        <w:spacing w:line="276" w:lineRule="auto"/>
        <w:ind w:left="284" w:hanging="284"/>
        <w:jc w:val="both"/>
        <w:rPr>
          <w:rFonts w:ascii="Arial" w:hAnsi="Arial" w:cs="Arial"/>
          <w:i/>
          <w:lang w:eastAsia="en-GB"/>
        </w:rPr>
      </w:pPr>
      <w:r w:rsidRPr="0004560A">
        <w:rPr>
          <w:rFonts w:ascii="Arial" w:hAnsi="Arial" w:cs="Arial"/>
          <w:i/>
        </w:rPr>
        <w:t xml:space="preserve">Στην συντήρηση των επιστρώσεων της κεντρικής πλατείας όπου γίνεται επισκευή, συμπλήρωση και νέα αρμολόγηση στην </w:t>
      </w:r>
      <w:proofErr w:type="spellStart"/>
      <w:r w:rsidRPr="0004560A">
        <w:rPr>
          <w:rFonts w:ascii="Arial" w:hAnsi="Arial" w:cs="Arial"/>
          <w:i/>
        </w:rPr>
        <w:t>λιθεπένδυση</w:t>
      </w:r>
      <w:proofErr w:type="spellEnd"/>
      <w:r w:rsidRPr="0004560A">
        <w:rPr>
          <w:rFonts w:ascii="Arial" w:hAnsi="Arial" w:cs="Arial"/>
          <w:i/>
        </w:rPr>
        <w:t xml:space="preserve"> του δαπέδου, σε έκταση περίπου 150 </w:t>
      </w:r>
      <w:proofErr w:type="spellStart"/>
      <w:r w:rsidRPr="0004560A">
        <w:rPr>
          <w:rFonts w:ascii="Arial" w:hAnsi="Arial" w:cs="Arial"/>
          <w:i/>
        </w:rPr>
        <w:t>τ.μ</w:t>
      </w:r>
      <w:proofErr w:type="spellEnd"/>
      <w:r w:rsidRPr="0004560A">
        <w:rPr>
          <w:rFonts w:ascii="Arial" w:hAnsi="Arial" w:cs="Arial"/>
          <w:i/>
        </w:rPr>
        <w:t xml:space="preserve">. καθώς και η </w:t>
      </w:r>
      <w:r w:rsidRPr="0004560A">
        <w:rPr>
          <w:rFonts w:ascii="Arial" w:hAnsi="Arial" w:cs="Arial"/>
          <w:i/>
          <w:lang w:eastAsia="en-GB"/>
        </w:rPr>
        <w:t xml:space="preserve">επισκευή με αντικατάσταση πλακών μαρμάρων επιφανείας 30 </w:t>
      </w:r>
      <w:proofErr w:type="spellStart"/>
      <w:r w:rsidRPr="0004560A">
        <w:rPr>
          <w:rFonts w:ascii="Arial" w:hAnsi="Arial" w:cs="Arial"/>
          <w:i/>
          <w:lang w:eastAsia="en-GB"/>
        </w:rPr>
        <w:t>τ.μ</w:t>
      </w:r>
      <w:proofErr w:type="spellEnd"/>
      <w:r w:rsidRPr="0004560A">
        <w:rPr>
          <w:rFonts w:ascii="Arial" w:hAnsi="Arial" w:cs="Arial"/>
          <w:i/>
          <w:lang w:eastAsia="en-GB"/>
        </w:rPr>
        <w:t>.</w:t>
      </w:r>
    </w:p>
    <w:p w:rsidR="0004560A" w:rsidRPr="0004560A" w:rsidRDefault="0004560A" w:rsidP="00FD5EC5">
      <w:pPr>
        <w:pStyle w:val="aff0"/>
        <w:numPr>
          <w:ilvl w:val="0"/>
          <w:numId w:val="4"/>
        </w:numPr>
        <w:spacing w:line="276" w:lineRule="auto"/>
        <w:ind w:left="284" w:hanging="284"/>
        <w:jc w:val="both"/>
        <w:rPr>
          <w:rFonts w:ascii="Arial" w:hAnsi="Arial" w:cs="Arial"/>
          <w:i/>
          <w:lang w:eastAsia="en-GB"/>
        </w:rPr>
      </w:pPr>
      <w:r w:rsidRPr="0004560A">
        <w:rPr>
          <w:rFonts w:ascii="Arial" w:hAnsi="Arial" w:cs="Arial"/>
          <w:i/>
        </w:rPr>
        <w:t xml:space="preserve">Στην ανάπλαση οδών του οικισμού, που αφορά επίστρωσή τους με </w:t>
      </w:r>
      <w:r w:rsidRPr="0004560A">
        <w:rPr>
          <w:rFonts w:ascii="Arial" w:hAnsi="Arial" w:cs="Arial"/>
          <w:i/>
          <w:lang w:eastAsia="en-GB"/>
        </w:rPr>
        <w:t xml:space="preserve">λιθόστρωτο σε έκταση 2.500 </w:t>
      </w:r>
      <w:proofErr w:type="spellStart"/>
      <w:r w:rsidRPr="0004560A">
        <w:rPr>
          <w:rFonts w:ascii="Arial" w:hAnsi="Arial" w:cs="Arial"/>
          <w:i/>
          <w:lang w:eastAsia="en-GB"/>
        </w:rPr>
        <w:t>τ.μ</w:t>
      </w:r>
      <w:proofErr w:type="spellEnd"/>
      <w:r w:rsidRPr="0004560A">
        <w:rPr>
          <w:rFonts w:ascii="Arial" w:hAnsi="Arial" w:cs="Arial"/>
          <w:i/>
          <w:lang w:eastAsia="en-GB"/>
        </w:rPr>
        <w:t xml:space="preserve">.. </w:t>
      </w:r>
    </w:p>
    <w:p w:rsidR="0004560A" w:rsidRPr="0004560A" w:rsidRDefault="0004560A" w:rsidP="00FD5EC5">
      <w:pPr>
        <w:pStyle w:val="aff0"/>
        <w:numPr>
          <w:ilvl w:val="0"/>
          <w:numId w:val="4"/>
        </w:numPr>
        <w:spacing w:line="276" w:lineRule="auto"/>
        <w:ind w:left="284" w:hanging="284"/>
        <w:jc w:val="both"/>
        <w:rPr>
          <w:rFonts w:ascii="Arial" w:hAnsi="Arial" w:cs="Arial"/>
          <w:i/>
          <w:lang w:eastAsia="en-GB"/>
        </w:rPr>
      </w:pPr>
      <w:r w:rsidRPr="0004560A">
        <w:rPr>
          <w:rFonts w:ascii="Arial" w:hAnsi="Arial" w:cs="Arial"/>
          <w:i/>
          <w:lang w:eastAsia="en-GB"/>
        </w:rPr>
        <w:lastRenderedPageBreak/>
        <w:t>Στην τοποθέτηση φωτιστικών και αστικού εξοπλισμού.</w:t>
      </w:r>
    </w:p>
    <w:p w:rsidR="0004560A" w:rsidRPr="0004560A" w:rsidRDefault="0004560A" w:rsidP="0004560A">
      <w:pPr>
        <w:pStyle w:val="aff0"/>
        <w:spacing w:line="276" w:lineRule="auto"/>
        <w:ind w:left="720"/>
        <w:jc w:val="both"/>
        <w:rPr>
          <w:rFonts w:ascii="Arial" w:hAnsi="Arial" w:cs="Arial"/>
          <w:i/>
          <w:lang w:eastAsia="en-GB"/>
        </w:rPr>
      </w:pP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Για την ολοκλήρωση του έργου, συνοπτικά, εκτελέστηκαν οι κάτωθι εργασίες:</w:t>
      </w:r>
    </w:p>
    <w:p w:rsidR="0004560A" w:rsidRPr="0004560A" w:rsidRDefault="0004560A" w:rsidP="00FD5EC5">
      <w:pPr>
        <w:pStyle w:val="Standard"/>
        <w:widowControl/>
        <w:numPr>
          <w:ilvl w:val="0"/>
          <w:numId w:val="5"/>
        </w:numPr>
        <w:tabs>
          <w:tab w:val="left" w:pos="426"/>
          <w:tab w:val="left" w:pos="4536"/>
        </w:tabs>
        <w:autoSpaceDN w:val="0"/>
        <w:spacing w:before="57" w:after="57" w:line="360" w:lineRule="auto"/>
        <w:jc w:val="both"/>
        <w:rPr>
          <w:rFonts w:ascii="Arial" w:hAnsi="Arial" w:cs="Arial"/>
          <w:bCs/>
          <w:i/>
          <w:sz w:val="22"/>
          <w:szCs w:val="22"/>
        </w:rPr>
      </w:pPr>
      <w:proofErr w:type="spellStart"/>
      <w:r w:rsidRPr="0004560A">
        <w:rPr>
          <w:rFonts w:ascii="Arial" w:hAnsi="Arial" w:cs="Arial"/>
          <w:bCs/>
          <w:i/>
          <w:sz w:val="22"/>
          <w:szCs w:val="22"/>
        </w:rPr>
        <w:t>Χωματουργικές</w:t>
      </w:r>
      <w:proofErr w:type="spellEnd"/>
      <w:r w:rsidRPr="0004560A">
        <w:rPr>
          <w:rFonts w:ascii="Arial" w:hAnsi="Arial" w:cs="Arial"/>
          <w:bCs/>
          <w:i/>
          <w:sz w:val="22"/>
          <w:szCs w:val="22"/>
        </w:rPr>
        <w:t xml:space="preserve"> </w:t>
      </w:r>
      <w:proofErr w:type="spellStart"/>
      <w:r w:rsidRPr="0004560A">
        <w:rPr>
          <w:rFonts w:ascii="Arial" w:hAnsi="Arial" w:cs="Arial"/>
          <w:bCs/>
          <w:i/>
          <w:sz w:val="22"/>
          <w:szCs w:val="22"/>
        </w:rPr>
        <w:t>εργασίες</w:t>
      </w:r>
      <w:proofErr w:type="spellEnd"/>
    </w:p>
    <w:p w:rsidR="0004560A" w:rsidRPr="0004560A" w:rsidRDefault="0004560A" w:rsidP="0004560A">
      <w:pPr>
        <w:pStyle w:val="Standard"/>
        <w:tabs>
          <w:tab w:val="left" w:pos="426"/>
          <w:tab w:val="left" w:pos="4536"/>
        </w:tabs>
        <w:spacing w:before="57" w:after="57" w:line="360" w:lineRule="auto"/>
        <w:jc w:val="both"/>
        <w:rPr>
          <w:rFonts w:ascii="Arial" w:hAnsi="Arial" w:cs="Arial"/>
          <w:i/>
          <w:sz w:val="22"/>
          <w:szCs w:val="22"/>
          <w:lang w:val="el-GR"/>
        </w:rPr>
      </w:pPr>
      <w:r w:rsidRPr="0004560A">
        <w:rPr>
          <w:rFonts w:ascii="Arial" w:hAnsi="Arial" w:cs="Arial"/>
          <w:bCs/>
          <w:i/>
          <w:sz w:val="22"/>
          <w:szCs w:val="22"/>
          <w:lang w:val="el-GR"/>
        </w:rPr>
        <w:t xml:space="preserve">Τα χωματουργικά περιλαμβάνουν τις εκσκαφές, τις καθαιρέσεις και τις </w:t>
      </w:r>
      <w:proofErr w:type="spellStart"/>
      <w:r w:rsidRPr="0004560A">
        <w:rPr>
          <w:rFonts w:ascii="Arial" w:hAnsi="Arial" w:cs="Arial"/>
          <w:bCs/>
          <w:i/>
          <w:sz w:val="22"/>
          <w:szCs w:val="22"/>
          <w:lang w:val="el-GR"/>
        </w:rPr>
        <w:t>επιχώσεις</w:t>
      </w:r>
      <w:proofErr w:type="spellEnd"/>
      <w:r w:rsidRPr="0004560A">
        <w:rPr>
          <w:rFonts w:ascii="Arial" w:hAnsi="Arial" w:cs="Arial"/>
          <w:bCs/>
          <w:i/>
          <w:sz w:val="22"/>
          <w:szCs w:val="22"/>
          <w:lang w:val="el-GR"/>
        </w:rPr>
        <w:t xml:space="preserve"> για την διαμόρφωση των επιπέδων του χώρου και την εξυγίανση των επιφανειών εργασίας. Σύμφωνα με τις οδηγίες για την εκπόνηση της μελέτης, τα υψόμετρα της υπάρχουσας διαμόρφωσης , θα είναι και τα τελικά υψόμετρα των νέων επιστρώσεων, επομένως οι εκσκαφές θα έχουν ανάλογο βάθος.</w:t>
      </w:r>
    </w:p>
    <w:p w:rsidR="0004560A" w:rsidRPr="0004560A" w:rsidRDefault="0004560A" w:rsidP="00FD5EC5">
      <w:pPr>
        <w:pStyle w:val="Standard"/>
        <w:widowControl/>
        <w:numPr>
          <w:ilvl w:val="0"/>
          <w:numId w:val="5"/>
        </w:numPr>
        <w:tabs>
          <w:tab w:val="left" w:pos="426"/>
          <w:tab w:val="left" w:pos="4536"/>
        </w:tabs>
        <w:autoSpaceDN w:val="0"/>
        <w:spacing w:before="57" w:after="57" w:line="360" w:lineRule="auto"/>
        <w:jc w:val="both"/>
        <w:rPr>
          <w:rFonts w:ascii="Arial" w:hAnsi="Arial" w:cs="Arial"/>
          <w:bCs/>
          <w:i/>
          <w:sz w:val="22"/>
          <w:szCs w:val="22"/>
        </w:rPr>
      </w:pPr>
      <w:proofErr w:type="spellStart"/>
      <w:r w:rsidRPr="0004560A">
        <w:rPr>
          <w:rFonts w:ascii="Arial" w:hAnsi="Arial" w:cs="Arial"/>
          <w:bCs/>
          <w:i/>
          <w:sz w:val="22"/>
          <w:szCs w:val="22"/>
        </w:rPr>
        <w:t>Τεχνικά</w:t>
      </w:r>
      <w:proofErr w:type="spellEnd"/>
      <w:r w:rsidRPr="0004560A">
        <w:rPr>
          <w:rFonts w:ascii="Arial" w:hAnsi="Arial" w:cs="Arial"/>
          <w:bCs/>
          <w:i/>
          <w:sz w:val="22"/>
          <w:szCs w:val="22"/>
        </w:rPr>
        <w:t xml:space="preserve"> </w:t>
      </w:r>
      <w:proofErr w:type="spellStart"/>
      <w:r w:rsidRPr="0004560A">
        <w:rPr>
          <w:rFonts w:ascii="Arial" w:hAnsi="Arial" w:cs="Arial"/>
          <w:bCs/>
          <w:i/>
          <w:sz w:val="22"/>
          <w:szCs w:val="22"/>
        </w:rPr>
        <w:t>έργα</w:t>
      </w:r>
      <w:proofErr w:type="spellEnd"/>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 xml:space="preserve">Χρησιμοποιήθηκε σκυρόδεμα κατηγορίας </w:t>
      </w:r>
      <w:r w:rsidRPr="0004560A">
        <w:rPr>
          <w:rFonts w:ascii="Arial" w:hAnsi="Arial" w:cs="Arial"/>
          <w:bCs/>
          <w:i/>
          <w:sz w:val="22"/>
          <w:szCs w:val="22"/>
        </w:rPr>
        <w:t>C</w:t>
      </w:r>
      <w:r w:rsidRPr="0004560A">
        <w:rPr>
          <w:rFonts w:ascii="Arial" w:hAnsi="Arial" w:cs="Arial"/>
          <w:bCs/>
          <w:i/>
          <w:sz w:val="22"/>
          <w:szCs w:val="22"/>
          <w:lang w:val="el-GR"/>
        </w:rPr>
        <w:t xml:space="preserve"> 16/20 και </w:t>
      </w:r>
      <w:r w:rsidRPr="0004560A">
        <w:rPr>
          <w:rFonts w:ascii="Arial" w:hAnsi="Arial" w:cs="Arial"/>
          <w:bCs/>
          <w:i/>
          <w:sz w:val="22"/>
          <w:szCs w:val="22"/>
        </w:rPr>
        <w:t>C</w:t>
      </w:r>
      <w:r w:rsidRPr="0004560A">
        <w:rPr>
          <w:rFonts w:ascii="Arial" w:hAnsi="Arial" w:cs="Arial"/>
          <w:bCs/>
          <w:i/>
          <w:sz w:val="22"/>
          <w:szCs w:val="22"/>
          <w:lang w:val="el-GR"/>
        </w:rPr>
        <w:t xml:space="preserve"> 20/25 για την κατασκευή τοιχίων και την </w:t>
      </w:r>
      <w:proofErr w:type="spellStart"/>
      <w:r w:rsidRPr="0004560A">
        <w:rPr>
          <w:rFonts w:ascii="Arial" w:hAnsi="Arial" w:cs="Arial"/>
          <w:bCs/>
          <w:i/>
          <w:sz w:val="22"/>
          <w:szCs w:val="22"/>
          <w:lang w:val="el-GR"/>
        </w:rPr>
        <w:t>υπόβαση</w:t>
      </w:r>
      <w:proofErr w:type="spellEnd"/>
      <w:r w:rsidRPr="0004560A">
        <w:rPr>
          <w:rFonts w:ascii="Arial" w:hAnsi="Arial" w:cs="Arial"/>
          <w:bCs/>
          <w:i/>
          <w:sz w:val="22"/>
          <w:szCs w:val="22"/>
          <w:lang w:val="el-GR"/>
        </w:rPr>
        <w:t xml:space="preserve"> των επιστρώσεων με την ανάλογη τοποθέτηση οπλισμού και δομικού πλέγματος. Οι επιστρώσεις με λιθόστρωτο έγιναν όπως προβλέπεται από τα τεύχη και τα σχέδια που συνοδεύουν την μελέτη. Πριν από κάθε εργασία προηγείται επιμελής καθαρισμός των δαπέδων. Πριν από την επίστρωση των επιπέδων, γίνονται δοκιμές διαβροχής με νερό, προκειμένου να διαπιστωθεί αν οι κλίσεις είναι σωστές σύμφωνα με τις οδηγίες της επίβλεψης. Επισκευή και συντήρηση των επιστρώσεων της κεντρικής πλατείας και νέα αρμολόγηση στην </w:t>
      </w:r>
      <w:proofErr w:type="spellStart"/>
      <w:r w:rsidRPr="0004560A">
        <w:rPr>
          <w:rFonts w:ascii="Arial" w:hAnsi="Arial" w:cs="Arial"/>
          <w:bCs/>
          <w:i/>
          <w:sz w:val="22"/>
          <w:szCs w:val="22"/>
          <w:lang w:val="el-GR"/>
        </w:rPr>
        <w:t>λιθεπένδυση</w:t>
      </w:r>
      <w:proofErr w:type="spellEnd"/>
      <w:r w:rsidRPr="0004560A">
        <w:rPr>
          <w:rFonts w:ascii="Arial" w:hAnsi="Arial" w:cs="Arial"/>
          <w:bCs/>
          <w:i/>
          <w:sz w:val="22"/>
          <w:szCs w:val="22"/>
          <w:lang w:val="el-GR"/>
        </w:rPr>
        <w:t xml:space="preserve"> του δαπέδου καθώς και η αντικατάσταση</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rPr>
      </w:pPr>
      <w:proofErr w:type="spellStart"/>
      <w:proofErr w:type="gramStart"/>
      <w:r w:rsidRPr="0004560A">
        <w:rPr>
          <w:rFonts w:ascii="Arial" w:hAnsi="Arial" w:cs="Arial"/>
          <w:bCs/>
          <w:i/>
          <w:sz w:val="22"/>
          <w:szCs w:val="22"/>
        </w:rPr>
        <w:t>πλακών</w:t>
      </w:r>
      <w:proofErr w:type="spellEnd"/>
      <w:proofErr w:type="gramEnd"/>
      <w:r w:rsidRPr="0004560A">
        <w:rPr>
          <w:rFonts w:ascii="Arial" w:hAnsi="Arial" w:cs="Arial"/>
          <w:bCs/>
          <w:i/>
          <w:sz w:val="22"/>
          <w:szCs w:val="22"/>
        </w:rPr>
        <w:t xml:space="preserve"> </w:t>
      </w:r>
      <w:proofErr w:type="spellStart"/>
      <w:r w:rsidRPr="0004560A">
        <w:rPr>
          <w:rFonts w:ascii="Arial" w:hAnsi="Arial" w:cs="Arial"/>
          <w:bCs/>
          <w:i/>
          <w:sz w:val="22"/>
          <w:szCs w:val="22"/>
        </w:rPr>
        <w:t>μαρμάρων</w:t>
      </w:r>
      <w:proofErr w:type="spellEnd"/>
      <w:r w:rsidRPr="0004560A">
        <w:rPr>
          <w:rFonts w:ascii="Arial" w:hAnsi="Arial" w:cs="Arial"/>
          <w:bCs/>
          <w:i/>
          <w:sz w:val="22"/>
          <w:szCs w:val="22"/>
        </w:rPr>
        <w:t>.</w:t>
      </w:r>
    </w:p>
    <w:p w:rsidR="0004560A" w:rsidRPr="0004560A" w:rsidRDefault="0004560A" w:rsidP="00FD5EC5">
      <w:pPr>
        <w:pStyle w:val="Standard"/>
        <w:widowControl/>
        <w:numPr>
          <w:ilvl w:val="0"/>
          <w:numId w:val="5"/>
        </w:numPr>
        <w:tabs>
          <w:tab w:val="left" w:pos="426"/>
          <w:tab w:val="left" w:pos="4536"/>
        </w:tabs>
        <w:autoSpaceDN w:val="0"/>
        <w:spacing w:before="57" w:after="57" w:line="360" w:lineRule="auto"/>
        <w:jc w:val="both"/>
        <w:rPr>
          <w:rFonts w:ascii="Arial" w:hAnsi="Arial" w:cs="Arial"/>
          <w:bCs/>
          <w:i/>
          <w:sz w:val="22"/>
          <w:szCs w:val="22"/>
        </w:rPr>
      </w:pPr>
      <w:proofErr w:type="spellStart"/>
      <w:r w:rsidRPr="0004560A">
        <w:rPr>
          <w:rFonts w:ascii="Arial" w:hAnsi="Arial" w:cs="Arial"/>
          <w:bCs/>
          <w:i/>
          <w:sz w:val="22"/>
          <w:szCs w:val="22"/>
        </w:rPr>
        <w:t>Κατασκευές</w:t>
      </w:r>
      <w:proofErr w:type="spellEnd"/>
      <w:r w:rsidRPr="0004560A">
        <w:rPr>
          <w:rFonts w:ascii="Arial" w:hAnsi="Arial" w:cs="Arial"/>
          <w:bCs/>
          <w:i/>
          <w:sz w:val="22"/>
          <w:szCs w:val="22"/>
        </w:rPr>
        <w:t xml:space="preserve"> </w:t>
      </w:r>
      <w:proofErr w:type="spellStart"/>
      <w:r w:rsidRPr="0004560A">
        <w:rPr>
          <w:rFonts w:ascii="Arial" w:hAnsi="Arial" w:cs="Arial"/>
          <w:bCs/>
          <w:i/>
          <w:sz w:val="22"/>
          <w:szCs w:val="22"/>
        </w:rPr>
        <w:t>ξύλινες</w:t>
      </w:r>
      <w:proofErr w:type="spellEnd"/>
      <w:r w:rsidRPr="0004560A">
        <w:rPr>
          <w:rFonts w:ascii="Arial" w:hAnsi="Arial" w:cs="Arial"/>
          <w:bCs/>
          <w:i/>
          <w:sz w:val="22"/>
          <w:szCs w:val="22"/>
        </w:rPr>
        <w:t xml:space="preserve"> </w:t>
      </w:r>
      <w:proofErr w:type="spellStart"/>
      <w:r w:rsidRPr="0004560A">
        <w:rPr>
          <w:rFonts w:ascii="Arial" w:hAnsi="Arial" w:cs="Arial"/>
          <w:bCs/>
          <w:i/>
          <w:sz w:val="22"/>
          <w:szCs w:val="22"/>
        </w:rPr>
        <w:t>και</w:t>
      </w:r>
      <w:proofErr w:type="spellEnd"/>
      <w:r w:rsidRPr="0004560A">
        <w:rPr>
          <w:rFonts w:ascii="Arial" w:hAnsi="Arial" w:cs="Arial"/>
          <w:bCs/>
          <w:i/>
          <w:sz w:val="22"/>
          <w:szCs w:val="22"/>
        </w:rPr>
        <w:t xml:space="preserve"> </w:t>
      </w:r>
      <w:proofErr w:type="spellStart"/>
      <w:r w:rsidRPr="0004560A">
        <w:rPr>
          <w:rFonts w:ascii="Arial" w:hAnsi="Arial" w:cs="Arial"/>
          <w:bCs/>
          <w:i/>
          <w:sz w:val="22"/>
          <w:szCs w:val="22"/>
        </w:rPr>
        <w:t>μεταλλικές</w:t>
      </w:r>
      <w:proofErr w:type="spellEnd"/>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Τοποθετήθηκε αστικός εξοπλισμός πόλεων, κάδοι μικρό απορριμμάτων και καθιστικά.</w:t>
      </w:r>
    </w:p>
    <w:p w:rsidR="0004560A" w:rsidRPr="0004560A" w:rsidRDefault="0004560A" w:rsidP="00FD5EC5">
      <w:pPr>
        <w:pStyle w:val="Standard"/>
        <w:widowControl/>
        <w:numPr>
          <w:ilvl w:val="0"/>
          <w:numId w:val="5"/>
        </w:numPr>
        <w:tabs>
          <w:tab w:val="left" w:pos="426"/>
          <w:tab w:val="left" w:pos="4536"/>
        </w:tabs>
        <w:autoSpaceDN w:val="0"/>
        <w:spacing w:before="57" w:after="57" w:line="360" w:lineRule="auto"/>
        <w:jc w:val="both"/>
        <w:rPr>
          <w:rFonts w:ascii="Arial" w:hAnsi="Arial" w:cs="Arial"/>
          <w:bCs/>
          <w:i/>
          <w:sz w:val="22"/>
          <w:szCs w:val="22"/>
        </w:rPr>
      </w:pPr>
      <w:proofErr w:type="spellStart"/>
      <w:r w:rsidRPr="0004560A">
        <w:rPr>
          <w:rFonts w:ascii="Arial" w:hAnsi="Arial" w:cs="Arial"/>
          <w:bCs/>
          <w:i/>
          <w:sz w:val="22"/>
          <w:szCs w:val="22"/>
        </w:rPr>
        <w:t>Οδοφωτισμός</w:t>
      </w:r>
      <w:proofErr w:type="spellEnd"/>
      <w:r w:rsidRPr="0004560A">
        <w:rPr>
          <w:rFonts w:ascii="Arial" w:hAnsi="Arial" w:cs="Arial"/>
          <w:bCs/>
          <w:i/>
          <w:sz w:val="22"/>
          <w:szCs w:val="22"/>
        </w:rPr>
        <w:t xml:space="preserve"> </w:t>
      </w:r>
      <w:proofErr w:type="spellStart"/>
      <w:r w:rsidRPr="0004560A">
        <w:rPr>
          <w:rFonts w:ascii="Arial" w:hAnsi="Arial" w:cs="Arial"/>
          <w:bCs/>
          <w:i/>
          <w:sz w:val="22"/>
          <w:szCs w:val="22"/>
        </w:rPr>
        <w:t>και</w:t>
      </w:r>
      <w:proofErr w:type="spellEnd"/>
      <w:r w:rsidRPr="0004560A">
        <w:rPr>
          <w:rFonts w:ascii="Arial" w:hAnsi="Arial" w:cs="Arial"/>
          <w:bCs/>
          <w:i/>
          <w:sz w:val="22"/>
          <w:szCs w:val="22"/>
        </w:rPr>
        <w:t xml:space="preserve"> Η/Μ </w:t>
      </w:r>
      <w:proofErr w:type="spellStart"/>
      <w:r w:rsidRPr="0004560A">
        <w:rPr>
          <w:rFonts w:ascii="Arial" w:hAnsi="Arial" w:cs="Arial"/>
          <w:bCs/>
          <w:i/>
          <w:sz w:val="22"/>
          <w:szCs w:val="22"/>
        </w:rPr>
        <w:t>εγκαταστάσεις</w:t>
      </w:r>
      <w:proofErr w:type="spellEnd"/>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Υποδομή ηλεκτροφωτισμού και τοποθέτηση φωτιστικών σωμάτων, σύμφωνα με τις προδιαγραφές της μελέτης.</w:t>
      </w:r>
    </w:p>
    <w:p w:rsidR="0004560A" w:rsidRPr="0004560A" w:rsidRDefault="0004560A" w:rsidP="0004560A">
      <w:pPr>
        <w:pStyle w:val="Standard"/>
        <w:tabs>
          <w:tab w:val="left" w:pos="426"/>
          <w:tab w:val="left" w:pos="4536"/>
        </w:tabs>
        <w:spacing w:before="57" w:after="57" w:line="360" w:lineRule="auto"/>
        <w:jc w:val="both"/>
        <w:rPr>
          <w:rFonts w:ascii="Arial" w:hAnsi="Arial" w:cs="Arial"/>
          <w:i/>
          <w:sz w:val="22"/>
          <w:szCs w:val="22"/>
          <w:lang w:val="el-GR"/>
        </w:rPr>
      </w:pPr>
      <w:r w:rsidRPr="0004560A">
        <w:rPr>
          <w:rStyle w:val="13"/>
          <w:rFonts w:ascii="Arial" w:hAnsi="Arial" w:cs="Arial"/>
          <w:bCs/>
          <w:i/>
          <w:sz w:val="22"/>
          <w:szCs w:val="22"/>
          <w:lang w:val="el-GR"/>
        </w:rPr>
        <w:t xml:space="preserve">Με </w:t>
      </w:r>
      <w:r w:rsidRPr="0004560A">
        <w:rPr>
          <w:rFonts w:ascii="Arial" w:hAnsi="Arial" w:cs="Arial"/>
          <w:bCs/>
          <w:i/>
          <w:sz w:val="22"/>
          <w:szCs w:val="22"/>
          <w:lang w:val="el-GR"/>
        </w:rPr>
        <w:t xml:space="preserve">την υπ’ αριθμόν 215/2019 Απόφαση της Οικονομικής Επιτροπής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 xml:space="preserve"> καταρτίστηκαν οι όροι Διακήρυξης για τη δημοπράτηση του έργου. Η ημερομηνία ηλεκτρονικής αποσφράγισης των προσφορών ήταν η 20-1-2020 .</w:t>
      </w:r>
    </w:p>
    <w:p w:rsidR="0004560A" w:rsidRPr="0004560A" w:rsidRDefault="0004560A" w:rsidP="0004560A">
      <w:pPr>
        <w:pStyle w:val="Standard"/>
        <w:spacing w:line="360" w:lineRule="auto"/>
        <w:jc w:val="both"/>
        <w:rPr>
          <w:rFonts w:ascii="Arial" w:hAnsi="Arial" w:cs="Arial"/>
          <w:bCs/>
          <w:i/>
          <w:sz w:val="22"/>
          <w:szCs w:val="22"/>
          <w:lang w:val="el-GR"/>
        </w:rPr>
      </w:pPr>
      <w:r w:rsidRPr="0004560A">
        <w:rPr>
          <w:rFonts w:ascii="Arial" w:hAnsi="Arial" w:cs="Arial"/>
          <w:bCs/>
          <w:i/>
          <w:sz w:val="22"/>
          <w:szCs w:val="22"/>
          <w:lang w:val="el-GR"/>
        </w:rPr>
        <w:t xml:space="preserve">Με την υπ’ αριθμόν 65/2020 απόφαση της οικονομικής επιτροπής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 xml:space="preserve"> κατακυρώθηκε ο διαγωνισμός του έργου  στην Ένωση Οικονομικών Φορέων «ΣΤΑΙΚΟΣ Γ. ΝΙΚΟΛΑΟΣ – ΣΚΛΑΒΟΥΝΟΥ Γ. ΝΙΚΗ», με ποσοστό μέσης τεκμαρτής έκπτωσης 47,35% στις τιμές του τιμολογίου της μελέτης. Ο έλεγχος νομιμότητας της ως άνω απόφασης έγινε με την υπ’ αριθμό 631/61313/15-5-2020 απόφαση της Αποκεντρωμένης Διοίκησης Θεσσαλίας – Στερεάς Ελλάδας.</w:t>
      </w:r>
    </w:p>
    <w:p w:rsidR="0004560A" w:rsidRPr="0004560A" w:rsidRDefault="0004560A" w:rsidP="0004560A">
      <w:pPr>
        <w:pStyle w:val="Standard"/>
        <w:spacing w:line="360" w:lineRule="auto"/>
        <w:jc w:val="both"/>
        <w:rPr>
          <w:rFonts w:ascii="Arial" w:hAnsi="Arial" w:cs="Arial"/>
          <w:bCs/>
          <w:i/>
          <w:sz w:val="22"/>
          <w:szCs w:val="22"/>
          <w:lang w:val="el-GR"/>
        </w:rPr>
      </w:pPr>
      <w:r w:rsidRPr="0004560A">
        <w:rPr>
          <w:rFonts w:ascii="Arial" w:hAnsi="Arial" w:cs="Arial"/>
          <w:bCs/>
          <w:i/>
          <w:sz w:val="22"/>
          <w:szCs w:val="22"/>
          <w:lang w:val="el-GR"/>
        </w:rPr>
        <w:t>Η σύμβαση του έργου συνολικού ποσού 324.075,20€  με Φ.Π.Α. υπεγράφη στις 04/08/2020.</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Style w:val="13"/>
          <w:rFonts w:ascii="Arial" w:hAnsi="Arial" w:cs="Arial"/>
          <w:bCs/>
          <w:i/>
          <w:sz w:val="22"/>
          <w:szCs w:val="22"/>
          <w:lang w:val="el-GR"/>
        </w:rPr>
        <w:t xml:space="preserve">Η </w:t>
      </w:r>
      <w:r w:rsidRPr="0004560A">
        <w:rPr>
          <w:rFonts w:ascii="Arial" w:hAnsi="Arial" w:cs="Arial"/>
          <w:bCs/>
          <w:i/>
          <w:sz w:val="22"/>
          <w:szCs w:val="22"/>
          <w:lang w:val="el-GR"/>
        </w:rPr>
        <w:t xml:space="preserve">προθεσμία υλοποίησης του έργου ήταν 18 μήνες όπως ορίζεται στην σύμβασή του. </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 xml:space="preserve">Με την υπ’ αριθμό 361/16-12-2021 απόφαση της Οικονομικής Επιτροπής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 xml:space="preserve"> εγκρίθηκε η 1</w:t>
      </w:r>
      <w:r w:rsidRPr="0004560A">
        <w:rPr>
          <w:rFonts w:ascii="Arial" w:hAnsi="Arial" w:cs="Arial"/>
          <w:bCs/>
          <w:i/>
          <w:sz w:val="22"/>
          <w:szCs w:val="22"/>
          <w:vertAlign w:val="superscript"/>
          <w:lang w:val="el-GR"/>
        </w:rPr>
        <w:t>η</w:t>
      </w:r>
      <w:r w:rsidRPr="0004560A">
        <w:rPr>
          <w:rFonts w:ascii="Arial" w:hAnsi="Arial" w:cs="Arial"/>
          <w:bCs/>
          <w:i/>
          <w:sz w:val="22"/>
          <w:szCs w:val="22"/>
          <w:lang w:val="el-GR"/>
        </w:rPr>
        <w:t xml:space="preserve"> παράταση προθεσμίας εκτέλεσης των εργασιών του έργου μέχρι τις 31-12-2022.</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lastRenderedPageBreak/>
        <w:t xml:space="preserve">Με την υπ’ αριθμό 379/15-12-2022 απόφαση της Οικονομικής Επιτροπής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 xml:space="preserve"> εγκρίθηκε η 2</w:t>
      </w:r>
      <w:r w:rsidRPr="0004560A">
        <w:rPr>
          <w:rFonts w:ascii="Arial" w:hAnsi="Arial" w:cs="Arial"/>
          <w:bCs/>
          <w:i/>
          <w:sz w:val="22"/>
          <w:szCs w:val="22"/>
          <w:vertAlign w:val="superscript"/>
          <w:lang w:val="el-GR"/>
        </w:rPr>
        <w:t>η</w:t>
      </w:r>
      <w:r w:rsidRPr="0004560A">
        <w:rPr>
          <w:rFonts w:ascii="Arial" w:hAnsi="Arial" w:cs="Arial"/>
          <w:bCs/>
          <w:i/>
          <w:sz w:val="22"/>
          <w:szCs w:val="22"/>
          <w:lang w:val="el-GR"/>
        </w:rPr>
        <w:t xml:space="preserve"> παράταση προθεσμίας εκτέλεσης των εργασιών του έργου μέχρι τις 31-7-2023.</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 xml:space="preserve"> Το έργο χρηματοδοτήθηκε από Α.Π.Ε.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 xml:space="preserve">Με το υπ’ αριθμό 4158/16-3-2021 από 2/3/2021 πρακτικό 2 του Τεχνικού Συμβουλίου Δημοσίων Έργων εγκρίθηκε ο 1ος Ανακεφαλαιωτικός Πίνακας Εργασιών, το 1ο Π.Κ.Τ.Μ.Ν.Ε. καθώς και η 1η Συμπληρωματική Σύμβαση Εργασιών – Σύμβαση Ήσσονος Σημασίας. </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 xml:space="preserve">Με την υπ’ αριθμό 80/23-3-2021 απόφαση της Οικονομικής Επιτροπής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 xml:space="preserve"> εγκρίθηκε ο 1ος Ανακεφαλαιωτικός Πίνακας Εργασιών, το 1ο Π.Κ.Τ.Μ.Ν.Ε. καθώς και η 1η Συμπληρωματική Σύμβαση Εργασιών – Σύμβαση Ήσσονος Σημασίας. </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 xml:space="preserve">Με την υπ’ αριθμό 376/12-12-2022 απόφαση της Οικονομικής Επιτροπής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 xml:space="preserve"> εγκρίθηκε ο 2ος Ανακεφαλαιωτικός Πίνακας Εργασιών. </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Με το από 18/5/2023 πρακτικό 5 του Τεχνικού Συμβουλίου Δημοσίων Έργων εγκρίθηκε ο 3ος Ανακεφαλαιωτικός Πίνακας Εργασιών και η 2η Συμπληρωματική Σύμβαση Εργασιών – Σύμβαση Ήσσονος Σημασίας.</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 xml:space="preserve">Με την υπ’ αριθμό 100/29-5-2023 απόφαση του Δημοτικού Συμβουλίου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 xml:space="preserve"> εγκρίθηκε ο 3ος Ανακεφαλαιωτικός Πίνακας Εργασιών και η 2η Συμπληρωματική Σύμβαση Εργασιών του έργου.</w:t>
      </w:r>
    </w:p>
    <w:p w:rsidR="0004560A" w:rsidRPr="0004560A" w:rsidRDefault="0004560A" w:rsidP="0004560A">
      <w:pPr>
        <w:pStyle w:val="Standard"/>
        <w:tabs>
          <w:tab w:val="left" w:pos="426"/>
          <w:tab w:val="left" w:pos="4536"/>
        </w:tabs>
        <w:spacing w:before="57" w:after="57" w:line="360" w:lineRule="auto"/>
        <w:jc w:val="both"/>
        <w:rPr>
          <w:rFonts w:ascii="Arial" w:hAnsi="Arial" w:cs="Arial"/>
          <w:bCs/>
          <w:i/>
          <w:sz w:val="22"/>
          <w:szCs w:val="22"/>
          <w:lang w:val="el-GR"/>
        </w:rPr>
      </w:pPr>
      <w:r w:rsidRPr="0004560A">
        <w:rPr>
          <w:rFonts w:ascii="Arial" w:hAnsi="Arial" w:cs="Arial"/>
          <w:bCs/>
          <w:i/>
          <w:sz w:val="22"/>
          <w:szCs w:val="22"/>
          <w:lang w:val="el-GR"/>
        </w:rPr>
        <w:t xml:space="preserve">Με την υπ’ αριθμό 13/23-1-2024 απόφαση του Δημοτικού Συμβουλίου του Δήμου </w:t>
      </w:r>
      <w:proofErr w:type="spellStart"/>
      <w:r w:rsidRPr="0004560A">
        <w:rPr>
          <w:rFonts w:ascii="Arial" w:hAnsi="Arial" w:cs="Arial"/>
          <w:bCs/>
          <w:i/>
          <w:sz w:val="22"/>
          <w:szCs w:val="22"/>
          <w:lang w:val="el-GR"/>
        </w:rPr>
        <w:t>Λεβαδέων</w:t>
      </w:r>
      <w:proofErr w:type="spellEnd"/>
      <w:r w:rsidRPr="0004560A">
        <w:rPr>
          <w:rFonts w:ascii="Arial" w:hAnsi="Arial" w:cs="Arial"/>
          <w:bCs/>
          <w:i/>
          <w:sz w:val="22"/>
          <w:szCs w:val="22"/>
          <w:lang w:val="el-GR"/>
        </w:rPr>
        <w:t xml:space="preserve"> εγκρίθηκε ο 4ος Ανακεφαλαιωτικός - </w:t>
      </w:r>
      <w:proofErr w:type="spellStart"/>
      <w:r w:rsidRPr="0004560A">
        <w:rPr>
          <w:rFonts w:ascii="Arial" w:hAnsi="Arial" w:cs="Arial"/>
          <w:bCs/>
          <w:i/>
          <w:sz w:val="22"/>
          <w:szCs w:val="22"/>
          <w:lang w:val="el-GR"/>
        </w:rPr>
        <w:t>Τακτοποιητικός</w:t>
      </w:r>
      <w:proofErr w:type="spellEnd"/>
      <w:r w:rsidRPr="0004560A">
        <w:rPr>
          <w:rFonts w:ascii="Arial" w:hAnsi="Arial" w:cs="Arial"/>
          <w:bCs/>
          <w:i/>
          <w:sz w:val="22"/>
          <w:szCs w:val="22"/>
          <w:lang w:val="el-GR"/>
        </w:rPr>
        <w:t xml:space="preserve"> Πίνακας Εργασιών του έργου.</w:t>
      </w:r>
    </w:p>
    <w:p w:rsidR="0004560A" w:rsidRPr="0004560A" w:rsidRDefault="0004560A" w:rsidP="0004560A">
      <w:pPr>
        <w:pStyle w:val="af9"/>
        <w:tabs>
          <w:tab w:val="left" w:pos="426"/>
          <w:tab w:val="left" w:pos="4536"/>
        </w:tabs>
        <w:spacing w:before="57" w:after="57" w:line="360" w:lineRule="auto"/>
        <w:ind w:left="0"/>
        <w:jc w:val="both"/>
        <w:rPr>
          <w:rFonts w:ascii="Arial" w:hAnsi="Arial" w:cs="Arial"/>
          <w:bCs/>
          <w:i/>
          <w:sz w:val="22"/>
          <w:szCs w:val="22"/>
        </w:rPr>
      </w:pPr>
      <w:r w:rsidRPr="0004560A">
        <w:rPr>
          <w:rFonts w:ascii="Arial" w:hAnsi="Arial" w:cs="Arial"/>
          <w:i/>
          <w:sz w:val="22"/>
          <w:szCs w:val="22"/>
        </w:rPr>
        <w:t xml:space="preserve">Το </w:t>
      </w:r>
      <w:r w:rsidRPr="0004560A">
        <w:rPr>
          <w:rFonts w:ascii="Arial" w:hAnsi="Arial" w:cs="Arial"/>
          <w:bCs/>
          <w:i/>
          <w:sz w:val="22"/>
          <w:szCs w:val="22"/>
        </w:rPr>
        <w:t>έργο περατώθηκε εμπρόθεσμα, στις 30/10/2023 με την υπ’ αρ. 21032/30-10-2023 βεβαίωση περάτωσης εργασιών.</w:t>
      </w:r>
    </w:p>
    <w:p w:rsidR="0004560A" w:rsidRPr="0004560A" w:rsidRDefault="0004560A" w:rsidP="0004560A">
      <w:pPr>
        <w:pStyle w:val="Standard"/>
        <w:spacing w:line="360" w:lineRule="auto"/>
        <w:jc w:val="both"/>
        <w:rPr>
          <w:rFonts w:ascii="Arial" w:hAnsi="Arial" w:cs="Arial"/>
          <w:bCs/>
          <w:i/>
          <w:sz w:val="22"/>
          <w:szCs w:val="22"/>
          <w:lang w:val="el-GR"/>
        </w:rPr>
      </w:pPr>
      <w:r w:rsidRPr="0004560A">
        <w:rPr>
          <w:rFonts w:ascii="Arial" w:hAnsi="Arial" w:cs="Arial"/>
          <w:bCs/>
          <w:i/>
          <w:sz w:val="22"/>
          <w:szCs w:val="22"/>
          <w:lang w:val="el-GR"/>
        </w:rPr>
        <w:t xml:space="preserve">Με το υπ’ </w:t>
      </w:r>
      <w:proofErr w:type="spellStart"/>
      <w:r w:rsidRPr="0004560A">
        <w:rPr>
          <w:rFonts w:ascii="Arial" w:hAnsi="Arial" w:cs="Arial"/>
          <w:bCs/>
          <w:i/>
          <w:sz w:val="22"/>
          <w:szCs w:val="22"/>
          <w:lang w:val="el-GR"/>
        </w:rPr>
        <w:t>αριθμ</w:t>
      </w:r>
      <w:proofErr w:type="spellEnd"/>
      <w:r w:rsidRPr="0004560A">
        <w:rPr>
          <w:rFonts w:ascii="Arial" w:hAnsi="Arial" w:cs="Arial"/>
          <w:bCs/>
          <w:i/>
          <w:sz w:val="22"/>
          <w:szCs w:val="22"/>
          <w:lang w:val="el-GR"/>
        </w:rPr>
        <w:t>.  21304/ 11-11-2023 υπεβλήθη η Τελική Επιμέτρηση του έργου, η οποία εγκρίθηκε από τη Δ/</w:t>
      </w:r>
      <w:proofErr w:type="spellStart"/>
      <w:r w:rsidRPr="0004560A">
        <w:rPr>
          <w:rFonts w:ascii="Arial" w:hAnsi="Arial" w:cs="Arial"/>
          <w:bCs/>
          <w:i/>
          <w:sz w:val="22"/>
          <w:szCs w:val="22"/>
          <w:lang w:val="el-GR"/>
        </w:rPr>
        <w:t>νουσα</w:t>
      </w:r>
      <w:proofErr w:type="spellEnd"/>
      <w:r w:rsidRPr="0004560A">
        <w:rPr>
          <w:rFonts w:ascii="Arial" w:hAnsi="Arial" w:cs="Arial"/>
          <w:bCs/>
          <w:i/>
          <w:sz w:val="22"/>
          <w:szCs w:val="22"/>
          <w:lang w:val="el-GR"/>
        </w:rPr>
        <w:t xml:space="preserve"> Υπηρεσία.</w:t>
      </w:r>
    </w:p>
    <w:p w:rsidR="0004560A" w:rsidRPr="0004560A" w:rsidRDefault="0004560A" w:rsidP="0004560A">
      <w:pPr>
        <w:pStyle w:val="211"/>
        <w:spacing w:line="360" w:lineRule="auto"/>
        <w:jc w:val="both"/>
        <w:rPr>
          <w:rFonts w:eastAsia="Times New Roman"/>
          <w:b/>
          <w:i/>
          <w:sz w:val="22"/>
          <w:szCs w:val="22"/>
        </w:rPr>
      </w:pPr>
      <w:r w:rsidRPr="0004560A">
        <w:rPr>
          <w:rFonts w:eastAsia="Times New Roman"/>
          <w:i/>
          <w:sz w:val="22"/>
          <w:szCs w:val="22"/>
        </w:rPr>
        <w:t>Για την παραλαβή του έργου, ορίσθηκε Επιτροπή Παραλα</w:t>
      </w:r>
      <w:r w:rsidRPr="0004560A">
        <w:rPr>
          <w:rFonts w:eastAsia="Times New Roman"/>
          <w:bCs/>
          <w:i/>
          <w:sz w:val="22"/>
          <w:szCs w:val="22"/>
        </w:rPr>
        <w:t xml:space="preserve">βής με την υπ </w:t>
      </w:r>
      <w:proofErr w:type="spellStart"/>
      <w:r w:rsidRPr="0004560A">
        <w:rPr>
          <w:rFonts w:eastAsia="Times New Roman"/>
          <w:bCs/>
          <w:i/>
          <w:sz w:val="22"/>
          <w:szCs w:val="22"/>
        </w:rPr>
        <w:t>΄αριθμό</w:t>
      </w:r>
      <w:proofErr w:type="spellEnd"/>
      <w:r w:rsidRPr="0004560A">
        <w:rPr>
          <w:rFonts w:eastAsia="Times New Roman"/>
          <w:bCs/>
          <w:i/>
          <w:sz w:val="22"/>
          <w:szCs w:val="22"/>
        </w:rPr>
        <w:t xml:space="preserve"> 110/9-07-2025 </w:t>
      </w:r>
      <w:proofErr w:type="spellStart"/>
      <w:r w:rsidRPr="0004560A">
        <w:rPr>
          <w:rFonts w:eastAsia="Times New Roman"/>
          <w:bCs/>
          <w:i/>
          <w:sz w:val="22"/>
          <w:szCs w:val="22"/>
        </w:rPr>
        <w:t>Aπόφαση</w:t>
      </w:r>
      <w:proofErr w:type="spellEnd"/>
      <w:r w:rsidRPr="0004560A">
        <w:rPr>
          <w:rFonts w:eastAsia="Times New Roman"/>
          <w:bCs/>
          <w:i/>
          <w:sz w:val="22"/>
          <w:szCs w:val="22"/>
        </w:rPr>
        <w:t xml:space="preserve"> του Δημοτικού Συμβουλίου του Δ. </w:t>
      </w:r>
      <w:proofErr w:type="spellStart"/>
      <w:r w:rsidRPr="0004560A">
        <w:rPr>
          <w:rFonts w:eastAsia="Times New Roman"/>
          <w:bCs/>
          <w:i/>
          <w:sz w:val="22"/>
          <w:szCs w:val="22"/>
        </w:rPr>
        <w:t>Λεβαδέων</w:t>
      </w:r>
      <w:proofErr w:type="spellEnd"/>
      <w:r w:rsidRPr="0004560A">
        <w:rPr>
          <w:rFonts w:eastAsia="Times New Roman"/>
          <w:bCs/>
          <w:i/>
          <w:sz w:val="22"/>
          <w:szCs w:val="22"/>
        </w:rPr>
        <w:t xml:space="preserve"> (ΑΔΑ:ΨΠΣΗΩΛΗ-ΟΡΑ)</w:t>
      </w:r>
    </w:p>
    <w:p w:rsidR="0004560A" w:rsidRPr="0004560A" w:rsidRDefault="0004560A" w:rsidP="0004560A">
      <w:pPr>
        <w:pStyle w:val="Textbodyindent"/>
        <w:spacing w:line="360" w:lineRule="auto"/>
        <w:rPr>
          <w:rFonts w:eastAsia="Times New Roman"/>
          <w:i/>
          <w:szCs w:val="22"/>
          <w:lang w:val="el-GR"/>
        </w:rPr>
      </w:pPr>
      <w:r w:rsidRPr="0004560A">
        <w:rPr>
          <w:rFonts w:eastAsia="Times New Roman"/>
          <w:i/>
          <w:szCs w:val="22"/>
          <w:lang w:val="el-GR"/>
        </w:rPr>
        <w:t xml:space="preserve">Η Επιτροπή αφού έλεγξε ποσοτικά κατά το εφικτό, ήτοι σποραδικά και δειγματοληπτικά, τις εργασίες  σύμφωνα με τη μελέτη, διαπίστωσε ότι έχουν περιληφθεί στις αναλυτικές επιμετρήσεις και τα σχετικά </w:t>
      </w:r>
      <w:r w:rsidRPr="0004560A">
        <w:rPr>
          <w:rFonts w:eastAsia="Times New Roman"/>
          <w:i/>
          <w:szCs w:val="22"/>
          <w:shd w:val="clear" w:color="auto" w:fill="FFFFFF"/>
          <w:lang w:val="el-GR"/>
        </w:rPr>
        <w:t>Πρωτόκολλα Παραλαβής Αφανών Εργασιών και ότι είναι σύμφωνες με την Τελική Επιμέτρηση.</w:t>
      </w:r>
    </w:p>
    <w:p w:rsidR="0004560A" w:rsidRPr="0004560A" w:rsidRDefault="0004560A" w:rsidP="0004560A">
      <w:pPr>
        <w:pStyle w:val="Textbodyindent"/>
        <w:spacing w:line="360" w:lineRule="auto"/>
        <w:ind w:firstLine="0"/>
        <w:rPr>
          <w:rFonts w:eastAsia="Times New Roman"/>
          <w:i/>
          <w:szCs w:val="22"/>
          <w:lang w:val="el-GR"/>
        </w:rPr>
      </w:pPr>
      <w:r w:rsidRPr="0004560A">
        <w:rPr>
          <w:rFonts w:eastAsia="Times New Roman"/>
          <w:i/>
          <w:color w:val="FF0000"/>
          <w:szCs w:val="22"/>
          <w:shd w:val="clear" w:color="auto" w:fill="FFFFFF"/>
          <w:lang w:val="el-GR"/>
        </w:rPr>
        <w:tab/>
      </w:r>
      <w:r w:rsidRPr="0004560A">
        <w:rPr>
          <w:rFonts w:eastAsia="Times New Roman"/>
          <w:i/>
          <w:szCs w:val="22"/>
          <w:shd w:val="clear" w:color="auto" w:fill="FFFFFF"/>
          <w:lang w:val="el-GR"/>
        </w:rPr>
        <w:t>Π</w:t>
      </w:r>
      <w:r w:rsidRPr="0004560A">
        <w:rPr>
          <w:rFonts w:eastAsia="Times New Roman"/>
          <w:i/>
          <w:szCs w:val="22"/>
          <w:lang w:val="el-GR"/>
        </w:rPr>
        <w:t xml:space="preserve">ροχώρησε στην συνέχεια κατά το εφικτό στον </w:t>
      </w:r>
      <w:r w:rsidRPr="0004560A">
        <w:rPr>
          <w:rFonts w:eastAsia="Times New Roman"/>
          <w:i/>
          <w:szCs w:val="22"/>
          <w:shd w:val="clear" w:color="auto" w:fill="FFFFFF"/>
          <w:lang w:val="el-GR"/>
        </w:rPr>
        <w:t xml:space="preserve">μακροσκοπικό </w:t>
      </w:r>
      <w:r w:rsidRPr="0004560A">
        <w:rPr>
          <w:rFonts w:eastAsia="Times New Roman"/>
          <w:i/>
          <w:szCs w:val="22"/>
          <w:lang w:val="el-GR"/>
        </w:rPr>
        <w:t>ποιοτικό έλεγχο των παραλαμβανόμενων εργασιών και διαπίστωσε ότι αυτές εκτελέσθηκαν έντεχνα και σύμφωνα με τα συμβατικά τεύχη της μελέτης και βρίσκονται σε καλή κατάσταση. Κατόπιν τούτου παρέλαβε τις εργασίες του εν λόγω έργου, όπως αναφέρονται στην τελική επιμέτρησή του.</w:t>
      </w:r>
    </w:p>
    <w:p w:rsidR="0004560A" w:rsidRPr="0004560A" w:rsidRDefault="0004560A" w:rsidP="0004560A">
      <w:pPr>
        <w:pStyle w:val="Textbodyindent"/>
        <w:spacing w:line="360" w:lineRule="auto"/>
        <w:ind w:firstLine="0"/>
        <w:rPr>
          <w:i/>
          <w:szCs w:val="22"/>
          <w:lang w:val="el-GR"/>
        </w:rPr>
      </w:pPr>
      <w:r w:rsidRPr="0004560A">
        <w:rPr>
          <w:rFonts w:eastAsia="Times New Roman"/>
          <w:i/>
          <w:szCs w:val="22"/>
          <w:shd w:val="clear" w:color="auto" w:fill="FFFFFF"/>
          <w:lang w:val="el-GR"/>
        </w:rPr>
        <w:t>Η Επιτροπή διαπίστωσε ότι το έργο περαιώθηκε εμπρόθεσμα και ότι έχει εκπνεύσει ο χρόνος εγγύησης, στ</w:t>
      </w:r>
      <w:r w:rsidRPr="0004560A">
        <w:rPr>
          <w:rFonts w:eastAsia="Times New Roman"/>
          <w:i/>
          <w:szCs w:val="22"/>
          <w:lang w:val="el-GR"/>
        </w:rPr>
        <w:t xml:space="preserve">η συνέχεια προέβη στην Παραλαβή του εν λόγω έργου και ακολούθως συνέταξε και </w:t>
      </w:r>
      <w:r w:rsidRPr="0004560A">
        <w:rPr>
          <w:rFonts w:eastAsia="Times New Roman"/>
          <w:i/>
          <w:szCs w:val="22"/>
          <w:lang w:val="el-GR"/>
        </w:rPr>
        <w:lastRenderedPageBreak/>
        <w:t>υπέγραψε το  Πρωτόκολλο  Παραλαβής του .</w:t>
      </w:r>
    </w:p>
    <w:p w:rsidR="0004560A" w:rsidRPr="0004560A" w:rsidRDefault="0004560A" w:rsidP="0004560A">
      <w:pPr>
        <w:pStyle w:val="aff4"/>
        <w:overflowPunct w:val="0"/>
        <w:autoSpaceDE w:val="0"/>
        <w:spacing w:line="360" w:lineRule="auto"/>
        <w:jc w:val="both"/>
        <w:textAlignment w:val="baseline"/>
        <w:rPr>
          <w:rFonts w:eastAsia="Times New Roman"/>
          <w:i/>
          <w:color w:val="FF0000"/>
          <w:sz w:val="22"/>
          <w:szCs w:val="22"/>
          <w:shd w:val="clear" w:color="auto" w:fill="FFFFFF"/>
        </w:rPr>
      </w:pPr>
    </w:p>
    <w:p w:rsidR="0004560A" w:rsidRPr="0004560A" w:rsidRDefault="0004560A" w:rsidP="0004560A">
      <w:pPr>
        <w:pStyle w:val="Textbodyindent"/>
        <w:spacing w:line="360" w:lineRule="auto"/>
        <w:rPr>
          <w:i/>
          <w:szCs w:val="22"/>
          <w:lang w:val="el-GR"/>
        </w:rPr>
      </w:pPr>
      <w:r w:rsidRPr="0004560A">
        <w:rPr>
          <w:rFonts w:eastAsia="Times New Roman"/>
          <w:i/>
          <w:szCs w:val="22"/>
          <w:lang w:val="el-GR"/>
        </w:rPr>
        <w:t xml:space="preserve">Κατόπιν όλων των ανωτέρω καλούνται τα μέλη της Δημοτικής Επιτροπής του Δήμου </w:t>
      </w:r>
      <w:proofErr w:type="spellStart"/>
      <w:r w:rsidRPr="0004560A">
        <w:rPr>
          <w:rFonts w:eastAsia="Times New Roman"/>
          <w:i/>
          <w:szCs w:val="22"/>
          <w:lang w:val="el-GR"/>
        </w:rPr>
        <w:t>Λεβαδέων</w:t>
      </w:r>
      <w:proofErr w:type="spellEnd"/>
      <w:r w:rsidRPr="0004560A">
        <w:rPr>
          <w:rFonts w:eastAsia="Times New Roman"/>
          <w:i/>
          <w:szCs w:val="22"/>
          <w:lang w:val="el-GR"/>
        </w:rPr>
        <w:t xml:space="preserve"> να αποφασίσουν για την έγκριση του Πρωτοκόλλου Παραλαβής του έργου : </w:t>
      </w:r>
      <w:r w:rsidRPr="0004560A">
        <w:rPr>
          <w:rFonts w:eastAsia="Times New Roman"/>
          <w:bCs/>
          <w:i/>
          <w:szCs w:val="22"/>
          <w:lang w:val="el-GR"/>
        </w:rPr>
        <w:t>«</w:t>
      </w:r>
      <w:r w:rsidRPr="0004560A">
        <w:rPr>
          <w:b/>
          <w:bCs/>
          <w:i/>
          <w:szCs w:val="22"/>
          <w:lang w:val="el-GR"/>
        </w:rPr>
        <w:t>ΑΝΑΠΛΑΣΗ ΚΟΙΝΟΧΡΗΣΤΩΝ</w:t>
      </w:r>
      <w:r w:rsidRPr="0004560A">
        <w:rPr>
          <w:b/>
          <w:i/>
          <w:szCs w:val="22"/>
          <w:lang w:val="el-GR"/>
        </w:rPr>
        <w:t xml:space="preserve"> </w:t>
      </w:r>
      <w:r w:rsidRPr="0004560A">
        <w:rPr>
          <w:b/>
          <w:bCs/>
          <w:i/>
          <w:szCs w:val="22"/>
          <w:lang w:val="el-GR"/>
        </w:rPr>
        <w:t>ΧΩΡΩΝ Τ.Κ. ΑΓΙΑΣ ΑΝΝΑΣ</w:t>
      </w:r>
      <w:r w:rsidRPr="0004560A">
        <w:rPr>
          <w:rFonts w:eastAsia="Times New Roman"/>
          <w:bCs/>
          <w:i/>
          <w:szCs w:val="22"/>
          <w:lang w:val="el-GR"/>
        </w:rPr>
        <w:t>»</w:t>
      </w:r>
      <w:r w:rsidRPr="0004560A">
        <w:rPr>
          <w:rFonts w:eastAsia="Times New Roman"/>
          <w:i/>
          <w:szCs w:val="22"/>
          <w:lang w:val="el-GR"/>
        </w:rPr>
        <w:t xml:space="preserve">, όπως προβλέπεται από τον νόμο, σύμφωνα </w:t>
      </w:r>
      <w:r w:rsidRPr="0004560A">
        <w:rPr>
          <w:i/>
          <w:szCs w:val="22"/>
          <w:lang w:val="el-GR"/>
        </w:rPr>
        <w:t>με τις διατάξεις περί εκτελέσεως των Δημοσίων Έργων, ήτοι του άρθρου 136 του Ν. 4070/2012 και του άρθρου 86 του Ν. 4782/2021(ΦΕΚ 36Α’ 09-03-21),</w:t>
      </w:r>
    </w:p>
    <w:p w:rsidR="00476EF4" w:rsidRPr="001F4169" w:rsidRDefault="00476EF4" w:rsidP="00476EF4">
      <w:pPr>
        <w:ind w:left="720"/>
        <w:jc w:val="both"/>
        <w:rPr>
          <w:rFonts w:ascii="Arial" w:hAnsi="Arial" w:cs="Arial"/>
          <w:sz w:val="20"/>
          <w:szCs w:val="20"/>
        </w:rPr>
      </w:pPr>
    </w:p>
    <w:p w:rsidR="00C52422" w:rsidRPr="00C52422" w:rsidRDefault="00C52422" w:rsidP="00C52422">
      <w:pPr>
        <w:rPr>
          <w:rFonts w:ascii="Arial" w:hAnsi="Arial" w:cs="Arial"/>
          <w:i/>
          <w:sz w:val="22"/>
          <w:szCs w:val="22"/>
        </w:rPr>
      </w:pP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F661DE" w:rsidRDefault="000020FF" w:rsidP="00ED5F26">
      <w:pPr>
        <w:tabs>
          <w:tab w:val="left" w:pos="0"/>
        </w:tabs>
        <w:spacing w:line="276" w:lineRule="auto"/>
        <w:jc w:val="both"/>
        <w:rPr>
          <w:rFonts w:ascii="Arial" w:eastAsia="Arial" w:hAnsi="Arial" w:cs="Arial"/>
          <w:b/>
          <w:kern w:val="1"/>
          <w:sz w:val="22"/>
          <w:szCs w:val="22"/>
          <w:lang w:bidi="hi-IN"/>
        </w:rPr>
      </w:pPr>
      <w:r w:rsidRPr="00727966">
        <w:rPr>
          <w:rFonts w:ascii="Arial" w:hAnsi="Arial" w:cs="Arial"/>
          <w:sz w:val="22"/>
          <w:szCs w:val="22"/>
        </w:rPr>
        <w:t xml:space="preserve">  </w:t>
      </w: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EC1853" w:rsidRPr="00824EAF" w:rsidRDefault="00EC1853" w:rsidP="00EC1853">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C1853" w:rsidRDefault="00EC1853" w:rsidP="00EC1853">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w:t>
      </w:r>
      <w:r w:rsidRPr="00B91557">
        <w:rPr>
          <w:rFonts w:ascii="Arial" w:hAnsi="Arial" w:cs="Arial"/>
          <w:sz w:val="22"/>
          <w:szCs w:val="22"/>
        </w:rPr>
        <w:t>άρθρο 9 του Ν. 5056/2023 - Αρμοδιότητες Δημοτικής Επιτροπής</w:t>
      </w:r>
    </w:p>
    <w:p w:rsidR="00EC1853" w:rsidRDefault="00EC1853" w:rsidP="00EC1853">
      <w:pPr>
        <w:widowControl w:val="0"/>
        <w:spacing w:line="276" w:lineRule="auto"/>
        <w:jc w:val="both"/>
        <w:rPr>
          <w:rFonts w:ascii="Arial" w:hAnsi="Arial" w:cs="Arial"/>
          <w:sz w:val="22"/>
          <w:szCs w:val="22"/>
          <w:highlight w:val="white"/>
        </w:rPr>
      </w:pPr>
      <w:r>
        <w:rPr>
          <w:rFonts w:ascii="Arial" w:hAnsi="Arial" w:cs="Arial"/>
          <w:sz w:val="22"/>
          <w:szCs w:val="22"/>
        </w:rPr>
        <w:t>-</w:t>
      </w: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372763" w:rsidRPr="00372763" w:rsidRDefault="00372763" w:rsidP="00372763">
      <w:pPr>
        <w:pStyle w:val="ad"/>
        <w:spacing w:line="288" w:lineRule="auto"/>
        <w:rPr>
          <w:rFonts w:ascii="Arial" w:hAnsi="Arial" w:cs="Arial"/>
          <w:sz w:val="22"/>
          <w:szCs w:val="22"/>
        </w:rPr>
      </w:pPr>
      <w:r>
        <w:rPr>
          <w:rFonts w:ascii="Arial" w:eastAsia="Calibri" w:hAnsi="Arial" w:cs="Arial"/>
          <w:color w:val="000000"/>
          <w:kern w:val="2"/>
          <w:sz w:val="22"/>
          <w:szCs w:val="22"/>
          <w:highlight w:val="white"/>
          <w:shd w:val="clear" w:color="auto" w:fill="FFFFFF"/>
        </w:rPr>
        <w:t>-</w:t>
      </w:r>
      <w:r>
        <w:rPr>
          <w:rFonts w:ascii="Arial" w:hAnsi="Arial" w:cs="Arial"/>
          <w:color w:val="000000"/>
          <w:sz w:val="22"/>
          <w:szCs w:val="22"/>
        </w:rPr>
        <w:t xml:space="preserve"> </w:t>
      </w:r>
      <w:r w:rsidRPr="00372763">
        <w:rPr>
          <w:rFonts w:ascii="Arial" w:hAnsi="Arial" w:cs="Arial"/>
          <w:color w:val="000000"/>
          <w:sz w:val="22"/>
          <w:szCs w:val="22"/>
          <w:lang w:eastAsia="el-GR"/>
        </w:rPr>
        <w:t xml:space="preserve">Το Πρωτόκολλο </w:t>
      </w:r>
      <w:r w:rsidRPr="00372763">
        <w:rPr>
          <w:rFonts w:ascii="Arial" w:hAnsi="Arial" w:cs="Arial"/>
          <w:sz w:val="22"/>
          <w:szCs w:val="22"/>
        </w:rPr>
        <w:t xml:space="preserve">Παραλαβής του έργου : </w:t>
      </w:r>
      <w:r w:rsidRPr="00372763">
        <w:rPr>
          <w:rFonts w:ascii="Arial" w:hAnsi="Arial" w:cs="Arial"/>
          <w:bCs/>
          <w:sz w:val="22"/>
          <w:szCs w:val="22"/>
        </w:rPr>
        <w:t>«ΑΝΑΠΛΑΣΗ ΚΟΙΝΟΧΡΗΣΤΩΝ</w:t>
      </w:r>
      <w:r w:rsidRPr="00372763">
        <w:rPr>
          <w:rFonts w:ascii="Arial" w:hAnsi="Arial" w:cs="Arial"/>
          <w:sz w:val="22"/>
          <w:szCs w:val="22"/>
        </w:rPr>
        <w:t xml:space="preserve"> </w:t>
      </w:r>
      <w:r w:rsidRPr="00372763">
        <w:rPr>
          <w:rFonts w:ascii="Arial" w:hAnsi="Arial" w:cs="Arial"/>
          <w:bCs/>
          <w:sz w:val="22"/>
          <w:szCs w:val="22"/>
        </w:rPr>
        <w:t>ΧΩΡΩΝ Τ.Κ. ΑΓΙΑΣ ΑΝΝΑΣ»</w:t>
      </w:r>
      <w:r w:rsidRPr="00372763">
        <w:rPr>
          <w:rFonts w:ascii="Arial" w:hAnsi="Arial" w:cs="Arial"/>
          <w:sz w:val="22"/>
          <w:szCs w:val="22"/>
        </w:rPr>
        <w:t xml:space="preserve">, </w:t>
      </w:r>
      <w:r w:rsidRPr="00372763">
        <w:rPr>
          <w:rFonts w:ascii="Arial" w:hAnsi="Arial" w:cs="Arial"/>
          <w:bCs/>
          <w:sz w:val="22"/>
          <w:szCs w:val="22"/>
        </w:rPr>
        <w:t xml:space="preserve"> </w:t>
      </w:r>
      <w:r w:rsidRPr="00372763">
        <w:rPr>
          <w:rFonts w:ascii="Arial" w:hAnsi="Arial" w:cs="Arial"/>
          <w:sz w:val="22"/>
          <w:szCs w:val="22"/>
        </w:rPr>
        <w:t>που είχε διανεμηθεί</w:t>
      </w:r>
    </w:p>
    <w:p w:rsidR="00372763" w:rsidRDefault="00372763" w:rsidP="00372763">
      <w:pPr>
        <w:pStyle w:val="ad"/>
        <w:widowControl w:val="0"/>
        <w:rPr>
          <w:rFonts w:ascii="Arial" w:eastAsia="Arial" w:hAnsi="Arial" w:cs="Arial"/>
          <w:color w:val="000000"/>
          <w:kern w:val="2"/>
          <w:sz w:val="22"/>
          <w:szCs w:val="22"/>
          <w:shd w:val="clear" w:color="auto" w:fill="FFFFFF"/>
          <w:lang w:eastAsia="el-GR" w:bidi="hi-IN"/>
        </w:rPr>
      </w:pPr>
      <w:r>
        <w:rPr>
          <w:rFonts w:ascii="Arial" w:eastAsia="Calibri" w:hAnsi="Arial" w:cs="Arial"/>
          <w:color w:val="000000"/>
          <w:kern w:val="2"/>
          <w:sz w:val="22"/>
          <w:szCs w:val="22"/>
          <w:shd w:val="clear" w:color="auto" w:fill="FFFFFF"/>
        </w:rPr>
        <w:t>-Τ</w:t>
      </w:r>
      <w:r>
        <w:rPr>
          <w:rFonts w:ascii="Arial" w:hAnsi="Arial" w:cs="Arial"/>
          <w:sz w:val="22"/>
          <w:szCs w:val="22"/>
        </w:rPr>
        <w:t xml:space="preserve">ο με αριθ. </w:t>
      </w:r>
      <w:proofErr w:type="spellStart"/>
      <w:r>
        <w:rPr>
          <w:rFonts w:ascii="Arial" w:hAnsi="Arial" w:cs="Arial"/>
          <w:sz w:val="22"/>
          <w:szCs w:val="22"/>
        </w:rPr>
        <w:t>πρωτ</w:t>
      </w:r>
      <w:proofErr w:type="spellEnd"/>
      <w:r>
        <w:rPr>
          <w:rFonts w:ascii="Arial" w:hAnsi="Arial" w:cs="Arial"/>
          <w:sz w:val="22"/>
          <w:szCs w:val="22"/>
        </w:rPr>
        <w:t xml:space="preserve">. </w:t>
      </w:r>
      <w:r>
        <w:rPr>
          <w:rFonts w:ascii="Arial" w:eastAsia="Arial" w:hAnsi="Arial" w:cs="Arial"/>
          <w:sz w:val="22"/>
          <w:szCs w:val="22"/>
        </w:rPr>
        <w:t>14521</w:t>
      </w:r>
      <w:r w:rsidRPr="00727966">
        <w:rPr>
          <w:rFonts w:ascii="Arial" w:eastAsia="Arial" w:hAnsi="Arial" w:cs="Arial"/>
          <w:sz w:val="22"/>
          <w:szCs w:val="22"/>
        </w:rPr>
        <w:t>/</w:t>
      </w:r>
      <w:r>
        <w:rPr>
          <w:rFonts w:ascii="Arial" w:eastAsia="Arial" w:hAnsi="Arial" w:cs="Arial"/>
          <w:sz w:val="22"/>
          <w:szCs w:val="22"/>
        </w:rPr>
        <w:t>17</w:t>
      </w:r>
      <w:r w:rsidRPr="00727966">
        <w:rPr>
          <w:rFonts w:ascii="Arial" w:eastAsia="Arial" w:hAnsi="Arial" w:cs="Arial"/>
          <w:sz w:val="22"/>
          <w:szCs w:val="22"/>
        </w:rPr>
        <w:t>-0</w:t>
      </w:r>
      <w:r w:rsidRPr="00296448">
        <w:rPr>
          <w:rFonts w:ascii="Arial" w:eastAsia="Arial" w:hAnsi="Arial" w:cs="Arial"/>
          <w:sz w:val="22"/>
          <w:szCs w:val="22"/>
        </w:rPr>
        <w:t>7</w:t>
      </w:r>
      <w:r w:rsidRPr="00727966">
        <w:rPr>
          <w:rFonts w:ascii="Arial" w:eastAsia="Arial" w:hAnsi="Arial" w:cs="Arial"/>
          <w:sz w:val="22"/>
          <w:szCs w:val="22"/>
        </w:rPr>
        <w:t xml:space="preserve">-2025 </w:t>
      </w:r>
      <w:r>
        <w:rPr>
          <w:rFonts w:ascii="Arial" w:eastAsia="Verdana" w:hAnsi="Arial" w:cs="Arial"/>
          <w:color w:val="000000"/>
          <w:sz w:val="22"/>
          <w:szCs w:val="22"/>
        </w:rPr>
        <w:t>έγγραφο της Διεύθυνσης Τεχνικών Υπηρεσιών</w:t>
      </w:r>
      <w:r>
        <w:rPr>
          <w:rFonts w:ascii="Arial" w:hAnsi="Arial" w:cs="Arial"/>
          <w:color w:val="000000"/>
          <w:sz w:val="22"/>
          <w:szCs w:val="22"/>
          <w:shd w:val="clear" w:color="auto" w:fill="FFFFFF"/>
          <w:lang w:eastAsia="el-GR"/>
        </w:rPr>
        <w:t xml:space="preserve">, που είχε </w:t>
      </w:r>
      <w:r>
        <w:rPr>
          <w:rFonts w:ascii="Arial" w:eastAsia="Arial" w:hAnsi="Arial" w:cs="Arial"/>
          <w:color w:val="000000"/>
          <w:kern w:val="2"/>
          <w:sz w:val="22"/>
          <w:szCs w:val="22"/>
          <w:highlight w:val="white"/>
          <w:shd w:val="clear" w:color="auto" w:fill="FFFFFF"/>
          <w:lang w:eastAsia="el-GR" w:bidi="hi-IN"/>
        </w:rPr>
        <w:t xml:space="preserve"> διανεμηθεί</w:t>
      </w:r>
    </w:p>
    <w:p w:rsidR="00372763" w:rsidRDefault="00372763" w:rsidP="00372763">
      <w:pPr>
        <w:widowControl w:val="0"/>
        <w:spacing w:line="276" w:lineRule="auto"/>
        <w:jc w:val="both"/>
        <w:rPr>
          <w:rFonts w:ascii="Arial" w:hAnsi="Arial" w:cs="Arial"/>
          <w:sz w:val="22"/>
          <w:szCs w:val="22"/>
        </w:rPr>
      </w:pPr>
      <w:r>
        <w:rPr>
          <w:rFonts w:ascii="Arial" w:hAnsi="Arial" w:cs="Arial"/>
          <w:sz w:val="22"/>
          <w:szCs w:val="22"/>
        </w:rPr>
        <w:t>-Την μεταξύ των μελών συζήτηση σύμφωνα με τα πρακτικά</w:t>
      </w:r>
    </w:p>
    <w:p w:rsidR="00372763" w:rsidRDefault="00372763" w:rsidP="00372763">
      <w:pPr>
        <w:pStyle w:val="af9"/>
        <w:widowControl w:val="0"/>
        <w:suppressAutoHyphens w:val="0"/>
        <w:spacing w:line="276" w:lineRule="auto"/>
        <w:ind w:left="0"/>
        <w:jc w:val="both"/>
        <w:rPr>
          <w:rFonts w:ascii="Arial" w:hAnsi="Arial" w:cs="Arial"/>
          <w:sz w:val="22"/>
          <w:szCs w:val="22"/>
        </w:rPr>
      </w:pPr>
      <w:r>
        <w:rPr>
          <w:rFonts w:ascii="Arial" w:hAnsi="Arial" w:cs="Arial"/>
          <w:sz w:val="22"/>
          <w:szCs w:val="22"/>
        </w:rPr>
        <w:t>- Την ψήφο των μελών της όπως αυτή  διατυπώθηκε και δηλώθηκε δια ζώσης στην συνεδρίαση.</w:t>
      </w:r>
    </w:p>
    <w:p w:rsidR="00372763" w:rsidRDefault="00372763" w:rsidP="00372763">
      <w:pPr>
        <w:pStyle w:val="af9"/>
        <w:widowControl w:val="0"/>
        <w:suppressAutoHyphens w:val="0"/>
        <w:spacing w:line="276" w:lineRule="auto"/>
        <w:ind w:left="0"/>
        <w:jc w:val="both"/>
        <w:rPr>
          <w:rFonts w:ascii="Arial" w:hAnsi="Arial" w:cs="Arial"/>
          <w:sz w:val="22"/>
          <w:szCs w:val="22"/>
        </w:rPr>
      </w:pPr>
    </w:p>
    <w:p w:rsidR="00372763" w:rsidRDefault="00372763" w:rsidP="00372763">
      <w:pPr>
        <w:pStyle w:val="af9"/>
        <w:widowControl w:val="0"/>
        <w:suppressAutoHyphens w:val="0"/>
        <w:spacing w:line="276" w:lineRule="auto"/>
        <w:ind w:left="0"/>
        <w:jc w:val="both"/>
        <w:rPr>
          <w:rFonts w:ascii="Arial" w:hAnsi="Arial" w:cs="Arial"/>
          <w:sz w:val="22"/>
          <w:szCs w:val="22"/>
        </w:rPr>
      </w:pPr>
    </w:p>
    <w:p w:rsidR="00372763" w:rsidRDefault="00372763" w:rsidP="00372763">
      <w:pPr>
        <w:widowControl w:val="0"/>
        <w:suppressAutoHyphens w:val="0"/>
        <w:spacing w:line="360" w:lineRule="auto"/>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ΑΠΟΦΑΣΙΖΕΙ  ΟΜΟΦΩΝΑ</w:t>
      </w:r>
    </w:p>
    <w:p w:rsidR="00372763" w:rsidRDefault="00372763" w:rsidP="00372763">
      <w:pPr>
        <w:widowControl w:val="0"/>
        <w:suppressAutoHyphens w:val="0"/>
        <w:spacing w:line="360" w:lineRule="auto"/>
        <w:jc w:val="both"/>
        <w:rPr>
          <w:rFonts w:ascii="Arial" w:hAnsi="Arial" w:cs="Arial"/>
          <w:b/>
          <w:sz w:val="22"/>
          <w:szCs w:val="22"/>
        </w:rPr>
      </w:pPr>
    </w:p>
    <w:p w:rsidR="00372763" w:rsidRPr="00372763" w:rsidRDefault="00372763" w:rsidP="00372763">
      <w:pPr>
        <w:pStyle w:val="Textbodyindent"/>
        <w:spacing w:line="360" w:lineRule="auto"/>
        <w:ind w:firstLine="0"/>
        <w:rPr>
          <w:szCs w:val="22"/>
          <w:lang w:val="el-GR"/>
        </w:rPr>
      </w:pPr>
      <w:r>
        <w:rPr>
          <w:szCs w:val="22"/>
          <w:lang w:val="el-GR" w:eastAsia="el-GR"/>
        </w:rPr>
        <w:t xml:space="preserve">     </w:t>
      </w:r>
      <w:r w:rsidRPr="00372763">
        <w:rPr>
          <w:szCs w:val="22"/>
          <w:lang w:val="el-GR" w:eastAsia="el-GR"/>
        </w:rPr>
        <w:t xml:space="preserve">Εγκρίνει   το  Πρωτόκολλο  Παραλαβής του έργου : </w:t>
      </w:r>
      <w:r w:rsidRPr="00372763">
        <w:rPr>
          <w:rFonts w:eastAsia="Times New Roman"/>
          <w:bCs/>
          <w:szCs w:val="22"/>
          <w:lang w:val="el-GR"/>
        </w:rPr>
        <w:t>«</w:t>
      </w:r>
      <w:r w:rsidRPr="00372763">
        <w:rPr>
          <w:b/>
          <w:bCs/>
          <w:szCs w:val="22"/>
          <w:lang w:val="el-GR"/>
        </w:rPr>
        <w:t>ΑΝΑΠΛΑΣΗ ΚΟΙΝΟΧΡΗΣΤΩΝ</w:t>
      </w:r>
      <w:r w:rsidRPr="00372763">
        <w:rPr>
          <w:b/>
          <w:szCs w:val="22"/>
          <w:lang w:val="el-GR"/>
        </w:rPr>
        <w:t xml:space="preserve"> </w:t>
      </w:r>
      <w:r w:rsidRPr="00372763">
        <w:rPr>
          <w:b/>
          <w:bCs/>
          <w:szCs w:val="22"/>
          <w:lang w:val="el-GR"/>
        </w:rPr>
        <w:t>ΧΩΡΩΝ Τ.Κ. ΑΓΙΑΣ ΑΝΝΑΣ</w:t>
      </w:r>
      <w:r w:rsidRPr="00372763">
        <w:rPr>
          <w:rFonts w:eastAsia="Times New Roman"/>
          <w:bCs/>
          <w:szCs w:val="22"/>
          <w:lang w:val="el-GR"/>
        </w:rPr>
        <w:t>»</w:t>
      </w:r>
      <w:r w:rsidRPr="00372763">
        <w:rPr>
          <w:rFonts w:eastAsia="Times New Roman"/>
          <w:szCs w:val="22"/>
          <w:lang w:val="el-GR"/>
        </w:rPr>
        <w:t xml:space="preserve">, όπως προβλέπεται από τον νόμο, σύμφωνα </w:t>
      </w:r>
      <w:r w:rsidRPr="00372763">
        <w:rPr>
          <w:szCs w:val="22"/>
          <w:lang w:val="el-GR"/>
        </w:rPr>
        <w:t xml:space="preserve">με τις διατάξεις περί εκτελέσεως των Δημοσίων Έργων, ήτοι του άρθρου 136 του Ν. 4070/2012 και του άρθρου 86 του </w:t>
      </w:r>
      <w:r>
        <w:rPr>
          <w:szCs w:val="22"/>
          <w:lang w:val="el-GR"/>
        </w:rPr>
        <w:t>Ν. 4782/2021(ΦΕΚ 36Α’ 09-03-21).</w:t>
      </w: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B52036">
        <w:rPr>
          <w:rFonts w:ascii="Arial" w:hAnsi="Arial" w:cs="Arial"/>
          <w:b/>
          <w:sz w:val="22"/>
          <w:szCs w:val="22"/>
        </w:rPr>
        <w:t>7</w:t>
      </w:r>
      <w:r w:rsidR="00C60798">
        <w:rPr>
          <w:rFonts w:ascii="Arial" w:hAnsi="Arial" w:cs="Arial"/>
          <w:b/>
          <w:sz w:val="22"/>
          <w:szCs w:val="22"/>
        </w:rPr>
        <w:t>6</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3C7944" w:rsidRPr="00E26258" w:rsidRDefault="003C7944" w:rsidP="003C7944">
      <w:pPr>
        <w:spacing w:line="360" w:lineRule="auto"/>
        <w:ind w:hanging="432"/>
        <w:rPr>
          <w:rFonts w:ascii="Arial" w:eastAsia="Verdana" w:hAnsi="Arial" w:cs="Arial"/>
          <w:kern w:val="1"/>
          <w:sz w:val="22"/>
          <w:szCs w:val="22"/>
          <w:lang w:bidi="hi-IN"/>
        </w:rPr>
      </w:pPr>
      <w:r w:rsidRPr="00E26258">
        <w:rPr>
          <w:rFonts w:ascii="Arial" w:eastAsia="Arial" w:hAnsi="Arial" w:cs="Arial"/>
          <w:sz w:val="22"/>
          <w:szCs w:val="22"/>
        </w:rPr>
        <w:t xml:space="preserve">                </w:t>
      </w:r>
      <w:r w:rsidRPr="00E26258">
        <w:rPr>
          <w:rFonts w:ascii="Arial" w:hAnsi="Arial" w:cs="Arial"/>
          <w:sz w:val="22"/>
          <w:szCs w:val="22"/>
        </w:rPr>
        <w:t>Ο</w:t>
      </w:r>
      <w:r w:rsidRPr="00E26258">
        <w:rPr>
          <w:rFonts w:ascii="Arial" w:hAnsi="Arial" w:cs="Arial"/>
          <w:b/>
          <w:sz w:val="22"/>
          <w:szCs w:val="22"/>
        </w:rPr>
        <w:t xml:space="preserve"> </w:t>
      </w:r>
      <w:r w:rsidRPr="00E26258">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E26258">
        <w:rPr>
          <w:rFonts w:ascii="Arial" w:hAnsi="Arial" w:cs="Arial"/>
          <w:sz w:val="22"/>
          <w:szCs w:val="22"/>
        </w:rPr>
        <w:t xml:space="preserve">     ΔΗΜΗΤΡΙΟΣ Κ. ΚΑΡΑΜΑΝΗΣ</w:t>
      </w:r>
    </w:p>
    <w:p w:rsidR="00572B89" w:rsidRDefault="00572B89" w:rsidP="003C7944">
      <w:pPr>
        <w:tabs>
          <w:tab w:val="left" w:pos="559"/>
          <w:tab w:val="left" w:pos="1555"/>
        </w:tabs>
        <w:rPr>
          <w:rFonts w:ascii="Arial" w:hAnsi="Arial" w:cs="Arial"/>
          <w:sz w:val="22"/>
          <w:szCs w:val="22"/>
        </w:rPr>
      </w:pPr>
    </w:p>
    <w:p w:rsidR="00472A0A" w:rsidRDefault="003C7944" w:rsidP="00472A0A">
      <w:pPr>
        <w:spacing w:line="360" w:lineRule="auto"/>
        <w:ind w:hanging="432"/>
        <w:rPr>
          <w:rFonts w:ascii="Arial" w:hAnsi="Arial" w:cs="Arial"/>
          <w:sz w:val="22"/>
          <w:szCs w:val="22"/>
        </w:rPr>
      </w:pPr>
      <w:r w:rsidRPr="00E26258">
        <w:rPr>
          <w:rFonts w:ascii="Arial" w:eastAsia="Arial" w:hAnsi="Arial" w:cs="Arial"/>
          <w:sz w:val="22"/>
          <w:szCs w:val="22"/>
        </w:rPr>
        <w:t xml:space="preserve">                </w:t>
      </w:r>
      <w:r w:rsidR="00472A0A">
        <w:rPr>
          <w:rFonts w:ascii="Arial" w:eastAsia="Arial" w:hAnsi="Arial" w:cs="Arial"/>
          <w:sz w:val="22"/>
          <w:szCs w:val="22"/>
        </w:rPr>
        <w:t xml:space="preserve">                </w:t>
      </w:r>
    </w:p>
    <w:p w:rsidR="00472A0A" w:rsidRDefault="00472A0A" w:rsidP="00472A0A">
      <w:pPr>
        <w:tabs>
          <w:tab w:val="left" w:pos="559"/>
          <w:tab w:val="left" w:pos="1555"/>
        </w:tabs>
        <w:rPr>
          <w:rFonts w:ascii="Arial" w:hAnsi="Arial" w:cs="Arial"/>
          <w:sz w:val="22"/>
          <w:szCs w:val="22"/>
        </w:rPr>
      </w:pPr>
    </w:p>
    <w:p w:rsidR="00472A0A" w:rsidRDefault="00472A0A" w:rsidP="00472A0A">
      <w:pPr>
        <w:tabs>
          <w:tab w:val="left" w:pos="559"/>
          <w:tab w:val="left" w:pos="1555"/>
        </w:tabs>
        <w:rPr>
          <w:rFonts w:ascii="Arial" w:hAnsi="Arial" w:cs="Arial"/>
          <w:sz w:val="22"/>
          <w:szCs w:val="22"/>
        </w:rPr>
      </w:pPr>
    </w:p>
    <w:p w:rsidR="00472A0A" w:rsidRDefault="00472A0A" w:rsidP="00472A0A">
      <w:pPr>
        <w:tabs>
          <w:tab w:val="center" w:pos="1080"/>
          <w:tab w:val="left" w:pos="6120"/>
          <w:tab w:val="center" w:pos="8460"/>
        </w:tabs>
        <w:jc w:val="both"/>
        <w:rPr>
          <w:rFonts w:ascii="Arial" w:hAnsi="Arial" w:cs="Arial"/>
          <w:sz w:val="22"/>
          <w:szCs w:val="22"/>
        </w:rPr>
      </w:pPr>
      <w:r>
        <w:rPr>
          <w:rFonts w:ascii="Arial" w:eastAsia="Arial" w:hAnsi="Arial" w:cs="Arial"/>
          <w:sz w:val="22"/>
          <w:szCs w:val="22"/>
        </w:rPr>
        <w:lastRenderedPageBreak/>
        <w:t xml:space="preserve">                </w:t>
      </w:r>
      <w:r>
        <w:rPr>
          <w:rFonts w:ascii="Arial" w:hAnsi="Arial" w:cs="Arial"/>
          <w:sz w:val="22"/>
          <w:szCs w:val="22"/>
        </w:rPr>
        <w:t xml:space="preserve">ΤΑ ΜΕΛΗ      </w:t>
      </w:r>
    </w:p>
    <w:p w:rsidR="00472A0A" w:rsidRDefault="00472A0A" w:rsidP="00472A0A">
      <w:pPr>
        <w:tabs>
          <w:tab w:val="left" w:pos="360"/>
          <w:tab w:val="left" w:pos="6237"/>
        </w:tabs>
        <w:ind w:left="360"/>
        <w:rPr>
          <w:rFonts w:ascii="Arial" w:hAnsi="Arial" w:cs="Arial"/>
          <w:sz w:val="22"/>
          <w:szCs w:val="22"/>
        </w:rPr>
      </w:pPr>
    </w:p>
    <w:p w:rsidR="00472A0A" w:rsidRDefault="00472A0A" w:rsidP="00472A0A">
      <w:pPr>
        <w:pStyle w:val="af9"/>
        <w:numPr>
          <w:ilvl w:val="0"/>
          <w:numId w:val="6"/>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472A0A" w:rsidRDefault="00472A0A" w:rsidP="00472A0A">
      <w:pPr>
        <w:pStyle w:val="af9"/>
        <w:numPr>
          <w:ilvl w:val="0"/>
          <w:numId w:val="6"/>
        </w:numPr>
        <w:rPr>
          <w:rFonts w:ascii="Arial" w:hAnsi="Arial" w:cs="Arial"/>
          <w:sz w:val="22"/>
          <w:szCs w:val="22"/>
        </w:rPr>
      </w:pP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472A0A" w:rsidRDefault="00472A0A" w:rsidP="00472A0A">
      <w:pPr>
        <w:pStyle w:val="af9"/>
        <w:numPr>
          <w:ilvl w:val="0"/>
          <w:numId w:val="6"/>
        </w:numPr>
        <w:rPr>
          <w:rFonts w:ascii="Arial" w:hAnsi="Arial" w:cs="Arial"/>
          <w:sz w:val="22"/>
          <w:szCs w:val="22"/>
        </w:rPr>
      </w:pPr>
      <w:r>
        <w:rPr>
          <w:rFonts w:ascii="Arial" w:hAnsi="Arial" w:cs="Arial"/>
          <w:sz w:val="22"/>
          <w:szCs w:val="22"/>
        </w:rPr>
        <w:t>Παπαβασιλείου Αικατερίνη</w:t>
      </w:r>
    </w:p>
    <w:p w:rsidR="00472A0A" w:rsidRDefault="00472A0A" w:rsidP="00472A0A">
      <w:pPr>
        <w:pStyle w:val="af9"/>
        <w:numPr>
          <w:ilvl w:val="0"/>
          <w:numId w:val="6"/>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472A0A" w:rsidRDefault="00472A0A" w:rsidP="00472A0A">
      <w:pPr>
        <w:tabs>
          <w:tab w:val="left" w:pos="6237"/>
        </w:tabs>
        <w:rPr>
          <w:rFonts w:ascii="Arial" w:eastAsia="Arial" w:hAnsi="Arial" w:cs="Arial"/>
          <w:sz w:val="22"/>
          <w:szCs w:val="22"/>
        </w:rPr>
      </w:pPr>
    </w:p>
    <w:p w:rsidR="00472A0A" w:rsidRDefault="00472A0A" w:rsidP="00472A0A">
      <w:pPr>
        <w:tabs>
          <w:tab w:val="left" w:pos="6237"/>
        </w:tabs>
        <w:rPr>
          <w:rFonts w:ascii="Arial" w:eastAsia="Arial" w:hAnsi="Arial" w:cs="Arial"/>
          <w:sz w:val="22"/>
          <w:szCs w:val="22"/>
        </w:rPr>
      </w:pPr>
    </w:p>
    <w:p w:rsidR="00472A0A" w:rsidRDefault="00472A0A" w:rsidP="00472A0A">
      <w:pPr>
        <w:tabs>
          <w:tab w:val="left" w:pos="6237"/>
        </w:tabs>
        <w:rPr>
          <w:rFonts w:ascii="Arial" w:eastAsia="Arial" w:hAnsi="Arial" w:cs="Arial"/>
          <w:sz w:val="22"/>
          <w:szCs w:val="22"/>
        </w:rPr>
      </w:pPr>
    </w:p>
    <w:p w:rsidR="00472A0A" w:rsidRDefault="00472A0A" w:rsidP="00472A0A">
      <w:pPr>
        <w:tabs>
          <w:tab w:val="left" w:pos="6237"/>
        </w:tabs>
        <w:rPr>
          <w:rFonts w:ascii="Arial" w:eastAsia="Arial" w:hAnsi="Arial" w:cs="Arial"/>
          <w:sz w:val="22"/>
          <w:szCs w:val="22"/>
        </w:rPr>
      </w:pPr>
    </w:p>
    <w:p w:rsidR="00472A0A" w:rsidRDefault="00472A0A" w:rsidP="00472A0A">
      <w:pPr>
        <w:tabs>
          <w:tab w:val="left" w:pos="6237"/>
        </w:tabs>
        <w:rPr>
          <w:rFonts w:ascii="Arial" w:eastAsia="Arial" w:hAnsi="Arial" w:cs="Arial"/>
          <w:sz w:val="22"/>
          <w:szCs w:val="22"/>
        </w:rPr>
      </w:pPr>
    </w:p>
    <w:p w:rsidR="00472A0A" w:rsidRDefault="00472A0A" w:rsidP="00472A0A">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472A0A" w:rsidRDefault="00472A0A" w:rsidP="00472A0A">
      <w:pPr>
        <w:tabs>
          <w:tab w:val="left" w:pos="6237"/>
        </w:tabs>
        <w:ind w:left="360"/>
        <w:rPr>
          <w:rFonts w:ascii="Arial" w:hAnsi="Arial" w:cs="Arial"/>
          <w:sz w:val="22"/>
          <w:szCs w:val="22"/>
        </w:rPr>
      </w:pPr>
      <w:r>
        <w:rPr>
          <w:rFonts w:ascii="Arial" w:hAnsi="Arial" w:cs="Arial"/>
          <w:sz w:val="22"/>
          <w:szCs w:val="22"/>
        </w:rPr>
        <w:t xml:space="preserve">                                                                                           Λιβαδειά    22 -07-2025</w:t>
      </w:r>
    </w:p>
    <w:p w:rsidR="00472A0A" w:rsidRDefault="00472A0A" w:rsidP="00472A0A">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472A0A" w:rsidRDefault="00472A0A" w:rsidP="00472A0A">
      <w:pPr>
        <w:tabs>
          <w:tab w:val="left" w:pos="6237"/>
        </w:tabs>
        <w:ind w:left="360"/>
        <w:rPr>
          <w:rFonts w:ascii="Arial" w:hAnsi="Arial" w:cs="Arial"/>
          <w:sz w:val="22"/>
          <w:szCs w:val="22"/>
        </w:rPr>
      </w:pPr>
      <w:r>
        <w:rPr>
          <w:rFonts w:ascii="Arial" w:eastAsia="Arial" w:hAnsi="Arial" w:cs="Arial"/>
          <w:sz w:val="22"/>
          <w:szCs w:val="22"/>
        </w:rPr>
        <w:t xml:space="preserve">                                                                                   </w:t>
      </w:r>
    </w:p>
    <w:p w:rsidR="00472A0A" w:rsidRDefault="00472A0A" w:rsidP="00472A0A">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472A0A" w:rsidRDefault="00472A0A" w:rsidP="00472A0A">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747B7F" w:rsidRPr="00423013" w:rsidRDefault="00472A0A" w:rsidP="00472A0A">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sidR="003C7944" w:rsidRPr="00E26258">
        <w:rPr>
          <w:rFonts w:ascii="Arial" w:eastAsia="Arial" w:hAnsi="Arial" w:cs="Arial"/>
          <w:sz w:val="22"/>
          <w:szCs w:val="22"/>
        </w:rPr>
        <w:t xml:space="preserve">             </w:t>
      </w:r>
    </w:p>
    <w:sectPr w:rsidR="00747B7F" w:rsidRPr="00423013" w:rsidSect="0000424A">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C4E" w:rsidRDefault="000B2C4E">
      <w:r>
        <w:separator/>
      </w:r>
    </w:p>
  </w:endnote>
  <w:endnote w:type="continuationSeparator" w:id="0">
    <w:p w:rsidR="000B2C4E" w:rsidRDefault="000B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C4E" w:rsidRDefault="000B2C4E">
      <w:r>
        <w:separator/>
      </w:r>
    </w:p>
  </w:footnote>
  <w:footnote w:type="continuationSeparator" w:id="0">
    <w:p w:rsidR="000B2C4E" w:rsidRDefault="000B2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6D25B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6D25BE">
                <w:pPr>
                  <w:pStyle w:val="af1"/>
                </w:pPr>
                <w:r>
                  <w:rPr>
                    <w:rStyle w:val="a3"/>
                  </w:rPr>
                  <w:fldChar w:fldCharType="begin"/>
                </w:r>
                <w:r w:rsidR="00780D26">
                  <w:rPr>
                    <w:rStyle w:val="a3"/>
                  </w:rPr>
                  <w:instrText xml:space="preserve"> PAGE </w:instrText>
                </w:r>
                <w:r>
                  <w:rPr>
                    <w:rStyle w:val="a3"/>
                  </w:rPr>
                  <w:fldChar w:fldCharType="separate"/>
                </w:r>
                <w:r w:rsidR="00B1045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CB84360"/>
    <w:multiLevelType w:val="hybridMultilevel"/>
    <w:tmpl w:val="14AEDC48"/>
    <w:lvl w:ilvl="0" w:tplc="0958DF9C">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71E6F1A"/>
    <w:multiLevelType w:val="hybridMultilevel"/>
    <w:tmpl w:val="2E70E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0"/>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129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0424A"/>
    <w:rsid w:val="000156CC"/>
    <w:rsid w:val="000170D9"/>
    <w:rsid w:val="00017118"/>
    <w:rsid w:val="00017E38"/>
    <w:rsid w:val="00021BAC"/>
    <w:rsid w:val="000253C8"/>
    <w:rsid w:val="00025B96"/>
    <w:rsid w:val="00033CFA"/>
    <w:rsid w:val="000355EC"/>
    <w:rsid w:val="000378B7"/>
    <w:rsid w:val="000413CA"/>
    <w:rsid w:val="0004210D"/>
    <w:rsid w:val="00042132"/>
    <w:rsid w:val="0004560A"/>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C4E"/>
    <w:rsid w:val="000B2F4A"/>
    <w:rsid w:val="000B32D2"/>
    <w:rsid w:val="000B4F9B"/>
    <w:rsid w:val="000C2D8A"/>
    <w:rsid w:val="000C30B5"/>
    <w:rsid w:val="000C3CCB"/>
    <w:rsid w:val="000C53AA"/>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47A"/>
    <w:rsid w:val="00183B22"/>
    <w:rsid w:val="00185D0D"/>
    <w:rsid w:val="00190EE2"/>
    <w:rsid w:val="00196C95"/>
    <w:rsid w:val="001A132C"/>
    <w:rsid w:val="001A1E4B"/>
    <w:rsid w:val="001A29AD"/>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2FA7"/>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58E2"/>
    <w:rsid w:val="003666A6"/>
    <w:rsid w:val="003700E0"/>
    <w:rsid w:val="00371783"/>
    <w:rsid w:val="00371BB0"/>
    <w:rsid w:val="00372763"/>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3CD"/>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2A0A"/>
    <w:rsid w:val="00476DAD"/>
    <w:rsid w:val="00476EF4"/>
    <w:rsid w:val="00477A14"/>
    <w:rsid w:val="004806D0"/>
    <w:rsid w:val="00481423"/>
    <w:rsid w:val="00481D36"/>
    <w:rsid w:val="00482DC2"/>
    <w:rsid w:val="0048586E"/>
    <w:rsid w:val="004901FD"/>
    <w:rsid w:val="00494275"/>
    <w:rsid w:val="00495AB0"/>
    <w:rsid w:val="004A1682"/>
    <w:rsid w:val="004A36FD"/>
    <w:rsid w:val="004A4FD6"/>
    <w:rsid w:val="004A6A11"/>
    <w:rsid w:val="004A6ABB"/>
    <w:rsid w:val="004A780C"/>
    <w:rsid w:val="004A7C58"/>
    <w:rsid w:val="004B2E58"/>
    <w:rsid w:val="004B6E7B"/>
    <w:rsid w:val="004B7126"/>
    <w:rsid w:val="004C4F77"/>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32C5"/>
    <w:rsid w:val="005B5048"/>
    <w:rsid w:val="005B55CE"/>
    <w:rsid w:val="005B7E93"/>
    <w:rsid w:val="005C2D51"/>
    <w:rsid w:val="005C44F5"/>
    <w:rsid w:val="005C4A6E"/>
    <w:rsid w:val="005C56F0"/>
    <w:rsid w:val="005C6695"/>
    <w:rsid w:val="005C6E59"/>
    <w:rsid w:val="005D0AEB"/>
    <w:rsid w:val="005D1302"/>
    <w:rsid w:val="005D13B1"/>
    <w:rsid w:val="005D2212"/>
    <w:rsid w:val="005D264F"/>
    <w:rsid w:val="005D4D7C"/>
    <w:rsid w:val="005E0F33"/>
    <w:rsid w:val="005E14E2"/>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947"/>
    <w:rsid w:val="00642E44"/>
    <w:rsid w:val="00643B9A"/>
    <w:rsid w:val="00645374"/>
    <w:rsid w:val="00645DC7"/>
    <w:rsid w:val="006555BD"/>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25BE"/>
    <w:rsid w:val="006D4269"/>
    <w:rsid w:val="006D4474"/>
    <w:rsid w:val="006E1EA4"/>
    <w:rsid w:val="006E5B34"/>
    <w:rsid w:val="006F1E16"/>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5C19"/>
    <w:rsid w:val="007572BD"/>
    <w:rsid w:val="00757F10"/>
    <w:rsid w:val="00762A5B"/>
    <w:rsid w:val="00762BE2"/>
    <w:rsid w:val="0076351B"/>
    <w:rsid w:val="007638BA"/>
    <w:rsid w:val="007644D4"/>
    <w:rsid w:val="00765350"/>
    <w:rsid w:val="0076549A"/>
    <w:rsid w:val="007705FC"/>
    <w:rsid w:val="00770847"/>
    <w:rsid w:val="00774098"/>
    <w:rsid w:val="007746EB"/>
    <w:rsid w:val="007748BA"/>
    <w:rsid w:val="00774BE0"/>
    <w:rsid w:val="00776C0C"/>
    <w:rsid w:val="00780D26"/>
    <w:rsid w:val="00781989"/>
    <w:rsid w:val="00784130"/>
    <w:rsid w:val="0078420A"/>
    <w:rsid w:val="0079007D"/>
    <w:rsid w:val="00791389"/>
    <w:rsid w:val="00791690"/>
    <w:rsid w:val="007970C0"/>
    <w:rsid w:val="00797659"/>
    <w:rsid w:val="00797D8A"/>
    <w:rsid w:val="007A079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4535"/>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1738"/>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D4BAE"/>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1D19"/>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4AC6"/>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43A9"/>
    <w:rsid w:val="00AA686B"/>
    <w:rsid w:val="00AA7453"/>
    <w:rsid w:val="00AB002B"/>
    <w:rsid w:val="00AB2C74"/>
    <w:rsid w:val="00AB3804"/>
    <w:rsid w:val="00AB3EA3"/>
    <w:rsid w:val="00AB54CF"/>
    <w:rsid w:val="00AB58C9"/>
    <w:rsid w:val="00AB6077"/>
    <w:rsid w:val="00AC1BAA"/>
    <w:rsid w:val="00AC24B1"/>
    <w:rsid w:val="00AC3A4E"/>
    <w:rsid w:val="00AC53A4"/>
    <w:rsid w:val="00AC58D6"/>
    <w:rsid w:val="00AC6527"/>
    <w:rsid w:val="00AC662B"/>
    <w:rsid w:val="00AC7613"/>
    <w:rsid w:val="00AD0CDD"/>
    <w:rsid w:val="00AD231B"/>
    <w:rsid w:val="00AD28BB"/>
    <w:rsid w:val="00AD43CA"/>
    <w:rsid w:val="00AD6589"/>
    <w:rsid w:val="00AD6747"/>
    <w:rsid w:val="00AE08CC"/>
    <w:rsid w:val="00AE14E6"/>
    <w:rsid w:val="00AF55C2"/>
    <w:rsid w:val="00AF6408"/>
    <w:rsid w:val="00B04804"/>
    <w:rsid w:val="00B04994"/>
    <w:rsid w:val="00B050E7"/>
    <w:rsid w:val="00B10458"/>
    <w:rsid w:val="00B10908"/>
    <w:rsid w:val="00B13C23"/>
    <w:rsid w:val="00B1498F"/>
    <w:rsid w:val="00B15518"/>
    <w:rsid w:val="00B161D8"/>
    <w:rsid w:val="00B16BE3"/>
    <w:rsid w:val="00B175F5"/>
    <w:rsid w:val="00B17633"/>
    <w:rsid w:val="00B17B60"/>
    <w:rsid w:val="00B214AE"/>
    <w:rsid w:val="00B23C09"/>
    <w:rsid w:val="00B2563A"/>
    <w:rsid w:val="00B279E3"/>
    <w:rsid w:val="00B30A12"/>
    <w:rsid w:val="00B3207E"/>
    <w:rsid w:val="00B3358C"/>
    <w:rsid w:val="00B36F68"/>
    <w:rsid w:val="00B40110"/>
    <w:rsid w:val="00B408CF"/>
    <w:rsid w:val="00B43889"/>
    <w:rsid w:val="00B44282"/>
    <w:rsid w:val="00B52036"/>
    <w:rsid w:val="00B523B0"/>
    <w:rsid w:val="00B5264B"/>
    <w:rsid w:val="00B544A5"/>
    <w:rsid w:val="00B54C42"/>
    <w:rsid w:val="00B54D43"/>
    <w:rsid w:val="00B55AB6"/>
    <w:rsid w:val="00B601CF"/>
    <w:rsid w:val="00B63B8F"/>
    <w:rsid w:val="00B66A85"/>
    <w:rsid w:val="00B66BDF"/>
    <w:rsid w:val="00B67682"/>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3B2B"/>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4D14"/>
    <w:rsid w:val="00C477A7"/>
    <w:rsid w:val="00C51414"/>
    <w:rsid w:val="00C52422"/>
    <w:rsid w:val="00C563B9"/>
    <w:rsid w:val="00C5640A"/>
    <w:rsid w:val="00C601EC"/>
    <w:rsid w:val="00C60798"/>
    <w:rsid w:val="00C623E6"/>
    <w:rsid w:val="00C65C37"/>
    <w:rsid w:val="00C675EA"/>
    <w:rsid w:val="00C67B2B"/>
    <w:rsid w:val="00C70381"/>
    <w:rsid w:val="00C737D9"/>
    <w:rsid w:val="00C75A37"/>
    <w:rsid w:val="00C812E2"/>
    <w:rsid w:val="00C819D7"/>
    <w:rsid w:val="00C81B65"/>
    <w:rsid w:val="00C86044"/>
    <w:rsid w:val="00C868D8"/>
    <w:rsid w:val="00C86CD6"/>
    <w:rsid w:val="00C90592"/>
    <w:rsid w:val="00C90CF0"/>
    <w:rsid w:val="00C928B0"/>
    <w:rsid w:val="00C97E3B"/>
    <w:rsid w:val="00CA76C1"/>
    <w:rsid w:val="00CA773A"/>
    <w:rsid w:val="00CB009D"/>
    <w:rsid w:val="00CB01AF"/>
    <w:rsid w:val="00CB041A"/>
    <w:rsid w:val="00CB165F"/>
    <w:rsid w:val="00CB18E6"/>
    <w:rsid w:val="00CC0DE3"/>
    <w:rsid w:val="00CC150F"/>
    <w:rsid w:val="00CC32C3"/>
    <w:rsid w:val="00CC411F"/>
    <w:rsid w:val="00CC77E2"/>
    <w:rsid w:val="00CC7F23"/>
    <w:rsid w:val="00CD06E0"/>
    <w:rsid w:val="00CD0CF3"/>
    <w:rsid w:val="00CD2AA0"/>
    <w:rsid w:val="00CD3402"/>
    <w:rsid w:val="00CD3E93"/>
    <w:rsid w:val="00CD580E"/>
    <w:rsid w:val="00CD60B3"/>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65FB"/>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375DF"/>
    <w:rsid w:val="00E40440"/>
    <w:rsid w:val="00E4380B"/>
    <w:rsid w:val="00E46070"/>
    <w:rsid w:val="00E46A8D"/>
    <w:rsid w:val="00E50B2E"/>
    <w:rsid w:val="00E5407E"/>
    <w:rsid w:val="00E56368"/>
    <w:rsid w:val="00E573C5"/>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1853"/>
    <w:rsid w:val="00EC32E9"/>
    <w:rsid w:val="00EC5AA0"/>
    <w:rsid w:val="00EC5BFD"/>
    <w:rsid w:val="00EC75D1"/>
    <w:rsid w:val="00ED0103"/>
    <w:rsid w:val="00ED3BDA"/>
    <w:rsid w:val="00ED5F26"/>
    <w:rsid w:val="00ED6EFF"/>
    <w:rsid w:val="00EE0A17"/>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D5EC5"/>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12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240">
    <w:name w:val="Σώμα κείμενου 24"/>
    <w:basedOn w:val="a"/>
    <w:rsid w:val="00C52422"/>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paragraph" w:customStyle="1" w:styleId="241">
    <w:name w:val="Σώμα κείμενου 24"/>
    <w:basedOn w:val="a"/>
    <w:rsid w:val="00E573C5"/>
    <w:rPr>
      <w:rFonts w:ascii="Arial" w:hAnsi="Arial" w:cs="Arial"/>
      <w:color w:val="00000A"/>
      <w:kern w:val="1"/>
      <w:szCs w:val="20"/>
      <w:lang w:eastAsia="el-GR"/>
    </w:rPr>
  </w:style>
  <w:style w:type="paragraph" w:customStyle="1" w:styleId="aff4">
    <w:name w:val="Σύντομη διεύθυνση αποστολέα"/>
    <w:basedOn w:val="Standard"/>
    <w:rsid w:val="0004560A"/>
    <w:pPr>
      <w:widowControl/>
      <w:autoSpaceDN w:val="0"/>
      <w:textAlignment w:val="auto"/>
    </w:pPr>
    <w:rPr>
      <w:rFonts w:ascii="Arial" w:eastAsia="Arial" w:hAnsi="Arial" w:cs="Arial"/>
      <w:color w:val="00000A"/>
      <w:kern w:val="3"/>
      <w:sz w:val="20"/>
      <w:szCs w:val="20"/>
      <w:lang w:val="el-GR"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4498823">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28700941">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1349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4C12-155D-41DC-9144-7205AC67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1747</Words>
  <Characters>9435</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11160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2024-12-09T11:27:00Z</cp:lastPrinted>
  <dcterms:created xsi:type="dcterms:W3CDTF">2025-07-21T09:16:00Z</dcterms:created>
  <dcterms:modified xsi:type="dcterms:W3CDTF">2025-07-22T07:43:00Z</dcterms:modified>
</cp:coreProperties>
</file>