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049D1">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296448" w:rsidRPr="004C4F77">
        <w:rPr>
          <w:rFonts w:ascii="Arial" w:eastAsia="Arial" w:hAnsi="Arial" w:cs="Arial"/>
          <w:b/>
          <w:bCs/>
          <w:sz w:val="22"/>
          <w:szCs w:val="22"/>
        </w:rPr>
        <w:t>22</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EE0A17">
        <w:rPr>
          <w:rFonts w:ascii="Arial" w:eastAsia="Arial" w:hAnsi="Arial" w:cs="Arial"/>
          <w:b/>
          <w:bCs/>
          <w:sz w:val="22"/>
          <w:szCs w:val="22"/>
        </w:rPr>
        <w:t>7</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882719">
        <w:rPr>
          <w:rFonts w:ascii="Arial" w:eastAsia="Arial" w:hAnsi="Arial" w:cs="Arial"/>
          <w:b/>
          <w:bCs/>
          <w:sz w:val="22"/>
          <w:szCs w:val="22"/>
        </w:rPr>
        <w:t>14815</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296448" w:rsidRPr="004C4F77">
        <w:rPr>
          <w:rFonts w:ascii="Arial" w:hAnsi="Arial" w:cs="Arial"/>
          <w:b/>
          <w:sz w:val="22"/>
          <w:szCs w:val="22"/>
        </w:rPr>
        <w:t>7</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296448"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296448" w:rsidRPr="00296448">
        <w:rPr>
          <w:rFonts w:ascii="Arial" w:hAnsi="Arial" w:cs="Arial"/>
          <w:b/>
          <w:sz w:val="22"/>
          <w:szCs w:val="22"/>
        </w:rPr>
        <w:t>7</w:t>
      </w:r>
      <w:r w:rsidR="00476EF4">
        <w:rPr>
          <w:rFonts w:ascii="Arial" w:hAnsi="Arial" w:cs="Arial"/>
          <w:b/>
          <w:sz w:val="22"/>
          <w:szCs w:val="22"/>
        </w:rPr>
        <w:t>3</w:t>
      </w:r>
    </w:p>
    <w:p w:rsidR="00476EF4" w:rsidRPr="00476EF4" w:rsidRDefault="00476EF4" w:rsidP="00476EF4">
      <w:pPr>
        <w:rPr>
          <w:rFonts w:ascii="Arial" w:hAnsi="Arial" w:cs="Arial"/>
          <w:b/>
          <w:sz w:val="22"/>
          <w:szCs w:val="22"/>
        </w:rPr>
      </w:pPr>
      <w:proofErr w:type="spellStart"/>
      <w:r w:rsidRPr="00476EF4">
        <w:rPr>
          <w:rFonts w:ascii="Arial" w:hAnsi="Arial" w:cs="Arial"/>
          <w:b/>
          <w:sz w:val="22"/>
          <w:szCs w:val="22"/>
        </w:rPr>
        <w:t>΄Εγκριση</w:t>
      </w:r>
      <w:proofErr w:type="spellEnd"/>
      <w:r w:rsidRPr="00476EF4">
        <w:rPr>
          <w:rFonts w:ascii="Arial" w:hAnsi="Arial" w:cs="Arial"/>
          <w:b/>
          <w:sz w:val="22"/>
          <w:szCs w:val="22"/>
        </w:rPr>
        <w:t xml:space="preserve">  του 1</w:t>
      </w:r>
      <w:r w:rsidRPr="00476EF4">
        <w:rPr>
          <w:rFonts w:ascii="Arial" w:hAnsi="Arial" w:cs="Arial"/>
          <w:b/>
          <w:sz w:val="22"/>
          <w:szCs w:val="22"/>
          <w:vertAlign w:val="superscript"/>
        </w:rPr>
        <w:t>ου</w:t>
      </w:r>
      <w:r w:rsidRPr="00476EF4">
        <w:rPr>
          <w:rFonts w:ascii="Arial" w:hAnsi="Arial" w:cs="Arial"/>
          <w:b/>
          <w:sz w:val="22"/>
          <w:szCs w:val="22"/>
        </w:rPr>
        <w:t xml:space="preserve"> Ανακεφαλαιωτικού Πίνακα Εργασιών και του 1</w:t>
      </w:r>
      <w:r w:rsidRPr="00476EF4">
        <w:rPr>
          <w:rFonts w:ascii="Arial" w:hAnsi="Arial" w:cs="Arial"/>
          <w:b/>
          <w:sz w:val="22"/>
          <w:szCs w:val="22"/>
          <w:vertAlign w:val="superscript"/>
        </w:rPr>
        <w:t>ου</w:t>
      </w:r>
      <w:r w:rsidRPr="00476EF4">
        <w:rPr>
          <w:rFonts w:ascii="Arial" w:hAnsi="Arial" w:cs="Arial"/>
          <w:b/>
          <w:sz w:val="22"/>
          <w:szCs w:val="22"/>
        </w:rPr>
        <w:t xml:space="preserve"> ΠΚΤΜΝΕ για την κατασκευή του έργου : Εργασίες Ανακαίνισης των ΚΕΠ για το έργο : «Εκσυγχρονισμός  των ΚΕΠ».</w:t>
      </w:r>
    </w:p>
    <w:p w:rsidR="00476EF4" w:rsidRPr="00476EF4" w:rsidRDefault="00476EF4" w:rsidP="00476EF4">
      <w:pPr>
        <w:rPr>
          <w:rFonts w:ascii="Arial" w:hAnsi="Arial" w:cs="Arial"/>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296448" w:rsidRPr="00296448">
        <w:rPr>
          <w:rFonts w:ascii="Arial" w:hAnsi="Arial" w:cs="Arial"/>
          <w:sz w:val="22"/>
          <w:szCs w:val="22"/>
        </w:rPr>
        <w:t>21</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296448">
        <w:rPr>
          <w:rFonts w:ascii="Arial" w:hAnsi="Arial" w:cs="Arial"/>
          <w:sz w:val="22"/>
          <w:szCs w:val="22"/>
        </w:rPr>
        <w:t>Δευτέρα</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296448">
        <w:rPr>
          <w:rFonts w:ascii="Arial" w:hAnsi="Arial" w:cs="Arial"/>
          <w:sz w:val="22"/>
          <w:szCs w:val="22"/>
        </w:rPr>
        <w:t>4533</w:t>
      </w:r>
      <w:r w:rsidRPr="00727966">
        <w:rPr>
          <w:rFonts w:ascii="Arial" w:hAnsi="Arial" w:cs="Arial"/>
          <w:sz w:val="22"/>
          <w:szCs w:val="22"/>
        </w:rPr>
        <w:t>/</w:t>
      </w:r>
      <w:r w:rsidR="00296448">
        <w:rPr>
          <w:rFonts w:ascii="Arial" w:hAnsi="Arial" w:cs="Arial"/>
          <w:sz w:val="22"/>
          <w:szCs w:val="22"/>
        </w:rPr>
        <w:t>17</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1C1D46" w:rsidRDefault="00DA49A9" w:rsidP="001C1D46">
      <w:pPr>
        <w:pStyle w:val="35"/>
        <w:ind w:left="0"/>
        <w:jc w:val="both"/>
        <w:rPr>
          <w:rFonts w:ascii="Arial" w:hAnsi="Arial" w:cs="Arial"/>
          <w:sz w:val="22"/>
          <w:szCs w:val="22"/>
        </w:rPr>
      </w:pPr>
      <w:r>
        <w:rPr>
          <w:rFonts w:ascii="Arial" w:hAnsi="Arial" w:cs="Arial"/>
          <w:sz w:val="22"/>
          <w:szCs w:val="22"/>
        </w:rPr>
        <w:t xml:space="preserve">                   </w:t>
      </w:r>
      <w:r w:rsidR="001C1D46">
        <w:rPr>
          <w:rFonts w:ascii="Arial" w:hAnsi="Arial" w:cs="Arial"/>
          <w:sz w:val="22"/>
          <w:szCs w:val="22"/>
        </w:rPr>
        <w:t xml:space="preserve">Αφού  διαπιστώθηκε ότι υπάρχει νόμιμη απαρτία, επειδή σε σύνολο 7 (επτά)  μελών               </w:t>
      </w:r>
    </w:p>
    <w:p w:rsidR="001C1D46" w:rsidRDefault="001C1D46" w:rsidP="001C1D46">
      <w:pPr>
        <w:pStyle w:val="35"/>
        <w:ind w:left="0"/>
        <w:jc w:val="both"/>
        <w:rPr>
          <w:rFonts w:ascii="Arial" w:hAnsi="Arial" w:cs="Arial"/>
          <w:sz w:val="22"/>
          <w:szCs w:val="22"/>
        </w:rPr>
      </w:pPr>
      <w:r>
        <w:rPr>
          <w:rFonts w:ascii="Arial" w:hAnsi="Arial" w:cs="Arial"/>
          <w:sz w:val="22"/>
          <w:szCs w:val="22"/>
        </w:rPr>
        <w:t xml:space="preserve">             ήταν  παρόντα  πέντε   (5)  , ήτοι:</w:t>
      </w:r>
    </w:p>
    <w:p w:rsidR="001C1D46" w:rsidRDefault="001C1D46" w:rsidP="001C1D46">
      <w:pPr>
        <w:pStyle w:val="35"/>
        <w:ind w:left="0"/>
        <w:jc w:val="both"/>
        <w:rPr>
          <w:rFonts w:ascii="Arial" w:hAnsi="Arial" w:cs="Arial"/>
          <w:sz w:val="22"/>
          <w:szCs w:val="22"/>
        </w:rPr>
      </w:pPr>
    </w:p>
    <w:p w:rsidR="001C1D46" w:rsidRDefault="001C1D46" w:rsidP="001C1D46">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1C1D46" w:rsidRDefault="001C1D46" w:rsidP="001C1D46">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1.Ταγκαλέγκας Ιωάννης</w:t>
      </w:r>
    </w:p>
    <w:p w:rsidR="001C1D46" w:rsidRDefault="001C1D46" w:rsidP="001C1D46">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Βασίλειος(προσήλθε στο 7</w:t>
      </w:r>
      <w:r>
        <w:rPr>
          <w:rFonts w:ascii="Arial" w:hAnsi="Arial" w:cs="Arial"/>
          <w:sz w:val="22"/>
          <w:szCs w:val="22"/>
          <w:vertAlign w:val="superscript"/>
        </w:rPr>
        <w:t>ο</w:t>
      </w:r>
      <w:r>
        <w:rPr>
          <w:rFonts w:ascii="Arial" w:hAnsi="Arial" w:cs="Arial"/>
          <w:sz w:val="22"/>
          <w:szCs w:val="22"/>
        </w:rPr>
        <w:t xml:space="preserve"> Θ.Η.Δ.)      Αν και είχε νόμιμα προσκληθεί                         </w:t>
      </w:r>
    </w:p>
    <w:p w:rsidR="001C1D46" w:rsidRDefault="001C1D46" w:rsidP="001C1D46">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 αν/</w:t>
      </w:r>
      <w:proofErr w:type="spellStart"/>
      <w:r>
        <w:rPr>
          <w:rFonts w:ascii="Arial" w:hAnsi="Arial" w:cs="Arial"/>
          <w:sz w:val="22"/>
          <w:szCs w:val="22"/>
        </w:rPr>
        <w:t>κό</w:t>
      </w:r>
      <w:proofErr w:type="spellEnd"/>
      <w:r>
        <w:rPr>
          <w:rFonts w:ascii="Arial" w:hAnsi="Arial" w:cs="Arial"/>
          <w:sz w:val="22"/>
          <w:szCs w:val="22"/>
        </w:rPr>
        <w:t xml:space="preserve"> μέλος  κ.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1C1D46" w:rsidRDefault="001C1D46" w:rsidP="001C1D46">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1C1D46" w:rsidRDefault="001C1D46" w:rsidP="001C1D46">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1C1D46" w:rsidRDefault="001C1D46" w:rsidP="001C1D46">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DA49A9" w:rsidRDefault="00DA49A9" w:rsidP="001C1D46">
      <w:pPr>
        <w:pStyle w:val="35"/>
        <w:ind w:left="0"/>
        <w:jc w:val="both"/>
        <w:rPr>
          <w:rFonts w:ascii="Arial" w:hAnsi="Arial" w:cs="Arial"/>
          <w:sz w:val="22"/>
          <w:szCs w:val="22"/>
        </w:rPr>
      </w:pPr>
      <w:r>
        <w:rPr>
          <w:rFonts w:ascii="Arial" w:hAnsi="Arial" w:cs="Arial"/>
          <w:sz w:val="22"/>
          <w:szCs w:val="22"/>
        </w:rPr>
        <w:t xml:space="preserve">      </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476EF4">
        <w:rPr>
          <w:rFonts w:ascii="Arial" w:eastAsia="Arial" w:hAnsi="Arial" w:cs="Arial"/>
          <w:sz w:val="22"/>
          <w:szCs w:val="22"/>
        </w:rPr>
        <w:t>3</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EC1853" w:rsidRDefault="00967BF0" w:rsidP="00EC1853">
      <w:pPr>
        <w:rPr>
          <w:rFonts w:ascii="Arial" w:eastAsia="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AF6408">
        <w:rPr>
          <w:rFonts w:ascii="Arial" w:eastAsia="Arial" w:hAnsi="Arial" w:cs="Arial"/>
          <w:sz w:val="22"/>
          <w:szCs w:val="22"/>
        </w:rPr>
        <w:t>35</w:t>
      </w:r>
      <w:r w:rsidR="00476EF4">
        <w:rPr>
          <w:rFonts w:ascii="Arial" w:eastAsia="Arial" w:hAnsi="Arial" w:cs="Arial"/>
          <w:sz w:val="22"/>
          <w:szCs w:val="22"/>
        </w:rPr>
        <w:t>82</w:t>
      </w:r>
      <w:r w:rsidRPr="00727966">
        <w:rPr>
          <w:rFonts w:ascii="Arial" w:eastAsia="Arial" w:hAnsi="Arial" w:cs="Arial"/>
          <w:sz w:val="22"/>
          <w:szCs w:val="22"/>
        </w:rPr>
        <w:t>/</w:t>
      </w:r>
      <w:r w:rsidR="00AF6408">
        <w:rPr>
          <w:rFonts w:ascii="Arial" w:eastAsia="Arial" w:hAnsi="Arial" w:cs="Arial"/>
          <w:sz w:val="22"/>
          <w:szCs w:val="22"/>
        </w:rPr>
        <w:t>0</w:t>
      </w:r>
      <w:r w:rsidR="00EC1853">
        <w:rPr>
          <w:rFonts w:ascii="Arial" w:eastAsia="Arial" w:hAnsi="Arial" w:cs="Arial"/>
          <w:sz w:val="22"/>
          <w:szCs w:val="22"/>
        </w:rPr>
        <w:t>7</w:t>
      </w:r>
      <w:r w:rsidRPr="00727966">
        <w:rPr>
          <w:rFonts w:ascii="Arial" w:eastAsia="Arial" w:hAnsi="Arial" w:cs="Arial"/>
          <w:sz w:val="22"/>
          <w:szCs w:val="22"/>
        </w:rPr>
        <w:t>-0</w:t>
      </w:r>
      <w:r w:rsidR="00296448" w:rsidRPr="00296448">
        <w:rPr>
          <w:rFonts w:ascii="Arial" w:eastAsia="Arial" w:hAnsi="Arial" w:cs="Arial"/>
          <w:sz w:val="22"/>
          <w:szCs w:val="22"/>
        </w:rPr>
        <w:t>7</w:t>
      </w:r>
      <w:r w:rsidRPr="00727966">
        <w:rPr>
          <w:rFonts w:ascii="Arial" w:eastAsia="Arial" w:hAnsi="Arial" w:cs="Arial"/>
          <w:sz w:val="22"/>
          <w:szCs w:val="22"/>
        </w:rPr>
        <w:t xml:space="preserve">-2025 έγγραφη  εισήγηση </w:t>
      </w:r>
      <w:r w:rsidR="00EC1853">
        <w:rPr>
          <w:rFonts w:ascii="Arial" w:eastAsia="Arial" w:hAnsi="Arial" w:cs="Arial"/>
          <w:sz w:val="22"/>
          <w:szCs w:val="22"/>
        </w:rPr>
        <w:t xml:space="preserve">της Διεύθυνσης </w:t>
      </w:r>
      <w:r w:rsidR="00AF6408">
        <w:rPr>
          <w:rFonts w:ascii="Arial" w:eastAsia="Arial" w:hAnsi="Arial" w:cs="Arial"/>
          <w:sz w:val="22"/>
          <w:szCs w:val="22"/>
        </w:rPr>
        <w:t xml:space="preserve"> Τεχνικών</w:t>
      </w:r>
      <w:r w:rsidR="00EC1853">
        <w:rPr>
          <w:rFonts w:ascii="Arial" w:eastAsia="Arial" w:hAnsi="Arial" w:cs="Arial"/>
          <w:sz w:val="22"/>
          <w:szCs w:val="22"/>
        </w:rPr>
        <w:t xml:space="preserve"> Υπηρεσιών  </w:t>
      </w:r>
      <w:r w:rsidR="00EC1853">
        <w:rPr>
          <w:rFonts w:ascii="Arial" w:eastAsia="Verdana" w:hAnsi="Arial" w:cs="Arial"/>
          <w:color w:val="000000"/>
          <w:sz w:val="22"/>
          <w:szCs w:val="22"/>
        </w:rPr>
        <w:t>τ</w:t>
      </w:r>
      <w:r w:rsidR="00EC1853">
        <w:rPr>
          <w:rFonts w:ascii="Arial" w:hAnsi="Arial" w:cs="Arial"/>
          <w:sz w:val="22"/>
          <w:szCs w:val="22"/>
        </w:rPr>
        <w:t xml:space="preserve">ου Δήμου </w:t>
      </w:r>
      <w:proofErr w:type="spellStart"/>
      <w:r w:rsidR="00EC1853">
        <w:rPr>
          <w:rFonts w:ascii="Arial" w:hAnsi="Arial" w:cs="Arial"/>
          <w:sz w:val="22"/>
          <w:szCs w:val="22"/>
        </w:rPr>
        <w:t>Λεβαδέων</w:t>
      </w:r>
      <w:proofErr w:type="spellEnd"/>
      <w:r w:rsidR="00EC1853" w:rsidRPr="00EA415E">
        <w:rPr>
          <w:rFonts w:ascii="Arial" w:eastAsia="Arial" w:hAnsi="Arial" w:cs="Arial"/>
          <w:sz w:val="22"/>
          <w:szCs w:val="22"/>
        </w:rPr>
        <w:t xml:space="preserve"> </w:t>
      </w:r>
      <w:r w:rsidR="00EC1853">
        <w:rPr>
          <w:rFonts w:ascii="Arial" w:eastAsia="Arial" w:hAnsi="Arial" w:cs="Arial"/>
          <w:sz w:val="22"/>
          <w:szCs w:val="22"/>
        </w:rPr>
        <w:t xml:space="preserve"> στο οποίο αναφέρονται τα ακόλουθα :</w:t>
      </w:r>
    </w:p>
    <w:p w:rsidR="00EC1853" w:rsidRPr="00592A0F" w:rsidRDefault="00EC1853" w:rsidP="00EC1853">
      <w:pPr>
        <w:pStyle w:val="Web"/>
        <w:shd w:val="clear" w:color="auto" w:fill="FFFFFF"/>
        <w:spacing w:before="0" w:after="0" w:line="276" w:lineRule="auto"/>
        <w:jc w:val="both"/>
        <w:rPr>
          <w:rFonts w:ascii="Arial" w:hAnsi="Arial" w:cs="Arial"/>
          <w:bCs/>
          <w:i/>
          <w:color w:val="000000"/>
          <w:sz w:val="22"/>
          <w:szCs w:val="22"/>
        </w:rPr>
      </w:pPr>
    </w:p>
    <w:p w:rsidR="00476EF4" w:rsidRPr="00476EF4" w:rsidRDefault="00476EF4" w:rsidP="00476EF4">
      <w:pPr>
        <w:rPr>
          <w:rFonts w:ascii="Arial" w:eastAsia="Arial Unicode MS" w:hAnsi="Arial" w:cs="Arial"/>
          <w:i/>
          <w:sz w:val="22"/>
          <w:szCs w:val="22"/>
          <w:u w:val="single"/>
        </w:rPr>
      </w:pPr>
      <w:r w:rsidRPr="00476EF4">
        <w:rPr>
          <w:rFonts w:ascii="Arial" w:eastAsia="Arial Unicode MS" w:hAnsi="Arial" w:cs="Arial"/>
          <w:b/>
          <w:i/>
          <w:sz w:val="22"/>
          <w:szCs w:val="22"/>
          <w:u w:val="single"/>
        </w:rPr>
        <w:t>Α. ΙΣΤΟΡΙΚΟ ΕΡΓΟΥ</w:t>
      </w:r>
      <w:r w:rsidRPr="00476EF4">
        <w:rPr>
          <w:rFonts w:ascii="Arial" w:eastAsia="Arial Unicode MS" w:hAnsi="Arial" w:cs="Arial"/>
          <w:i/>
          <w:sz w:val="22"/>
          <w:szCs w:val="22"/>
          <w:u w:val="single"/>
        </w:rPr>
        <w:t xml:space="preserve"> : </w:t>
      </w:r>
    </w:p>
    <w:p w:rsidR="00476EF4" w:rsidRPr="00476EF4" w:rsidRDefault="00476EF4" w:rsidP="00476EF4">
      <w:pPr>
        <w:rPr>
          <w:rFonts w:ascii="Arial" w:eastAsia="Arial Unicode MS" w:hAnsi="Arial" w:cs="Arial"/>
          <w:i/>
          <w:sz w:val="22"/>
          <w:szCs w:val="22"/>
          <w:u w:val="single"/>
        </w:rPr>
      </w:pPr>
    </w:p>
    <w:p w:rsidR="00476EF4" w:rsidRPr="00476EF4" w:rsidRDefault="00476EF4" w:rsidP="00476EF4">
      <w:pPr>
        <w:ind w:left="284"/>
        <w:rPr>
          <w:rFonts w:ascii="Arial" w:hAnsi="Arial" w:cs="Arial"/>
          <w:i/>
          <w:sz w:val="22"/>
          <w:szCs w:val="22"/>
        </w:rPr>
      </w:pPr>
      <w:r w:rsidRPr="00476EF4">
        <w:rPr>
          <w:rFonts w:ascii="Arial" w:hAnsi="Arial" w:cs="Arial"/>
          <w:i/>
          <w:sz w:val="22"/>
          <w:szCs w:val="22"/>
        </w:rPr>
        <w:t>Έχοντας υπόψη:</w:t>
      </w:r>
    </w:p>
    <w:p w:rsidR="00476EF4" w:rsidRPr="00476EF4" w:rsidRDefault="00476EF4" w:rsidP="00F60FF6">
      <w:pPr>
        <w:numPr>
          <w:ilvl w:val="0"/>
          <w:numId w:val="5"/>
        </w:numPr>
        <w:tabs>
          <w:tab w:val="clear" w:pos="0"/>
          <w:tab w:val="left" w:pos="851"/>
        </w:tabs>
        <w:suppressAutoHyphens w:val="0"/>
        <w:rPr>
          <w:rFonts w:ascii="Arial" w:hAnsi="Arial" w:cs="Arial"/>
          <w:i/>
          <w:sz w:val="22"/>
          <w:szCs w:val="22"/>
        </w:rPr>
      </w:pPr>
      <w:r w:rsidRPr="00476EF4">
        <w:rPr>
          <w:rFonts w:ascii="Arial" w:hAnsi="Arial" w:cs="Arial"/>
          <w:i/>
          <w:sz w:val="22"/>
          <w:szCs w:val="22"/>
        </w:rPr>
        <w:t xml:space="preserve">Την υπ’ </w:t>
      </w:r>
      <w:proofErr w:type="spellStart"/>
      <w:r w:rsidRPr="00476EF4">
        <w:rPr>
          <w:rFonts w:ascii="Arial" w:hAnsi="Arial" w:cs="Arial"/>
          <w:i/>
          <w:sz w:val="22"/>
          <w:szCs w:val="22"/>
        </w:rPr>
        <w:t>αριθμ</w:t>
      </w:r>
      <w:proofErr w:type="spellEnd"/>
      <w:r w:rsidRPr="00476EF4">
        <w:rPr>
          <w:rFonts w:ascii="Arial" w:hAnsi="Arial" w:cs="Arial"/>
          <w:i/>
          <w:sz w:val="22"/>
          <w:szCs w:val="22"/>
        </w:rPr>
        <w:t xml:space="preserve">. </w:t>
      </w:r>
      <w:r w:rsidRPr="00476EF4">
        <w:rPr>
          <w:rFonts w:ascii="Arial" w:hAnsi="Arial" w:cs="Arial"/>
          <w:b/>
          <w:i/>
          <w:sz w:val="22"/>
          <w:szCs w:val="22"/>
        </w:rPr>
        <w:t>12/2024</w:t>
      </w:r>
      <w:r w:rsidRPr="00476EF4">
        <w:rPr>
          <w:rFonts w:ascii="Arial" w:hAnsi="Arial" w:cs="Arial"/>
          <w:i/>
          <w:sz w:val="22"/>
          <w:szCs w:val="22"/>
        </w:rPr>
        <w:t xml:space="preserve"> τεχνική μελέτη με τίτλο: «Εργασίες ανακαίνισης των ΚΕΠ για το έργο: «Εκσυγχρονισμός των ΚΕΠ» προϋπολογισμού 91.000,00€ συμπεριλαμβανομένου του ΦΠΑ η οποία συντάχθηκε από την Τεχνική Υπηρεσία του Δήμου </w:t>
      </w:r>
      <w:proofErr w:type="spellStart"/>
      <w:r w:rsidRPr="00476EF4">
        <w:rPr>
          <w:rFonts w:ascii="Arial" w:hAnsi="Arial" w:cs="Arial"/>
          <w:i/>
          <w:sz w:val="22"/>
          <w:szCs w:val="22"/>
        </w:rPr>
        <w:t>Λεβαδέων</w:t>
      </w:r>
      <w:proofErr w:type="spellEnd"/>
    </w:p>
    <w:p w:rsidR="00476EF4" w:rsidRPr="00476EF4" w:rsidRDefault="00476EF4" w:rsidP="00F60FF6">
      <w:pPr>
        <w:numPr>
          <w:ilvl w:val="0"/>
          <w:numId w:val="5"/>
        </w:numPr>
        <w:tabs>
          <w:tab w:val="clear" w:pos="0"/>
          <w:tab w:val="left" w:pos="851"/>
        </w:tabs>
        <w:suppressAutoHyphens w:val="0"/>
        <w:rPr>
          <w:rFonts w:ascii="Arial" w:hAnsi="Arial" w:cs="Arial"/>
          <w:i/>
          <w:sz w:val="22"/>
          <w:szCs w:val="22"/>
        </w:rPr>
      </w:pPr>
      <w:r w:rsidRPr="00476EF4">
        <w:rPr>
          <w:rFonts w:ascii="Arial" w:hAnsi="Arial" w:cs="Arial"/>
          <w:i/>
          <w:sz w:val="22"/>
          <w:szCs w:val="22"/>
        </w:rPr>
        <w:t xml:space="preserve">Την υπ’ </w:t>
      </w:r>
      <w:proofErr w:type="spellStart"/>
      <w:r w:rsidRPr="00476EF4">
        <w:rPr>
          <w:rFonts w:ascii="Arial" w:hAnsi="Arial" w:cs="Arial"/>
          <w:i/>
          <w:sz w:val="22"/>
          <w:szCs w:val="22"/>
        </w:rPr>
        <w:t>αριθμ</w:t>
      </w:r>
      <w:proofErr w:type="spellEnd"/>
      <w:r w:rsidRPr="00476EF4">
        <w:rPr>
          <w:rFonts w:ascii="Arial" w:hAnsi="Arial" w:cs="Arial"/>
          <w:i/>
          <w:sz w:val="22"/>
          <w:szCs w:val="22"/>
        </w:rPr>
        <w:t xml:space="preserve">. </w:t>
      </w:r>
      <w:r w:rsidRPr="00476EF4">
        <w:rPr>
          <w:rFonts w:ascii="Arial" w:hAnsi="Arial" w:cs="Arial"/>
          <w:b/>
          <w:i/>
          <w:sz w:val="22"/>
          <w:szCs w:val="22"/>
        </w:rPr>
        <w:t>82/2024</w:t>
      </w:r>
      <w:r w:rsidRPr="00476EF4">
        <w:rPr>
          <w:rFonts w:ascii="Arial" w:hAnsi="Arial" w:cs="Arial"/>
          <w:i/>
          <w:sz w:val="22"/>
          <w:szCs w:val="22"/>
        </w:rPr>
        <w:t xml:space="preserve"> (ΑΔΑ: 9Ρ11ΩΛΗ-ΨΚ1) απόφαση της Δημοτικής Επιτροπής με την οποία εγκρίθηκε η εν λόγω μελέτη</w:t>
      </w:r>
    </w:p>
    <w:p w:rsidR="00476EF4" w:rsidRPr="00476EF4" w:rsidRDefault="00476EF4" w:rsidP="00F60FF6">
      <w:pPr>
        <w:numPr>
          <w:ilvl w:val="0"/>
          <w:numId w:val="5"/>
        </w:numPr>
        <w:tabs>
          <w:tab w:val="clear" w:pos="0"/>
          <w:tab w:val="left" w:pos="851"/>
        </w:tabs>
        <w:suppressAutoHyphens w:val="0"/>
        <w:rPr>
          <w:rFonts w:ascii="Arial" w:hAnsi="Arial" w:cs="Arial"/>
          <w:i/>
          <w:sz w:val="22"/>
          <w:szCs w:val="22"/>
        </w:rPr>
      </w:pPr>
      <w:r w:rsidRPr="00476EF4">
        <w:rPr>
          <w:rFonts w:ascii="Arial" w:hAnsi="Arial" w:cs="Arial"/>
          <w:i/>
          <w:sz w:val="22"/>
          <w:szCs w:val="22"/>
        </w:rPr>
        <w:t>Την 153248ΕΞ2022/20-10-2022 Απόφαση του Αναπληρωτή Υπουργού Οικονομικών με την οποία εντάχθηκε το έργο «</w:t>
      </w:r>
      <w:proofErr w:type="spellStart"/>
      <w:r w:rsidRPr="00476EF4">
        <w:rPr>
          <w:rFonts w:ascii="Arial" w:hAnsi="Arial" w:cs="Arial"/>
          <w:i/>
          <w:sz w:val="22"/>
          <w:szCs w:val="22"/>
        </w:rPr>
        <w:t>΄΄Εκσυγχρονισμός</w:t>
      </w:r>
      <w:proofErr w:type="spellEnd"/>
      <w:r w:rsidRPr="00476EF4">
        <w:rPr>
          <w:rFonts w:ascii="Arial" w:hAnsi="Arial" w:cs="Arial"/>
          <w:i/>
          <w:sz w:val="22"/>
          <w:szCs w:val="22"/>
        </w:rPr>
        <w:t xml:space="preserve"> των </w:t>
      </w:r>
      <w:proofErr w:type="spellStart"/>
      <w:r w:rsidRPr="00476EF4">
        <w:rPr>
          <w:rFonts w:ascii="Arial" w:hAnsi="Arial" w:cs="Arial"/>
          <w:i/>
          <w:sz w:val="22"/>
          <w:szCs w:val="22"/>
        </w:rPr>
        <w:t>ΚΕΠ΄΄με</w:t>
      </w:r>
      <w:proofErr w:type="spellEnd"/>
      <w:r w:rsidRPr="00476EF4">
        <w:rPr>
          <w:rFonts w:ascii="Arial" w:hAnsi="Arial" w:cs="Arial"/>
          <w:i/>
          <w:sz w:val="22"/>
          <w:szCs w:val="22"/>
        </w:rPr>
        <w:t xml:space="preserve"> κωδικό ΟΠΣ ΤΑ 5190859 στο Ταμείο Ανάκαμψης και Ανθεκτικότητας το οποίο χρηματοδοτείται από την Ευρωπαϊκή Ένωση </w:t>
      </w:r>
      <w:proofErr w:type="spellStart"/>
      <w:r w:rsidRPr="00476EF4">
        <w:rPr>
          <w:rFonts w:ascii="Arial" w:hAnsi="Arial" w:cs="Arial"/>
          <w:i/>
          <w:sz w:val="22"/>
          <w:szCs w:val="22"/>
        </w:rPr>
        <w:t>NextGeneration</w:t>
      </w:r>
      <w:proofErr w:type="spellEnd"/>
      <w:r w:rsidRPr="00476EF4">
        <w:rPr>
          <w:rFonts w:ascii="Arial" w:hAnsi="Arial" w:cs="Arial"/>
          <w:i/>
          <w:sz w:val="22"/>
          <w:szCs w:val="22"/>
        </w:rPr>
        <w:t xml:space="preserve"> EU και αφορά την αναβάθμιση των υποδομών των ΚΕΠ.</w:t>
      </w:r>
    </w:p>
    <w:p w:rsidR="00476EF4" w:rsidRPr="00476EF4" w:rsidRDefault="00476EF4" w:rsidP="00F60FF6">
      <w:pPr>
        <w:numPr>
          <w:ilvl w:val="0"/>
          <w:numId w:val="5"/>
        </w:numPr>
        <w:tabs>
          <w:tab w:val="clear" w:pos="0"/>
          <w:tab w:val="left" w:pos="851"/>
        </w:tabs>
        <w:suppressAutoHyphens w:val="0"/>
        <w:rPr>
          <w:rFonts w:ascii="Arial" w:hAnsi="Arial" w:cs="Arial"/>
          <w:i/>
          <w:sz w:val="22"/>
          <w:szCs w:val="22"/>
        </w:rPr>
      </w:pPr>
      <w:r w:rsidRPr="00476EF4">
        <w:rPr>
          <w:rFonts w:ascii="Arial" w:hAnsi="Arial" w:cs="Arial"/>
          <w:i/>
          <w:sz w:val="22"/>
          <w:szCs w:val="22"/>
        </w:rPr>
        <w:t xml:space="preserve">Την με Α.Π. 16224/15-02-2022 ( ΑΔΑ 993Φ46ΜΤΛΡ-Α78 ) Απόφαση του Υφυπουργού Ανάπτυξης και Επενδύσεων με την οποία εγκρίθηκε η ένταξη του έργου </w:t>
      </w:r>
      <w:proofErr w:type="spellStart"/>
      <w:r w:rsidRPr="00476EF4">
        <w:rPr>
          <w:rFonts w:ascii="Arial" w:hAnsi="Arial" w:cs="Arial"/>
          <w:i/>
          <w:sz w:val="22"/>
          <w:szCs w:val="22"/>
        </w:rPr>
        <w:t>΄΄Εκσυγχρονισμός</w:t>
      </w:r>
      <w:proofErr w:type="spellEnd"/>
      <w:r w:rsidRPr="00476EF4">
        <w:rPr>
          <w:rFonts w:ascii="Arial" w:hAnsi="Arial" w:cs="Arial"/>
          <w:i/>
          <w:sz w:val="22"/>
          <w:szCs w:val="22"/>
        </w:rPr>
        <w:t xml:space="preserve"> των </w:t>
      </w:r>
      <w:proofErr w:type="spellStart"/>
      <w:r w:rsidRPr="00476EF4">
        <w:rPr>
          <w:rFonts w:ascii="Arial" w:hAnsi="Arial" w:cs="Arial"/>
          <w:i/>
          <w:sz w:val="22"/>
          <w:szCs w:val="22"/>
        </w:rPr>
        <w:t>ΚΕΠ΄΄στο</w:t>
      </w:r>
      <w:proofErr w:type="spellEnd"/>
      <w:r w:rsidRPr="00476EF4">
        <w:rPr>
          <w:rFonts w:ascii="Arial" w:hAnsi="Arial" w:cs="Arial"/>
          <w:i/>
          <w:sz w:val="22"/>
          <w:szCs w:val="22"/>
        </w:rPr>
        <w:t xml:space="preserve"> Πρόγραμμα Δημοσίων Επενδύσεων ΠΔΕ 2022 στη ΣΑΤΑ 063</w:t>
      </w:r>
    </w:p>
    <w:p w:rsidR="00476EF4" w:rsidRPr="00476EF4" w:rsidRDefault="00476EF4" w:rsidP="00F60FF6">
      <w:pPr>
        <w:numPr>
          <w:ilvl w:val="0"/>
          <w:numId w:val="5"/>
        </w:numPr>
        <w:tabs>
          <w:tab w:val="clear" w:pos="0"/>
          <w:tab w:val="left" w:pos="851"/>
        </w:tabs>
        <w:suppressAutoHyphens w:val="0"/>
        <w:rPr>
          <w:rFonts w:ascii="Arial" w:hAnsi="Arial" w:cs="Arial"/>
          <w:i/>
          <w:sz w:val="22"/>
          <w:szCs w:val="22"/>
        </w:rPr>
      </w:pPr>
      <w:r w:rsidRPr="00476EF4">
        <w:rPr>
          <w:rFonts w:ascii="Arial" w:hAnsi="Arial" w:cs="Arial"/>
          <w:i/>
          <w:sz w:val="22"/>
          <w:szCs w:val="22"/>
        </w:rPr>
        <w:lastRenderedPageBreak/>
        <w:t xml:space="preserve">Την υπ’ </w:t>
      </w:r>
      <w:proofErr w:type="spellStart"/>
      <w:r w:rsidRPr="00476EF4">
        <w:rPr>
          <w:rFonts w:ascii="Arial" w:hAnsi="Arial" w:cs="Arial"/>
          <w:i/>
          <w:sz w:val="22"/>
          <w:szCs w:val="22"/>
        </w:rPr>
        <w:t>αριθμ</w:t>
      </w:r>
      <w:proofErr w:type="spellEnd"/>
      <w:r w:rsidRPr="00476EF4">
        <w:rPr>
          <w:rFonts w:ascii="Arial" w:hAnsi="Arial" w:cs="Arial"/>
          <w:i/>
          <w:sz w:val="22"/>
          <w:szCs w:val="22"/>
        </w:rPr>
        <w:t xml:space="preserve">. </w:t>
      </w:r>
      <w:r w:rsidRPr="00476EF4">
        <w:rPr>
          <w:rFonts w:ascii="Arial" w:hAnsi="Arial" w:cs="Arial"/>
          <w:b/>
          <w:i/>
          <w:sz w:val="22"/>
          <w:szCs w:val="22"/>
        </w:rPr>
        <w:t>440/2024</w:t>
      </w:r>
      <w:r w:rsidRPr="00476EF4">
        <w:rPr>
          <w:rFonts w:ascii="Arial" w:hAnsi="Arial" w:cs="Arial"/>
          <w:i/>
          <w:sz w:val="22"/>
          <w:szCs w:val="22"/>
        </w:rPr>
        <w:t xml:space="preserve"> (ΑΔΑ: Ψ3ΜΟΩΛΗ-ΣΑΧ) απόφαση της Δημοτικής Επιτροπής περί έγκρισης του </w:t>
      </w:r>
      <w:r w:rsidRPr="00476EF4">
        <w:rPr>
          <w:rFonts w:ascii="Arial" w:hAnsi="Arial" w:cs="Arial"/>
          <w:b/>
          <w:i/>
          <w:sz w:val="22"/>
          <w:szCs w:val="22"/>
        </w:rPr>
        <w:t>Πρακτικού ΙΙΙ</w:t>
      </w:r>
      <w:r w:rsidRPr="00476EF4">
        <w:rPr>
          <w:rFonts w:ascii="Arial" w:hAnsi="Arial" w:cs="Arial"/>
          <w:i/>
          <w:sz w:val="22"/>
          <w:szCs w:val="22"/>
        </w:rPr>
        <w:t xml:space="preserve"> της Ηλεκτρονικής Δημοπρασίας της 08-07-2024 με Α/Α ΕΣΗΔΗΣ 208124 και κατακύρωση του αποτελέσματος της διενεργηθείσας Δημοπρασίας, για την ανάδειξη του αναδόχου κατασκευής του έργου, ήτοι του οικονομικό φορέα με την επωνυμία «Η. ΜΟΥΤΣΙΟΣ ΚΑΤΑΣΚΕΥΑΣΤΙΚΗ Ε.Ε.-ΣΠΥΡΟΣ ΣΤΕΦΑΝΙΔΗΣ .ΜΟΥΤΣΙΟΣ ΚΑΤΑΣΚΕΥΑΣΤΙΚΗ Ε.Ε.- ΣΠΥΡΟΣ ΣΤΕΦΑΝΙΔΗΣ του ΜΙΧΑΛΗ (3) ΚΟΙΝΟΠΡΑΞΙΑ » με Α/Α προσφοράς 322060, που προσέφερε μέση τεκμαρτή έκπτωση 21,26,% επί των τιμών του τιμολογίου της μελέτης και σύνολο δαπάνης του έργου κατά την προσφορά (χωρίς ΦΠΑ) </w:t>
      </w:r>
      <w:r w:rsidRPr="00476EF4">
        <w:rPr>
          <w:rFonts w:ascii="Arial" w:hAnsi="Arial" w:cs="Arial"/>
          <w:b/>
          <w:i/>
          <w:sz w:val="22"/>
          <w:szCs w:val="22"/>
        </w:rPr>
        <w:t>57.892,38€</w:t>
      </w:r>
      <w:r w:rsidRPr="00476EF4">
        <w:rPr>
          <w:rFonts w:ascii="Arial" w:hAnsi="Arial" w:cs="Arial"/>
          <w:i/>
          <w:sz w:val="22"/>
          <w:szCs w:val="22"/>
        </w:rPr>
        <w:t xml:space="preserve">  η οποία επικυρώθηκε με την υπ’ </w:t>
      </w:r>
      <w:proofErr w:type="spellStart"/>
      <w:r w:rsidRPr="00476EF4">
        <w:rPr>
          <w:rFonts w:ascii="Arial" w:hAnsi="Arial" w:cs="Arial"/>
          <w:i/>
          <w:sz w:val="22"/>
          <w:szCs w:val="22"/>
        </w:rPr>
        <w:t>αριθμ</w:t>
      </w:r>
      <w:proofErr w:type="spellEnd"/>
      <w:r w:rsidRPr="00476EF4">
        <w:rPr>
          <w:rFonts w:ascii="Arial" w:hAnsi="Arial" w:cs="Arial"/>
          <w:i/>
          <w:sz w:val="22"/>
          <w:szCs w:val="22"/>
        </w:rPr>
        <w:t xml:space="preserve">. </w:t>
      </w:r>
      <w:r w:rsidRPr="00476EF4">
        <w:rPr>
          <w:rFonts w:ascii="Arial" w:hAnsi="Arial" w:cs="Arial"/>
          <w:b/>
          <w:i/>
          <w:sz w:val="22"/>
          <w:szCs w:val="22"/>
        </w:rPr>
        <w:t>66948/17-12-2024 (ΑΔΑ: 65ΖΑΟΡ10-ΦΡΕ)</w:t>
      </w:r>
      <w:r w:rsidRPr="00476EF4">
        <w:rPr>
          <w:rFonts w:ascii="Arial" w:hAnsi="Arial" w:cs="Arial"/>
          <w:i/>
          <w:sz w:val="22"/>
          <w:szCs w:val="22"/>
        </w:rPr>
        <w:t xml:space="preserve"> Απόφαση του γραμματέα της Αποκεντρωμένης Διοίκησης Θεσσαλίας – Στερεάς Ελλάδας</w:t>
      </w:r>
    </w:p>
    <w:p w:rsidR="00476EF4" w:rsidRPr="00476EF4" w:rsidRDefault="00476EF4" w:rsidP="00F60FF6">
      <w:pPr>
        <w:numPr>
          <w:ilvl w:val="0"/>
          <w:numId w:val="5"/>
        </w:numPr>
        <w:tabs>
          <w:tab w:val="clear" w:pos="0"/>
          <w:tab w:val="left" w:pos="851"/>
        </w:tabs>
        <w:suppressAutoHyphens w:val="0"/>
        <w:ind w:firstLine="284"/>
        <w:rPr>
          <w:rFonts w:ascii="Arial" w:hAnsi="Arial" w:cs="Arial"/>
          <w:i/>
          <w:sz w:val="22"/>
          <w:szCs w:val="22"/>
        </w:rPr>
      </w:pPr>
      <w:r w:rsidRPr="00476EF4">
        <w:rPr>
          <w:rFonts w:ascii="Arial" w:hAnsi="Arial" w:cs="Arial"/>
          <w:i/>
          <w:sz w:val="22"/>
          <w:szCs w:val="22"/>
        </w:rPr>
        <w:t xml:space="preserve">Την με αριθμό πρωτοκόλλου </w:t>
      </w:r>
      <w:r w:rsidRPr="00476EF4">
        <w:rPr>
          <w:rFonts w:ascii="Arial" w:eastAsia="Arial Unicode MS" w:hAnsi="Arial" w:cs="Arial"/>
          <w:i/>
          <w:sz w:val="22"/>
          <w:szCs w:val="22"/>
        </w:rPr>
        <w:t xml:space="preserve">1846/30-01-2025 </w:t>
      </w:r>
      <w:r w:rsidRPr="00476EF4">
        <w:rPr>
          <w:rFonts w:ascii="Arial" w:hAnsi="Arial" w:cs="Arial"/>
          <w:i/>
          <w:sz w:val="22"/>
          <w:szCs w:val="22"/>
        </w:rPr>
        <w:t>αριθμό ΚΗΜΔΗΣ (</w:t>
      </w:r>
      <w:r w:rsidRPr="00476EF4">
        <w:rPr>
          <w:rFonts w:ascii="Arial" w:eastAsia="Arial Unicode MS" w:hAnsi="Arial" w:cs="Arial"/>
          <w:i/>
          <w:sz w:val="22"/>
          <w:szCs w:val="22"/>
        </w:rPr>
        <w:t xml:space="preserve">ΑΔΑΜ </w:t>
      </w:r>
      <w:r w:rsidRPr="00476EF4">
        <w:rPr>
          <w:rFonts w:ascii="Arial" w:hAnsi="Arial" w:cs="Arial"/>
          <w:i/>
          <w:sz w:val="22"/>
          <w:szCs w:val="22"/>
        </w:rPr>
        <w:t xml:space="preserve">25SYMV016262043 2025-02-06) σύμβαση κατασκευής έργου μεταξύ του Δήμου </w:t>
      </w:r>
      <w:proofErr w:type="spellStart"/>
      <w:r w:rsidRPr="00476EF4">
        <w:rPr>
          <w:rFonts w:ascii="Arial" w:hAnsi="Arial" w:cs="Arial"/>
          <w:i/>
          <w:sz w:val="22"/>
          <w:szCs w:val="22"/>
        </w:rPr>
        <w:t>Λεβαδέων</w:t>
      </w:r>
      <w:proofErr w:type="spellEnd"/>
      <w:r w:rsidRPr="00476EF4">
        <w:rPr>
          <w:rFonts w:ascii="Arial" w:hAnsi="Arial" w:cs="Arial"/>
          <w:i/>
          <w:sz w:val="22"/>
          <w:szCs w:val="22"/>
        </w:rPr>
        <w:t xml:space="preserve"> και του αναδόχου οικονομικού φορέα «Η. ΜΟΥΤΣΙΟΣ ΚΑΤΑΣΚΕΥΑΣΤΙΚΗ Ε.Ε.-ΣΠΥΡΟΣ ΣΤΕΦΑΝΙΔΗΣ .ΜΟΥΤΣΙΟΣ ΚΑΤΑΣΚΕΥΑΣΤΙΚΗ Ε.Ε.- ΣΠΥΡΟΣ ΣΤΕΦΑΝΙΔΗΣ του ΜΙΧΑΛΗ (3) ΚΟΙΝΟΠΡΑΞΙΑ »,  συνολικού ποσού </w:t>
      </w:r>
      <w:r w:rsidRPr="00476EF4">
        <w:rPr>
          <w:rFonts w:ascii="Arial" w:hAnsi="Arial" w:cs="Arial"/>
          <w:b/>
          <w:i/>
          <w:sz w:val="22"/>
          <w:szCs w:val="22"/>
        </w:rPr>
        <w:t>57.892,38€</w:t>
      </w:r>
      <w:r w:rsidRPr="00476EF4">
        <w:rPr>
          <w:rFonts w:ascii="Arial" w:hAnsi="Arial" w:cs="Arial"/>
          <w:i/>
          <w:sz w:val="22"/>
          <w:szCs w:val="22"/>
        </w:rPr>
        <w:t xml:space="preserve"> χωρίς ΦΠΑ, με μέση τεκμαρτή έκπτωση 21,26,% ποσό που αναλύεται ως εξής:</w:t>
      </w:r>
    </w:p>
    <w:p w:rsidR="00476EF4" w:rsidRPr="00476EF4" w:rsidRDefault="00476EF4" w:rsidP="00476EF4">
      <w:pPr>
        <w:tabs>
          <w:tab w:val="left" w:pos="851"/>
        </w:tabs>
        <w:suppressAutoHyphens w:val="0"/>
        <w:spacing w:line="360" w:lineRule="auto"/>
        <w:rPr>
          <w:rFonts w:ascii="Arial" w:hAnsi="Arial" w:cs="Arial"/>
          <w:i/>
          <w:sz w:val="22"/>
          <w:szCs w:val="22"/>
        </w:rPr>
      </w:pPr>
    </w:p>
    <w:p w:rsidR="00476EF4" w:rsidRPr="00476EF4" w:rsidRDefault="00476EF4" w:rsidP="00476EF4">
      <w:pPr>
        <w:tabs>
          <w:tab w:val="left" w:pos="851"/>
        </w:tabs>
        <w:suppressAutoHyphens w:val="0"/>
        <w:spacing w:line="360" w:lineRule="auto"/>
        <w:rPr>
          <w:rFonts w:ascii="Arial" w:hAnsi="Arial" w:cs="Arial"/>
          <w:i/>
          <w:sz w:val="22"/>
          <w:szCs w:val="22"/>
        </w:rPr>
      </w:pPr>
    </w:p>
    <w:tbl>
      <w:tblPr>
        <w:tblW w:w="5670" w:type="dxa"/>
        <w:jc w:val="center"/>
        <w:tblInd w:w="3" w:type="dxa"/>
        <w:tblCellMar>
          <w:top w:w="55" w:type="dxa"/>
          <w:left w:w="2" w:type="dxa"/>
          <w:bottom w:w="55" w:type="dxa"/>
          <w:right w:w="50" w:type="dxa"/>
        </w:tblCellMar>
        <w:tblLook w:val="04A0"/>
      </w:tblPr>
      <w:tblGrid>
        <w:gridCol w:w="2835"/>
        <w:gridCol w:w="2835"/>
      </w:tblGrid>
      <w:tr w:rsidR="00476EF4" w:rsidRPr="00476EF4" w:rsidTr="002733F9">
        <w:trPr>
          <w:jc w:val="center"/>
        </w:trPr>
        <w:tc>
          <w:tcPr>
            <w:tcW w:w="2835" w:type="dxa"/>
            <w:tcBorders>
              <w:top w:val="single" w:sz="2" w:space="0" w:color="000001"/>
              <w:left w:val="single" w:sz="2" w:space="0" w:color="000001"/>
              <w:bottom w:val="single" w:sz="2" w:space="0" w:color="000001"/>
              <w:right w:val="nil"/>
            </w:tcBorders>
            <w:hideMark/>
          </w:tcPr>
          <w:p w:rsidR="00476EF4" w:rsidRPr="00476EF4" w:rsidRDefault="00476EF4" w:rsidP="002733F9">
            <w:pPr>
              <w:pStyle w:val="af8"/>
              <w:rPr>
                <w:rFonts w:ascii="Arial" w:hAnsi="Arial" w:cs="Arial"/>
                <w:i/>
                <w:sz w:val="22"/>
                <w:szCs w:val="22"/>
              </w:rPr>
            </w:pPr>
            <w:r w:rsidRPr="00476EF4">
              <w:rPr>
                <w:rFonts w:ascii="Arial" w:hAnsi="Arial" w:cs="Arial"/>
                <w:i/>
                <w:sz w:val="22"/>
                <w:szCs w:val="22"/>
              </w:rPr>
              <w:t>Δαπάνη εργασιών</w:t>
            </w:r>
          </w:p>
        </w:tc>
        <w:tc>
          <w:tcPr>
            <w:tcW w:w="2835" w:type="dxa"/>
            <w:tcBorders>
              <w:top w:val="single" w:sz="2" w:space="0" w:color="000001"/>
              <w:left w:val="single" w:sz="2" w:space="0" w:color="000001"/>
              <w:bottom w:val="single" w:sz="2" w:space="0" w:color="000001"/>
              <w:right w:val="single" w:sz="2" w:space="0" w:color="000001"/>
            </w:tcBorders>
            <w:hideMark/>
          </w:tcPr>
          <w:p w:rsidR="00476EF4" w:rsidRPr="00476EF4" w:rsidRDefault="00476EF4" w:rsidP="002733F9">
            <w:pPr>
              <w:pStyle w:val="af8"/>
              <w:jc w:val="center"/>
              <w:rPr>
                <w:rFonts w:ascii="Arial" w:hAnsi="Arial" w:cs="Arial"/>
                <w:i/>
                <w:sz w:val="22"/>
                <w:szCs w:val="22"/>
              </w:rPr>
            </w:pPr>
            <w:r w:rsidRPr="00476EF4">
              <w:rPr>
                <w:rFonts w:ascii="Arial" w:hAnsi="Arial" w:cs="Arial"/>
                <w:i/>
                <w:sz w:val="22"/>
                <w:szCs w:val="22"/>
              </w:rPr>
              <w:t>39.213,25€</w:t>
            </w:r>
          </w:p>
        </w:tc>
      </w:tr>
      <w:tr w:rsidR="00476EF4" w:rsidRPr="00476EF4" w:rsidTr="002733F9">
        <w:trPr>
          <w:jc w:val="center"/>
        </w:trPr>
        <w:tc>
          <w:tcPr>
            <w:tcW w:w="2835" w:type="dxa"/>
            <w:tcBorders>
              <w:top w:val="single" w:sz="2" w:space="0" w:color="000001"/>
              <w:left w:val="single" w:sz="2" w:space="0" w:color="000001"/>
              <w:bottom w:val="single" w:sz="2" w:space="0" w:color="000001"/>
              <w:right w:val="nil"/>
            </w:tcBorders>
            <w:hideMark/>
          </w:tcPr>
          <w:p w:rsidR="00476EF4" w:rsidRPr="00476EF4" w:rsidRDefault="00476EF4" w:rsidP="002733F9">
            <w:pPr>
              <w:pStyle w:val="af8"/>
              <w:rPr>
                <w:rFonts w:ascii="Arial" w:hAnsi="Arial" w:cs="Arial"/>
                <w:i/>
                <w:sz w:val="22"/>
                <w:szCs w:val="22"/>
              </w:rPr>
            </w:pPr>
            <w:r w:rsidRPr="00476EF4">
              <w:rPr>
                <w:rFonts w:ascii="Arial" w:hAnsi="Arial" w:cs="Arial"/>
                <w:i/>
                <w:sz w:val="22"/>
                <w:szCs w:val="22"/>
              </w:rPr>
              <w:t>ΓΕ &amp; ΟΕ 18%</w:t>
            </w:r>
          </w:p>
        </w:tc>
        <w:tc>
          <w:tcPr>
            <w:tcW w:w="2835" w:type="dxa"/>
            <w:tcBorders>
              <w:top w:val="single" w:sz="2" w:space="0" w:color="000001"/>
              <w:left w:val="single" w:sz="2" w:space="0" w:color="000001"/>
              <w:bottom w:val="single" w:sz="2" w:space="0" w:color="000001"/>
              <w:right w:val="single" w:sz="2" w:space="0" w:color="000001"/>
            </w:tcBorders>
            <w:hideMark/>
          </w:tcPr>
          <w:p w:rsidR="00476EF4" w:rsidRPr="00476EF4" w:rsidRDefault="00476EF4" w:rsidP="002733F9">
            <w:pPr>
              <w:pStyle w:val="af8"/>
              <w:jc w:val="center"/>
              <w:rPr>
                <w:rFonts w:ascii="Arial" w:hAnsi="Arial" w:cs="Arial"/>
                <w:i/>
                <w:sz w:val="22"/>
                <w:szCs w:val="22"/>
              </w:rPr>
            </w:pPr>
            <w:r w:rsidRPr="00476EF4">
              <w:rPr>
                <w:rFonts w:ascii="Arial" w:hAnsi="Arial" w:cs="Arial"/>
                <w:i/>
                <w:sz w:val="22"/>
                <w:szCs w:val="22"/>
              </w:rPr>
              <w:t>7.058,39€</w:t>
            </w:r>
          </w:p>
        </w:tc>
      </w:tr>
      <w:tr w:rsidR="00476EF4" w:rsidRPr="00476EF4" w:rsidTr="002733F9">
        <w:trPr>
          <w:jc w:val="center"/>
        </w:trPr>
        <w:tc>
          <w:tcPr>
            <w:tcW w:w="2835" w:type="dxa"/>
            <w:tcBorders>
              <w:top w:val="single" w:sz="2" w:space="0" w:color="000001"/>
              <w:left w:val="single" w:sz="2" w:space="0" w:color="000001"/>
              <w:bottom w:val="single" w:sz="2" w:space="0" w:color="000001"/>
              <w:right w:val="nil"/>
            </w:tcBorders>
            <w:hideMark/>
          </w:tcPr>
          <w:p w:rsidR="00476EF4" w:rsidRPr="00476EF4" w:rsidRDefault="00476EF4" w:rsidP="002733F9">
            <w:pPr>
              <w:pStyle w:val="af8"/>
              <w:rPr>
                <w:rFonts w:ascii="Arial" w:hAnsi="Arial" w:cs="Arial"/>
                <w:i/>
                <w:sz w:val="22"/>
                <w:szCs w:val="22"/>
              </w:rPr>
            </w:pPr>
            <w:r w:rsidRPr="00476EF4">
              <w:rPr>
                <w:rFonts w:ascii="Arial" w:hAnsi="Arial" w:cs="Arial"/>
                <w:i/>
                <w:sz w:val="22"/>
                <w:szCs w:val="22"/>
              </w:rPr>
              <w:t>Μερικό Σύνολο</w:t>
            </w:r>
          </w:p>
        </w:tc>
        <w:tc>
          <w:tcPr>
            <w:tcW w:w="2835" w:type="dxa"/>
            <w:tcBorders>
              <w:top w:val="single" w:sz="2" w:space="0" w:color="000001"/>
              <w:left w:val="single" w:sz="2" w:space="0" w:color="000001"/>
              <w:bottom w:val="single" w:sz="2" w:space="0" w:color="000001"/>
              <w:right w:val="single" w:sz="2" w:space="0" w:color="000001"/>
            </w:tcBorders>
            <w:hideMark/>
          </w:tcPr>
          <w:p w:rsidR="00476EF4" w:rsidRPr="00476EF4" w:rsidRDefault="00476EF4" w:rsidP="002733F9">
            <w:pPr>
              <w:pStyle w:val="af8"/>
              <w:jc w:val="center"/>
              <w:rPr>
                <w:rFonts w:ascii="Arial" w:hAnsi="Arial" w:cs="Arial"/>
                <w:i/>
                <w:sz w:val="22"/>
                <w:szCs w:val="22"/>
              </w:rPr>
            </w:pPr>
            <w:r w:rsidRPr="00476EF4">
              <w:rPr>
                <w:rFonts w:ascii="Arial" w:hAnsi="Arial" w:cs="Arial"/>
                <w:i/>
                <w:sz w:val="22"/>
                <w:szCs w:val="22"/>
              </w:rPr>
              <w:t>46.271,64€</w:t>
            </w:r>
          </w:p>
        </w:tc>
      </w:tr>
      <w:tr w:rsidR="00476EF4" w:rsidRPr="00476EF4" w:rsidTr="002733F9">
        <w:trPr>
          <w:trHeight w:val="467"/>
          <w:jc w:val="center"/>
        </w:trPr>
        <w:tc>
          <w:tcPr>
            <w:tcW w:w="2835" w:type="dxa"/>
            <w:tcBorders>
              <w:top w:val="single" w:sz="2" w:space="0" w:color="000001"/>
              <w:left w:val="single" w:sz="2" w:space="0" w:color="000001"/>
              <w:bottom w:val="single" w:sz="2" w:space="0" w:color="000001"/>
              <w:right w:val="nil"/>
            </w:tcBorders>
            <w:hideMark/>
          </w:tcPr>
          <w:p w:rsidR="00476EF4" w:rsidRPr="00476EF4" w:rsidRDefault="00476EF4" w:rsidP="002733F9">
            <w:pPr>
              <w:pStyle w:val="af8"/>
              <w:rPr>
                <w:rFonts w:ascii="Arial" w:hAnsi="Arial" w:cs="Arial"/>
                <w:i/>
                <w:sz w:val="22"/>
                <w:szCs w:val="22"/>
              </w:rPr>
            </w:pPr>
            <w:r w:rsidRPr="00476EF4">
              <w:rPr>
                <w:rFonts w:ascii="Arial" w:hAnsi="Arial" w:cs="Arial"/>
                <w:i/>
                <w:sz w:val="22"/>
                <w:szCs w:val="22"/>
              </w:rPr>
              <w:t>Απρόβλεπτα 15%</w:t>
            </w:r>
          </w:p>
        </w:tc>
        <w:tc>
          <w:tcPr>
            <w:tcW w:w="2835" w:type="dxa"/>
            <w:tcBorders>
              <w:top w:val="single" w:sz="2" w:space="0" w:color="000001"/>
              <w:left w:val="single" w:sz="2" w:space="0" w:color="000001"/>
              <w:bottom w:val="single" w:sz="2" w:space="0" w:color="000001"/>
              <w:right w:val="single" w:sz="2" w:space="0" w:color="000001"/>
            </w:tcBorders>
            <w:hideMark/>
          </w:tcPr>
          <w:p w:rsidR="00476EF4" w:rsidRPr="00476EF4" w:rsidRDefault="00476EF4" w:rsidP="002733F9">
            <w:pPr>
              <w:pStyle w:val="af8"/>
              <w:jc w:val="center"/>
              <w:rPr>
                <w:rFonts w:ascii="Arial" w:hAnsi="Arial" w:cs="Arial"/>
                <w:i/>
                <w:sz w:val="22"/>
                <w:szCs w:val="22"/>
              </w:rPr>
            </w:pPr>
            <w:r w:rsidRPr="00476EF4">
              <w:rPr>
                <w:rFonts w:ascii="Arial" w:hAnsi="Arial" w:cs="Arial"/>
                <w:i/>
                <w:sz w:val="22"/>
                <w:szCs w:val="22"/>
              </w:rPr>
              <w:t>6.940,75€</w:t>
            </w:r>
          </w:p>
        </w:tc>
      </w:tr>
      <w:tr w:rsidR="00476EF4" w:rsidRPr="00476EF4" w:rsidTr="002733F9">
        <w:trPr>
          <w:jc w:val="center"/>
        </w:trPr>
        <w:tc>
          <w:tcPr>
            <w:tcW w:w="2835" w:type="dxa"/>
            <w:tcBorders>
              <w:top w:val="single" w:sz="2" w:space="0" w:color="000001"/>
              <w:left w:val="single" w:sz="2" w:space="0" w:color="000001"/>
              <w:bottom w:val="single" w:sz="2" w:space="0" w:color="000001"/>
              <w:right w:val="nil"/>
            </w:tcBorders>
            <w:hideMark/>
          </w:tcPr>
          <w:p w:rsidR="00476EF4" w:rsidRPr="00476EF4" w:rsidRDefault="00476EF4" w:rsidP="002733F9">
            <w:pPr>
              <w:pStyle w:val="af8"/>
              <w:rPr>
                <w:rFonts w:ascii="Arial" w:hAnsi="Arial" w:cs="Arial"/>
                <w:i/>
                <w:sz w:val="22"/>
                <w:szCs w:val="22"/>
              </w:rPr>
            </w:pPr>
            <w:r w:rsidRPr="00476EF4">
              <w:rPr>
                <w:rFonts w:ascii="Arial" w:hAnsi="Arial" w:cs="Arial"/>
                <w:i/>
                <w:sz w:val="22"/>
                <w:szCs w:val="22"/>
                <w:lang w:val="en-US"/>
              </w:rPr>
              <w:t>A</w:t>
            </w:r>
            <w:proofErr w:type="spellStart"/>
            <w:r w:rsidRPr="00476EF4">
              <w:rPr>
                <w:rFonts w:ascii="Arial" w:hAnsi="Arial" w:cs="Arial"/>
                <w:i/>
                <w:sz w:val="22"/>
                <w:szCs w:val="22"/>
              </w:rPr>
              <w:t>πολογιστικά</w:t>
            </w:r>
            <w:proofErr w:type="spellEnd"/>
            <w:r w:rsidRPr="00476EF4">
              <w:rPr>
                <w:rFonts w:ascii="Arial" w:hAnsi="Arial" w:cs="Arial"/>
                <w:i/>
                <w:sz w:val="22"/>
                <w:szCs w:val="22"/>
              </w:rPr>
              <w:t xml:space="preserve"> </w:t>
            </w:r>
            <w:proofErr w:type="spellStart"/>
            <w:r w:rsidRPr="00476EF4">
              <w:rPr>
                <w:rFonts w:ascii="Arial" w:hAnsi="Arial" w:cs="Arial"/>
                <w:i/>
                <w:sz w:val="22"/>
                <w:szCs w:val="22"/>
              </w:rPr>
              <w:t>χωρις</w:t>
            </w:r>
            <w:proofErr w:type="spellEnd"/>
            <w:r w:rsidRPr="00476EF4">
              <w:rPr>
                <w:rFonts w:ascii="Arial" w:hAnsi="Arial" w:cs="Arial"/>
                <w:i/>
                <w:sz w:val="22"/>
                <w:szCs w:val="22"/>
              </w:rPr>
              <w:t xml:space="preserve"> ΓΕ&amp;ΟΕ</w:t>
            </w:r>
          </w:p>
        </w:tc>
        <w:tc>
          <w:tcPr>
            <w:tcW w:w="2835" w:type="dxa"/>
            <w:tcBorders>
              <w:top w:val="single" w:sz="2" w:space="0" w:color="000001"/>
              <w:left w:val="single" w:sz="2" w:space="0" w:color="000001"/>
              <w:bottom w:val="single" w:sz="2" w:space="0" w:color="000001"/>
              <w:right w:val="single" w:sz="2" w:space="0" w:color="000001"/>
            </w:tcBorders>
            <w:hideMark/>
          </w:tcPr>
          <w:p w:rsidR="00476EF4" w:rsidRPr="00476EF4" w:rsidRDefault="00476EF4" w:rsidP="002733F9">
            <w:pPr>
              <w:pStyle w:val="af8"/>
              <w:jc w:val="center"/>
              <w:rPr>
                <w:rFonts w:ascii="Arial" w:hAnsi="Arial" w:cs="Arial"/>
                <w:i/>
                <w:sz w:val="22"/>
                <w:szCs w:val="22"/>
              </w:rPr>
            </w:pPr>
            <w:r w:rsidRPr="00476EF4">
              <w:rPr>
                <w:rFonts w:ascii="Arial" w:hAnsi="Arial" w:cs="Arial"/>
                <w:i/>
                <w:sz w:val="22"/>
                <w:szCs w:val="22"/>
              </w:rPr>
              <w:t>500,00€-</w:t>
            </w:r>
          </w:p>
        </w:tc>
      </w:tr>
      <w:tr w:rsidR="00476EF4" w:rsidRPr="00476EF4" w:rsidTr="002733F9">
        <w:trPr>
          <w:jc w:val="center"/>
        </w:trPr>
        <w:tc>
          <w:tcPr>
            <w:tcW w:w="2835" w:type="dxa"/>
            <w:tcBorders>
              <w:top w:val="single" w:sz="2" w:space="0" w:color="000001"/>
              <w:left w:val="single" w:sz="2" w:space="0" w:color="000001"/>
              <w:bottom w:val="single" w:sz="2" w:space="0" w:color="000001"/>
              <w:right w:val="nil"/>
            </w:tcBorders>
            <w:hideMark/>
          </w:tcPr>
          <w:p w:rsidR="00476EF4" w:rsidRPr="00476EF4" w:rsidRDefault="00476EF4" w:rsidP="002733F9">
            <w:pPr>
              <w:pStyle w:val="af8"/>
              <w:rPr>
                <w:rFonts w:ascii="Arial" w:hAnsi="Arial" w:cs="Arial"/>
                <w:i/>
                <w:sz w:val="22"/>
                <w:szCs w:val="22"/>
              </w:rPr>
            </w:pPr>
            <w:r w:rsidRPr="00476EF4">
              <w:rPr>
                <w:rFonts w:ascii="Arial" w:hAnsi="Arial" w:cs="Arial"/>
                <w:i/>
                <w:sz w:val="22"/>
                <w:szCs w:val="22"/>
              </w:rPr>
              <w:t>Αναθεώρηση τιμών</w:t>
            </w:r>
          </w:p>
        </w:tc>
        <w:tc>
          <w:tcPr>
            <w:tcW w:w="2835" w:type="dxa"/>
            <w:tcBorders>
              <w:top w:val="single" w:sz="2" w:space="0" w:color="000001"/>
              <w:left w:val="single" w:sz="2" w:space="0" w:color="000001"/>
              <w:bottom w:val="single" w:sz="2" w:space="0" w:color="000001"/>
              <w:right w:val="single" w:sz="2" w:space="0" w:color="000001"/>
            </w:tcBorders>
            <w:hideMark/>
          </w:tcPr>
          <w:p w:rsidR="00476EF4" w:rsidRPr="00476EF4" w:rsidRDefault="00476EF4" w:rsidP="002733F9">
            <w:pPr>
              <w:pStyle w:val="af8"/>
              <w:jc w:val="center"/>
              <w:rPr>
                <w:rFonts w:ascii="Arial" w:hAnsi="Arial" w:cs="Arial"/>
                <w:i/>
                <w:sz w:val="22"/>
                <w:szCs w:val="22"/>
              </w:rPr>
            </w:pPr>
            <w:r w:rsidRPr="00476EF4">
              <w:rPr>
                <w:rFonts w:ascii="Arial" w:hAnsi="Arial" w:cs="Arial"/>
                <w:i/>
                <w:sz w:val="22"/>
                <w:szCs w:val="22"/>
              </w:rPr>
              <w:t>4.179,99€</w:t>
            </w:r>
          </w:p>
        </w:tc>
      </w:tr>
      <w:tr w:rsidR="00476EF4" w:rsidRPr="00476EF4" w:rsidTr="002733F9">
        <w:trPr>
          <w:jc w:val="center"/>
        </w:trPr>
        <w:tc>
          <w:tcPr>
            <w:tcW w:w="2835" w:type="dxa"/>
            <w:tcBorders>
              <w:top w:val="single" w:sz="2" w:space="0" w:color="000001"/>
              <w:left w:val="single" w:sz="2" w:space="0" w:color="000001"/>
              <w:bottom w:val="single" w:sz="2" w:space="0" w:color="000001"/>
              <w:right w:val="nil"/>
            </w:tcBorders>
            <w:hideMark/>
          </w:tcPr>
          <w:p w:rsidR="00476EF4" w:rsidRPr="00476EF4" w:rsidRDefault="00476EF4" w:rsidP="002733F9">
            <w:pPr>
              <w:pStyle w:val="af8"/>
              <w:rPr>
                <w:rFonts w:ascii="Arial" w:hAnsi="Arial" w:cs="Arial"/>
                <w:i/>
                <w:sz w:val="22"/>
                <w:szCs w:val="22"/>
              </w:rPr>
            </w:pPr>
            <w:r w:rsidRPr="00476EF4">
              <w:rPr>
                <w:rFonts w:ascii="Arial" w:hAnsi="Arial" w:cs="Arial"/>
                <w:i/>
                <w:sz w:val="22"/>
                <w:szCs w:val="22"/>
              </w:rPr>
              <w:t>Μερικό Σύνολο</w:t>
            </w:r>
          </w:p>
        </w:tc>
        <w:tc>
          <w:tcPr>
            <w:tcW w:w="2835" w:type="dxa"/>
            <w:tcBorders>
              <w:top w:val="single" w:sz="2" w:space="0" w:color="000001"/>
              <w:left w:val="single" w:sz="2" w:space="0" w:color="000001"/>
              <w:bottom w:val="single" w:sz="2" w:space="0" w:color="000001"/>
              <w:right w:val="single" w:sz="2" w:space="0" w:color="000001"/>
            </w:tcBorders>
            <w:hideMark/>
          </w:tcPr>
          <w:p w:rsidR="00476EF4" w:rsidRPr="00476EF4" w:rsidRDefault="00476EF4" w:rsidP="002733F9">
            <w:pPr>
              <w:pStyle w:val="af8"/>
              <w:jc w:val="center"/>
              <w:rPr>
                <w:rFonts w:ascii="Arial" w:hAnsi="Arial" w:cs="Arial"/>
                <w:i/>
                <w:sz w:val="22"/>
                <w:szCs w:val="22"/>
              </w:rPr>
            </w:pPr>
            <w:r w:rsidRPr="00476EF4">
              <w:rPr>
                <w:rFonts w:ascii="Arial" w:hAnsi="Arial" w:cs="Arial"/>
                <w:i/>
                <w:sz w:val="22"/>
                <w:szCs w:val="22"/>
              </w:rPr>
              <w:t>57.892,38€</w:t>
            </w:r>
          </w:p>
        </w:tc>
      </w:tr>
      <w:tr w:rsidR="00476EF4" w:rsidRPr="00476EF4" w:rsidTr="002733F9">
        <w:trPr>
          <w:jc w:val="center"/>
        </w:trPr>
        <w:tc>
          <w:tcPr>
            <w:tcW w:w="2835" w:type="dxa"/>
            <w:tcBorders>
              <w:top w:val="single" w:sz="2" w:space="0" w:color="000001"/>
              <w:left w:val="single" w:sz="2" w:space="0" w:color="000001"/>
              <w:bottom w:val="single" w:sz="2" w:space="0" w:color="000001"/>
              <w:right w:val="nil"/>
            </w:tcBorders>
            <w:hideMark/>
          </w:tcPr>
          <w:p w:rsidR="00476EF4" w:rsidRPr="00476EF4" w:rsidRDefault="00476EF4" w:rsidP="002733F9">
            <w:pPr>
              <w:pStyle w:val="af8"/>
              <w:rPr>
                <w:rFonts w:ascii="Arial" w:hAnsi="Arial" w:cs="Arial"/>
                <w:i/>
                <w:sz w:val="22"/>
                <w:szCs w:val="22"/>
              </w:rPr>
            </w:pPr>
            <w:r w:rsidRPr="00476EF4">
              <w:rPr>
                <w:rFonts w:ascii="Arial" w:hAnsi="Arial" w:cs="Arial"/>
                <w:i/>
                <w:sz w:val="22"/>
                <w:szCs w:val="22"/>
              </w:rPr>
              <w:t xml:space="preserve">Δαπάνη ΦΠΑ </w:t>
            </w:r>
          </w:p>
        </w:tc>
        <w:tc>
          <w:tcPr>
            <w:tcW w:w="2835" w:type="dxa"/>
            <w:tcBorders>
              <w:top w:val="single" w:sz="2" w:space="0" w:color="000001"/>
              <w:left w:val="single" w:sz="2" w:space="0" w:color="000001"/>
              <w:bottom w:val="single" w:sz="2" w:space="0" w:color="000001"/>
              <w:right w:val="single" w:sz="2" w:space="0" w:color="000001"/>
            </w:tcBorders>
            <w:hideMark/>
          </w:tcPr>
          <w:p w:rsidR="00476EF4" w:rsidRPr="00476EF4" w:rsidRDefault="00476EF4" w:rsidP="002733F9">
            <w:pPr>
              <w:pStyle w:val="af8"/>
              <w:jc w:val="center"/>
              <w:rPr>
                <w:rFonts w:ascii="Arial" w:hAnsi="Arial" w:cs="Arial"/>
                <w:i/>
                <w:sz w:val="22"/>
                <w:szCs w:val="22"/>
              </w:rPr>
            </w:pPr>
            <w:r w:rsidRPr="00476EF4">
              <w:rPr>
                <w:rFonts w:ascii="Arial" w:hAnsi="Arial" w:cs="Arial"/>
                <w:i/>
                <w:sz w:val="22"/>
                <w:szCs w:val="22"/>
              </w:rPr>
              <w:t>13.894,17€</w:t>
            </w:r>
          </w:p>
        </w:tc>
      </w:tr>
      <w:tr w:rsidR="00476EF4" w:rsidRPr="00476EF4" w:rsidTr="002733F9">
        <w:trPr>
          <w:jc w:val="center"/>
        </w:trPr>
        <w:tc>
          <w:tcPr>
            <w:tcW w:w="2835" w:type="dxa"/>
            <w:tcBorders>
              <w:top w:val="single" w:sz="2" w:space="0" w:color="000001"/>
              <w:left w:val="single" w:sz="2" w:space="0" w:color="000001"/>
              <w:bottom w:val="single" w:sz="2" w:space="0" w:color="000001"/>
              <w:right w:val="nil"/>
            </w:tcBorders>
            <w:shd w:val="clear" w:color="auto" w:fill="CEE7EC"/>
            <w:hideMark/>
          </w:tcPr>
          <w:p w:rsidR="00476EF4" w:rsidRPr="00476EF4" w:rsidRDefault="00476EF4" w:rsidP="002733F9">
            <w:pPr>
              <w:pStyle w:val="af8"/>
              <w:rPr>
                <w:rFonts w:ascii="Arial" w:hAnsi="Arial" w:cs="Arial"/>
                <w:i/>
                <w:sz w:val="22"/>
                <w:szCs w:val="22"/>
              </w:rPr>
            </w:pPr>
            <w:r w:rsidRPr="00476EF4">
              <w:rPr>
                <w:rFonts w:ascii="Arial" w:hAnsi="Arial" w:cs="Arial"/>
                <w:i/>
                <w:sz w:val="22"/>
                <w:szCs w:val="22"/>
              </w:rPr>
              <w:t>Γενικό Σύνολο</w:t>
            </w:r>
          </w:p>
        </w:tc>
        <w:tc>
          <w:tcPr>
            <w:tcW w:w="2835" w:type="dxa"/>
            <w:tcBorders>
              <w:top w:val="single" w:sz="2" w:space="0" w:color="000001"/>
              <w:left w:val="single" w:sz="2" w:space="0" w:color="000001"/>
              <w:bottom w:val="single" w:sz="2" w:space="0" w:color="000001"/>
              <w:right w:val="single" w:sz="2" w:space="0" w:color="000001"/>
            </w:tcBorders>
            <w:shd w:val="clear" w:color="auto" w:fill="CEE7EC"/>
            <w:hideMark/>
          </w:tcPr>
          <w:p w:rsidR="00476EF4" w:rsidRPr="00476EF4" w:rsidRDefault="00476EF4" w:rsidP="002733F9">
            <w:pPr>
              <w:pStyle w:val="af8"/>
              <w:jc w:val="center"/>
              <w:rPr>
                <w:rFonts w:ascii="Arial" w:hAnsi="Arial" w:cs="Arial"/>
                <w:i/>
                <w:sz w:val="22"/>
                <w:szCs w:val="22"/>
              </w:rPr>
            </w:pPr>
            <w:r w:rsidRPr="00476EF4">
              <w:rPr>
                <w:rFonts w:ascii="Arial" w:hAnsi="Arial" w:cs="Arial"/>
                <w:i/>
                <w:sz w:val="22"/>
                <w:szCs w:val="22"/>
              </w:rPr>
              <w:t>71.786,55€</w:t>
            </w:r>
          </w:p>
        </w:tc>
      </w:tr>
    </w:tbl>
    <w:p w:rsidR="00476EF4" w:rsidRPr="00476EF4" w:rsidRDefault="00476EF4" w:rsidP="00476EF4">
      <w:pPr>
        <w:spacing w:before="200" w:line="360" w:lineRule="auto"/>
        <w:jc w:val="both"/>
        <w:rPr>
          <w:rFonts w:ascii="Arial" w:hAnsi="Arial" w:cs="Arial"/>
          <w:b/>
          <w:i/>
          <w:sz w:val="22"/>
          <w:szCs w:val="22"/>
          <w:u w:val="single"/>
        </w:rPr>
      </w:pPr>
      <w:r w:rsidRPr="00476EF4">
        <w:rPr>
          <w:rFonts w:ascii="Arial" w:hAnsi="Arial" w:cs="Arial"/>
          <w:b/>
          <w:i/>
          <w:sz w:val="22"/>
          <w:szCs w:val="22"/>
          <w:u w:val="single"/>
        </w:rPr>
        <w:t>Β. ΣΥΝΤΟΜΗ ΠΕΡΙΓΡΑΦΗ ΤΟΥ ΕΡΓΟΥ</w:t>
      </w:r>
    </w:p>
    <w:p w:rsidR="00476EF4" w:rsidRPr="00476EF4" w:rsidRDefault="00476EF4" w:rsidP="00476EF4">
      <w:pPr>
        <w:pStyle w:val="Default"/>
        <w:rPr>
          <w:i/>
          <w:color w:val="00000A"/>
          <w:sz w:val="22"/>
          <w:szCs w:val="22"/>
          <w:lang w:val="el-GR"/>
        </w:rPr>
      </w:pPr>
      <w:r w:rsidRPr="00476EF4">
        <w:rPr>
          <w:i/>
          <w:color w:val="00000A"/>
          <w:sz w:val="22"/>
          <w:szCs w:val="22"/>
          <w:lang w:val="el-GR"/>
        </w:rPr>
        <w:t xml:space="preserve">Αντικείμενο είναι η υλοποίηση δράσεων στο πλαίσιο του έργου </w:t>
      </w:r>
      <w:proofErr w:type="spellStart"/>
      <w:r w:rsidRPr="00476EF4">
        <w:rPr>
          <w:i/>
          <w:color w:val="00000A"/>
          <w:sz w:val="22"/>
          <w:szCs w:val="22"/>
          <w:lang w:val="el-GR"/>
        </w:rPr>
        <w:t>΄΄Εκσυγχρονισμός</w:t>
      </w:r>
      <w:proofErr w:type="spellEnd"/>
      <w:r w:rsidRPr="00476EF4">
        <w:rPr>
          <w:i/>
          <w:color w:val="00000A"/>
          <w:sz w:val="22"/>
          <w:szCs w:val="22"/>
          <w:lang w:val="el-GR"/>
        </w:rPr>
        <w:t xml:space="preserve">  των ΚΕΠ΄΄ σύμφωνα με το Εθνικό Σχέδιο Ανάκαμψης και Ανθεκτικότητας Ελλάδα 2.0» της Δράσης «Εκσυγχρονισμός των ΚΕΠ»(Κωδικός ΟΠΣ ΤΑ 5190859)» της Ειδικής Υπηρεσίας Συντονισμού Ταμείου Ανάκαμψης η οποία εγκρίθηκε με την υπ’ αριθ. 163531ΕΞ2022/8.11.2022 απόφαση.</w:t>
      </w:r>
    </w:p>
    <w:p w:rsidR="00476EF4" w:rsidRPr="00476EF4" w:rsidRDefault="00476EF4" w:rsidP="00476EF4">
      <w:pPr>
        <w:pStyle w:val="Default"/>
        <w:rPr>
          <w:i/>
          <w:color w:val="00000A"/>
          <w:sz w:val="22"/>
          <w:szCs w:val="22"/>
          <w:lang w:val="el-GR"/>
        </w:rPr>
      </w:pPr>
      <w:r w:rsidRPr="00476EF4">
        <w:rPr>
          <w:i/>
          <w:color w:val="00000A"/>
          <w:sz w:val="22"/>
          <w:szCs w:val="22"/>
          <w:lang w:val="el-GR"/>
        </w:rPr>
        <w:t xml:space="preserve">Η δράση αφορά το σύνολο των υποκαταστημάτων των ΚΕΠ του Δήμου </w:t>
      </w:r>
      <w:proofErr w:type="spellStart"/>
      <w:r w:rsidRPr="00476EF4">
        <w:rPr>
          <w:i/>
          <w:color w:val="00000A"/>
          <w:sz w:val="22"/>
          <w:szCs w:val="22"/>
          <w:lang w:val="el-GR"/>
        </w:rPr>
        <w:t>Λεβαδέων</w:t>
      </w:r>
      <w:proofErr w:type="spellEnd"/>
      <w:r w:rsidRPr="00476EF4">
        <w:rPr>
          <w:i/>
          <w:color w:val="00000A"/>
          <w:sz w:val="22"/>
          <w:szCs w:val="22"/>
          <w:lang w:val="el-GR"/>
        </w:rPr>
        <w:t xml:space="preserve"> ( Αγίου Γεωργίου, </w:t>
      </w:r>
      <w:proofErr w:type="spellStart"/>
      <w:r w:rsidRPr="00476EF4">
        <w:rPr>
          <w:i/>
          <w:color w:val="00000A"/>
          <w:sz w:val="22"/>
          <w:szCs w:val="22"/>
          <w:lang w:val="el-GR"/>
        </w:rPr>
        <w:t>Κυριακίου</w:t>
      </w:r>
      <w:proofErr w:type="spellEnd"/>
      <w:r w:rsidRPr="00476EF4">
        <w:rPr>
          <w:i/>
          <w:color w:val="00000A"/>
          <w:sz w:val="22"/>
          <w:szCs w:val="22"/>
          <w:lang w:val="el-GR"/>
        </w:rPr>
        <w:t xml:space="preserve">, </w:t>
      </w:r>
      <w:proofErr w:type="spellStart"/>
      <w:r w:rsidRPr="00476EF4">
        <w:rPr>
          <w:i/>
          <w:color w:val="00000A"/>
          <w:sz w:val="22"/>
          <w:szCs w:val="22"/>
          <w:lang w:val="el-GR"/>
        </w:rPr>
        <w:t>Δαυλείας</w:t>
      </w:r>
      <w:proofErr w:type="spellEnd"/>
      <w:r w:rsidRPr="00476EF4">
        <w:rPr>
          <w:i/>
          <w:color w:val="00000A"/>
          <w:sz w:val="22"/>
          <w:szCs w:val="22"/>
          <w:lang w:val="el-GR"/>
        </w:rPr>
        <w:t xml:space="preserve">, </w:t>
      </w:r>
      <w:proofErr w:type="spellStart"/>
      <w:r w:rsidRPr="00476EF4">
        <w:rPr>
          <w:i/>
          <w:color w:val="00000A"/>
          <w:sz w:val="22"/>
          <w:szCs w:val="22"/>
          <w:lang w:val="el-GR"/>
        </w:rPr>
        <w:t>Χαιρωνείας</w:t>
      </w:r>
      <w:proofErr w:type="spellEnd"/>
      <w:r w:rsidRPr="00476EF4">
        <w:rPr>
          <w:i/>
          <w:color w:val="00000A"/>
          <w:sz w:val="22"/>
          <w:szCs w:val="22"/>
          <w:lang w:val="el-GR"/>
        </w:rPr>
        <w:t xml:space="preserve"> και Λιβαδειάς.</w:t>
      </w:r>
    </w:p>
    <w:p w:rsidR="00476EF4" w:rsidRPr="00476EF4" w:rsidRDefault="00476EF4" w:rsidP="00476EF4">
      <w:pPr>
        <w:pStyle w:val="Default"/>
        <w:rPr>
          <w:i/>
          <w:color w:val="00000A"/>
          <w:sz w:val="22"/>
          <w:szCs w:val="22"/>
          <w:lang w:val="el-GR"/>
        </w:rPr>
      </w:pPr>
    </w:p>
    <w:p w:rsidR="00476EF4" w:rsidRPr="00476EF4" w:rsidRDefault="00476EF4" w:rsidP="00476EF4">
      <w:pPr>
        <w:pStyle w:val="Default"/>
        <w:rPr>
          <w:b/>
          <w:bCs/>
          <w:i/>
          <w:color w:val="00000A"/>
          <w:sz w:val="22"/>
          <w:szCs w:val="22"/>
          <w:lang w:val="el-GR"/>
        </w:rPr>
      </w:pPr>
      <w:r w:rsidRPr="00476EF4">
        <w:rPr>
          <w:b/>
          <w:bCs/>
          <w:i/>
          <w:color w:val="00000A"/>
          <w:sz w:val="22"/>
          <w:szCs w:val="22"/>
          <w:lang w:val="el-GR"/>
        </w:rPr>
        <w:t>ΟΙΚΟΔΟΜΙΚΕΣ ΕΡΓΑΣΙΕΣ</w:t>
      </w:r>
    </w:p>
    <w:p w:rsidR="00476EF4" w:rsidRPr="00476EF4" w:rsidRDefault="00476EF4" w:rsidP="00476EF4">
      <w:pPr>
        <w:pStyle w:val="Default"/>
        <w:rPr>
          <w:i/>
          <w:color w:val="00000A"/>
          <w:sz w:val="22"/>
          <w:szCs w:val="22"/>
          <w:lang w:val="el-GR"/>
        </w:rPr>
      </w:pPr>
      <w:r w:rsidRPr="00476EF4">
        <w:rPr>
          <w:i/>
          <w:color w:val="00000A"/>
          <w:sz w:val="22"/>
          <w:szCs w:val="22"/>
          <w:lang w:val="el-GR"/>
        </w:rPr>
        <w:t xml:space="preserve">Τοποθέτηση </w:t>
      </w:r>
      <w:proofErr w:type="spellStart"/>
      <w:r w:rsidRPr="00476EF4">
        <w:rPr>
          <w:i/>
          <w:color w:val="00000A"/>
          <w:sz w:val="22"/>
          <w:szCs w:val="22"/>
          <w:lang w:val="el-GR"/>
        </w:rPr>
        <w:t>βινυλικού</w:t>
      </w:r>
      <w:proofErr w:type="spellEnd"/>
      <w:r w:rsidRPr="00476EF4">
        <w:rPr>
          <w:i/>
          <w:color w:val="00000A"/>
          <w:sz w:val="22"/>
          <w:szCs w:val="22"/>
          <w:lang w:val="el-GR"/>
        </w:rPr>
        <w:t xml:space="preserve"> δαπέδου και </w:t>
      </w:r>
      <w:proofErr w:type="spellStart"/>
      <w:r w:rsidRPr="00476EF4">
        <w:rPr>
          <w:i/>
          <w:color w:val="00000A"/>
          <w:sz w:val="22"/>
          <w:szCs w:val="22"/>
          <w:lang w:val="el-GR"/>
        </w:rPr>
        <w:t>σοβατοπί</w:t>
      </w:r>
      <w:proofErr w:type="spellEnd"/>
      <w:r w:rsidRPr="00476EF4">
        <w:rPr>
          <w:i/>
          <w:color w:val="00000A"/>
          <w:sz w:val="22"/>
          <w:szCs w:val="22"/>
          <w:lang w:val="el-GR"/>
        </w:rPr>
        <w:t xml:space="preserve"> από </w:t>
      </w:r>
      <w:r w:rsidRPr="00476EF4">
        <w:rPr>
          <w:i/>
          <w:color w:val="00000A"/>
          <w:sz w:val="22"/>
          <w:szCs w:val="22"/>
        </w:rPr>
        <w:t>MDF</w:t>
      </w:r>
      <w:r w:rsidRPr="00476EF4">
        <w:rPr>
          <w:i/>
          <w:color w:val="00000A"/>
          <w:sz w:val="22"/>
          <w:szCs w:val="22"/>
          <w:lang w:val="el-GR"/>
        </w:rPr>
        <w:t xml:space="preserve"> </w:t>
      </w:r>
    </w:p>
    <w:p w:rsidR="00476EF4" w:rsidRPr="00476EF4" w:rsidRDefault="00476EF4" w:rsidP="00476EF4">
      <w:pPr>
        <w:pStyle w:val="Default"/>
        <w:rPr>
          <w:i/>
          <w:color w:val="00000A"/>
          <w:sz w:val="22"/>
          <w:szCs w:val="22"/>
          <w:lang w:val="el-GR"/>
        </w:rPr>
      </w:pPr>
      <w:r w:rsidRPr="00476EF4">
        <w:rPr>
          <w:i/>
          <w:color w:val="00000A"/>
          <w:sz w:val="22"/>
          <w:szCs w:val="22"/>
          <w:lang w:val="el-GR"/>
        </w:rPr>
        <w:t>Τοποθέτηση νέων εσωτερικών θυρών ( Δαύλεια και Χαιρώνεια)</w:t>
      </w:r>
    </w:p>
    <w:p w:rsidR="00476EF4" w:rsidRPr="00476EF4" w:rsidRDefault="00476EF4" w:rsidP="00476EF4">
      <w:pPr>
        <w:pStyle w:val="Default"/>
        <w:rPr>
          <w:i/>
          <w:color w:val="00000A"/>
          <w:sz w:val="22"/>
          <w:szCs w:val="22"/>
          <w:lang w:val="el-GR"/>
        </w:rPr>
      </w:pPr>
      <w:r w:rsidRPr="00476EF4">
        <w:rPr>
          <w:i/>
          <w:color w:val="00000A"/>
          <w:sz w:val="22"/>
          <w:szCs w:val="22"/>
          <w:lang w:val="el-GR"/>
        </w:rPr>
        <w:t>Χρωματισμοί εξωτερικών και εσωτερικών τοίχων.</w:t>
      </w:r>
    </w:p>
    <w:p w:rsidR="00476EF4" w:rsidRPr="00476EF4" w:rsidRDefault="00476EF4" w:rsidP="00476EF4">
      <w:pPr>
        <w:pStyle w:val="Default"/>
        <w:rPr>
          <w:i/>
          <w:color w:val="00000A"/>
          <w:sz w:val="22"/>
          <w:szCs w:val="22"/>
          <w:lang w:val="el-GR"/>
        </w:rPr>
      </w:pPr>
      <w:r w:rsidRPr="00476EF4">
        <w:rPr>
          <w:i/>
          <w:color w:val="00000A"/>
          <w:sz w:val="22"/>
          <w:szCs w:val="22"/>
          <w:lang w:val="el-GR"/>
        </w:rPr>
        <w:t>Κατασκευή επίπλων Γραφείου, ερμαρίων, καθιστικών αναμονής και ξυλουργικών κατασκευών.</w:t>
      </w:r>
    </w:p>
    <w:p w:rsidR="00476EF4" w:rsidRPr="00476EF4" w:rsidRDefault="00476EF4" w:rsidP="00476EF4">
      <w:pPr>
        <w:pStyle w:val="Default"/>
        <w:rPr>
          <w:i/>
          <w:color w:val="00000A"/>
          <w:sz w:val="22"/>
          <w:szCs w:val="22"/>
          <w:lang w:val="el-GR"/>
        </w:rPr>
      </w:pPr>
      <w:r w:rsidRPr="00476EF4">
        <w:rPr>
          <w:i/>
          <w:color w:val="00000A"/>
          <w:sz w:val="22"/>
          <w:szCs w:val="22"/>
          <w:lang w:val="el-GR"/>
        </w:rPr>
        <w:t>Κατασκευή και τοποθέτηση Επιγραφών.</w:t>
      </w:r>
    </w:p>
    <w:p w:rsidR="00476EF4" w:rsidRPr="00476EF4" w:rsidRDefault="00476EF4" w:rsidP="00476EF4">
      <w:pPr>
        <w:pStyle w:val="Default"/>
        <w:rPr>
          <w:i/>
          <w:color w:val="00000A"/>
          <w:sz w:val="22"/>
          <w:szCs w:val="22"/>
          <w:lang w:val="el-GR"/>
        </w:rPr>
      </w:pPr>
      <w:r w:rsidRPr="00476EF4">
        <w:rPr>
          <w:i/>
          <w:color w:val="00000A"/>
          <w:sz w:val="22"/>
          <w:szCs w:val="22"/>
          <w:lang w:val="el-GR"/>
        </w:rPr>
        <w:t xml:space="preserve">Τοποθέτηση </w:t>
      </w:r>
      <w:proofErr w:type="spellStart"/>
      <w:r w:rsidRPr="00476EF4">
        <w:rPr>
          <w:i/>
          <w:color w:val="00000A"/>
          <w:sz w:val="22"/>
          <w:szCs w:val="22"/>
          <w:lang w:val="el-GR"/>
        </w:rPr>
        <w:t>βινυλικών</w:t>
      </w:r>
      <w:proofErr w:type="spellEnd"/>
      <w:r w:rsidRPr="00476EF4">
        <w:rPr>
          <w:i/>
          <w:color w:val="00000A"/>
          <w:sz w:val="22"/>
          <w:szCs w:val="22"/>
          <w:lang w:val="el-GR"/>
        </w:rPr>
        <w:t xml:space="preserve"> αυτοκόλλητων και αυτοκόλλητων αμμοβολής.</w:t>
      </w:r>
    </w:p>
    <w:p w:rsidR="00476EF4" w:rsidRPr="00476EF4" w:rsidRDefault="00476EF4" w:rsidP="00476EF4">
      <w:pPr>
        <w:pStyle w:val="Default"/>
        <w:rPr>
          <w:b/>
          <w:bCs/>
          <w:i/>
          <w:color w:val="00000A"/>
          <w:sz w:val="22"/>
          <w:szCs w:val="22"/>
          <w:lang w:val="el-GR"/>
        </w:rPr>
      </w:pPr>
    </w:p>
    <w:p w:rsidR="00476EF4" w:rsidRPr="00476EF4" w:rsidRDefault="00476EF4" w:rsidP="00476EF4">
      <w:pPr>
        <w:pStyle w:val="Default"/>
        <w:rPr>
          <w:b/>
          <w:bCs/>
          <w:i/>
          <w:color w:val="00000A"/>
          <w:sz w:val="22"/>
          <w:szCs w:val="22"/>
          <w:lang w:val="el-GR"/>
        </w:rPr>
      </w:pPr>
      <w:r w:rsidRPr="00476EF4">
        <w:rPr>
          <w:b/>
          <w:bCs/>
          <w:i/>
          <w:color w:val="00000A"/>
          <w:sz w:val="22"/>
          <w:szCs w:val="22"/>
          <w:lang w:val="el-GR"/>
        </w:rPr>
        <w:t>Η/Μ ΕΡΓΑΣΙΕΣ</w:t>
      </w:r>
    </w:p>
    <w:p w:rsidR="00476EF4" w:rsidRPr="00476EF4" w:rsidRDefault="00476EF4" w:rsidP="00476EF4">
      <w:pPr>
        <w:pStyle w:val="Default"/>
        <w:rPr>
          <w:i/>
          <w:color w:val="00000A"/>
          <w:sz w:val="22"/>
          <w:szCs w:val="22"/>
          <w:lang w:val="el-GR"/>
        </w:rPr>
      </w:pPr>
      <w:r w:rsidRPr="00476EF4">
        <w:rPr>
          <w:i/>
          <w:color w:val="00000A"/>
          <w:sz w:val="22"/>
          <w:szCs w:val="22"/>
          <w:lang w:val="el-GR"/>
        </w:rPr>
        <w:t xml:space="preserve">Αποξήλωση υφιστάμενων και τοποθέτηση νέων Φ.Σ 60Χ60 </w:t>
      </w:r>
      <w:r w:rsidRPr="00476EF4">
        <w:rPr>
          <w:i/>
          <w:color w:val="00000A"/>
          <w:sz w:val="22"/>
          <w:szCs w:val="22"/>
        </w:rPr>
        <w:t>LED</w:t>
      </w:r>
      <w:r w:rsidRPr="00476EF4">
        <w:rPr>
          <w:i/>
          <w:color w:val="00000A"/>
          <w:sz w:val="22"/>
          <w:szCs w:val="22"/>
          <w:lang w:val="el-GR"/>
        </w:rPr>
        <w:t xml:space="preserve"> </w:t>
      </w:r>
      <w:r w:rsidRPr="00476EF4">
        <w:rPr>
          <w:i/>
          <w:color w:val="00000A"/>
          <w:sz w:val="22"/>
          <w:szCs w:val="22"/>
        </w:rPr>
        <w:t>PANEL</w:t>
      </w:r>
      <w:r w:rsidRPr="00476EF4">
        <w:rPr>
          <w:i/>
          <w:color w:val="00000A"/>
          <w:sz w:val="22"/>
          <w:szCs w:val="22"/>
          <w:lang w:val="el-GR"/>
        </w:rPr>
        <w:t xml:space="preserve"> μετά των διακοπτών </w:t>
      </w:r>
      <w:proofErr w:type="spellStart"/>
      <w:r w:rsidRPr="00476EF4">
        <w:rPr>
          <w:i/>
          <w:color w:val="00000A"/>
          <w:sz w:val="22"/>
          <w:szCs w:val="22"/>
          <w:lang w:val="el-GR"/>
        </w:rPr>
        <w:t>έναυσης</w:t>
      </w:r>
      <w:proofErr w:type="spellEnd"/>
      <w:r w:rsidRPr="00476EF4">
        <w:rPr>
          <w:i/>
          <w:color w:val="00000A"/>
          <w:sz w:val="22"/>
          <w:szCs w:val="22"/>
          <w:lang w:val="el-GR"/>
        </w:rPr>
        <w:t xml:space="preserve"> – σβέσης και των αντίστοιχων καλωδίων ΝΥΜ 3Χ1,5</w:t>
      </w:r>
      <w:r w:rsidRPr="00476EF4">
        <w:rPr>
          <w:i/>
          <w:color w:val="00000A"/>
          <w:sz w:val="22"/>
          <w:szCs w:val="22"/>
        </w:rPr>
        <w:t>mm</w:t>
      </w:r>
      <w:r w:rsidRPr="00476EF4">
        <w:rPr>
          <w:i/>
          <w:color w:val="00000A"/>
          <w:sz w:val="22"/>
          <w:szCs w:val="22"/>
          <w:lang w:val="el-GR"/>
        </w:rPr>
        <w:t>2 και πλαστικού καναλιού.</w:t>
      </w:r>
    </w:p>
    <w:p w:rsidR="00476EF4" w:rsidRPr="00476EF4" w:rsidRDefault="00476EF4" w:rsidP="00476EF4">
      <w:pPr>
        <w:jc w:val="both"/>
        <w:rPr>
          <w:rFonts w:ascii="Arial" w:hAnsi="Arial" w:cs="Arial"/>
          <w:i/>
          <w:color w:val="00000A"/>
          <w:sz w:val="22"/>
          <w:szCs w:val="22"/>
        </w:rPr>
      </w:pPr>
      <w:r w:rsidRPr="00476EF4">
        <w:rPr>
          <w:rFonts w:ascii="Arial" w:hAnsi="Arial" w:cs="Arial"/>
          <w:i/>
          <w:color w:val="00000A"/>
          <w:sz w:val="22"/>
          <w:szCs w:val="22"/>
        </w:rPr>
        <w:t>Ο προϋπολογισμός κατασκευής του ανωτέρω έργου ανέρχεται στο ποσό των 91.000,00€ με το ΦΠΑ 24%</w:t>
      </w:r>
    </w:p>
    <w:p w:rsidR="00476EF4" w:rsidRPr="00476EF4" w:rsidRDefault="00476EF4" w:rsidP="00882719">
      <w:pPr>
        <w:spacing w:beforeLines="120" w:line="360" w:lineRule="auto"/>
        <w:jc w:val="both"/>
        <w:rPr>
          <w:rFonts w:ascii="Arial" w:hAnsi="Arial" w:cs="Arial"/>
          <w:i/>
          <w:sz w:val="22"/>
          <w:szCs w:val="22"/>
        </w:rPr>
      </w:pPr>
      <w:r w:rsidRPr="00476EF4">
        <w:rPr>
          <w:rFonts w:ascii="Arial" w:hAnsi="Arial" w:cs="Arial"/>
          <w:b/>
          <w:i/>
          <w:sz w:val="22"/>
          <w:szCs w:val="22"/>
          <w:u w:val="single"/>
        </w:rPr>
        <w:lastRenderedPageBreak/>
        <w:t>Γ. ΧΡΗΜΑΤΟΔΟΤΗΣΗ</w:t>
      </w:r>
    </w:p>
    <w:p w:rsidR="00476EF4" w:rsidRPr="00476EF4" w:rsidRDefault="00476EF4" w:rsidP="00476EF4">
      <w:pPr>
        <w:spacing w:before="60" w:line="360" w:lineRule="auto"/>
        <w:ind w:firstLine="284"/>
        <w:jc w:val="both"/>
        <w:rPr>
          <w:rFonts w:ascii="Arial" w:hAnsi="Arial" w:cs="Arial"/>
          <w:i/>
          <w:sz w:val="22"/>
          <w:szCs w:val="22"/>
        </w:rPr>
      </w:pPr>
      <w:r w:rsidRPr="00476EF4">
        <w:rPr>
          <w:rFonts w:ascii="Arial" w:hAnsi="Arial" w:cs="Arial"/>
          <w:i/>
          <w:sz w:val="22"/>
          <w:szCs w:val="22"/>
        </w:rPr>
        <w:t xml:space="preserve">Το έργο «Εκσυγχρονισμός των ΚΕΠ» χρηματοδοτείται από πιστώσεις του </w:t>
      </w:r>
      <w:proofErr w:type="spellStart"/>
      <w:r w:rsidRPr="00476EF4">
        <w:rPr>
          <w:rFonts w:ascii="Arial" w:hAnsi="Arial" w:cs="Arial"/>
          <w:i/>
          <w:sz w:val="22"/>
          <w:szCs w:val="22"/>
        </w:rPr>
        <w:t>ενάριθμου</w:t>
      </w:r>
      <w:proofErr w:type="spellEnd"/>
      <w:r w:rsidRPr="00476EF4">
        <w:rPr>
          <w:rFonts w:ascii="Arial" w:hAnsi="Arial" w:cs="Arial"/>
          <w:i/>
          <w:sz w:val="22"/>
          <w:szCs w:val="22"/>
        </w:rPr>
        <w:t xml:space="preserve">  2024ΤΑ01500000 με κωδικό ΟΠΣ ΤΑ 5190859 και υλοποιείται  από τους Δήμους της χώρας σύμφωνα με το Εθνικό Σχέδιο Ανάκαμψης και Ανθεκτικότητας Ελλάδα 2.0, και είναι ενταγμένο στο Πρόγραμμα Δημοσίων Επενδύσεων ΠΔΕ 2022 στη ΣΑΤΑ 063</w:t>
      </w:r>
    </w:p>
    <w:p w:rsidR="00476EF4" w:rsidRPr="00476EF4" w:rsidRDefault="00476EF4" w:rsidP="00476EF4">
      <w:pPr>
        <w:spacing w:before="60" w:line="360" w:lineRule="auto"/>
        <w:ind w:firstLine="284"/>
        <w:jc w:val="both"/>
        <w:rPr>
          <w:rFonts w:ascii="Arial" w:hAnsi="Arial" w:cs="Arial"/>
          <w:i/>
          <w:color w:val="0070C0"/>
          <w:sz w:val="22"/>
          <w:szCs w:val="22"/>
        </w:rPr>
      </w:pPr>
    </w:p>
    <w:p w:rsidR="00476EF4" w:rsidRPr="00476EF4" w:rsidRDefault="00476EF4" w:rsidP="00476EF4">
      <w:pPr>
        <w:rPr>
          <w:rFonts w:ascii="Arial" w:hAnsi="Arial" w:cs="Arial"/>
          <w:i/>
          <w:sz w:val="22"/>
          <w:szCs w:val="22"/>
        </w:rPr>
      </w:pPr>
      <w:r w:rsidRPr="00476EF4">
        <w:rPr>
          <w:rFonts w:ascii="Arial" w:hAnsi="Arial" w:cs="Arial"/>
          <w:b/>
          <w:bCs/>
          <w:i/>
          <w:sz w:val="22"/>
          <w:szCs w:val="22"/>
          <w:u w:val="single"/>
        </w:rPr>
        <w:t>Δ. ΛΟΓΟΙ ΠΟΥ ΥΠΕΒΑΛΑΝ ΤΗ ΣΥΝΤΑΞΗ ΤΟΥ 1</w:t>
      </w:r>
      <w:r w:rsidRPr="00476EF4">
        <w:rPr>
          <w:rFonts w:ascii="Arial" w:hAnsi="Arial" w:cs="Arial"/>
          <w:b/>
          <w:bCs/>
          <w:i/>
          <w:sz w:val="22"/>
          <w:szCs w:val="22"/>
          <w:u w:val="single"/>
          <w:vertAlign w:val="superscript"/>
        </w:rPr>
        <w:t>ου</w:t>
      </w:r>
      <w:r w:rsidRPr="00476EF4">
        <w:rPr>
          <w:rFonts w:ascii="Arial" w:hAnsi="Arial" w:cs="Arial"/>
          <w:b/>
          <w:bCs/>
          <w:i/>
          <w:sz w:val="22"/>
          <w:szCs w:val="22"/>
          <w:u w:val="single"/>
        </w:rPr>
        <w:t xml:space="preserve"> ΑΠΕ – 1</w:t>
      </w:r>
      <w:r w:rsidRPr="00476EF4">
        <w:rPr>
          <w:rFonts w:ascii="Arial" w:hAnsi="Arial" w:cs="Arial"/>
          <w:b/>
          <w:bCs/>
          <w:i/>
          <w:sz w:val="22"/>
          <w:szCs w:val="22"/>
          <w:u w:val="single"/>
          <w:vertAlign w:val="superscript"/>
        </w:rPr>
        <w:t>ου</w:t>
      </w:r>
      <w:r w:rsidRPr="00476EF4">
        <w:rPr>
          <w:rFonts w:ascii="Arial" w:hAnsi="Arial" w:cs="Arial"/>
          <w:b/>
          <w:bCs/>
          <w:i/>
          <w:sz w:val="22"/>
          <w:szCs w:val="22"/>
          <w:u w:val="single"/>
        </w:rPr>
        <w:t xml:space="preserve"> Π.Κ.Τ.Μ.Ν.Ε.</w:t>
      </w:r>
    </w:p>
    <w:p w:rsidR="00476EF4" w:rsidRPr="00476EF4" w:rsidRDefault="00476EF4" w:rsidP="00476EF4">
      <w:pPr>
        <w:jc w:val="both"/>
        <w:rPr>
          <w:rFonts w:ascii="Arial" w:hAnsi="Arial" w:cs="Arial"/>
          <w:i/>
          <w:color w:val="00000A"/>
          <w:sz w:val="22"/>
          <w:szCs w:val="22"/>
        </w:rPr>
      </w:pPr>
    </w:p>
    <w:p w:rsidR="00476EF4" w:rsidRPr="00476EF4" w:rsidRDefault="00476EF4" w:rsidP="00476EF4">
      <w:pPr>
        <w:jc w:val="both"/>
        <w:rPr>
          <w:rFonts w:ascii="Arial" w:hAnsi="Arial" w:cs="Arial"/>
          <w:i/>
          <w:color w:val="00000A"/>
          <w:sz w:val="22"/>
          <w:szCs w:val="22"/>
        </w:rPr>
      </w:pPr>
      <w:r w:rsidRPr="00476EF4">
        <w:rPr>
          <w:rFonts w:ascii="Arial" w:hAnsi="Arial" w:cs="Arial"/>
          <w:i/>
          <w:color w:val="00000A"/>
          <w:sz w:val="22"/>
          <w:szCs w:val="22"/>
        </w:rPr>
        <w:t xml:space="preserve">Ο παρών </w:t>
      </w:r>
      <w:r w:rsidRPr="00476EF4">
        <w:rPr>
          <w:rFonts w:ascii="Arial" w:hAnsi="Arial" w:cs="Arial"/>
          <w:b/>
          <w:bCs/>
          <w:i/>
          <w:color w:val="00000A"/>
          <w:sz w:val="22"/>
          <w:szCs w:val="22"/>
        </w:rPr>
        <w:t>1ος Ανακεφαλαιωτικός Πίνακας Εργασιών</w:t>
      </w:r>
      <w:r w:rsidRPr="00476EF4">
        <w:rPr>
          <w:rFonts w:ascii="Arial" w:hAnsi="Arial" w:cs="Arial"/>
          <w:i/>
          <w:color w:val="00000A"/>
          <w:sz w:val="22"/>
          <w:szCs w:val="22"/>
        </w:rPr>
        <w:t xml:space="preserve"> και το </w:t>
      </w:r>
      <w:r w:rsidRPr="00476EF4">
        <w:rPr>
          <w:rFonts w:ascii="Arial" w:hAnsi="Arial" w:cs="Arial"/>
          <w:b/>
          <w:bCs/>
          <w:i/>
          <w:color w:val="00000A"/>
          <w:sz w:val="22"/>
          <w:szCs w:val="22"/>
        </w:rPr>
        <w:t>1ου Π.Κ.Τ.Μ.Ν.Ε</w:t>
      </w:r>
      <w:r w:rsidRPr="00476EF4">
        <w:rPr>
          <w:rFonts w:ascii="Arial" w:hAnsi="Arial" w:cs="Arial"/>
          <w:i/>
          <w:color w:val="00000A"/>
          <w:sz w:val="22"/>
          <w:szCs w:val="22"/>
        </w:rPr>
        <w:t xml:space="preserve">  συντάχθηκαν για να: </w:t>
      </w:r>
    </w:p>
    <w:p w:rsidR="00476EF4" w:rsidRPr="00476EF4" w:rsidRDefault="00476EF4" w:rsidP="00476EF4">
      <w:pPr>
        <w:jc w:val="both"/>
        <w:rPr>
          <w:rFonts w:ascii="Arial" w:hAnsi="Arial" w:cs="Arial"/>
          <w:i/>
          <w:color w:val="00000A"/>
          <w:sz w:val="22"/>
          <w:szCs w:val="22"/>
        </w:rPr>
      </w:pPr>
      <w:r w:rsidRPr="00476EF4">
        <w:rPr>
          <w:rFonts w:ascii="Arial" w:hAnsi="Arial" w:cs="Arial"/>
          <w:i/>
          <w:color w:val="00000A"/>
          <w:sz w:val="22"/>
          <w:szCs w:val="22"/>
        </w:rPr>
        <w:t xml:space="preserve">α) αναμορφώσουν τις ποσότητες των εργασιών λόγω αυξομειώσεων, οι οποίες προέκυψαν κατά τη διάρκεια κατασκευής του έργου, από προφανή μικρά σφάλματα </w:t>
      </w:r>
      <w:proofErr w:type="spellStart"/>
      <w:r w:rsidRPr="00476EF4">
        <w:rPr>
          <w:rFonts w:ascii="Arial" w:hAnsi="Arial" w:cs="Arial"/>
          <w:i/>
          <w:color w:val="00000A"/>
          <w:sz w:val="22"/>
          <w:szCs w:val="22"/>
        </w:rPr>
        <w:t>προμέτρησης</w:t>
      </w:r>
      <w:proofErr w:type="spellEnd"/>
      <w:r w:rsidRPr="00476EF4">
        <w:rPr>
          <w:rFonts w:ascii="Arial" w:hAnsi="Arial" w:cs="Arial"/>
          <w:i/>
          <w:color w:val="00000A"/>
          <w:sz w:val="22"/>
          <w:szCs w:val="22"/>
        </w:rPr>
        <w:t xml:space="preserve"> και απρόβλεπτες συνθήκες </w:t>
      </w:r>
    </w:p>
    <w:p w:rsidR="00476EF4" w:rsidRPr="00476EF4" w:rsidRDefault="00476EF4" w:rsidP="00F60FF6">
      <w:pPr>
        <w:widowControl w:val="0"/>
        <w:numPr>
          <w:ilvl w:val="0"/>
          <w:numId w:val="7"/>
        </w:numPr>
        <w:autoSpaceDE w:val="0"/>
        <w:ind w:left="11" w:right="-53" w:hanging="11"/>
        <w:rPr>
          <w:rFonts w:ascii="Arial" w:hAnsi="Arial" w:cs="Arial"/>
          <w:i/>
          <w:sz w:val="22"/>
          <w:szCs w:val="22"/>
        </w:rPr>
      </w:pPr>
      <w:r w:rsidRPr="00476EF4">
        <w:rPr>
          <w:rFonts w:ascii="Arial" w:hAnsi="Arial" w:cs="Arial"/>
          <w:i/>
          <w:sz w:val="22"/>
          <w:szCs w:val="22"/>
        </w:rPr>
        <w:t xml:space="preserve">Ομάδα 1 . </w:t>
      </w:r>
      <w:r w:rsidRPr="00476EF4">
        <w:rPr>
          <w:rFonts w:ascii="Arial" w:hAnsi="Arial" w:cs="Arial"/>
          <w:b/>
          <w:bCs/>
          <w:i/>
          <w:sz w:val="22"/>
          <w:szCs w:val="22"/>
        </w:rPr>
        <w:t>ΤΕΧΝΙΚΕΣ ΕΡΓΑΣΙΕΣ</w:t>
      </w:r>
      <w:r w:rsidRPr="00476EF4">
        <w:rPr>
          <w:rFonts w:ascii="Arial" w:hAnsi="Arial" w:cs="Arial"/>
          <w:i/>
          <w:sz w:val="22"/>
          <w:szCs w:val="22"/>
        </w:rPr>
        <w:t xml:space="preserve"> . Μείωση της αρχικής ποσότητας των άρθρων της μελέτης  Α.Τ. 1.1. ,1.2, 1.3, 1.4, 1.6  και αύξηση των ποσοτήτων των άρθρων της μελέτης 1.5, σύμφωνα με τις αναλυτικές επιμετρήσεις . </w:t>
      </w:r>
    </w:p>
    <w:p w:rsidR="00476EF4" w:rsidRPr="00476EF4" w:rsidRDefault="00476EF4" w:rsidP="00F60FF6">
      <w:pPr>
        <w:widowControl w:val="0"/>
        <w:numPr>
          <w:ilvl w:val="0"/>
          <w:numId w:val="7"/>
        </w:numPr>
        <w:autoSpaceDE w:val="0"/>
        <w:ind w:left="11" w:right="-53" w:hanging="11"/>
        <w:jc w:val="both"/>
        <w:rPr>
          <w:rFonts w:ascii="Arial" w:hAnsi="Arial" w:cs="Arial"/>
          <w:i/>
          <w:sz w:val="22"/>
          <w:szCs w:val="22"/>
        </w:rPr>
      </w:pPr>
      <w:r w:rsidRPr="00476EF4">
        <w:rPr>
          <w:rFonts w:ascii="Arial" w:hAnsi="Arial" w:cs="Arial"/>
          <w:i/>
          <w:sz w:val="22"/>
          <w:szCs w:val="22"/>
        </w:rPr>
        <w:t xml:space="preserve">Ομάδα 2 </w:t>
      </w:r>
      <w:r w:rsidRPr="00476EF4">
        <w:rPr>
          <w:rFonts w:ascii="Arial" w:hAnsi="Arial" w:cs="Arial"/>
          <w:b/>
          <w:bCs/>
          <w:i/>
          <w:sz w:val="22"/>
          <w:szCs w:val="22"/>
        </w:rPr>
        <w:t>ΕΠΙΠΛΑ- ΞΥΛΟΥΡΓΙΚΑ - ΤΕΛΕΙΩΜΑΤΑ</w:t>
      </w:r>
      <w:r w:rsidRPr="00476EF4">
        <w:rPr>
          <w:rFonts w:ascii="Arial" w:hAnsi="Arial" w:cs="Arial"/>
          <w:i/>
          <w:sz w:val="22"/>
          <w:szCs w:val="22"/>
        </w:rPr>
        <w:t xml:space="preserve"> Μείωση της αρχικής ποσότητας των άρθρων της μελέτης  Α.Τ. 2.1 2.2 σύμφωνα με τις αναλυτικές επιμετρήσεις . </w:t>
      </w:r>
    </w:p>
    <w:p w:rsidR="00476EF4" w:rsidRPr="00476EF4" w:rsidRDefault="00476EF4" w:rsidP="00F60FF6">
      <w:pPr>
        <w:widowControl w:val="0"/>
        <w:numPr>
          <w:ilvl w:val="0"/>
          <w:numId w:val="7"/>
        </w:numPr>
        <w:autoSpaceDE w:val="0"/>
        <w:ind w:left="11" w:right="-53" w:hanging="11"/>
        <w:rPr>
          <w:rFonts w:ascii="Arial" w:hAnsi="Arial" w:cs="Arial"/>
          <w:i/>
          <w:sz w:val="22"/>
          <w:szCs w:val="22"/>
        </w:rPr>
      </w:pPr>
      <w:r w:rsidRPr="00476EF4">
        <w:rPr>
          <w:rFonts w:ascii="Arial" w:hAnsi="Arial" w:cs="Arial"/>
          <w:i/>
          <w:sz w:val="22"/>
          <w:szCs w:val="22"/>
        </w:rPr>
        <w:t xml:space="preserve">Ομάδα 3 </w:t>
      </w:r>
      <w:r w:rsidRPr="00476EF4">
        <w:rPr>
          <w:rFonts w:ascii="Arial" w:hAnsi="Arial" w:cs="Arial"/>
          <w:b/>
          <w:bCs/>
          <w:i/>
          <w:sz w:val="22"/>
          <w:szCs w:val="22"/>
        </w:rPr>
        <w:t>ΦΩΤΙΣΤΙΚΑ ΣΩΜΑΤΑ</w:t>
      </w:r>
      <w:r w:rsidRPr="00476EF4">
        <w:rPr>
          <w:rFonts w:ascii="Arial" w:hAnsi="Arial" w:cs="Arial"/>
          <w:i/>
          <w:sz w:val="22"/>
          <w:szCs w:val="22"/>
        </w:rPr>
        <w:t xml:space="preserve">  . Αύξηση  των ποσοτήτων των άρθρων της μελέτης 3.3 , 3.4 , 3.5 και 3.6 σύμφωνα με τις αναλυτικές επιμετρήσεις . </w:t>
      </w:r>
    </w:p>
    <w:p w:rsidR="00476EF4" w:rsidRPr="00476EF4" w:rsidRDefault="00476EF4" w:rsidP="00476EF4">
      <w:pPr>
        <w:jc w:val="both"/>
        <w:rPr>
          <w:rFonts w:ascii="Arial" w:hAnsi="Arial" w:cs="Arial"/>
          <w:i/>
          <w:color w:val="00000A"/>
          <w:sz w:val="22"/>
          <w:szCs w:val="22"/>
        </w:rPr>
      </w:pPr>
      <w:r w:rsidRPr="00476EF4">
        <w:rPr>
          <w:rFonts w:ascii="Arial" w:hAnsi="Arial" w:cs="Arial"/>
          <w:i/>
          <w:color w:val="00000A"/>
          <w:sz w:val="22"/>
          <w:szCs w:val="22"/>
        </w:rPr>
        <w:t xml:space="preserve">και </w:t>
      </w:r>
    </w:p>
    <w:p w:rsidR="00476EF4" w:rsidRPr="00476EF4" w:rsidRDefault="00476EF4" w:rsidP="00476EF4">
      <w:pPr>
        <w:rPr>
          <w:rFonts w:ascii="Arial" w:hAnsi="Arial" w:cs="Arial"/>
          <w:i/>
          <w:sz w:val="22"/>
          <w:szCs w:val="22"/>
        </w:rPr>
      </w:pPr>
      <w:r w:rsidRPr="00476EF4">
        <w:rPr>
          <w:rFonts w:ascii="Arial" w:hAnsi="Arial" w:cs="Arial"/>
          <w:i/>
          <w:sz w:val="22"/>
          <w:szCs w:val="22"/>
        </w:rPr>
        <w:t xml:space="preserve">β) </w:t>
      </w:r>
      <w:r w:rsidRPr="00476EF4">
        <w:rPr>
          <w:rFonts w:ascii="Arial" w:hAnsi="Arial" w:cs="Arial"/>
          <w:i/>
          <w:color w:val="00000A"/>
          <w:sz w:val="22"/>
          <w:szCs w:val="22"/>
        </w:rPr>
        <w:t xml:space="preserve">συμπεριληφθούν </w:t>
      </w:r>
      <w:r w:rsidRPr="00476EF4">
        <w:rPr>
          <w:rFonts w:ascii="Arial" w:hAnsi="Arial" w:cs="Arial"/>
          <w:i/>
          <w:sz w:val="22"/>
          <w:szCs w:val="22"/>
        </w:rPr>
        <w:t xml:space="preserve">Εννέα (9) Νέες Εργασίες που περιλαμβάνονται στο προς έγκριση </w:t>
      </w:r>
      <w:r w:rsidRPr="00476EF4">
        <w:rPr>
          <w:rFonts w:ascii="Arial" w:hAnsi="Arial" w:cs="Arial"/>
          <w:b/>
          <w:bCs/>
          <w:i/>
          <w:sz w:val="22"/>
          <w:szCs w:val="22"/>
        </w:rPr>
        <w:t>1ο Π.Κ.Τ.Μ.Ν.Ε.</w:t>
      </w:r>
      <w:r w:rsidRPr="00476EF4">
        <w:rPr>
          <w:rFonts w:ascii="Arial" w:hAnsi="Arial" w:cs="Arial"/>
          <w:i/>
          <w:sz w:val="22"/>
          <w:szCs w:val="22"/>
        </w:rPr>
        <w:t xml:space="preserve"> </w:t>
      </w:r>
      <w:r w:rsidRPr="00476EF4">
        <w:rPr>
          <w:rFonts w:ascii="Arial" w:hAnsi="Arial" w:cs="Arial"/>
          <w:b/>
          <w:bCs/>
          <w:i/>
          <w:sz w:val="22"/>
          <w:szCs w:val="22"/>
        </w:rPr>
        <w:t>του 1ου Α.Π.Ε.</w:t>
      </w:r>
      <w:r w:rsidRPr="00476EF4">
        <w:rPr>
          <w:rFonts w:ascii="Arial" w:hAnsi="Arial" w:cs="Arial"/>
          <w:i/>
          <w:sz w:val="22"/>
          <w:szCs w:val="22"/>
        </w:rPr>
        <w:t>, οι οποίες δεν προβλέπονταν στην αρχική μελέτη και κρίνονται απαραίτητες για την άρτια ολοκλήρωση του έργου και την λειτουργικότητα του .</w:t>
      </w:r>
    </w:p>
    <w:p w:rsidR="00476EF4" w:rsidRPr="00476EF4" w:rsidRDefault="00476EF4" w:rsidP="00F60FF6">
      <w:pPr>
        <w:numPr>
          <w:ilvl w:val="0"/>
          <w:numId w:val="6"/>
        </w:numPr>
        <w:tabs>
          <w:tab w:val="clear" w:pos="982"/>
          <w:tab w:val="left" w:pos="731"/>
          <w:tab w:val="num" w:pos="841"/>
        </w:tabs>
        <w:suppressAutoHyphens w:val="0"/>
        <w:ind w:left="960"/>
        <w:rPr>
          <w:rFonts w:ascii="Arial" w:hAnsi="Arial" w:cs="Arial"/>
          <w:i/>
          <w:sz w:val="22"/>
          <w:szCs w:val="22"/>
        </w:rPr>
      </w:pPr>
      <w:r w:rsidRPr="00476EF4">
        <w:rPr>
          <w:rFonts w:ascii="Arial" w:hAnsi="Arial" w:cs="Arial"/>
          <w:i/>
          <w:sz w:val="22"/>
          <w:szCs w:val="22"/>
        </w:rPr>
        <w:t xml:space="preserve">Ορθοστάτης αλουμινίου στήριξης υαλοπινάκων γραφείων. ( Κ.Α. ΟΙΚ 6542 ) (άρθρο ΑΤ/ΠΝΤ 1 ΝΑΟΙΚ 65.42.ΣΧ) </w:t>
      </w:r>
    </w:p>
    <w:p w:rsidR="00476EF4" w:rsidRPr="00476EF4" w:rsidRDefault="00476EF4" w:rsidP="00F60FF6">
      <w:pPr>
        <w:numPr>
          <w:ilvl w:val="0"/>
          <w:numId w:val="6"/>
        </w:numPr>
        <w:tabs>
          <w:tab w:val="clear" w:pos="982"/>
          <w:tab w:val="left" w:pos="731"/>
          <w:tab w:val="num" w:pos="841"/>
        </w:tabs>
        <w:suppressAutoHyphens w:val="0"/>
        <w:ind w:left="960"/>
        <w:rPr>
          <w:rFonts w:ascii="Arial" w:hAnsi="Arial" w:cs="Arial"/>
          <w:i/>
          <w:sz w:val="22"/>
          <w:szCs w:val="22"/>
        </w:rPr>
      </w:pPr>
      <w:r w:rsidRPr="00476EF4">
        <w:rPr>
          <w:rFonts w:ascii="Arial" w:hAnsi="Arial" w:cs="Arial"/>
          <w:i/>
          <w:sz w:val="22"/>
          <w:szCs w:val="22"/>
        </w:rPr>
        <w:t xml:space="preserve">Κλειδαριά ερμαρίων γραφείου και φύλλων ντουλαπιών.(Κ.Α ΟΙΚ 5613.1 ) (άρθρο ΑΤ/ΠΝΤ 2 ΝΑΟΙΚ 56.24.ΣΧ) </w:t>
      </w:r>
    </w:p>
    <w:p w:rsidR="00476EF4" w:rsidRPr="00476EF4" w:rsidRDefault="00476EF4" w:rsidP="00F60FF6">
      <w:pPr>
        <w:numPr>
          <w:ilvl w:val="0"/>
          <w:numId w:val="6"/>
        </w:numPr>
        <w:tabs>
          <w:tab w:val="clear" w:pos="982"/>
          <w:tab w:val="left" w:pos="731"/>
          <w:tab w:val="num" w:pos="841"/>
        </w:tabs>
        <w:suppressAutoHyphens w:val="0"/>
        <w:ind w:left="960"/>
        <w:rPr>
          <w:rFonts w:ascii="Arial" w:hAnsi="Arial" w:cs="Arial"/>
          <w:i/>
          <w:sz w:val="22"/>
          <w:szCs w:val="22"/>
        </w:rPr>
      </w:pPr>
      <w:r w:rsidRPr="00476EF4">
        <w:rPr>
          <w:rFonts w:ascii="Arial" w:hAnsi="Arial" w:cs="Arial"/>
          <w:i/>
          <w:sz w:val="22"/>
          <w:szCs w:val="22"/>
        </w:rPr>
        <w:t xml:space="preserve">Λαμαρίνα γαλβανισμένη διάτρητη Φ10 πάχους 1,5 χιλ . .(Κ.Α ΟΙΚ 1126) (άρθρο ΑΤ/ΠΝΤ 3 ΝΑΟΙΚ 61.28.ΣΧ) </w:t>
      </w:r>
    </w:p>
    <w:p w:rsidR="00476EF4" w:rsidRPr="00476EF4" w:rsidRDefault="00476EF4" w:rsidP="00F60FF6">
      <w:pPr>
        <w:numPr>
          <w:ilvl w:val="0"/>
          <w:numId w:val="6"/>
        </w:numPr>
        <w:tabs>
          <w:tab w:val="clear" w:pos="982"/>
          <w:tab w:val="left" w:pos="731"/>
          <w:tab w:val="num" w:pos="841"/>
        </w:tabs>
        <w:suppressAutoHyphens w:val="0"/>
        <w:ind w:left="960"/>
        <w:rPr>
          <w:rFonts w:ascii="Arial" w:hAnsi="Arial" w:cs="Arial"/>
          <w:i/>
          <w:sz w:val="22"/>
          <w:szCs w:val="22"/>
        </w:rPr>
      </w:pPr>
      <w:r w:rsidRPr="00476EF4">
        <w:rPr>
          <w:rFonts w:ascii="Arial" w:hAnsi="Arial" w:cs="Arial"/>
          <w:i/>
          <w:sz w:val="22"/>
          <w:szCs w:val="22"/>
        </w:rPr>
        <w:t xml:space="preserve">Μεταλλικός σκελετός πινακίδας από </w:t>
      </w:r>
      <w:proofErr w:type="spellStart"/>
      <w:r w:rsidRPr="00476EF4">
        <w:rPr>
          <w:rFonts w:ascii="Arial" w:hAnsi="Arial" w:cs="Arial"/>
          <w:i/>
          <w:sz w:val="22"/>
          <w:szCs w:val="22"/>
        </w:rPr>
        <w:t>κοιλοδοκό</w:t>
      </w:r>
      <w:proofErr w:type="spellEnd"/>
      <w:r w:rsidRPr="00476EF4">
        <w:rPr>
          <w:rFonts w:ascii="Arial" w:hAnsi="Arial" w:cs="Arial"/>
          <w:i/>
          <w:sz w:val="22"/>
          <w:szCs w:val="22"/>
        </w:rPr>
        <w:t xml:space="preserve"> 50*50. .(Κ.Α ΟΙΚ 6128 ) (άρθρο ΑΤ/ΠΝΤ 4 ΝΑΟΙΚ 61.28)</w:t>
      </w:r>
    </w:p>
    <w:p w:rsidR="00476EF4" w:rsidRPr="00476EF4" w:rsidRDefault="00476EF4" w:rsidP="00F60FF6">
      <w:pPr>
        <w:numPr>
          <w:ilvl w:val="0"/>
          <w:numId w:val="6"/>
        </w:numPr>
        <w:tabs>
          <w:tab w:val="clear" w:pos="982"/>
          <w:tab w:val="left" w:pos="731"/>
          <w:tab w:val="num" w:pos="841"/>
        </w:tabs>
        <w:suppressAutoHyphens w:val="0"/>
        <w:ind w:left="960"/>
        <w:rPr>
          <w:rFonts w:ascii="Arial" w:hAnsi="Arial" w:cs="Arial"/>
          <w:i/>
          <w:sz w:val="22"/>
          <w:szCs w:val="22"/>
        </w:rPr>
      </w:pPr>
      <w:proofErr w:type="spellStart"/>
      <w:r w:rsidRPr="00476EF4">
        <w:rPr>
          <w:rFonts w:ascii="Arial" w:hAnsi="Arial" w:cs="Arial"/>
          <w:i/>
          <w:sz w:val="22"/>
          <w:szCs w:val="22"/>
        </w:rPr>
        <w:t>Yπόστρωμα</w:t>
      </w:r>
      <w:proofErr w:type="spellEnd"/>
      <w:r w:rsidRPr="00476EF4">
        <w:rPr>
          <w:rFonts w:ascii="Arial" w:hAnsi="Arial" w:cs="Arial"/>
          <w:i/>
          <w:sz w:val="22"/>
          <w:szCs w:val="22"/>
        </w:rPr>
        <w:t xml:space="preserve"> χρωματισμού επιφανειών αλουμινίου ή γαλβανισμένων στοιχείων με βάση </w:t>
      </w:r>
      <w:proofErr w:type="spellStart"/>
      <w:r w:rsidRPr="00476EF4">
        <w:rPr>
          <w:rFonts w:ascii="Arial" w:hAnsi="Arial" w:cs="Arial"/>
          <w:i/>
          <w:sz w:val="22"/>
          <w:szCs w:val="22"/>
        </w:rPr>
        <w:t>εποξειδικές</w:t>
      </w:r>
      <w:proofErr w:type="spellEnd"/>
      <w:r w:rsidRPr="00476EF4">
        <w:rPr>
          <w:rFonts w:ascii="Arial" w:hAnsi="Arial" w:cs="Arial"/>
          <w:i/>
          <w:sz w:val="22"/>
          <w:szCs w:val="22"/>
        </w:rPr>
        <w:t xml:space="preserve">, </w:t>
      </w:r>
      <w:proofErr w:type="spellStart"/>
      <w:r w:rsidRPr="00476EF4">
        <w:rPr>
          <w:rFonts w:ascii="Arial" w:hAnsi="Arial" w:cs="Arial"/>
          <w:i/>
          <w:sz w:val="22"/>
          <w:szCs w:val="22"/>
        </w:rPr>
        <w:t>πολυουρεθανικές</w:t>
      </w:r>
      <w:proofErr w:type="spellEnd"/>
      <w:r w:rsidRPr="00476EF4">
        <w:rPr>
          <w:rFonts w:ascii="Arial" w:hAnsi="Arial" w:cs="Arial"/>
          <w:i/>
          <w:sz w:val="22"/>
          <w:szCs w:val="22"/>
        </w:rPr>
        <w:t xml:space="preserve"> ρητίνες ή με βάση το φωσφορικό οξύ. (</w:t>
      </w:r>
      <w:proofErr w:type="spellStart"/>
      <w:r w:rsidRPr="00476EF4">
        <w:rPr>
          <w:rFonts w:ascii="Arial" w:hAnsi="Arial" w:cs="Arial"/>
          <w:i/>
          <w:sz w:val="22"/>
          <w:szCs w:val="22"/>
        </w:rPr>
        <w:t>Etch</w:t>
      </w:r>
      <w:proofErr w:type="spellEnd"/>
      <w:r w:rsidRPr="00476EF4">
        <w:rPr>
          <w:rFonts w:ascii="Arial" w:hAnsi="Arial" w:cs="Arial"/>
          <w:i/>
          <w:sz w:val="22"/>
          <w:szCs w:val="22"/>
        </w:rPr>
        <w:t xml:space="preserve"> </w:t>
      </w:r>
      <w:proofErr w:type="spellStart"/>
      <w:r w:rsidRPr="00476EF4">
        <w:rPr>
          <w:rFonts w:ascii="Arial" w:hAnsi="Arial" w:cs="Arial"/>
          <w:i/>
          <w:sz w:val="22"/>
          <w:szCs w:val="22"/>
        </w:rPr>
        <w:t>Primer</w:t>
      </w:r>
      <w:proofErr w:type="spellEnd"/>
      <w:r w:rsidRPr="00476EF4">
        <w:rPr>
          <w:rFonts w:ascii="Arial" w:hAnsi="Arial" w:cs="Arial"/>
          <w:i/>
          <w:sz w:val="22"/>
          <w:szCs w:val="22"/>
        </w:rPr>
        <w:t xml:space="preserve">) (Κ.Α.77.35) (1 ) (άρθρο ΑΤ/ΠΝΤ 5 ΝΑΟΙΚ 77.31) </w:t>
      </w:r>
    </w:p>
    <w:p w:rsidR="00476EF4" w:rsidRPr="00476EF4" w:rsidRDefault="00476EF4" w:rsidP="00F60FF6">
      <w:pPr>
        <w:numPr>
          <w:ilvl w:val="0"/>
          <w:numId w:val="6"/>
        </w:numPr>
        <w:tabs>
          <w:tab w:val="clear" w:pos="982"/>
          <w:tab w:val="left" w:pos="731"/>
          <w:tab w:val="num" w:pos="841"/>
        </w:tabs>
        <w:suppressAutoHyphens w:val="0"/>
        <w:ind w:left="960"/>
        <w:rPr>
          <w:rFonts w:ascii="Arial" w:hAnsi="Arial" w:cs="Arial"/>
          <w:i/>
          <w:sz w:val="22"/>
          <w:szCs w:val="22"/>
        </w:rPr>
      </w:pPr>
      <w:r w:rsidRPr="00476EF4">
        <w:rPr>
          <w:rFonts w:ascii="Arial" w:hAnsi="Arial" w:cs="Arial"/>
          <w:i/>
          <w:sz w:val="22"/>
          <w:szCs w:val="22"/>
        </w:rPr>
        <w:t xml:space="preserve">Ελαιοχρωματισμοί κοινοί σιδηρών </w:t>
      </w:r>
      <w:proofErr w:type="spellStart"/>
      <w:r w:rsidRPr="00476EF4">
        <w:rPr>
          <w:rFonts w:ascii="Arial" w:hAnsi="Arial" w:cs="Arial"/>
          <w:i/>
          <w:sz w:val="22"/>
          <w:szCs w:val="22"/>
        </w:rPr>
        <w:t>επιφανειώνμε</w:t>
      </w:r>
      <w:proofErr w:type="spellEnd"/>
      <w:r w:rsidRPr="00476EF4">
        <w:rPr>
          <w:rFonts w:ascii="Arial" w:hAnsi="Arial" w:cs="Arial"/>
          <w:i/>
          <w:sz w:val="22"/>
          <w:szCs w:val="22"/>
        </w:rPr>
        <w:t xml:space="preserve"> χρώματα </w:t>
      </w:r>
      <w:proofErr w:type="spellStart"/>
      <w:r w:rsidRPr="00476EF4">
        <w:rPr>
          <w:rFonts w:ascii="Arial" w:hAnsi="Arial" w:cs="Arial"/>
          <w:i/>
          <w:sz w:val="22"/>
          <w:szCs w:val="22"/>
        </w:rPr>
        <w:t>αλκυδικών</w:t>
      </w:r>
      <w:proofErr w:type="spellEnd"/>
      <w:r w:rsidRPr="00476EF4">
        <w:rPr>
          <w:rFonts w:ascii="Arial" w:hAnsi="Arial" w:cs="Arial"/>
          <w:i/>
          <w:sz w:val="22"/>
          <w:szCs w:val="22"/>
        </w:rPr>
        <w:t xml:space="preserve"> ή ακρυλικών ρητινών, βάσεως νερού η </w:t>
      </w:r>
      <w:proofErr w:type="spellStart"/>
      <w:r w:rsidRPr="00476EF4">
        <w:rPr>
          <w:rFonts w:ascii="Arial" w:hAnsi="Arial" w:cs="Arial"/>
          <w:i/>
          <w:sz w:val="22"/>
          <w:szCs w:val="22"/>
        </w:rPr>
        <w:t>διαλύτου</w:t>
      </w:r>
      <w:proofErr w:type="spellEnd"/>
      <w:r w:rsidRPr="00476EF4">
        <w:rPr>
          <w:rFonts w:ascii="Arial" w:hAnsi="Arial" w:cs="Arial"/>
          <w:i/>
          <w:sz w:val="22"/>
          <w:szCs w:val="22"/>
        </w:rPr>
        <w:t xml:space="preserve">..( Κ.Α.77.55) (άρθρο ΑΤ/ΠΝΤ 6 ΝΑΟΙΚ 77.55) </w:t>
      </w:r>
    </w:p>
    <w:p w:rsidR="00476EF4" w:rsidRPr="00476EF4" w:rsidRDefault="00476EF4" w:rsidP="00F60FF6">
      <w:pPr>
        <w:numPr>
          <w:ilvl w:val="0"/>
          <w:numId w:val="6"/>
        </w:numPr>
        <w:tabs>
          <w:tab w:val="clear" w:pos="982"/>
          <w:tab w:val="left" w:pos="731"/>
          <w:tab w:val="num" w:pos="841"/>
        </w:tabs>
        <w:suppressAutoHyphens w:val="0"/>
        <w:ind w:left="960"/>
        <w:rPr>
          <w:rFonts w:ascii="Arial" w:hAnsi="Arial" w:cs="Arial"/>
          <w:i/>
          <w:sz w:val="22"/>
          <w:szCs w:val="22"/>
        </w:rPr>
      </w:pPr>
      <w:proofErr w:type="spellStart"/>
      <w:r w:rsidRPr="00476EF4">
        <w:rPr>
          <w:rFonts w:ascii="Arial" w:hAnsi="Arial" w:cs="Arial"/>
          <w:i/>
          <w:sz w:val="22"/>
          <w:szCs w:val="22"/>
        </w:rPr>
        <w:t>Μικροαυτόματος</w:t>
      </w:r>
      <w:proofErr w:type="spellEnd"/>
      <w:r w:rsidRPr="00476EF4">
        <w:rPr>
          <w:rFonts w:ascii="Arial" w:hAnsi="Arial" w:cs="Arial"/>
          <w:i/>
          <w:sz w:val="22"/>
          <w:szCs w:val="22"/>
        </w:rPr>
        <w:t xml:space="preserve"> διακόπτης, ενδεικτικού τύπου WL-SIEMENS, εντάσεως 10Α, μονοπολικός εντός μεταλλικού </w:t>
      </w:r>
      <w:proofErr w:type="spellStart"/>
      <w:r w:rsidRPr="00476EF4">
        <w:rPr>
          <w:rFonts w:ascii="Arial" w:hAnsi="Arial" w:cs="Arial"/>
          <w:i/>
          <w:sz w:val="22"/>
          <w:szCs w:val="22"/>
        </w:rPr>
        <w:t>πίνακος</w:t>
      </w:r>
      <w:proofErr w:type="spellEnd"/>
      <w:r w:rsidRPr="00476EF4">
        <w:rPr>
          <w:rFonts w:ascii="Arial" w:hAnsi="Arial" w:cs="Arial"/>
          <w:i/>
          <w:sz w:val="22"/>
          <w:szCs w:val="22"/>
        </w:rPr>
        <w:t>.(Κ.Α. ΗΛΜ 52) (άρθρο ΑΤ/ΠΝΤ 8 ΗΛΜ 52)</w:t>
      </w:r>
    </w:p>
    <w:p w:rsidR="00476EF4" w:rsidRPr="00476EF4" w:rsidRDefault="00476EF4" w:rsidP="00F60FF6">
      <w:pPr>
        <w:numPr>
          <w:ilvl w:val="0"/>
          <w:numId w:val="6"/>
        </w:numPr>
        <w:tabs>
          <w:tab w:val="clear" w:pos="982"/>
          <w:tab w:val="left" w:pos="731"/>
          <w:tab w:val="num" w:pos="841"/>
        </w:tabs>
        <w:suppressAutoHyphens w:val="0"/>
        <w:ind w:left="960"/>
        <w:rPr>
          <w:rFonts w:ascii="Arial" w:hAnsi="Arial" w:cs="Arial"/>
          <w:i/>
          <w:sz w:val="22"/>
          <w:szCs w:val="22"/>
        </w:rPr>
      </w:pPr>
      <w:proofErr w:type="spellStart"/>
      <w:r w:rsidRPr="00476EF4">
        <w:rPr>
          <w:rFonts w:ascii="Arial" w:hAnsi="Arial" w:cs="Arial"/>
          <w:i/>
          <w:sz w:val="22"/>
          <w:szCs w:val="22"/>
        </w:rPr>
        <w:t>Ρελέ</w:t>
      </w:r>
      <w:proofErr w:type="spellEnd"/>
      <w:r w:rsidRPr="00476EF4">
        <w:rPr>
          <w:rFonts w:ascii="Arial" w:hAnsi="Arial" w:cs="Arial"/>
          <w:i/>
          <w:sz w:val="22"/>
          <w:szCs w:val="22"/>
        </w:rPr>
        <w:t xml:space="preserve"> διαρροής τύπου Α 4Χ40 Α/30 </w:t>
      </w:r>
      <w:proofErr w:type="spellStart"/>
      <w:r w:rsidRPr="00476EF4">
        <w:rPr>
          <w:rFonts w:ascii="Arial" w:hAnsi="Arial" w:cs="Arial"/>
          <w:i/>
          <w:sz w:val="22"/>
          <w:szCs w:val="22"/>
        </w:rPr>
        <w:t>mA</w:t>
      </w:r>
      <w:proofErr w:type="spellEnd"/>
      <w:r w:rsidRPr="00476EF4">
        <w:rPr>
          <w:rFonts w:ascii="Arial" w:hAnsi="Arial" w:cs="Arial"/>
          <w:i/>
          <w:sz w:val="22"/>
          <w:szCs w:val="22"/>
        </w:rPr>
        <w:t xml:space="preserve"> VDE CRELI , </w:t>
      </w:r>
      <w:proofErr w:type="spellStart"/>
      <w:r w:rsidRPr="00476EF4">
        <w:rPr>
          <w:rFonts w:ascii="Arial" w:hAnsi="Arial" w:cs="Arial"/>
          <w:i/>
          <w:sz w:val="22"/>
          <w:szCs w:val="22"/>
        </w:rPr>
        <w:t>τετραπολικό</w:t>
      </w:r>
      <w:proofErr w:type="spellEnd"/>
      <w:r w:rsidRPr="00476EF4">
        <w:rPr>
          <w:rFonts w:ascii="Arial" w:hAnsi="Arial" w:cs="Arial"/>
          <w:i/>
          <w:sz w:val="22"/>
          <w:szCs w:val="22"/>
        </w:rPr>
        <w:t xml:space="preserve"> εντός μεταλλικού </w:t>
      </w:r>
      <w:proofErr w:type="spellStart"/>
      <w:r w:rsidRPr="00476EF4">
        <w:rPr>
          <w:rFonts w:ascii="Arial" w:hAnsi="Arial" w:cs="Arial"/>
          <w:i/>
          <w:sz w:val="22"/>
          <w:szCs w:val="22"/>
        </w:rPr>
        <w:t>πίνακος</w:t>
      </w:r>
      <w:proofErr w:type="spellEnd"/>
      <w:r w:rsidRPr="00476EF4">
        <w:rPr>
          <w:rFonts w:ascii="Arial" w:hAnsi="Arial" w:cs="Arial"/>
          <w:i/>
          <w:sz w:val="22"/>
          <w:szCs w:val="22"/>
        </w:rPr>
        <w:t>.(Κ.Α. ΗΛΜ 52) (άρθρο ΑΤ/ΠΝΤ 9 ΗΛΜ52ΣΧΕΤ1)</w:t>
      </w:r>
    </w:p>
    <w:p w:rsidR="00476EF4" w:rsidRPr="00476EF4" w:rsidRDefault="00476EF4" w:rsidP="00F60FF6">
      <w:pPr>
        <w:numPr>
          <w:ilvl w:val="0"/>
          <w:numId w:val="6"/>
        </w:numPr>
        <w:tabs>
          <w:tab w:val="clear" w:pos="982"/>
          <w:tab w:val="left" w:pos="731"/>
          <w:tab w:val="num" w:pos="841"/>
        </w:tabs>
        <w:suppressAutoHyphens w:val="0"/>
        <w:ind w:left="960"/>
        <w:rPr>
          <w:rFonts w:ascii="Arial" w:hAnsi="Arial" w:cs="Arial"/>
          <w:i/>
          <w:sz w:val="22"/>
          <w:szCs w:val="22"/>
        </w:rPr>
      </w:pPr>
      <w:proofErr w:type="spellStart"/>
      <w:r w:rsidRPr="00476EF4">
        <w:rPr>
          <w:rFonts w:ascii="Arial" w:hAnsi="Arial" w:cs="Arial"/>
          <w:i/>
          <w:sz w:val="22"/>
          <w:szCs w:val="22"/>
        </w:rPr>
        <w:t>Aνιχνευτής</w:t>
      </w:r>
      <w:proofErr w:type="spellEnd"/>
      <w:r w:rsidRPr="00476EF4">
        <w:rPr>
          <w:rFonts w:ascii="Arial" w:hAnsi="Arial" w:cs="Arial"/>
          <w:i/>
          <w:sz w:val="22"/>
          <w:szCs w:val="22"/>
        </w:rPr>
        <w:t xml:space="preserve"> κίνησης τοίχου εξωτερικός  σφαιρικός - φωτοκύτταρο. (Κ.Α.ΗΛΜ 52) (άρθρο ΑΤ/ΠΝΤ 9 ΗΛΜ52ΣΧΕΤ2)</w:t>
      </w:r>
    </w:p>
    <w:p w:rsidR="00476EF4" w:rsidRPr="00476EF4" w:rsidRDefault="00476EF4" w:rsidP="00476EF4">
      <w:pPr>
        <w:pStyle w:val="aff0"/>
        <w:rPr>
          <w:rFonts w:ascii="Arial" w:hAnsi="Arial" w:cs="Arial"/>
          <w:b/>
          <w:i/>
          <w:u w:val="single"/>
        </w:rPr>
      </w:pPr>
    </w:p>
    <w:p w:rsidR="00476EF4" w:rsidRPr="00476EF4" w:rsidRDefault="00476EF4" w:rsidP="00476EF4">
      <w:pPr>
        <w:ind w:left="11" w:right="-53"/>
        <w:jc w:val="both"/>
        <w:rPr>
          <w:rFonts w:ascii="Arial" w:hAnsi="Arial" w:cs="Arial"/>
          <w:i/>
          <w:sz w:val="22"/>
          <w:szCs w:val="22"/>
        </w:rPr>
      </w:pPr>
      <w:proofErr w:type="spellStart"/>
      <w:r w:rsidRPr="00476EF4">
        <w:rPr>
          <w:rFonts w:ascii="Arial" w:hAnsi="Arial" w:cs="Arial"/>
          <w:i/>
          <w:sz w:val="22"/>
          <w:szCs w:val="22"/>
        </w:rPr>
        <w:t>Mε</w:t>
      </w:r>
      <w:proofErr w:type="spellEnd"/>
      <w:r w:rsidRPr="00476EF4">
        <w:rPr>
          <w:rFonts w:ascii="Arial" w:hAnsi="Arial" w:cs="Arial"/>
          <w:i/>
          <w:sz w:val="22"/>
          <w:szCs w:val="22"/>
        </w:rPr>
        <w:t xml:space="preserve"> τις προτεινόμενες αυξομειώσεις των ποσοτήτων δεν επέρχεται αλλαγή στο βασικό σχέδιο του έργου.  </w:t>
      </w:r>
    </w:p>
    <w:p w:rsidR="00476EF4" w:rsidRPr="00476EF4" w:rsidRDefault="00476EF4" w:rsidP="00476EF4">
      <w:pPr>
        <w:spacing w:line="360" w:lineRule="auto"/>
        <w:jc w:val="both"/>
        <w:rPr>
          <w:rFonts w:ascii="Arial" w:hAnsi="Arial" w:cs="Arial"/>
          <w:b/>
          <w:bCs/>
          <w:i/>
          <w:sz w:val="22"/>
          <w:szCs w:val="22"/>
          <w:u w:val="single"/>
        </w:rPr>
      </w:pPr>
    </w:p>
    <w:p w:rsidR="00476EF4" w:rsidRDefault="00476EF4" w:rsidP="00476EF4">
      <w:pPr>
        <w:spacing w:line="360" w:lineRule="auto"/>
        <w:jc w:val="both"/>
        <w:rPr>
          <w:rFonts w:ascii="Arial" w:hAnsi="Arial" w:cs="Arial"/>
          <w:b/>
          <w:bCs/>
          <w:i/>
          <w:sz w:val="22"/>
          <w:szCs w:val="22"/>
          <w:u w:val="single"/>
        </w:rPr>
      </w:pPr>
    </w:p>
    <w:p w:rsidR="00476EF4" w:rsidRDefault="00476EF4" w:rsidP="00476EF4">
      <w:pPr>
        <w:spacing w:line="360" w:lineRule="auto"/>
        <w:jc w:val="both"/>
        <w:rPr>
          <w:rFonts w:ascii="Arial" w:hAnsi="Arial" w:cs="Arial"/>
          <w:b/>
          <w:bCs/>
          <w:i/>
          <w:sz w:val="22"/>
          <w:szCs w:val="22"/>
          <w:u w:val="single"/>
        </w:rPr>
      </w:pPr>
    </w:p>
    <w:p w:rsidR="00476EF4" w:rsidRDefault="00476EF4" w:rsidP="00476EF4">
      <w:pPr>
        <w:spacing w:line="360" w:lineRule="auto"/>
        <w:jc w:val="both"/>
        <w:rPr>
          <w:rFonts w:ascii="Arial" w:hAnsi="Arial" w:cs="Arial"/>
          <w:b/>
          <w:bCs/>
          <w:i/>
          <w:sz w:val="22"/>
          <w:szCs w:val="22"/>
          <w:u w:val="single"/>
        </w:rPr>
      </w:pPr>
    </w:p>
    <w:p w:rsidR="00476EF4" w:rsidRPr="00476EF4" w:rsidRDefault="00476EF4" w:rsidP="00476EF4">
      <w:pPr>
        <w:spacing w:line="360" w:lineRule="auto"/>
        <w:jc w:val="both"/>
        <w:rPr>
          <w:rFonts w:ascii="Arial" w:hAnsi="Arial" w:cs="Arial"/>
          <w:b/>
          <w:bCs/>
          <w:i/>
          <w:sz w:val="22"/>
          <w:szCs w:val="22"/>
          <w:u w:val="single"/>
        </w:rPr>
      </w:pPr>
    </w:p>
    <w:p w:rsidR="00476EF4" w:rsidRPr="00476EF4" w:rsidRDefault="00476EF4" w:rsidP="00476EF4">
      <w:pPr>
        <w:spacing w:line="360" w:lineRule="auto"/>
        <w:jc w:val="both"/>
        <w:rPr>
          <w:rFonts w:ascii="Arial" w:hAnsi="Arial" w:cs="Arial"/>
          <w:i/>
          <w:sz w:val="22"/>
          <w:szCs w:val="22"/>
        </w:rPr>
      </w:pPr>
      <w:r w:rsidRPr="00476EF4">
        <w:rPr>
          <w:rFonts w:ascii="Arial" w:hAnsi="Arial" w:cs="Arial"/>
          <w:b/>
          <w:bCs/>
          <w:i/>
          <w:sz w:val="22"/>
          <w:szCs w:val="22"/>
          <w:u w:val="single"/>
        </w:rPr>
        <w:t>Ε. ΠΡΟΤΕΙΝΟΜΕΝΗ ΔΑΠΑΝΗ 1ου ΑΠΕ – ΟΙΚΟΝΟΜΙΚΑ ΣΤΟΙΧΕΙΑ</w:t>
      </w:r>
    </w:p>
    <w:p w:rsidR="00476EF4" w:rsidRPr="00476EF4" w:rsidRDefault="00476EF4" w:rsidP="00476EF4">
      <w:pPr>
        <w:tabs>
          <w:tab w:val="left" w:pos="426"/>
          <w:tab w:val="left" w:pos="1060"/>
          <w:tab w:val="left" w:pos="1701"/>
          <w:tab w:val="left" w:pos="9052"/>
          <w:tab w:val="left" w:pos="10360"/>
        </w:tabs>
        <w:autoSpaceDE w:val="0"/>
        <w:rPr>
          <w:rFonts w:ascii="Arial" w:hAnsi="Arial" w:cs="Arial"/>
          <w:i/>
          <w:spacing w:val="-3"/>
          <w:sz w:val="22"/>
          <w:szCs w:val="22"/>
          <w:lang w:eastAsia="en-US"/>
        </w:rPr>
      </w:pPr>
      <w:r w:rsidRPr="00476EF4">
        <w:rPr>
          <w:rFonts w:ascii="Arial" w:hAnsi="Arial" w:cs="Arial"/>
          <w:i/>
          <w:spacing w:val="-3"/>
          <w:sz w:val="22"/>
          <w:szCs w:val="22"/>
          <w:lang w:eastAsia="en-US"/>
        </w:rPr>
        <w:t>Ο παρών 1ος Ανακεφαλαιωτικός Πίνακας Εργασιών συντάχθηκε βάσει των διατάξεων του άρθρου 156 (</w:t>
      </w:r>
      <w:proofErr w:type="spellStart"/>
      <w:r w:rsidRPr="00476EF4">
        <w:rPr>
          <w:rFonts w:ascii="Arial" w:hAnsi="Arial" w:cs="Arial"/>
          <w:i/>
          <w:spacing w:val="-3"/>
          <w:sz w:val="22"/>
          <w:szCs w:val="22"/>
          <w:lang w:eastAsia="en-US"/>
        </w:rPr>
        <w:t>παρ.2</w:t>
      </w:r>
      <w:proofErr w:type="spellEnd"/>
      <w:r w:rsidRPr="00476EF4">
        <w:rPr>
          <w:rFonts w:ascii="Arial" w:hAnsi="Arial" w:cs="Arial"/>
          <w:i/>
          <w:spacing w:val="-3"/>
          <w:sz w:val="22"/>
          <w:szCs w:val="22"/>
          <w:lang w:eastAsia="en-US"/>
        </w:rPr>
        <w:t xml:space="preserve"> και 3(α)) του Ν.4412/2016 ως τροποποιήθηκε και ισχύει με τις διατάξεις του άρθρου 75 του Ν.4782/2021 </w:t>
      </w:r>
    </w:p>
    <w:p w:rsidR="00476EF4" w:rsidRPr="00476EF4" w:rsidRDefault="00476EF4" w:rsidP="00476EF4">
      <w:pPr>
        <w:tabs>
          <w:tab w:val="left" w:pos="426"/>
          <w:tab w:val="left" w:pos="1060"/>
          <w:tab w:val="left" w:pos="1701"/>
          <w:tab w:val="left" w:pos="9052"/>
          <w:tab w:val="left" w:pos="10360"/>
        </w:tabs>
        <w:autoSpaceDE w:val="0"/>
        <w:rPr>
          <w:rFonts w:ascii="Arial" w:hAnsi="Arial" w:cs="Arial"/>
          <w:i/>
          <w:spacing w:val="-3"/>
          <w:sz w:val="22"/>
          <w:szCs w:val="22"/>
          <w:lang w:eastAsia="en-US"/>
        </w:rPr>
      </w:pPr>
      <w:r w:rsidRPr="00476EF4">
        <w:rPr>
          <w:rFonts w:ascii="Arial" w:hAnsi="Arial" w:cs="Arial"/>
          <w:i/>
          <w:spacing w:val="-3"/>
          <w:sz w:val="22"/>
          <w:szCs w:val="22"/>
          <w:lang w:eastAsia="en-US"/>
        </w:rPr>
        <w:t>( ΦΕΚ36/Α΄/9-03-2021).</w:t>
      </w:r>
    </w:p>
    <w:p w:rsidR="00476EF4" w:rsidRPr="00476EF4" w:rsidRDefault="00476EF4" w:rsidP="00476EF4">
      <w:pPr>
        <w:tabs>
          <w:tab w:val="left" w:pos="426"/>
          <w:tab w:val="left" w:pos="1060"/>
          <w:tab w:val="left" w:pos="1701"/>
          <w:tab w:val="left" w:pos="9052"/>
          <w:tab w:val="left" w:pos="10360"/>
        </w:tabs>
        <w:autoSpaceDE w:val="0"/>
        <w:rPr>
          <w:rFonts w:ascii="Arial" w:hAnsi="Arial" w:cs="Arial"/>
          <w:i/>
          <w:sz w:val="22"/>
          <w:szCs w:val="22"/>
        </w:rPr>
      </w:pPr>
      <w:r w:rsidRPr="00476EF4">
        <w:rPr>
          <w:rFonts w:ascii="Arial" w:hAnsi="Arial" w:cs="Arial"/>
          <w:i/>
          <w:spacing w:val="-3"/>
          <w:sz w:val="22"/>
          <w:szCs w:val="22"/>
          <w:lang w:eastAsia="en-US"/>
        </w:rPr>
        <w:t xml:space="preserve">Η προτεινόμενη δαπάνη του 1ου Ανακεφαλαιωτικού Πίνακα Εργασιών ανέρχεται στο ποσό των </w:t>
      </w:r>
      <w:r w:rsidRPr="00476EF4">
        <w:rPr>
          <w:rFonts w:ascii="Arial" w:hAnsi="Arial" w:cs="Arial"/>
          <w:b/>
          <w:bCs/>
          <w:i/>
          <w:sz w:val="22"/>
          <w:szCs w:val="22"/>
        </w:rPr>
        <w:t xml:space="preserve">71.786,55 </w:t>
      </w:r>
      <w:r w:rsidRPr="00476EF4">
        <w:rPr>
          <w:rFonts w:ascii="Arial" w:hAnsi="Arial" w:cs="Arial"/>
          <w:b/>
          <w:bCs/>
          <w:i/>
          <w:spacing w:val="-3"/>
          <w:sz w:val="22"/>
          <w:szCs w:val="22"/>
          <w:lang w:eastAsia="en-US"/>
        </w:rPr>
        <w:t>€</w:t>
      </w:r>
      <w:r w:rsidRPr="00476EF4">
        <w:rPr>
          <w:rFonts w:ascii="Arial" w:hAnsi="Arial" w:cs="Arial"/>
          <w:i/>
          <w:spacing w:val="-3"/>
          <w:sz w:val="22"/>
          <w:szCs w:val="22"/>
          <w:lang w:eastAsia="en-US"/>
        </w:rPr>
        <w:t xml:space="preserve"> (</w:t>
      </w:r>
      <w:r w:rsidRPr="00476EF4">
        <w:rPr>
          <w:rFonts w:ascii="Arial" w:hAnsi="Arial" w:cs="Arial"/>
          <w:b/>
          <w:i/>
          <w:sz w:val="22"/>
          <w:szCs w:val="22"/>
        </w:rPr>
        <w:t>44.781,97</w:t>
      </w:r>
      <w:r w:rsidRPr="00476EF4">
        <w:rPr>
          <w:rFonts w:ascii="Arial" w:hAnsi="Arial" w:cs="Arial"/>
          <w:i/>
          <w:spacing w:val="-3"/>
          <w:sz w:val="22"/>
          <w:szCs w:val="22"/>
          <w:lang w:eastAsia="en-US"/>
        </w:rPr>
        <w:t xml:space="preserve">αξία εργασιών ΓΕ&amp;ΟΕ </w:t>
      </w:r>
      <w:r w:rsidRPr="00476EF4">
        <w:rPr>
          <w:rFonts w:ascii="Arial" w:hAnsi="Arial" w:cs="Arial"/>
          <w:b/>
          <w:i/>
          <w:sz w:val="22"/>
          <w:szCs w:val="22"/>
        </w:rPr>
        <w:t>8.060,76€,</w:t>
      </w:r>
      <w:r w:rsidRPr="00476EF4">
        <w:rPr>
          <w:rFonts w:ascii="Arial" w:hAnsi="Arial" w:cs="Arial"/>
          <w:i/>
          <w:spacing w:val="-3"/>
          <w:sz w:val="22"/>
          <w:szCs w:val="22"/>
          <w:lang w:eastAsia="en-US"/>
        </w:rPr>
        <w:t xml:space="preserve"> Απρόβλεπτα </w:t>
      </w:r>
      <w:r w:rsidRPr="00476EF4">
        <w:rPr>
          <w:rFonts w:ascii="Arial" w:hAnsi="Arial" w:cs="Arial"/>
          <w:b/>
          <w:i/>
          <w:sz w:val="22"/>
          <w:szCs w:val="22"/>
        </w:rPr>
        <w:t>369,66€</w:t>
      </w:r>
      <w:r w:rsidRPr="00476EF4">
        <w:rPr>
          <w:rFonts w:ascii="Arial" w:hAnsi="Arial" w:cs="Arial"/>
          <w:i/>
          <w:sz w:val="22"/>
          <w:szCs w:val="22"/>
        </w:rPr>
        <w:t xml:space="preserve"> </w:t>
      </w:r>
      <w:r w:rsidRPr="00476EF4">
        <w:rPr>
          <w:rFonts w:ascii="Arial" w:hAnsi="Arial" w:cs="Arial"/>
          <w:i/>
          <w:spacing w:val="-3"/>
          <w:sz w:val="22"/>
          <w:szCs w:val="22"/>
          <w:lang w:eastAsia="en-US"/>
        </w:rPr>
        <w:t xml:space="preserve">απολογιστικά </w:t>
      </w:r>
      <w:r w:rsidRPr="00476EF4">
        <w:rPr>
          <w:rFonts w:ascii="Arial" w:hAnsi="Arial" w:cs="Arial"/>
          <w:b/>
          <w:i/>
          <w:sz w:val="22"/>
          <w:szCs w:val="22"/>
        </w:rPr>
        <w:t>500,00€,</w:t>
      </w:r>
      <w:r w:rsidRPr="00476EF4">
        <w:rPr>
          <w:rFonts w:ascii="Arial" w:hAnsi="Arial" w:cs="Arial"/>
          <w:i/>
          <w:spacing w:val="-3"/>
          <w:sz w:val="22"/>
          <w:szCs w:val="22"/>
          <w:lang w:eastAsia="en-US"/>
        </w:rPr>
        <w:t xml:space="preserve"> αναθεώρηση </w:t>
      </w:r>
      <w:r w:rsidRPr="00476EF4">
        <w:rPr>
          <w:rFonts w:ascii="Arial" w:hAnsi="Arial" w:cs="Arial"/>
          <w:b/>
          <w:i/>
          <w:sz w:val="22"/>
          <w:szCs w:val="22"/>
        </w:rPr>
        <w:t>4.179,99€</w:t>
      </w:r>
      <w:r w:rsidRPr="00476EF4">
        <w:rPr>
          <w:rFonts w:ascii="Arial" w:hAnsi="Arial" w:cs="Arial"/>
          <w:i/>
          <w:sz w:val="22"/>
          <w:szCs w:val="22"/>
        </w:rPr>
        <w:t xml:space="preserve"> </w:t>
      </w:r>
      <w:r w:rsidRPr="00476EF4">
        <w:rPr>
          <w:rFonts w:ascii="Arial" w:hAnsi="Arial" w:cs="Arial"/>
          <w:i/>
          <w:spacing w:val="-3"/>
          <w:sz w:val="22"/>
          <w:szCs w:val="22"/>
          <w:lang w:eastAsia="en-US"/>
        </w:rPr>
        <w:t xml:space="preserve">και ΦΠΑ 24% </w:t>
      </w:r>
      <w:r w:rsidRPr="00476EF4">
        <w:rPr>
          <w:rFonts w:ascii="Arial" w:hAnsi="Arial" w:cs="Arial"/>
          <w:b/>
          <w:i/>
          <w:sz w:val="22"/>
          <w:szCs w:val="22"/>
        </w:rPr>
        <w:t>13.894,17</w:t>
      </w:r>
      <w:r w:rsidRPr="00476EF4">
        <w:rPr>
          <w:rFonts w:ascii="Arial" w:hAnsi="Arial" w:cs="Arial"/>
          <w:i/>
          <w:spacing w:val="-3"/>
          <w:sz w:val="22"/>
          <w:szCs w:val="22"/>
          <w:lang w:eastAsia="en-US"/>
        </w:rPr>
        <w:t>€ και είναι σε ισοζύγιο σε σχέση με το ποσό της αρχικής σύμβασης.</w:t>
      </w:r>
    </w:p>
    <w:p w:rsidR="00476EF4" w:rsidRPr="00476EF4" w:rsidRDefault="00476EF4" w:rsidP="00476EF4">
      <w:pPr>
        <w:tabs>
          <w:tab w:val="left" w:pos="426"/>
          <w:tab w:val="left" w:pos="1060"/>
          <w:tab w:val="left" w:pos="1701"/>
          <w:tab w:val="left" w:pos="9052"/>
          <w:tab w:val="left" w:pos="10360"/>
        </w:tabs>
        <w:autoSpaceDE w:val="0"/>
        <w:rPr>
          <w:rFonts w:ascii="Arial" w:hAnsi="Arial" w:cs="Arial"/>
          <w:i/>
          <w:spacing w:val="-3"/>
          <w:sz w:val="22"/>
          <w:szCs w:val="22"/>
          <w:lang w:eastAsia="en-US"/>
        </w:rPr>
      </w:pPr>
    </w:p>
    <w:p w:rsidR="00476EF4" w:rsidRPr="00476EF4" w:rsidRDefault="00476EF4" w:rsidP="00476EF4">
      <w:pPr>
        <w:tabs>
          <w:tab w:val="left" w:pos="426"/>
          <w:tab w:val="left" w:pos="1060"/>
          <w:tab w:val="left" w:pos="1701"/>
          <w:tab w:val="left" w:pos="9052"/>
          <w:tab w:val="left" w:pos="10360"/>
        </w:tabs>
        <w:autoSpaceDE w:val="0"/>
        <w:jc w:val="both"/>
        <w:rPr>
          <w:rFonts w:ascii="Arial" w:hAnsi="Arial" w:cs="Arial"/>
          <w:i/>
          <w:sz w:val="22"/>
          <w:szCs w:val="22"/>
        </w:rPr>
      </w:pPr>
      <w:r w:rsidRPr="00476EF4">
        <w:rPr>
          <w:rFonts w:ascii="Arial" w:hAnsi="Arial" w:cs="Arial"/>
          <w:i/>
          <w:spacing w:val="-3"/>
          <w:sz w:val="22"/>
          <w:szCs w:val="22"/>
          <w:lang w:eastAsia="en-US"/>
        </w:rPr>
        <w:t xml:space="preserve">Η δαπάνη των εννέα (9) νέων εργασιών ποσού </w:t>
      </w:r>
      <w:r w:rsidRPr="00476EF4">
        <w:rPr>
          <w:rFonts w:ascii="Arial" w:hAnsi="Arial" w:cs="Arial"/>
          <w:b/>
          <w:i/>
          <w:sz w:val="22"/>
          <w:szCs w:val="22"/>
        </w:rPr>
        <w:t xml:space="preserve">5.642,90€ </w:t>
      </w:r>
      <w:r w:rsidRPr="00476EF4">
        <w:rPr>
          <w:rFonts w:ascii="Arial" w:hAnsi="Arial" w:cs="Arial"/>
          <w:i/>
          <w:spacing w:val="-3"/>
          <w:sz w:val="22"/>
          <w:szCs w:val="22"/>
          <w:lang w:eastAsia="en-US"/>
        </w:rPr>
        <w:t xml:space="preserve">καλύφθηκε με ανάλωση των απρόβλεπτων δαπανών της Αρχικής Σύμβασης ποσού </w:t>
      </w:r>
      <w:r w:rsidRPr="00476EF4">
        <w:rPr>
          <w:rFonts w:ascii="Arial" w:hAnsi="Arial" w:cs="Arial"/>
          <w:b/>
          <w:i/>
          <w:sz w:val="22"/>
          <w:szCs w:val="22"/>
        </w:rPr>
        <w:t xml:space="preserve">5.642,90€ </w:t>
      </w:r>
      <w:r w:rsidRPr="00476EF4">
        <w:rPr>
          <w:rFonts w:ascii="Arial" w:hAnsi="Arial" w:cs="Arial"/>
          <w:i/>
          <w:spacing w:val="-3"/>
          <w:sz w:val="22"/>
          <w:szCs w:val="22"/>
          <w:lang w:eastAsia="en-US"/>
        </w:rPr>
        <w:t>καθώς και η δαπάνη που προέκυψε από την αύξηση των ποσοτήτων των συμβατικών εργασιών καλύφθηκε από τις αντίστοιχες μειώσεις των συμβατικών εργασιών ύψους 4.229,67€ και με ανάλωση μέρους των απρόβλεπτων δαπανών ύψους 1.118,19€ ήτοι χρησιμοποιηθέντα απρόβλεπτα 6.571,09€ (5.642,90€ +1.118,19€).</w:t>
      </w:r>
    </w:p>
    <w:p w:rsidR="00476EF4" w:rsidRPr="00476EF4" w:rsidRDefault="00476EF4" w:rsidP="00476EF4">
      <w:pPr>
        <w:tabs>
          <w:tab w:val="left" w:pos="426"/>
          <w:tab w:val="left" w:pos="1060"/>
          <w:tab w:val="left" w:pos="1701"/>
          <w:tab w:val="left" w:pos="9052"/>
          <w:tab w:val="left" w:pos="10360"/>
        </w:tabs>
        <w:autoSpaceDE w:val="0"/>
        <w:jc w:val="both"/>
        <w:rPr>
          <w:rFonts w:ascii="Arial" w:hAnsi="Arial" w:cs="Arial"/>
          <w:i/>
          <w:sz w:val="22"/>
          <w:szCs w:val="22"/>
        </w:rPr>
      </w:pPr>
      <w:r w:rsidRPr="00476EF4">
        <w:rPr>
          <w:rFonts w:ascii="Arial" w:hAnsi="Arial" w:cs="Arial"/>
          <w:i/>
          <w:spacing w:val="-3"/>
          <w:sz w:val="22"/>
          <w:szCs w:val="22"/>
          <w:lang w:eastAsia="en-US"/>
        </w:rPr>
        <w:t>Για την τιμολόγηση των νέων εργασιών συντάχθηκε το 1ο Π.Κ.Τ.Μ.Ν.Ε που συνοδεύει τον 1</w:t>
      </w:r>
      <w:r w:rsidRPr="00476EF4">
        <w:rPr>
          <w:rFonts w:ascii="Arial" w:hAnsi="Arial" w:cs="Arial"/>
          <w:i/>
          <w:spacing w:val="-3"/>
          <w:sz w:val="22"/>
          <w:szCs w:val="22"/>
          <w:vertAlign w:val="superscript"/>
          <w:lang w:eastAsia="en-US"/>
        </w:rPr>
        <w:t>ο</w:t>
      </w:r>
      <w:r w:rsidRPr="00476EF4">
        <w:rPr>
          <w:rFonts w:ascii="Arial" w:hAnsi="Arial" w:cs="Arial"/>
          <w:i/>
          <w:spacing w:val="-3"/>
          <w:sz w:val="22"/>
          <w:szCs w:val="22"/>
          <w:lang w:eastAsia="en-US"/>
        </w:rPr>
        <w:t xml:space="preserve"> ΑΠΕ.</w:t>
      </w:r>
    </w:p>
    <w:p w:rsidR="00476EF4" w:rsidRPr="00476EF4" w:rsidRDefault="00476EF4" w:rsidP="00476EF4">
      <w:pPr>
        <w:tabs>
          <w:tab w:val="left" w:pos="426"/>
          <w:tab w:val="left" w:pos="1060"/>
          <w:tab w:val="left" w:pos="1701"/>
          <w:tab w:val="left" w:pos="9052"/>
          <w:tab w:val="left" w:pos="10360"/>
        </w:tabs>
        <w:autoSpaceDE w:val="0"/>
        <w:jc w:val="both"/>
        <w:rPr>
          <w:rFonts w:ascii="Arial" w:hAnsi="Arial" w:cs="Arial"/>
          <w:i/>
          <w:sz w:val="22"/>
          <w:szCs w:val="22"/>
        </w:rPr>
      </w:pPr>
      <w:r w:rsidRPr="00476EF4">
        <w:rPr>
          <w:rFonts w:ascii="Arial" w:hAnsi="Arial" w:cs="Arial"/>
          <w:i/>
          <w:spacing w:val="-3"/>
          <w:sz w:val="22"/>
          <w:szCs w:val="22"/>
          <w:lang w:eastAsia="en-US"/>
        </w:rPr>
        <w:t xml:space="preserve">Η διαχείριση των επί έλασσον δαπανών είναι σύμφωνη με τον κανόνα χρήσης αυτών όπως ορίζεται στο </w:t>
      </w:r>
      <w:proofErr w:type="spellStart"/>
      <w:r w:rsidRPr="00476EF4">
        <w:rPr>
          <w:rFonts w:ascii="Arial" w:hAnsi="Arial" w:cs="Arial"/>
          <w:i/>
          <w:spacing w:val="-3"/>
          <w:sz w:val="22"/>
          <w:szCs w:val="22"/>
          <w:lang w:eastAsia="en-US"/>
        </w:rPr>
        <w:t>υπ΄</w:t>
      </w:r>
      <w:proofErr w:type="spellEnd"/>
      <w:r w:rsidRPr="00476EF4">
        <w:rPr>
          <w:rFonts w:ascii="Arial" w:hAnsi="Arial" w:cs="Arial"/>
          <w:i/>
          <w:spacing w:val="-3"/>
          <w:sz w:val="22"/>
          <w:szCs w:val="22"/>
          <w:lang w:eastAsia="en-US"/>
        </w:rPr>
        <w:t xml:space="preserve"> αριθμό 20204/Α.Πλ. 2547/1-6-2005 έγγραφο του ΥΠΟΙΟ και αποτυπώνεται στους συνημμένους πίνακες. </w:t>
      </w:r>
    </w:p>
    <w:p w:rsidR="00476EF4" w:rsidRPr="00476EF4" w:rsidRDefault="00476EF4" w:rsidP="00476EF4">
      <w:pPr>
        <w:tabs>
          <w:tab w:val="left" w:pos="426"/>
          <w:tab w:val="left" w:pos="1060"/>
          <w:tab w:val="left" w:pos="1701"/>
          <w:tab w:val="left" w:pos="9052"/>
          <w:tab w:val="left" w:pos="10360"/>
        </w:tabs>
        <w:autoSpaceDE w:val="0"/>
        <w:jc w:val="both"/>
        <w:rPr>
          <w:rFonts w:ascii="Arial" w:hAnsi="Arial" w:cs="Arial"/>
          <w:i/>
          <w:spacing w:val="-3"/>
          <w:sz w:val="22"/>
          <w:szCs w:val="22"/>
          <w:lang w:eastAsia="en-US"/>
        </w:rPr>
      </w:pPr>
      <w:r w:rsidRPr="00476EF4">
        <w:rPr>
          <w:rFonts w:ascii="Arial" w:hAnsi="Arial" w:cs="Arial"/>
          <w:i/>
          <w:spacing w:val="-3"/>
          <w:sz w:val="22"/>
          <w:szCs w:val="22"/>
          <w:lang w:eastAsia="en-US"/>
        </w:rPr>
        <w:t xml:space="preserve">Με τον παρόντα 1ο Ανακεφαλαιωτικό πίνακα εργασιών ικανοποιούνται οι προϋποθέσεις  που θέτει ο νόμος περί Δημοσίων έργων  Ν.4412/2016 ως τροποποιήθηκε και ισχύει με τις διατάξεις του άρθρου 75 του Ν.4782/2021. Επίσης τηρούνται οι προϋποθέσεις που τίθενται από το άρθρο 156 «Ειδικά θέματα τροποποιήσεων συμβάσεων κατά την διάρκειά τους - αυξομειώσεις εργασιών - νέες εργασίες», του, καθώς και από τις  προγενέστερες Εγκυκλίους 30/10-12-2007 (με αρ. </w:t>
      </w:r>
      <w:proofErr w:type="spellStart"/>
      <w:r w:rsidRPr="00476EF4">
        <w:rPr>
          <w:rFonts w:ascii="Arial" w:hAnsi="Arial" w:cs="Arial"/>
          <w:i/>
          <w:spacing w:val="-3"/>
          <w:sz w:val="22"/>
          <w:szCs w:val="22"/>
          <w:lang w:eastAsia="en-US"/>
        </w:rPr>
        <w:t>πρωτ</w:t>
      </w:r>
      <w:proofErr w:type="spellEnd"/>
      <w:r w:rsidRPr="00476EF4">
        <w:rPr>
          <w:rFonts w:ascii="Arial" w:hAnsi="Arial" w:cs="Arial"/>
          <w:i/>
          <w:spacing w:val="-3"/>
          <w:sz w:val="22"/>
          <w:szCs w:val="22"/>
          <w:lang w:eastAsia="en-US"/>
        </w:rPr>
        <w:t xml:space="preserve">. Δ17γ/04/170/ΦΝ380) και 20/26-07-2006 (με αρ. </w:t>
      </w:r>
      <w:proofErr w:type="spellStart"/>
      <w:r w:rsidRPr="00476EF4">
        <w:rPr>
          <w:rFonts w:ascii="Arial" w:hAnsi="Arial" w:cs="Arial"/>
          <w:i/>
          <w:spacing w:val="-3"/>
          <w:sz w:val="22"/>
          <w:szCs w:val="22"/>
          <w:lang w:eastAsia="en-US"/>
        </w:rPr>
        <w:t>πρωτ</w:t>
      </w:r>
      <w:proofErr w:type="spellEnd"/>
      <w:r w:rsidRPr="00476EF4">
        <w:rPr>
          <w:rFonts w:ascii="Arial" w:hAnsi="Arial" w:cs="Arial"/>
          <w:i/>
          <w:spacing w:val="-3"/>
          <w:sz w:val="22"/>
          <w:szCs w:val="22"/>
          <w:lang w:eastAsia="en-US"/>
        </w:rPr>
        <w:t>. Δ17γ/03/114/ΦΝ443) του Υ.ΠΕ.ΧΩ.ΔΕ., και ειδικότερα η παράγραφος 4 σχετικά με την χρήση της «επί έλασσον δαπάνης» που εξοικονομείται και συγκεκριμένα :</w:t>
      </w:r>
    </w:p>
    <w:p w:rsidR="00476EF4" w:rsidRPr="00476EF4" w:rsidRDefault="00476EF4" w:rsidP="00F60FF6">
      <w:pPr>
        <w:numPr>
          <w:ilvl w:val="0"/>
          <w:numId w:val="4"/>
        </w:numPr>
        <w:tabs>
          <w:tab w:val="clear" w:pos="720"/>
          <w:tab w:val="num" w:pos="0"/>
        </w:tabs>
        <w:autoSpaceDE w:val="0"/>
        <w:ind w:left="284" w:hanging="284"/>
        <w:jc w:val="both"/>
        <w:rPr>
          <w:rFonts w:ascii="Arial" w:hAnsi="Arial" w:cs="Arial"/>
          <w:i/>
          <w:sz w:val="22"/>
          <w:szCs w:val="22"/>
        </w:rPr>
      </w:pPr>
      <w:r w:rsidRPr="00476EF4">
        <w:rPr>
          <w:rFonts w:ascii="Arial" w:hAnsi="Arial" w:cs="Arial"/>
          <w:i/>
          <w:spacing w:val="-3"/>
          <w:sz w:val="22"/>
          <w:szCs w:val="22"/>
          <w:lang w:eastAsia="en-US"/>
        </w:rPr>
        <w:t xml:space="preserve">Δεν τροποποιείται το «βασικό σχέδιο», ούτε οι προδιαγραφές του έργου, όπως περιγράφεται στα συμβατικά τεύχη, ούτε καταργείται ομάδα εργασιών της αρχικής σύμβασης. </w:t>
      </w:r>
    </w:p>
    <w:p w:rsidR="00476EF4" w:rsidRPr="00476EF4" w:rsidRDefault="00476EF4" w:rsidP="00F60FF6">
      <w:pPr>
        <w:numPr>
          <w:ilvl w:val="0"/>
          <w:numId w:val="4"/>
        </w:numPr>
        <w:tabs>
          <w:tab w:val="clear" w:pos="720"/>
          <w:tab w:val="num" w:pos="0"/>
        </w:tabs>
        <w:autoSpaceDE w:val="0"/>
        <w:ind w:left="284" w:hanging="284"/>
        <w:jc w:val="both"/>
        <w:rPr>
          <w:rFonts w:ascii="Arial" w:hAnsi="Arial" w:cs="Arial"/>
          <w:i/>
          <w:sz w:val="22"/>
          <w:szCs w:val="22"/>
          <w:lang w:eastAsia="el-GR"/>
        </w:rPr>
      </w:pPr>
      <w:r w:rsidRPr="00476EF4">
        <w:rPr>
          <w:rFonts w:ascii="Arial" w:hAnsi="Arial" w:cs="Arial"/>
          <w:i/>
          <w:spacing w:val="-3"/>
          <w:sz w:val="22"/>
          <w:szCs w:val="22"/>
          <w:lang w:eastAsia="en-US"/>
        </w:rPr>
        <w:t>Δεν θίγεται η πληρότητα, η ποιότητα και η λειτουργικότητα του έργου.</w:t>
      </w:r>
    </w:p>
    <w:p w:rsidR="00476EF4" w:rsidRPr="00476EF4" w:rsidRDefault="00476EF4" w:rsidP="00F60FF6">
      <w:pPr>
        <w:numPr>
          <w:ilvl w:val="0"/>
          <w:numId w:val="4"/>
        </w:numPr>
        <w:tabs>
          <w:tab w:val="clear" w:pos="720"/>
          <w:tab w:val="num" w:pos="0"/>
        </w:tabs>
        <w:autoSpaceDE w:val="0"/>
        <w:ind w:left="284" w:hanging="284"/>
        <w:jc w:val="both"/>
        <w:rPr>
          <w:rFonts w:ascii="Arial" w:hAnsi="Arial" w:cs="Arial"/>
          <w:i/>
          <w:sz w:val="22"/>
          <w:szCs w:val="22"/>
        </w:rPr>
      </w:pPr>
      <w:r w:rsidRPr="00476EF4">
        <w:rPr>
          <w:rFonts w:ascii="Arial" w:hAnsi="Arial" w:cs="Arial"/>
          <w:i/>
          <w:spacing w:val="-3"/>
          <w:sz w:val="22"/>
          <w:szCs w:val="22"/>
          <w:lang w:eastAsia="en-US"/>
        </w:rPr>
        <w:t>Δεν χρησιμοποιείται για την πληρωμή νέων εργασιών που δεν υπάρχουν στην αρχική σύμβαση.</w:t>
      </w:r>
    </w:p>
    <w:p w:rsidR="00476EF4" w:rsidRPr="00476EF4" w:rsidRDefault="00476EF4" w:rsidP="00F60FF6">
      <w:pPr>
        <w:numPr>
          <w:ilvl w:val="0"/>
          <w:numId w:val="4"/>
        </w:numPr>
        <w:tabs>
          <w:tab w:val="clear" w:pos="720"/>
          <w:tab w:val="num" w:pos="0"/>
        </w:tabs>
        <w:autoSpaceDE w:val="0"/>
        <w:ind w:left="284" w:hanging="284"/>
        <w:jc w:val="both"/>
        <w:rPr>
          <w:rFonts w:ascii="Arial" w:hAnsi="Arial" w:cs="Arial"/>
          <w:i/>
          <w:sz w:val="22"/>
          <w:szCs w:val="22"/>
        </w:rPr>
      </w:pPr>
      <w:r w:rsidRPr="00476EF4">
        <w:rPr>
          <w:rFonts w:ascii="Arial" w:hAnsi="Arial" w:cs="Arial"/>
          <w:i/>
          <w:spacing w:val="-3"/>
          <w:sz w:val="22"/>
          <w:szCs w:val="22"/>
          <w:lang w:eastAsia="en-US"/>
        </w:rPr>
        <w:t xml:space="preserve">Δεν υπερβαίνει η δαπάνη αυτή, κατά τον προτεινόμενο 1ο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σύμβασης χωρίς Φ.Π.Α., αναθεώρηση τιμών και απρόβλεπτες δαπάνες. Στην αθροιστική αυτή ανακεφαλαίωση </w:t>
      </w:r>
      <w:r w:rsidRPr="00476EF4">
        <w:rPr>
          <w:rFonts w:ascii="Arial" w:hAnsi="Arial" w:cs="Arial"/>
          <w:b/>
          <w:i/>
          <w:spacing w:val="-3"/>
          <w:sz w:val="22"/>
          <w:szCs w:val="22"/>
          <w:lang w:eastAsia="en-US"/>
        </w:rPr>
        <w:t>λαμβάνονται υπόψη μόνο οι μεταφορές δαπάνης από μία ομάδα εργασιών σε άλλη</w:t>
      </w:r>
      <w:r w:rsidRPr="00476EF4">
        <w:rPr>
          <w:rFonts w:ascii="Arial" w:hAnsi="Arial" w:cs="Arial"/>
          <w:i/>
          <w:spacing w:val="-3"/>
          <w:sz w:val="22"/>
          <w:szCs w:val="22"/>
          <w:lang w:eastAsia="en-US"/>
        </w:rPr>
        <w:t>.</w:t>
      </w:r>
    </w:p>
    <w:p w:rsidR="00476EF4" w:rsidRPr="00476EF4" w:rsidRDefault="00476EF4" w:rsidP="00F60FF6">
      <w:pPr>
        <w:numPr>
          <w:ilvl w:val="0"/>
          <w:numId w:val="4"/>
        </w:numPr>
        <w:tabs>
          <w:tab w:val="clear" w:pos="720"/>
          <w:tab w:val="num" w:pos="0"/>
        </w:tabs>
        <w:autoSpaceDE w:val="0"/>
        <w:ind w:left="284" w:hanging="284"/>
        <w:jc w:val="both"/>
        <w:rPr>
          <w:rFonts w:ascii="Arial" w:hAnsi="Arial" w:cs="Arial"/>
          <w:i/>
          <w:sz w:val="22"/>
          <w:szCs w:val="22"/>
        </w:rPr>
      </w:pPr>
      <w:r w:rsidRPr="00476EF4">
        <w:rPr>
          <w:rFonts w:ascii="Arial" w:hAnsi="Arial" w:cs="Arial"/>
          <w:i/>
          <w:spacing w:val="-3"/>
          <w:sz w:val="22"/>
          <w:szCs w:val="22"/>
          <w:lang w:eastAsia="en-US"/>
        </w:rPr>
        <w:t xml:space="preserve">Γενικότερα οι επί έλασσον δαπάνες δεν αλλοιώνουν το φυσικό αντικείμενο και δεν προέρχονται από την μείωση των ποσοτήτων που προκύπτουν από περιορισμό του συμβατικού αντικειμένου ή </w:t>
      </w:r>
      <w:proofErr w:type="spellStart"/>
      <w:r w:rsidRPr="00476EF4">
        <w:rPr>
          <w:rFonts w:ascii="Arial" w:hAnsi="Arial" w:cs="Arial"/>
          <w:i/>
          <w:spacing w:val="-3"/>
          <w:sz w:val="22"/>
          <w:szCs w:val="22"/>
          <w:lang w:eastAsia="en-US"/>
        </w:rPr>
        <w:t>απομείωση</w:t>
      </w:r>
      <w:proofErr w:type="spellEnd"/>
      <w:r w:rsidRPr="00476EF4">
        <w:rPr>
          <w:rFonts w:ascii="Arial" w:hAnsi="Arial" w:cs="Arial"/>
          <w:i/>
          <w:spacing w:val="-3"/>
          <w:sz w:val="22"/>
          <w:szCs w:val="22"/>
          <w:lang w:eastAsia="en-US"/>
        </w:rPr>
        <w:t xml:space="preserve"> στοιχείων του έργου.</w:t>
      </w:r>
    </w:p>
    <w:p w:rsidR="00476EF4" w:rsidRPr="00476EF4" w:rsidRDefault="00476EF4" w:rsidP="00476EF4">
      <w:pPr>
        <w:autoSpaceDE w:val="0"/>
        <w:jc w:val="both"/>
        <w:rPr>
          <w:rFonts w:ascii="Arial" w:hAnsi="Arial" w:cs="Arial"/>
          <w:i/>
          <w:spacing w:val="-3"/>
          <w:sz w:val="22"/>
          <w:szCs w:val="22"/>
          <w:lang w:eastAsia="en-US"/>
        </w:rPr>
      </w:pPr>
    </w:p>
    <w:p w:rsidR="00476EF4" w:rsidRPr="00476EF4" w:rsidRDefault="00476EF4" w:rsidP="00476EF4">
      <w:pPr>
        <w:autoSpaceDE w:val="0"/>
        <w:jc w:val="both"/>
        <w:rPr>
          <w:rFonts w:ascii="Arial" w:hAnsi="Arial" w:cs="Arial"/>
          <w:i/>
          <w:spacing w:val="-3"/>
          <w:sz w:val="22"/>
          <w:szCs w:val="22"/>
          <w:lang w:eastAsia="en-US"/>
        </w:rPr>
      </w:pPr>
      <w:r w:rsidRPr="00476EF4">
        <w:rPr>
          <w:rFonts w:ascii="Arial" w:hAnsi="Arial" w:cs="Arial"/>
          <w:i/>
          <w:spacing w:val="-3"/>
          <w:sz w:val="22"/>
          <w:szCs w:val="22"/>
          <w:lang w:eastAsia="en-US"/>
        </w:rPr>
        <w:t>Ο ανάδοχος υπέγραψε χωρίς επιφύλαξη τον παρόντα 1ο Α.Π.Ε. και το 1ο Π.Κ.Τ.Μ.Ν.Ε.</w:t>
      </w:r>
      <w:r w:rsidRPr="00476EF4">
        <w:rPr>
          <w:rFonts w:ascii="Arial" w:hAnsi="Arial" w:cs="Arial"/>
          <w:i/>
          <w:sz w:val="22"/>
          <w:szCs w:val="22"/>
        </w:rPr>
        <w:t xml:space="preserve"> </w:t>
      </w:r>
      <w:r w:rsidRPr="00476EF4">
        <w:rPr>
          <w:rFonts w:ascii="Arial" w:hAnsi="Arial" w:cs="Arial"/>
          <w:i/>
          <w:spacing w:val="-3"/>
          <w:sz w:val="22"/>
          <w:szCs w:val="22"/>
          <w:lang w:eastAsia="en-US"/>
        </w:rPr>
        <w:t>ο οποίος συνοδεύεται από το σώμα του ΑΠΕ , την αιτιολογική έκθεση και τον έλεγχο των επί έλασσον δαπανών.</w:t>
      </w:r>
    </w:p>
    <w:p w:rsidR="00476EF4" w:rsidRPr="00476EF4" w:rsidRDefault="00476EF4" w:rsidP="00476EF4">
      <w:pPr>
        <w:tabs>
          <w:tab w:val="left" w:pos="426"/>
          <w:tab w:val="left" w:pos="1060"/>
          <w:tab w:val="left" w:pos="1701"/>
          <w:tab w:val="left" w:pos="9052"/>
          <w:tab w:val="left" w:pos="10360"/>
        </w:tabs>
        <w:autoSpaceDE w:val="0"/>
        <w:rPr>
          <w:rFonts w:ascii="Arial" w:hAnsi="Arial" w:cs="Arial"/>
          <w:i/>
          <w:spacing w:val="-3"/>
          <w:sz w:val="22"/>
          <w:szCs w:val="22"/>
          <w:lang w:eastAsia="en-US"/>
        </w:rPr>
      </w:pPr>
    </w:p>
    <w:p w:rsidR="00476EF4" w:rsidRPr="00476EF4" w:rsidRDefault="00476EF4" w:rsidP="00476EF4">
      <w:pPr>
        <w:tabs>
          <w:tab w:val="left" w:pos="426"/>
          <w:tab w:val="left" w:pos="1060"/>
          <w:tab w:val="left" w:pos="1701"/>
          <w:tab w:val="left" w:pos="9052"/>
          <w:tab w:val="left" w:pos="10360"/>
        </w:tabs>
        <w:autoSpaceDE w:val="0"/>
        <w:rPr>
          <w:rFonts w:ascii="Arial" w:hAnsi="Arial" w:cs="Arial"/>
          <w:i/>
          <w:spacing w:val="-3"/>
          <w:sz w:val="22"/>
          <w:szCs w:val="22"/>
          <w:lang w:eastAsia="en-US"/>
        </w:rPr>
      </w:pPr>
      <w:r w:rsidRPr="00476EF4">
        <w:rPr>
          <w:rFonts w:ascii="Arial" w:hAnsi="Arial" w:cs="Arial"/>
          <w:i/>
          <w:spacing w:val="-3"/>
          <w:sz w:val="22"/>
          <w:szCs w:val="22"/>
          <w:lang w:eastAsia="en-US"/>
        </w:rPr>
        <w:t xml:space="preserve">Με τον παρόντα 1ο Ανακεφαλαιωτικό Πίνακα Εργασιών γίνεται χρήση των επί έλασσον δαπανών εντός των ομάδων και συνεπώς δεν απαιτείται γνωμοδότηση του Τεχνικού Συμβουλίου </w:t>
      </w:r>
      <w:proofErr w:type="spellStart"/>
      <w:r w:rsidRPr="00476EF4">
        <w:rPr>
          <w:rFonts w:ascii="Arial" w:hAnsi="Arial" w:cs="Arial"/>
          <w:i/>
          <w:spacing w:val="-3"/>
          <w:sz w:val="22"/>
          <w:szCs w:val="22"/>
          <w:lang w:eastAsia="en-US"/>
        </w:rPr>
        <w:t>Δημ</w:t>
      </w:r>
      <w:proofErr w:type="spellEnd"/>
      <w:r w:rsidRPr="00476EF4">
        <w:rPr>
          <w:rFonts w:ascii="Arial" w:hAnsi="Arial" w:cs="Arial"/>
          <w:i/>
          <w:spacing w:val="-3"/>
          <w:sz w:val="22"/>
          <w:szCs w:val="22"/>
          <w:lang w:eastAsia="en-US"/>
        </w:rPr>
        <w:t>. Έργων</w:t>
      </w:r>
    </w:p>
    <w:p w:rsidR="00476EF4" w:rsidRPr="00476EF4" w:rsidRDefault="00476EF4" w:rsidP="00476EF4">
      <w:pPr>
        <w:ind w:left="-567"/>
        <w:jc w:val="both"/>
        <w:rPr>
          <w:rFonts w:ascii="Arial" w:hAnsi="Arial" w:cs="Arial"/>
          <w:i/>
          <w:color w:val="0070C0"/>
          <w:sz w:val="22"/>
          <w:szCs w:val="22"/>
        </w:rPr>
      </w:pPr>
      <w:r w:rsidRPr="00476EF4">
        <w:rPr>
          <w:rFonts w:ascii="Arial" w:hAnsi="Arial" w:cs="Arial"/>
          <w:i/>
          <w:color w:val="0070C0"/>
          <w:sz w:val="22"/>
          <w:szCs w:val="22"/>
        </w:rPr>
        <w:t xml:space="preserve"> </w:t>
      </w:r>
    </w:p>
    <w:p w:rsidR="00476EF4" w:rsidRPr="00476EF4" w:rsidRDefault="00476EF4" w:rsidP="00476EF4">
      <w:pPr>
        <w:ind w:left="-567"/>
        <w:jc w:val="center"/>
        <w:rPr>
          <w:rFonts w:ascii="Arial" w:hAnsi="Arial" w:cs="Arial"/>
          <w:b/>
          <w:i/>
          <w:sz w:val="22"/>
          <w:szCs w:val="22"/>
          <w:u w:val="single"/>
        </w:rPr>
      </w:pPr>
      <w:r w:rsidRPr="00476EF4">
        <w:rPr>
          <w:rFonts w:ascii="Arial" w:hAnsi="Arial" w:cs="Arial"/>
          <w:b/>
          <w:i/>
          <w:sz w:val="22"/>
          <w:szCs w:val="22"/>
          <w:u w:val="single"/>
        </w:rPr>
        <w:t>Η Διευθύνουσα Υπηρεσία εισηγείται :</w:t>
      </w:r>
    </w:p>
    <w:p w:rsidR="00476EF4" w:rsidRPr="00476EF4" w:rsidRDefault="00476EF4" w:rsidP="00476EF4">
      <w:pPr>
        <w:ind w:left="-567"/>
        <w:jc w:val="both"/>
        <w:rPr>
          <w:rFonts w:ascii="Arial" w:hAnsi="Arial" w:cs="Arial"/>
          <w:i/>
          <w:color w:val="0070C0"/>
          <w:sz w:val="22"/>
          <w:szCs w:val="22"/>
        </w:rPr>
      </w:pPr>
    </w:p>
    <w:p w:rsidR="00476EF4" w:rsidRPr="00476EF4" w:rsidRDefault="00476EF4" w:rsidP="00476EF4">
      <w:pPr>
        <w:tabs>
          <w:tab w:val="left" w:pos="426"/>
          <w:tab w:val="left" w:pos="1060"/>
          <w:tab w:val="left" w:pos="1701"/>
          <w:tab w:val="left" w:pos="9052"/>
          <w:tab w:val="left" w:pos="10360"/>
        </w:tabs>
        <w:autoSpaceDE w:val="0"/>
        <w:rPr>
          <w:rFonts w:ascii="Arial" w:hAnsi="Arial" w:cs="Arial"/>
          <w:i/>
          <w:spacing w:val="-3"/>
          <w:sz w:val="22"/>
          <w:szCs w:val="22"/>
          <w:lang w:eastAsia="en-US"/>
        </w:rPr>
      </w:pPr>
      <w:r w:rsidRPr="00476EF4">
        <w:rPr>
          <w:rFonts w:ascii="Arial" w:hAnsi="Arial" w:cs="Arial"/>
          <w:i/>
          <w:sz w:val="22"/>
          <w:szCs w:val="22"/>
        </w:rPr>
        <w:t>Την Έγκριση του 1</w:t>
      </w:r>
      <w:r w:rsidRPr="00476EF4">
        <w:rPr>
          <w:rFonts w:ascii="Arial" w:hAnsi="Arial" w:cs="Arial"/>
          <w:i/>
          <w:sz w:val="22"/>
          <w:szCs w:val="22"/>
          <w:lang w:val="en-US"/>
        </w:rPr>
        <w:t>o</w:t>
      </w:r>
      <w:r w:rsidRPr="00476EF4">
        <w:rPr>
          <w:rFonts w:ascii="Arial" w:hAnsi="Arial" w:cs="Arial"/>
          <w:i/>
          <w:sz w:val="22"/>
          <w:szCs w:val="22"/>
        </w:rPr>
        <w:t>υ Ανακεφαλαιωτικού Πίνακα Εργασιών και του 1</w:t>
      </w:r>
      <w:r w:rsidRPr="00476EF4">
        <w:rPr>
          <w:rFonts w:ascii="Arial" w:hAnsi="Arial" w:cs="Arial"/>
          <w:i/>
          <w:sz w:val="22"/>
          <w:szCs w:val="22"/>
          <w:vertAlign w:val="superscript"/>
        </w:rPr>
        <w:t>ου</w:t>
      </w:r>
      <w:r w:rsidRPr="00476EF4">
        <w:rPr>
          <w:rFonts w:ascii="Arial" w:hAnsi="Arial" w:cs="Arial"/>
          <w:i/>
          <w:sz w:val="22"/>
          <w:szCs w:val="22"/>
        </w:rPr>
        <w:t xml:space="preserve"> ΠΚΤΜΝΕ του έργου: </w:t>
      </w:r>
      <w:r w:rsidRPr="00476EF4">
        <w:rPr>
          <w:rFonts w:ascii="Arial" w:eastAsia="SimSun" w:hAnsi="Arial" w:cs="Arial"/>
          <w:i/>
          <w:sz w:val="22"/>
          <w:szCs w:val="22"/>
        </w:rPr>
        <w:t>«</w:t>
      </w:r>
      <w:r w:rsidRPr="00476EF4">
        <w:rPr>
          <w:rFonts w:ascii="Arial" w:eastAsia="SimSun" w:hAnsi="Arial" w:cs="Arial"/>
          <w:b/>
          <w:i/>
          <w:sz w:val="22"/>
          <w:szCs w:val="22"/>
        </w:rPr>
        <w:t>Εργασίες Ανακαίνισης των ΚΕΠ για το έργο</w:t>
      </w:r>
      <w:r w:rsidRPr="00476EF4">
        <w:rPr>
          <w:rFonts w:ascii="Arial" w:hAnsi="Arial" w:cs="Arial"/>
          <w:b/>
          <w:i/>
          <w:sz w:val="22"/>
          <w:szCs w:val="22"/>
        </w:rPr>
        <w:t xml:space="preserve"> </w:t>
      </w:r>
      <w:proofErr w:type="spellStart"/>
      <w:r w:rsidRPr="00476EF4">
        <w:rPr>
          <w:rFonts w:ascii="Arial" w:hAnsi="Arial" w:cs="Arial"/>
          <w:b/>
          <w:i/>
          <w:sz w:val="22"/>
          <w:szCs w:val="22"/>
        </w:rPr>
        <w:t>΄΄</w:t>
      </w:r>
      <w:r w:rsidRPr="00476EF4">
        <w:rPr>
          <w:rFonts w:ascii="Arial" w:eastAsia="SimSun" w:hAnsi="Arial" w:cs="Arial"/>
          <w:b/>
          <w:i/>
          <w:sz w:val="22"/>
          <w:szCs w:val="22"/>
        </w:rPr>
        <w:t>Εκσυγχρονισμός</w:t>
      </w:r>
      <w:proofErr w:type="spellEnd"/>
      <w:r w:rsidRPr="00476EF4">
        <w:rPr>
          <w:rFonts w:ascii="Arial" w:eastAsia="SimSun" w:hAnsi="Arial" w:cs="Arial"/>
          <w:b/>
          <w:i/>
          <w:sz w:val="22"/>
          <w:szCs w:val="22"/>
        </w:rPr>
        <w:t xml:space="preserve"> των ΚΕΠ΄΄</w:t>
      </w:r>
      <w:r w:rsidRPr="00476EF4">
        <w:rPr>
          <w:rFonts w:ascii="Arial" w:eastAsia="SimSun" w:hAnsi="Arial" w:cs="Arial"/>
          <w:i/>
          <w:sz w:val="22"/>
          <w:szCs w:val="22"/>
        </w:rPr>
        <w:t>»</w:t>
      </w:r>
      <w:r w:rsidRPr="00476EF4">
        <w:rPr>
          <w:rFonts w:ascii="Arial" w:eastAsia="Arial Unicode MS" w:hAnsi="Arial" w:cs="Arial"/>
          <w:i/>
          <w:sz w:val="22"/>
          <w:szCs w:val="22"/>
        </w:rPr>
        <w:t xml:space="preserve">. </w:t>
      </w:r>
      <w:r w:rsidRPr="00476EF4">
        <w:rPr>
          <w:rFonts w:ascii="Arial" w:hAnsi="Arial" w:cs="Arial"/>
          <w:i/>
          <w:spacing w:val="-3"/>
          <w:sz w:val="22"/>
          <w:szCs w:val="22"/>
          <w:lang w:eastAsia="en-US"/>
        </w:rPr>
        <w:t xml:space="preserve"> </w:t>
      </w:r>
    </w:p>
    <w:p w:rsidR="00476EF4" w:rsidRPr="001F4169" w:rsidRDefault="00476EF4" w:rsidP="00476EF4">
      <w:pPr>
        <w:ind w:left="720"/>
        <w:jc w:val="both"/>
        <w:rPr>
          <w:rFonts w:ascii="Arial" w:hAnsi="Arial" w:cs="Arial"/>
          <w:sz w:val="20"/>
          <w:szCs w:val="20"/>
        </w:rPr>
      </w:pPr>
    </w:p>
    <w:p w:rsidR="00C52422" w:rsidRPr="00C52422" w:rsidRDefault="00C52422" w:rsidP="00C52422">
      <w:pPr>
        <w:rPr>
          <w:rFonts w:ascii="Arial" w:hAnsi="Arial" w:cs="Arial"/>
          <w:i/>
          <w:sz w:val="22"/>
          <w:szCs w:val="22"/>
        </w:rPr>
      </w:pP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F661DE" w:rsidRDefault="000020FF" w:rsidP="00ED5F26">
      <w:pPr>
        <w:tabs>
          <w:tab w:val="left" w:pos="0"/>
        </w:tabs>
        <w:spacing w:line="276" w:lineRule="auto"/>
        <w:jc w:val="both"/>
        <w:rPr>
          <w:rFonts w:ascii="Arial" w:eastAsia="Arial" w:hAnsi="Arial" w:cs="Arial"/>
          <w:b/>
          <w:kern w:val="1"/>
          <w:sz w:val="22"/>
          <w:szCs w:val="22"/>
          <w:lang w:bidi="hi-IN"/>
        </w:rPr>
      </w:pPr>
      <w:r w:rsidRPr="00727966">
        <w:rPr>
          <w:rFonts w:ascii="Arial" w:hAnsi="Arial" w:cs="Arial"/>
          <w:sz w:val="22"/>
          <w:szCs w:val="22"/>
        </w:rPr>
        <w:t xml:space="preserve">  </w:t>
      </w: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EC1853" w:rsidRPr="00824EAF" w:rsidRDefault="00EC1853" w:rsidP="00EC1853">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EC1853" w:rsidRDefault="00EC1853" w:rsidP="00EC1853">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w:t>
      </w:r>
      <w:r w:rsidRPr="00B91557">
        <w:rPr>
          <w:rFonts w:ascii="Arial" w:hAnsi="Arial" w:cs="Arial"/>
          <w:sz w:val="22"/>
          <w:szCs w:val="22"/>
        </w:rPr>
        <w:t>άρθρο 9 του Ν. 5056/2023 - Αρμοδιότητες Δημοτικής Επιτροπής</w:t>
      </w:r>
    </w:p>
    <w:p w:rsidR="00EC1853" w:rsidRDefault="00EC1853" w:rsidP="00EC1853">
      <w:pPr>
        <w:widowControl w:val="0"/>
        <w:spacing w:line="276" w:lineRule="auto"/>
        <w:jc w:val="both"/>
        <w:rPr>
          <w:rFonts w:ascii="Arial" w:hAnsi="Arial" w:cs="Arial"/>
          <w:sz w:val="22"/>
          <w:szCs w:val="22"/>
          <w:highlight w:val="white"/>
        </w:rPr>
      </w:pPr>
      <w:r>
        <w:rPr>
          <w:rFonts w:ascii="Arial" w:hAnsi="Arial" w:cs="Arial"/>
          <w:sz w:val="22"/>
          <w:szCs w:val="22"/>
        </w:rPr>
        <w:t>-</w:t>
      </w: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C819D7" w:rsidRDefault="00C819D7" w:rsidP="00C819D7">
      <w:pPr>
        <w:widowControl w:val="0"/>
        <w:spacing w:line="276" w:lineRule="auto"/>
        <w:jc w:val="both"/>
        <w:rPr>
          <w:rFonts w:ascii="Arial" w:eastAsia="Verdana" w:hAnsi="Arial" w:cs="Arial"/>
          <w:color w:val="000000"/>
          <w:sz w:val="22"/>
          <w:szCs w:val="22"/>
        </w:rPr>
      </w:pPr>
      <w:r>
        <w:rPr>
          <w:rFonts w:ascii="Arial" w:hAnsi="Arial" w:cs="Arial"/>
          <w:sz w:val="22"/>
          <w:szCs w:val="22"/>
        </w:rPr>
        <w:t>-</w:t>
      </w:r>
      <w:r w:rsidRPr="009D684B">
        <w:rPr>
          <w:rFonts w:ascii="Arial" w:hAnsi="Arial" w:cs="Arial"/>
          <w:i/>
          <w:spacing w:val="-3"/>
          <w:sz w:val="22"/>
          <w:szCs w:val="22"/>
        </w:rPr>
        <w:t xml:space="preserve"> </w:t>
      </w:r>
      <w:r w:rsidRPr="009D684B">
        <w:rPr>
          <w:rFonts w:ascii="Arial" w:eastAsia="Calibri" w:hAnsi="Arial" w:cs="Arial"/>
          <w:color w:val="000000"/>
          <w:kern w:val="2"/>
          <w:sz w:val="22"/>
          <w:szCs w:val="22"/>
          <w:shd w:val="clear" w:color="auto" w:fill="FFFFFF"/>
        </w:rPr>
        <w:t xml:space="preserve">Το με αριθ. </w:t>
      </w:r>
      <w:proofErr w:type="spellStart"/>
      <w:r w:rsidRPr="009D684B">
        <w:rPr>
          <w:rFonts w:ascii="Arial" w:eastAsia="Calibri" w:hAnsi="Arial" w:cs="Arial"/>
          <w:color w:val="000000"/>
          <w:kern w:val="2"/>
          <w:sz w:val="22"/>
          <w:szCs w:val="22"/>
          <w:shd w:val="clear" w:color="auto" w:fill="FFFFFF"/>
        </w:rPr>
        <w:t>πρωτ</w:t>
      </w:r>
      <w:proofErr w:type="spellEnd"/>
      <w:r w:rsidRPr="009D684B">
        <w:rPr>
          <w:rFonts w:ascii="Arial" w:eastAsia="Calibri" w:hAnsi="Arial" w:cs="Arial"/>
          <w:color w:val="000000"/>
          <w:kern w:val="2"/>
          <w:sz w:val="22"/>
          <w:szCs w:val="22"/>
          <w:shd w:val="clear" w:color="auto" w:fill="FFFFFF"/>
        </w:rPr>
        <w:t>.</w:t>
      </w:r>
      <w:r w:rsidRPr="009D684B">
        <w:rPr>
          <w:rFonts w:ascii="Arial" w:eastAsia="Arial" w:hAnsi="Arial" w:cs="Arial"/>
          <w:sz w:val="22"/>
          <w:szCs w:val="22"/>
        </w:rPr>
        <w:t xml:space="preserve"> </w:t>
      </w:r>
      <w:r>
        <w:rPr>
          <w:rFonts w:ascii="Arial" w:eastAsia="Arial" w:hAnsi="Arial" w:cs="Arial"/>
          <w:sz w:val="22"/>
          <w:szCs w:val="22"/>
        </w:rPr>
        <w:t xml:space="preserve"> </w:t>
      </w:r>
      <w:r w:rsidR="0000424A">
        <w:rPr>
          <w:rFonts w:ascii="Arial" w:eastAsia="Arial" w:hAnsi="Arial" w:cs="Arial"/>
          <w:sz w:val="22"/>
          <w:szCs w:val="22"/>
        </w:rPr>
        <w:t>13582</w:t>
      </w:r>
      <w:r w:rsidRPr="002C7059">
        <w:rPr>
          <w:rFonts w:ascii="Arial" w:hAnsi="Arial" w:cs="Arial"/>
          <w:sz w:val="22"/>
          <w:szCs w:val="22"/>
        </w:rPr>
        <w:t>/</w:t>
      </w:r>
      <w:r w:rsidR="0000424A">
        <w:rPr>
          <w:rFonts w:ascii="Arial" w:hAnsi="Arial" w:cs="Arial"/>
          <w:sz w:val="22"/>
          <w:szCs w:val="22"/>
        </w:rPr>
        <w:t>07</w:t>
      </w:r>
      <w:r w:rsidRPr="002C7059">
        <w:rPr>
          <w:rFonts w:ascii="Arial" w:hAnsi="Arial" w:cs="Arial"/>
          <w:sz w:val="22"/>
          <w:szCs w:val="22"/>
        </w:rPr>
        <w:t>-</w:t>
      </w:r>
      <w:r>
        <w:rPr>
          <w:rFonts w:ascii="Arial" w:hAnsi="Arial" w:cs="Arial"/>
          <w:sz w:val="22"/>
          <w:szCs w:val="22"/>
        </w:rPr>
        <w:t>0</w:t>
      </w:r>
      <w:r w:rsidR="0000424A">
        <w:rPr>
          <w:rFonts w:ascii="Arial" w:hAnsi="Arial" w:cs="Arial"/>
          <w:sz w:val="22"/>
          <w:szCs w:val="22"/>
        </w:rPr>
        <w:t>7</w:t>
      </w:r>
      <w:r w:rsidRPr="002C7059">
        <w:rPr>
          <w:rFonts w:ascii="Arial" w:hAnsi="Arial" w:cs="Arial"/>
          <w:sz w:val="22"/>
          <w:szCs w:val="22"/>
        </w:rPr>
        <w:t>-202</w:t>
      </w:r>
      <w:r>
        <w:rPr>
          <w:rFonts w:ascii="Arial" w:hAnsi="Arial" w:cs="Arial"/>
          <w:sz w:val="22"/>
          <w:szCs w:val="22"/>
        </w:rPr>
        <w:t>5</w:t>
      </w:r>
      <w:r w:rsidRPr="002C7059">
        <w:rPr>
          <w:rFonts w:ascii="Arial" w:hAnsi="Arial" w:cs="Arial"/>
          <w:sz w:val="22"/>
          <w:szCs w:val="22"/>
        </w:rPr>
        <w:t xml:space="preserve"> </w:t>
      </w:r>
      <w:r w:rsidRPr="00312292">
        <w:rPr>
          <w:rFonts w:ascii="Arial" w:hAnsi="Arial" w:cs="Arial"/>
          <w:sz w:val="22"/>
          <w:szCs w:val="22"/>
        </w:rPr>
        <w:t>έγγραφο</w:t>
      </w:r>
      <w:r>
        <w:rPr>
          <w:rFonts w:ascii="Arial" w:hAnsi="Arial" w:cs="Arial"/>
          <w:sz w:val="22"/>
          <w:szCs w:val="22"/>
        </w:rPr>
        <w:t xml:space="preserve">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9D684B">
        <w:rPr>
          <w:rFonts w:ascii="Arial" w:eastAsia="Arial" w:hAnsi="Arial" w:cs="Arial"/>
          <w:sz w:val="22"/>
          <w:szCs w:val="22"/>
        </w:rPr>
        <w:t xml:space="preserve">  </w:t>
      </w:r>
      <w:r w:rsidRPr="009D684B">
        <w:rPr>
          <w:rFonts w:ascii="Arial" w:eastAsia="Verdana" w:hAnsi="Arial" w:cs="Arial"/>
          <w:color w:val="000000"/>
          <w:sz w:val="22"/>
          <w:szCs w:val="22"/>
        </w:rPr>
        <w:t>τ</w:t>
      </w:r>
      <w:r w:rsidRPr="009D684B">
        <w:rPr>
          <w:rFonts w:ascii="Arial" w:hAnsi="Arial" w:cs="Arial"/>
          <w:sz w:val="22"/>
          <w:szCs w:val="22"/>
        </w:rPr>
        <w:t xml:space="preserve">ου Δήμου </w:t>
      </w:r>
      <w:r>
        <w:rPr>
          <w:rFonts w:ascii="Arial" w:hAnsi="Arial" w:cs="Arial"/>
          <w:sz w:val="22"/>
          <w:szCs w:val="22"/>
        </w:rPr>
        <w:t xml:space="preserve">  </w:t>
      </w:r>
      <w:proofErr w:type="spellStart"/>
      <w:r w:rsidRPr="009D684B">
        <w:rPr>
          <w:rFonts w:ascii="Arial" w:hAnsi="Arial" w:cs="Arial"/>
          <w:sz w:val="22"/>
          <w:szCs w:val="22"/>
        </w:rPr>
        <w:t>Λεβαδέων</w:t>
      </w:r>
      <w:proofErr w:type="spellEnd"/>
      <w:r>
        <w:rPr>
          <w:rFonts w:ascii="Arial" w:hAnsi="Arial" w:cs="Arial"/>
          <w:sz w:val="22"/>
          <w:szCs w:val="22"/>
        </w:rPr>
        <w:t xml:space="preserve"> </w:t>
      </w:r>
      <w:r w:rsidRPr="009D684B">
        <w:rPr>
          <w:rFonts w:ascii="Arial" w:hAnsi="Arial" w:cs="Arial"/>
          <w:sz w:val="22"/>
          <w:szCs w:val="22"/>
        </w:rPr>
        <w:t xml:space="preserve"> </w:t>
      </w:r>
      <w:r w:rsidRPr="009D684B">
        <w:rPr>
          <w:rFonts w:ascii="Arial" w:eastAsia="Verdana" w:hAnsi="Arial" w:cs="Arial"/>
          <w:color w:val="000000"/>
          <w:sz w:val="22"/>
          <w:szCs w:val="22"/>
        </w:rPr>
        <w:t xml:space="preserve">που   είχε διανεμηθεί  </w:t>
      </w:r>
    </w:p>
    <w:p w:rsidR="00C819D7" w:rsidRPr="0000424A" w:rsidRDefault="00C819D7" w:rsidP="00C819D7">
      <w:pPr>
        <w:widowControl w:val="0"/>
        <w:spacing w:line="276" w:lineRule="auto"/>
        <w:jc w:val="both"/>
        <w:rPr>
          <w:rFonts w:ascii="Arial" w:hAnsi="Arial" w:cs="Arial"/>
          <w:sz w:val="22"/>
          <w:szCs w:val="22"/>
        </w:rPr>
      </w:pPr>
      <w:r>
        <w:rPr>
          <w:rFonts w:ascii="Arial" w:eastAsia="Verdana" w:hAnsi="Arial" w:cs="Arial"/>
          <w:color w:val="000000"/>
          <w:sz w:val="22"/>
          <w:szCs w:val="22"/>
        </w:rPr>
        <w:t xml:space="preserve">- </w:t>
      </w:r>
      <w:r w:rsidRPr="00AF6ABB">
        <w:rPr>
          <w:rFonts w:ascii="Arial" w:hAnsi="Arial" w:cs="Arial"/>
          <w:sz w:val="22"/>
          <w:szCs w:val="22"/>
        </w:rPr>
        <w:t xml:space="preserve">Τη μελέτη με </w:t>
      </w:r>
      <w:proofErr w:type="spellStart"/>
      <w:r w:rsidRPr="00AF6ABB">
        <w:rPr>
          <w:rFonts w:ascii="Arial" w:hAnsi="Arial" w:cs="Arial"/>
          <w:sz w:val="22"/>
          <w:szCs w:val="22"/>
        </w:rPr>
        <w:t>αριθμ</w:t>
      </w:r>
      <w:proofErr w:type="spellEnd"/>
      <w:r w:rsidRPr="00AF6ABB">
        <w:rPr>
          <w:rFonts w:ascii="Arial" w:hAnsi="Arial" w:cs="Arial"/>
          <w:sz w:val="22"/>
          <w:szCs w:val="22"/>
        </w:rPr>
        <w:t xml:space="preserve">. </w:t>
      </w:r>
      <w:r w:rsidR="0000424A">
        <w:rPr>
          <w:rFonts w:ascii="Arial" w:hAnsi="Arial" w:cs="Arial"/>
          <w:sz w:val="22"/>
          <w:szCs w:val="22"/>
        </w:rPr>
        <w:t>12</w:t>
      </w:r>
      <w:r w:rsidRPr="00AF6ABB">
        <w:rPr>
          <w:rFonts w:ascii="Arial" w:hAnsi="Arial" w:cs="Arial"/>
          <w:sz w:val="22"/>
          <w:szCs w:val="22"/>
        </w:rPr>
        <w:t>/202</w:t>
      </w:r>
      <w:r w:rsidR="0000424A">
        <w:rPr>
          <w:rFonts w:ascii="Arial" w:hAnsi="Arial" w:cs="Arial"/>
          <w:sz w:val="22"/>
          <w:szCs w:val="22"/>
        </w:rPr>
        <w:t>4</w:t>
      </w:r>
      <w:r w:rsidRPr="00AF6ABB">
        <w:rPr>
          <w:rFonts w:ascii="Arial" w:hAnsi="Arial" w:cs="Arial"/>
          <w:sz w:val="22"/>
          <w:szCs w:val="22"/>
        </w:rPr>
        <w:t xml:space="preserve"> </w:t>
      </w:r>
      <w:r>
        <w:rPr>
          <w:rFonts w:ascii="Arial" w:hAnsi="Arial" w:cs="Arial"/>
          <w:sz w:val="22"/>
          <w:szCs w:val="22"/>
        </w:rPr>
        <w:t xml:space="preserve"> ή οποία </w:t>
      </w:r>
      <w:r w:rsidRPr="00AF6ABB">
        <w:rPr>
          <w:rFonts w:ascii="Arial" w:hAnsi="Arial" w:cs="Arial"/>
          <w:sz w:val="22"/>
          <w:szCs w:val="22"/>
        </w:rPr>
        <w:t xml:space="preserve"> εγκρίθηκε</w:t>
      </w:r>
      <w:r>
        <w:rPr>
          <w:rFonts w:ascii="Arial" w:hAnsi="Arial" w:cs="Arial"/>
          <w:sz w:val="22"/>
          <w:szCs w:val="22"/>
        </w:rPr>
        <w:t xml:space="preserve"> με </w:t>
      </w:r>
      <w:r w:rsidRPr="00AF6ABB">
        <w:rPr>
          <w:rFonts w:ascii="Arial" w:hAnsi="Arial" w:cs="Arial"/>
          <w:sz w:val="22"/>
          <w:szCs w:val="22"/>
        </w:rPr>
        <w:t xml:space="preserve"> τη</w:t>
      </w:r>
      <w:r>
        <w:rPr>
          <w:rFonts w:ascii="Arial" w:hAnsi="Arial" w:cs="Arial"/>
          <w:sz w:val="22"/>
          <w:szCs w:val="22"/>
        </w:rPr>
        <w:t xml:space="preserve">ν </w:t>
      </w:r>
      <w:proofErr w:type="spellStart"/>
      <w:r>
        <w:rPr>
          <w:rFonts w:ascii="Arial" w:hAnsi="Arial" w:cs="Arial"/>
          <w:sz w:val="22"/>
          <w:szCs w:val="22"/>
        </w:rPr>
        <w:t>υπ΄</w:t>
      </w:r>
      <w:proofErr w:type="spellEnd"/>
      <w:r w:rsidRPr="00AF6ABB">
        <w:rPr>
          <w:rFonts w:ascii="Arial" w:hAnsi="Arial" w:cs="Arial"/>
          <w:sz w:val="22"/>
          <w:szCs w:val="22"/>
        </w:rPr>
        <w:t xml:space="preserve"> </w:t>
      </w:r>
      <w:proofErr w:type="spellStart"/>
      <w:r w:rsidRPr="00AF6ABB">
        <w:rPr>
          <w:rFonts w:ascii="Arial" w:hAnsi="Arial" w:cs="Arial"/>
          <w:sz w:val="22"/>
          <w:szCs w:val="22"/>
        </w:rPr>
        <w:t>αριθμ</w:t>
      </w:r>
      <w:proofErr w:type="spellEnd"/>
      <w:r w:rsidRPr="00AF6ABB">
        <w:rPr>
          <w:rFonts w:ascii="Arial" w:hAnsi="Arial" w:cs="Arial"/>
          <w:sz w:val="22"/>
          <w:szCs w:val="22"/>
        </w:rPr>
        <w:t xml:space="preserve">.. </w:t>
      </w:r>
      <w:r w:rsidR="0000424A" w:rsidRPr="0000424A">
        <w:rPr>
          <w:rFonts w:ascii="Arial" w:hAnsi="Arial" w:cs="Arial"/>
          <w:sz w:val="22"/>
          <w:szCs w:val="22"/>
        </w:rPr>
        <w:t xml:space="preserve">82/2024 (ΑΔΑ: 9Ρ11ΩΛΗ-ΨΚ1) </w:t>
      </w:r>
      <w:r w:rsidRPr="0000424A">
        <w:rPr>
          <w:rFonts w:ascii="Arial" w:hAnsi="Arial" w:cs="Arial"/>
          <w:sz w:val="22"/>
          <w:szCs w:val="22"/>
        </w:rPr>
        <w:t xml:space="preserve">απόφαση της </w:t>
      </w:r>
      <w:r w:rsidR="0000424A" w:rsidRPr="0000424A">
        <w:rPr>
          <w:rFonts w:ascii="Arial" w:hAnsi="Arial" w:cs="Arial"/>
          <w:sz w:val="22"/>
          <w:szCs w:val="22"/>
        </w:rPr>
        <w:t xml:space="preserve">Δημοτικής </w:t>
      </w:r>
      <w:r w:rsidRPr="0000424A">
        <w:rPr>
          <w:rFonts w:ascii="Arial" w:hAnsi="Arial" w:cs="Arial"/>
          <w:sz w:val="22"/>
          <w:szCs w:val="22"/>
        </w:rPr>
        <w:t xml:space="preserve"> Επιτροπής</w:t>
      </w:r>
    </w:p>
    <w:p w:rsidR="00C819D7" w:rsidRPr="0000424A" w:rsidRDefault="00C819D7" w:rsidP="00C819D7">
      <w:pPr>
        <w:spacing w:line="276" w:lineRule="auto"/>
        <w:ind w:left="142" w:hanging="426"/>
        <w:jc w:val="both"/>
        <w:rPr>
          <w:rFonts w:ascii="Arial" w:hAnsi="Arial" w:cs="Arial"/>
          <w:sz w:val="22"/>
          <w:szCs w:val="22"/>
        </w:rPr>
      </w:pPr>
      <w:r w:rsidRPr="0000424A">
        <w:rPr>
          <w:rFonts w:ascii="Arial" w:eastAsia="Arial" w:hAnsi="Arial" w:cs="Arial"/>
          <w:sz w:val="22"/>
          <w:szCs w:val="22"/>
        </w:rPr>
        <w:t xml:space="preserve">     -</w:t>
      </w:r>
      <w:r w:rsidR="0000424A" w:rsidRPr="0000424A">
        <w:rPr>
          <w:rFonts w:ascii="Arial" w:hAnsi="Arial" w:cs="Arial"/>
          <w:sz w:val="22"/>
          <w:szCs w:val="22"/>
        </w:rPr>
        <w:t xml:space="preserve"> Την υπ’ </w:t>
      </w:r>
      <w:proofErr w:type="spellStart"/>
      <w:r w:rsidR="0000424A" w:rsidRPr="0000424A">
        <w:rPr>
          <w:rFonts w:ascii="Arial" w:hAnsi="Arial" w:cs="Arial"/>
          <w:sz w:val="22"/>
          <w:szCs w:val="22"/>
        </w:rPr>
        <w:t>αριθμ</w:t>
      </w:r>
      <w:proofErr w:type="spellEnd"/>
      <w:r w:rsidR="0000424A" w:rsidRPr="0000424A">
        <w:rPr>
          <w:rFonts w:ascii="Arial" w:hAnsi="Arial" w:cs="Arial"/>
          <w:sz w:val="22"/>
          <w:szCs w:val="22"/>
        </w:rPr>
        <w:t>. 440/2024 (ΑΔΑ: Ψ3ΜΟΩΛΗ-ΣΑΧ) απόφαση της Δημοτικής Επιτροπής</w:t>
      </w:r>
    </w:p>
    <w:p w:rsidR="00C819D7" w:rsidRPr="0000424A" w:rsidRDefault="00C819D7" w:rsidP="00C819D7">
      <w:pPr>
        <w:suppressAutoHyphens w:val="0"/>
        <w:jc w:val="both"/>
        <w:rPr>
          <w:rFonts w:ascii="Arial" w:hAnsi="Arial" w:cs="Arial"/>
          <w:sz w:val="22"/>
          <w:szCs w:val="22"/>
        </w:rPr>
      </w:pPr>
      <w:r w:rsidRPr="003018AC">
        <w:rPr>
          <w:rFonts w:ascii="Arial" w:hAnsi="Arial" w:cs="Arial"/>
          <w:sz w:val="22"/>
          <w:szCs w:val="22"/>
        </w:rPr>
        <w:t xml:space="preserve">- </w:t>
      </w:r>
      <w:r w:rsidR="0000424A" w:rsidRPr="0000424A">
        <w:rPr>
          <w:rFonts w:ascii="Arial" w:hAnsi="Arial" w:cs="Arial"/>
          <w:sz w:val="22"/>
          <w:szCs w:val="22"/>
        </w:rPr>
        <w:t xml:space="preserve">Την με αριθμό πρωτοκόλλου </w:t>
      </w:r>
      <w:r w:rsidR="0000424A" w:rsidRPr="0000424A">
        <w:rPr>
          <w:rFonts w:ascii="Arial" w:eastAsia="Arial Unicode MS" w:hAnsi="Arial" w:cs="Arial"/>
          <w:sz w:val="22"/>
          <w:szCs w:val="22"/>
        </w:rPr>
        <w:t xml:space="preserve">1846/30-01-2025 </w:t>
      </w:r>
      <w:r w:rsidR="0000424A" w:rsidRPr="0000424A">
        <w:rPr>
          <w:rFonts w:ascii="Arial" w:hAnsi="Arial" w:cs="Arial"/>
          <w:sz w:val="22"/>
          <w:szCs w:val="22"/>
        </w:rPr>
        <w:t>αριθμό ΚΗΜΔΗΣ (</w:t>
      </w:r>
      <w:r w:rsidR="0000424A" w:rsidRPr="0000424A">
        <w:rPr>
          <w:rFonts w:ascii="Arial" w:eastAsia="Arial Unicode MS" w:hAnsi="Arial" w:cs="Arial"/>
          <w:sz w:val="22"/>
          <w:szCs w:val="22"/>
        </w:rPr>
        <w:t xml:space="preserve">ΑΔΑΜ </w:t>
      </w:r>
      <w:r w:rsidR="0000424A" w:rsidRPr="0000424A">
        <w:rPr>
          <w:rFonts w:ascii="Arial" w:hAnsi="Arial" w:cs="Arial"/>
          <w:sz w:val="22"/>
          <w:szCs w:val="22"/>
        </w:rPr>
        <w:t xml:space="preserve">25SYMV016262043 2025-02-06) σύμβαση κατασκευής έργου μεταξύ του Δήμου </w:t>
      </w:r>
      <w:proofErr w:type="spellStart"/>
      <w:r w:rsidR="0000424A" w:rsidRPr="0000424A">
        <w:rPr>
          <w:rFonts w:ascii="Arial" w:hAnsi="Arial" w:cs="Arial"/>
          <w:sz w:val="22"/>
          <w:szCs w:val="22"/>
        </w:rPr>
        <w:t>Λεβαδέων</w:t>
      </w:r>
      <w:proofErr w:type="spellEnd"/>
      <w:r w:rsidR="0000424A" w:rsidRPr="0000424A">
        <w:rPr>
          <w:rFonts w:ascii="Arial" w:hAnsi="Arial" w:cs="Arial"/>
          <w:sz w:val="22"/>
          <w:szCs w:val="22"/>
        </w:rPr>
        <w:t xml:space="preserve"> και του αναδόχου οικονομικού φορέα «Η. ΜΟΥΤΣΙΟΣ ΚΑΤΑΣΚΕ</w:t>
      </w:r>
      <w:r w:rsidR="0000424A">
        <w:rPr>
          <w:rFonts w:ascii="Arial" w:hAnsi="Arial" w:cs="Arial"/>
          <w:sz w:val="22"/>
          <w:szCs w:val="22"/>
        </w:rPr>
        <w:t xml:space="preserve">ΥΑΣΤΙΚΗ Ε.Ε.-ΣΠΥΡΟΣ ΣΤΕΦΑΝΙΔΗΣ </w:t>
      </w:r>
      <w:r w:rsidR="0000424A" w:rsidRPr="0000424A">
        <w:rPr>
          <w:rFonts w:ascii="Arial" w:hAnsi="Arial" w:cs="Arial"/>
          <w:sz w:val="22"/>
          <w:szCs w:val="22"/>
        </w:rPr>
        <w:t>ΜΟΥΤΣΙΟΣ ΚΑΤΑΣΚΕΥΑΣΤΙΚΗ Ε.Ε.- ΣΠΥΡΟΣ ΣΤΕΦΑΝΙΔΗΣ</w:t>
      </w:r>
      <w:r w:rsidR="0000424A">
        <w:rPr>
          <w:rFonts w:ascii="Arial" w:hAnsi="Arial" w:cs="Arial"/>
          <w:sz w:val="22"/>
          <w:szCs w:val="22"/>
        </w:rPr>
        <w:t xml:space="preserve"> του ΜΙΧΑΛΗ (3) ΚΟΙΝΟΠΡΑΞΙΑ» </w:t>
      </w:r>
      <w:r w:rsidR="0000424A" w:rsidRPr="0000424A">
        <w:rPr>
          <w:rFonts w:ascii="Arial" w:hAnsi="Arial" w:cs="Arial"/>
          <w:sz w:val="22"/>
          <w:szCs w:val="22"/>
        </w:rPr>
        <w:t>συνολικού ποσού 57.892,38€ χωρίς ΦΠΑ, με μέση τεκμαρτή έκπτωση 21,26,%</w:t>
      </w:r>
    </w:p>
    <w:p w:rsidR="00C819D7" w:rsidRPr="00A76573" w:rsidRDefault="00C819D7" w:rsidP="00C819D7">
      <w:pPr>
        <w:suppressAutoHyphens w:val="0"/>
        <w:jc w:val="both"/>
        <w:rPr>
          <w:rFonts w:ascii="Arial" w:hAnsi="Arial" w:cs="Arial"/>
          <w:sz w:val="22"/>
          <w:szCs w:val="22"/>
        </w:rPr>
      </w:pPr>
      <w:r w:rsidRPr="004B2FEB">
        <w:rPr>
          <w:rFonts w:ascii="Arial" w:hAnsi="Arial" w:cs="Arial"/>
          <w:sz w:val="22"/>
          <w:szCs w:val="22"/>
        </w:rPr>
        <w:t xml:space="preserve">- </w:t>
      </w:r>
      <w:r w:rsidRPr="00A76573">
        <w:rPr>
          <w:rFonts w:ascii="Arial" w:eastAsia="Arial" w:hAnsi="Arial" w:cs="Arial"/>
          <w:sz w:val="22"/>
          <w:szCs w:val="22"/>
        </w:rPr>
        <w:t xml:space="preserve"> Τον  </w:t>
      </w:r>
      <w:r>
        <w:rPr>
          <w:rFonts w:ascii="Arial" w:eastAsia="Arial" w:hAnsi="Arial" w:cs="Arial"/>
          <w:sz w:val="22"/>
          <w:szCs w:val="22"/>
        </w:rPr>
        <w:t>1</w:t>
      </w:r>
      <w:r w:rsidRPr="00A76573">
        <w:rPr>
          <w:rFonts w:ascii="Arial" w:eastAsia="Arial" w:hAnsi="Arial" w:cs="Arial"/>
          <w:sz w:val="22"/>
          <w:szCs w:val="22"/>
          <w:vertAlign w:val="superscript"/>
        </w:rPr>
        <w:t>ο</w:t>
      </w:r>
      <w:r w:rsidRPr="00A76573">
        <w:rPr>
          <w:rFonts w:ascii="Arial" w:eastAsia="Arial" w:hAnsi="Arial" w:cs="Arial"/>
          <w:sz w:val="22"/>
          <w:szCs w:val="22"/>
        </w:rPr>
        <w:t xml:space="preserve"> </w:t>
      </w:r>
      <w:r w:rsidRPr="00A76573">
        <w:rPr>
          <w:rFonts w:ascii="Arial" w:hAnsi="Arial" w:cs="Arial"/>
          <w:sz w:val="22"/>
          <w:szCs w:val="22"/>
        </w:rPr>
        <w:t xml:space="preserve">Ανακεφαλαιωτικό </w:t>
      </w:r>
      <w:r w:rsidR="0000424A">
        <w:rPr>
          <w:rFonts w:ascii="Arial" w:hAnsi="Arial" w:cs="Arial"/>
          <w:sz w:val="22"/>
          <w:szCs w:val="22"/>
        </w:rPr>
        <w:t xml:space="preserve"> Π</w:t>
      </w:r>
      <w:r w:rsidRPr="00B40B00">
        <w:rPr>
          <w:rFonts w:ascii="Arial" w:hAnsi="Arial" w:cs="Arial"/>
          <w:sz w:val="22"/>
          <w:szCs w:val="22"/>
        </w:rPr>
        <w:t>ίνακα</w:t>
      </w:r>
      <w:r>
        <w:rPr>
          <w:rFonts w:ascii="Arial" w:hAnsi="Arial" w:cs="Arial"/>
          <w:b/>
          <w:sz w:val="22"/>
          <w:szCs w:val="22"/>
        </w:rPr>
        <w:t xml:space="preserve"> </w:t>
      </w:r>
      <w:r>
        <w:rPr>
          <w:rFonts w:ascii="Arial" w:hAnsi="Arial" w:cs="Arial"/>
          <w:sz w:val="22"/>
          <w:szCs w:val="22"/>
        </w:rPr>
        <w:t>, τον 1</w:t>
      </w:r>
      <w:r w:rsidRPr="003018AC">
        <w:rPr>
          <w:rFonts w:ascii="Arial" w:hAnsi="Arial" w:cs="Arial"/>
          <w:sz w:val="22"/>
          <w:szCs w:val="22"/>
          <w:vertAlign w:val="superscript"/>
        </w:rPr>
        <w:t>ο</w:t>
      </w:r>
      <w:r>
        <w:rPr>
          <w:rFonts w:ascii="Arial" w:hAnsi="Arial" w:cs="Arial"/>
          <w:sz w:val="22"/>
          <w:szCs w:val="22"/>
        </w:rPr>
        <w:t xml:space="preserve"> </w:t>
      </w:r>
      <w:r w:rsidRPr="003018AC">
        <w:rPr>
          <w:rFonts w:ascii="Arial" w:hAnsi="Arial" w:cs="Arial"/>
          <w:sz w:val="22"/>
          <w:szCs w:val="22"/>
        </w:rPr>
        <w:t>(ΠΚΤΝΜΕ)</w:t>
      </w:r>
      <w:r>
        <w:rPr>
          <w:rFonts w:ascii="Arial" w:hAnsi="Arial" w:cs="Arial"/>
          <w:i/>
          <w:sz w:val="22"/>
          <w:szCs w:val="22"/>
        </w:rPr>
        <w:t xml:space="preserve"> </w:t>
      </w:r>
      <w:r w:rsidRPr="00B40B00">
        <w:rPr>
          <w:rFonts w:ascii="Arial" w:hAnsi="Arial" w:cs="Arial"/>
          <w:sz w:val="22"/>
          <w:szCs w:val="22"/>
        </w:rPr>
        <w:t xml:space="preserve">καθώς </w:t>
      </w:r>
      <w:r>
        <w:rPr>
          <w:rFonts w:ascii="Arial" w:hAnsi="Arial" w:cs="Arial"/>
          <w:sz w:val="22"/>
          <w:szCs w:val="22"/>
        </w:rPr>
        <w:t>και</w:t>
      </w:r>
      <w:r w:rsidRPr="00A76573">
        <w:rPr>
          <w:rFonts w:ascii="Arial" w:hAnsi="Arial" w:cs="Arial"/>
          <w:sz w:val="22"/>
          <w:szCs w:val="22"/>
        </w:rPr>
        <w:t xml:space="preserve"> την αιτιολογική έκθεση που τον συνοδεύει  του </w:t>
      </w:r>
      <w:r w:rsidRPr="00A76573">
        <w:rPr>
          <w:rFonts w:ascii="Arial" w:hAnsi="Arial" w:cs="Arial"/>
          <w:bCs/>
          <w:sz w:val="22"/>
          <w:szCs w:val="22"/>
        </w:rPr>
        <w:t>έργου</w:t>
      </w:r>
      <w:r>
        <w:rPr>
          <w:rFonts w:ascii="Arial" w:hAnsi="Arial" w:cs="Arial"/>
          <w:bCs/>
          <w:sz w:val="22"/>
          <w:szCs w:val="22"/>
        </w:rPr>
        <w:t xml:space="preserve"> : </w:t>
      </w:r>
      <w:r w:rsidR="0000424A" w:rsidRPr="00C819D7">
        <w:rPr>
          <w:rFonts w:ascii="Arial" w:hAnsi="Arial" w:cs="Arial"/>
          <w:sz w:val="22"/>
          <w:szCs w:val="22"/>
        </w:rPr>
        <w:t xml:space="preserve">«Εκσυγχρονισμός  των ΚΕΠ» </w:t>
      </w:r>
      <w:r w:rsidR="0000424A">
        <w:rPr>
          <w:rFonts w:ascii="Arial" w:hAnsi="Arial" w:cs="Arial"/>
          <w:sz w:val="22"/>
          <w:szCs w:val="22"/>
        </w:rPr>
        <w:t xml:space="preserve">, </w:t>
      </w:r>
      <w:r w:rsidRPr="00A76573">
        <w:rPr>
          <w:rFonts w:ascii="Arial" w:hAnsi="Arial" w:cs="Arial"/>
          <w:sz w:val="22"/>
          <w:szCs w:val="22"/>
        </w:rPr>
        <w:t>που είχε διανεμηθεί.</w:t>
      </w:r>
    </w:p>
    <w:p w:rsidR="00C819D7" w:rsidRPr="000F2107" w:rsidRDefault="00C819D7" w:rsidP="00C819D7">
      <w:pPr>
        <w:pStyle w:val="af9"/>
        <w:numPr>
          <w:ilvl w:val="0"/>
          <w:numId w:val="1"/>
        </w:numPr>
        <w:tabs>
          <w:tab w:val="left" w:pos="570"/>
          <w:tab w:val="center" w:pos="8460"/>
        </w:tabs>
        <w:suppressAutoHyphens w:val="0"/>
        <w:spacing w:before="57" w:after="57"/>
        <w:jc w:val="both"/>
        <w:rPr>
          <w:rFonts w:ascii="Arial" w:hAnsi="Arial" w:cs="Arial"/>
          <w:sz w:val="22"/>
          <w:szCs w:val="22"/>
        </w:rPr>
      </w:pPr>
      <w:r w:rsidRPr="000F2107">
        <w:rPr>
          <w:rFonts w:ascii="Arial" w:eastAsia="Arial" w:hAnsi="Arial" w:cs="Arial"/>
          <w:color w:val="000000"/>
          <w:sz w:val="22"/>
          <w:szCs w:val="22"/>
        </w:rPr>
        <w:t>-</w:t>
      </w:r>
      <w:r w:rsidRPr="000F2107">
        <w:rPr>
          <w:rFonts w:ascii="Arial" w:hAnsi="Arial" w:cs="Arial"/>
          <w:sz w:val="22"/>
          <w:szCs w:val="22"/>
          <w:lang w:eastAsia="el-GR"/>
        </w:rPr>
        <w:t xml:space="preserve"> </w:t>
      </w:r>
      <w:r w:rsidRPr="000F2107">
        <w:rPr>
          <w:rFonts w:ascii="Arial" w:hAnsi="Arial" w:cs="Arial"/>
          <w:sz w:val="22"/>
          <w:szCs w:val="22"/>
        </w:rPr>
        <w:t>Την μεταξύ των μελών συζήτηση σύμφωνα με τα πρακτικά</w:t>
      </w:r>
    </w:p>
    <w:p w:rsidR="00C819D7" w:rsidRPr="009D684B" w:rsidRDefault="00C819D7" w:rsidP="00C819D7">
      <w:pPr>
        <w:widowControl w:val="0"/>
        <w:suppressAutoHyphens w:val="0"/>
        <w:jc w:val="both"/>
        <w:rPr>
          <w:rFonts w:ascii="Arial" w:hAnsi="Arial" w:cs="Arial"/>
          <w:sz w:val="22"/>
          <w:szCs w:val="22"/>
        </w:rPr>
      </w:pPr>
      <w:r w:rsidRPr="009D684B">
        <w:rPr>
          <w:rFonts w:ascii="Arial" w:hAnsi="Arial" w:cs="Arial"/>
          <w:sz w:val="22"/>
          <w:szCs w:val="22"/>
        </w:rPr>
        <w:t xml:space="preserve">-Την  ψήφο όλων των μελών της </w:t>
      </w:r>
      <w:r>
        <w:rPr>
          <w:rFonts w:ascii="Arial" w:hAnsi="Arial" w:cs="Arial"/>
          <w:sz w:val="22"/>
          <w:szCs w:val="22"/>
        </w:rPr>
        <w:t>Δημοτι</w:t>
      </w:r>
      <w:r w:rsidRPr="009D684B">
        <w:rPr>
          <w:rFonts w:ascii="Arial" w:hAnsi="Arial" w:cs="Arial"/>
          <w:sz w:val="22"/>
          <w:szCs w:val="22"/>
        </w:rPr>
        <w:t xml:space="preserve">κής Επιτροπής , όπως αυτή διατυπώθηκε και δηλώθηκε δια ζώσης </w:t>
      </w:r>
    </w:p>
    <w:p w:rsidR="00C819D7" w:rsidRPr="009D684B" w:rsidRDefault="00C819D7" w:rsidP="00C819D7">
      <w:pPr>
        <w:widowControl w:val="0"/>
        <w:suppressAutoHyphens w:val="0"/>
        <w:jc w:val="both"/>
        <w:rPr>
          <w:rFonts w:ascii="Arial" w:hAnsi="Arial" w:cs="Arial"/>
          <w:sz w:val="22"/>
          <w:szCs w:val="22"/>
        </w:rPr>
      </w:pPr>
    </w:p>
    <w:p w:rsidR="00C819D7" w:rsidRPr="009D684B" w:rsidRDefault="00C819D7" w:rsidP="00C819D7">
      <w:pPr>
        <w:widowControl w:val="0"/>
        <w:suppressAutoHyphens w:val="0"/>
        <w:jc w:val="both"/>
        <w:rPr>
          <w:rFonts w:ascii="Arial" w:hAnsi="Arial" w:cs="Arial"/>
          <w:sz w:val="22"/>
          <w:szCs w:val="22"/>
        </w:rPr>
      </w:pPr>
    </w:p>
    <w:p w:rsidR="00C819D7" w:rsidRDefault="00C819D7" w:rsidP="00C819D7">
      <w:pPr>
        <w:tabs>
          <w:tab w:val="left" w:pos="559"/>
          <w:tab w:val="left" w:pos="1555"/>
        </w:tabs>
        <w:jc w:val="center"/>
        <w:rPr>
          <w:rFonts w:ascii="Arial" w:hAnsi="Arial" w:cs="Arial"/>
          <w:b/>
          <w:bCs/>
          <w:sz w:val="22"/>
          <w:szCs w:val="22"/>
        </w:rPr>
      </w:pPr>
      <w:r w:rsidRPr="009D684B">
        <w:rPr>
          <w:rFonts w:ascii="Arial" w:hAnsi="Arial" w:cs="Arial"/>
          <w:b/>
          <w:bCs/>
          <w:sz w:val="22"/>
          <w:szCs w:val="22"/>
        </w:rPr>
        <w:t xml:space="preserve">ΑΠΟΦΑΣΙΖΕΙ  ΟΜΟΦΩΝΑ </w:t>
      </w:r>
    </w:p>
    <w:p w:rsidR="0000424A" w:rsidRPr="009D684B" w:rsidRDefault="0000424A" w:rsidP="00C819D7">
      <w:pPr>
        <w:tabs>
          <w:tab w:val="left" w:pos="559"/>
          <w:tab w:val="left" w:pos="1555"/>
        </w:tabs>
        <w:jc w:val="center"/>
        <w:rPr>
          <w:rFonts w:ascii="Arial" w:hAnsi="Arial" w:cs="Arial"/>
          <w:b/>
          <w:bCs/>
          <w:sz w:val="22"/>
          <w:szCs w:val="22"/>
        </w:rPr>
      </w:pPr>
    </w:p>
    <w:p w:rsidR="00C819D7" w:rsidRPr="009D684B" w:rsidRDefault="00C819D7" w:rsidP="00C819D7">
      <w:pPr>
        <w:tabs>
          <w:tab w:val="left" w:pos="559"/>
          <w:tab w:val="left" w:pos="1555"/>
        </w:tabs>
        <w:jc w:val="center"/>
        <w:rPr>
          <w:rFonts w:ascii="Arial" w:hAnsi="Arial" w:cs="Arial"/>
          <w:b/>
          <w:bCs/>
          <w:sz w:val="22"/>
          <w:szCs w:val="22"/>
        </w:rPr>
      </w:pPr>
    </w:p>
    <w:p w:rsidR="00C819D7" w:rsidRPr="00C819D7" w:rsidRDefault="00C819D7" w:rsidP="00C819D7">
      <w:pPr>
        <w:tabs>
          <w:tab w:val="left" w:pos="426"/>
          <w:tab w:val="left" w:pos="1060"/>
          <w:tab w:val="left" w:pos="1701"/>
          <w:tab w:val="left" w:pos="9052"/>
          <w:tab w:val="left" w:pos="10360"/>
        </w:tabs>
        <w:autoSpaceDE w:val="0"/>
        <w:rPr>
          <w:rFonts w:ascii="Arial" w:hAnsi="Arial" w:cs="Arial"/>
          <w:sz w:val="22"/>
          <w:szCs w:val="22"/>
        </w:rPr>
      </w:pPr>
      <w:r w:rsidRPr="00BC5DF2">
        <w:rPr>
          <w:rFonts w:ascii="Arial" w:hAnsi="Arial" w:cs="Arial"/>
          <w:sz w:val="22"/>
          <w:szCs w:val="22"/>
        </w:rPr>
        <w:t xml:space="preserve">   </w:t>
      </w:r>
      <w:r w:rsidRPr="00C819D7">
        <w:rPr>
          <w:rFonts w:ascii="Arial" w:hAnsi="Arial" w:cs="Arial"/>
          <w:sz w:val="22"/>
          <w:szCs w:val="22"/>
        </w:rPr>
        <w:t>Εγκρίνει τον  1</w:t>
      </w:r>
      <w:r w:rsidRPr="00C819D7">
        <w:rPr>
          <w:rFonts w:ascii="Arial" w:hAnsi="Arial" w:cs="Arial"/>
          <w:sz w:val="22"/>
          <w:szCs w:val="22"/>
          <w:vertAlign w:val="superscript"/>
        </w:rPr>
        <w:t>ου</w:t>
      </w:r>
      <w:r w:rsidRPr="00C819D7">
        <w:rPr>
          <w:rFonts w:ascii="Arial" w:hAnsi="Arial" w:cs="Arial"/>
          <w:sz w:val="22"/>
          <w:szCs w:val="22"/>
        </w:rPr>
        <w:t xml:space="preserve"> Ανακεφαλαιωτικό  Πίνακα Εργασιών και τον  1</w:t>
      </w:r>
      <w:r w:rsidRPr="00C819D7">
        <w:rPr>
          <w:rFonts w:ascii="Arial" w:hAnsi="Arial" w:cs="Arial"/>
          <w:sz w:val="22"/>
          <w:szCs w:val="22"/>
          <w:vertAlign w:val="superscript"/>
        </w:rPr>
        <w:t>ο</w:t>
      </w:r>
      <w:r>
        <w:rPr>
          <w:rFonts w:ascii="Arial" w:hAnsi="Arial" w:cs="Arial"/>
          <w:sz w:val="22"/>
          <w:szCs w:val="22"/>
          <w:vertAlign w:val="superscript"/>
        </w:rPr>
        <w:t xml:space="preserve"> </w:t>
      </w:r>
      <w:r w:rsidRPr="00C819D7">
        <w:rPr>
          <w:rFonts w:ascii="Arial" w:hAnsi="Arial" w:cs="Arial"/>
          <w:sz w:val="22"/>
          <w:szCs w:val="22"/>
        </w:rPr>
        <w:t xml:space="preserve"> ΠΚΤΜΝΕ για την κατασκευή του έργου : Εργασίες Ανακαίνισης των ΚΕΠ</w:t>
      </w:r>
      <w:r>
        <w:rPr>
          <w:rFonts w:ascii="Arial" w:hAnsi="Arial" w:cs="Arial"/>
          <w:sz w:val="22"/>
          <w:szCs w:val="22"/>
        </w:rPr>
        <w:t xml:space="preserve"> </w:t>
      </w:r>
      <w:r w:rsidRPr="00C819D7">
        <w:rPr>
          <w:rFonts w:ascii="Arial" w:hAnsi="Arial" w:cs="Arial"/>
          <w:sz w:val="22"/>
          <w:szCs w:val="22"/>
        </w:rPr>
        <w:t xml:space="preserve"> για το έργο : «Εκσυγχρονισμός  των ΚΕΠ» , ο οποίος </w:t>
      </w:r>
      <w:r w:rsidRPr="00C819D7">
        <w:rPr>
          <w:rFonts w:ascii="Arial" w:hAnsi="Arial" w:cs="Arial"/>
          <w:spacing w:val="-3"/>
          <w:sz w:val="22"/>
          <w:szCs w:val="22"/>
          <w:lang w:eastAsia="en-US"/>
        </w:rPr>
        <w:t xml:space="preserve">ανέρχεται στο ποσό των </w:t>
      </w:r>
      <w:r w:rsidRPr="00C819D7">
        <w:rPr>
          <w:rFonts w:ascii="Arial" w:hAnsi="Arial" w:cs="Arial"/>
          <w:bCs/>
          <w:sz w:val="22"/>
          <w:szCs w:val="22"/>
        </w:rPr>
        <w:t xml:space="preserve">71.786,55 </w:t>
      </w:r>
      <w:r w:rsidRPr="00C819D7">
        <w:rPr>
          <w:rFonts w:ascii="Arial" w:hAnsi="Arial" w:cs="Arial"/>
          <w:bCs/>
          <w:spacing w:val="-3"/>
          <w:sz w:val="22"/>
          <w:szCs w:val="22"/>
          <w:lang w:eastAsia="en-US"/>
        </w:rPr>
        <w:t>€</w:t>
      </w:r>
      <w:r w:rsidRPr="00C819D7">
        <w:rPr>
          <w:rFonts w:ascii="Arial" w:hAnsi="Arial" w:cs="Arial"/>
          <w:spacing w:val="-3"/>
          <w:sz w:val="22"/>
          <w:szCs w:val="22"/>
          <w:lang w:eastAsia="en-US"/>
        </w:rPr>
        <w:t xml:space="preserve"> (</w:t>
      </w:r>
      <w:r w:rsidRPr="00C819D7">
        <w:rPr>
          <w:rFonts w:ascii="Arial" w:hAnsi="Arial" w:cs="Arial"/>
          <w:sz w:val="22"/>
          <w:szCs w:val="22"/>
        </w:rPr>
        <w:t>44.781,97</w:t>
      </w:r>
      <w:r w:rsidRPr="00C819D7">
        <w:rPr>
          <w:rFonts w:ascii="Arial" w:hAnsi="Arial" w:cs="Arial"/>
          <w:spacing w:val="-3"/>
          <w:sz w:val="22"/>
          <w:szCs w:val="22"/>
          <w:lang w:eastAsia="en-US"/>
        </w:rPr>
        <w:t xml:space="preserve">αξία εργασιών ΓΕ&amp;ΟΕ </w:t>
      </w:r>
      <w:r w:rsidRPr="00C819D7">
        <w:rPr>
          <w:rFonts w:ascii="Arial" w:hAnsi="Arial" w:cs="Arial"/>
          <w:sz w:val="22"/>
          <w:szCs w:val="22"/>
        </w:rPr>
        <w:t>8.060,76€,</w:t>
      </w:r>
      <w:r w:rsidRPr="00C819D7">
        <w:rPr>
          <w:rFonts w:ascii="Arial" w:hAnsi="Arial" w:cs="Arial"/>
          <w:spacing w:val="-3"/>
          <w:sz w:val="22"/>
          <w:szCs w:val="22"/>
          <w:lang w:eastAsia="en-US"/>
        </w:rPr>
        <w:t xml:space="preserve"> Απρόβλεπτα </w:t>
      </w:r>
      <w:r w:rsidRPr="00C819D7">
        <w:rPr>
          <w:rFonts w:ascii="Arial" w:hAnsi="Arial" w:cs="Arial"/>
          <w:sz w:val="22"/>
          <w:szCs w:val="22"/>
        </w:rPr>
        <w:t xml:space="preserve">369,66€ </w:t>
      </w:r>
      <w:r w:rsidRPr="00C819D7">
        <w:rPr>
          <w:rFonts w:ascii="Arial" w:hAnsi="Arial" w:cs="Arial"/>
          <w:spacing w:val="-3"/>
          <w:sz w:val="22"/>
          <w:szCs w:val="22"/>
          <w:lang w:eastAsia="en-US"/>
        </w:rPr>
        <w:t xml:space="preserve">απολογιστικά </w:t>
      </w:r>
      <w:r w:rsidRPr="00C819D7">
        <w:rPr>
          <w:rFonts w:ascii="Arial" w:hAnsi="Arial" w:cs="Arial"/>
          <w:sz w:val="22"/>
          <w:szCs w:val="22"/>
        </w:rPr>
        <w:t>500,00€,</w:t>
      </w:r>
      <w:r w:rsidRPr="00C819D7">
        <w:rPr>
          <w:rFonts w:ascii="Arial" w:hAnsi="Arial" w:cs="Arial"/>
          <w:spacing w:val="-3"/>
          <w:sz w:val="22"/>
          <w:szCs w:val="22"/>
          <w:lang w:eastAsia="en-US"/>
        </w:rPr>
        <w:t xml:space="preserve"> αναθεώρηση </w:t>
      </w:r>
      <w:r w:rsidRPr="00C819D7">
        <w:rPr>
          <w:rFonts w:ascii="Arial" w:hAnsi="Arial" w:cs="Arial"/>
          <w:sz w:val="22"/>
          <w:szCs w:val="22"/>
        </w:rPr>
        <w:t xml:space="preserve">4.179,99€ </w:t>
      </w:r>
      <w:r w:rsidRPr="00C819D7">
        <w:rPr>
          <w:rFonts w:ascii="Arial" w:hAnsi="Arial" w:cs="Arial"/>
          <w:spacing w:val="-3"/>
          <w:sz w:val="22"/>
          <w:szCs w:val="22"/>
          <w:lang w:eastAsia="en-US"/>
        </w:rPr>
        <w:t xml:space="preserve">και ΦΠΑ 24% </w:t>
      </w:r>
      <w:r w:rsidRPr="00C819D7">
        <w:rPr>
          <w:rFonts w:ascii="Arial" w:hAnsi="Arial" w:cs="Arial"/>
          <w:sz w:val="22"/>
          <w:szCs w:val="22"/>
        </w:rPr>
        <w:t>13.894,17</w:t>
      </w:r>
      <w:r w:rsidRPr="00C819D7">
        <w:rPr>
          <w:rFonts w:ascii="Arial" w:hAnsi="Arial" w:cs="Arial"/>
          <w:spacing w:val="-3"/>
          <w:sz w:val="22"/>
          <w:szCs w:val="22"/>
          <w:lang w:eastAsia="en-US"/>
        </w:rPr>
        <w:t>€ και είναι σε ισοζύγιο σε σχέση με το ποσό της αρχικής σύμβασης.</w:t>
      </w:r>
    </w:p>
    <w:p w:rsidR="00C70381" w:rsidRPr="00C819D7" w:rsidRDefault="00C70381" w:rsidP="00C819D7">
      <w:pPr>
        <w:rPr>
          <w:rFonts w:ascii="Arial" w:hAnsi="Arial" w:cs="Arial"/>
          <w:sz w:val="22"/>
          <w:szCs w:val="22"/>
        </w:rPr>
      </w:pPr>
    </w:p>
    <w:p w:rsidR="00D1421D" w:rsidRPr="00E26258"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Default="001510BA" w:rsidP="00AC1BAA">
      <w:pPr>
        <w:jc w:val="both"/>
        <w:rPr>
          <w:rFonts w:ascii="Arial" w:hAnsi="Arial" w:cs="Arial"/>
          <w:b/>
          <w:sz w:val="22"/>
          <w:szCs w:val="22"/>
        </w:rPr>
      </w:pPr>
      <w:r w:rsidRPr="00E26258">
        <w:rPr>
          <w:rFonts w:ascii="Arial" w:hAnsi="Arial" w:cs="Arial"/>
          <w:iCs/>
          <w:sz w:val="22"/>
          <w:szCs w:val="22"/>
        </w:rPr>
        <w:t xml:space="preserve">    </w:t>
      </w:r>
      <w:r w:rsidRPr="00E26258">
        <w:rPr>
          <w:rFonts w:ascii="Arial" w:hAnsi="Arial" w:cs="Arial"/>
          <w:b/>
          <w:iCs/>
          <w:sz w:val="22"/>
          <w:szCs w:val="22"/>
        </w:rPr>
        <w:t>Η α</w:t>
      </w:r>
      <w:r w:rsidRPr="00E26258">
        <w:rPr>
          <w:rFonts w:ascii="Arial" w:hAnsi="Arial" w:cs="Arial"/>
          <w:b/>
          <w:sz w:val="22"/>
          <w:szCs w:val="22"/>
        </w:rPr>
        <w:t>πόφαση πήρ</w:t>
      </w:r>
      <w:r w:rsidR="003B5930" w:rsidRPr="00E26258">
        <w:rPr>
          <w:rFonts w:ascii="Arial" w:hAnsi="Arial" w:cs="Arial"/>
          <w:b/>
          <w:sz w:val="22"/>
          <w:szCs w:val="22"/>
        </w:rPr>
        <w:t xml:space="preserve">ε αριθμό </w:t>
      </w:r>
      <w:r w:rsidR="001A132C" w:rsidRPr="00E26258">
        <w:rPr>
          <w:rFonts w:ascii="Arial" w:hAnsi="Arial" w:cs="Arial"/>
          <w:b/>
          <w:sz w:val="22"/>
          <w:szCs w:val="22"/>
        </w:rPr>
        <w:t>2</w:t>
      </w:r>
      <w:r w:rsidR="00B52036">
        <w:rPr>
          <w:rFonts w:ascii="Arial" w:hAnsi="Arial" w:cs="Arial"/>
          <w:b/>
          <w:sz w:val="22"/>
          <w:szCs w:val="22"/>
        </w:rPr>
        <w:t>7</w:t>
      </w:r>
      <w:r w:rsidR="00C819D7">
        <w:rPr>
          <w:rFonts w:ascii="Arial" w:hAnsi="Arial" w:cs="Arial"/>
          <w:b/>
          <w:sz w:val="22"/>
          <w:szCs w:val="22"/>
        </w:rPr>
        <w:t>3</w:t>
      </w:r>
      <w:r w:rsidR="00730173" w:rsidRPr="00E26258">
        <w:rPr>
          <w:rFonts w:ascii="Arial" w:hAnsi="Arial" w:cs="Arial"/>
          <w:b/>
          <w:sz w:val="22"/>
          <w:szCs w:val="22"/>
        </w:rPr>
        <w:t>/</w:t>
      </w:r>
      <w:r w:rsidR="003C235F" w:rsidRPr="00E26258">
        <w:rPr>
          <w:rFonts w:ascii="Arial" w:hAnsi="Arial" w:cs="Arial"/>
          <w:b/>
          <w:sz w:val="22"/>
          <w:szCs w:val="22"/>
        </w:rPr>
        <w:t>20</w:t>
      </w:r>
      <w:r w:rsidR="005B55CE" w:rsidRPr="00E26258">
        <w:rPr>
          <w:rFonts w:ascii="Arial" w:hAnsi="Arial" w:cs="Arial"/>
          <w:b/>
          <w:sz w:val="22"/>
          <w:szCs w:val="22"/>
        </w:rPr>
        <w:t>2</w:t>
      </w:r>
      <w:r w:rsidR="00A90855" w:rsidRPr="00E26258">
        <w:rPr>
          <w:rFonts w:ascii="Arial" w:hAnsi="Arial" w:cs="Arial"/>
          <w:b/>
          <w:sz w:val="22"/>
          <w:szCs w:val="22"/>
        </w:rPr>
        <w:t>5</w:t>
      </w:r>
      <w:r w:rsidR="00CC0DE3" w:rsidRPr="00E26258">
        <w:rPr>
          <w:rFonts w:ascii="Arial" w:hAnsi="Arial" w:cs="Arial"/>
          <w:b/>
          <w:sz w:val="22"/>
          <w:szCs w:val="22"/>
        </w:rPr>
        <w:t>.</w:t>
      </w:r>
    </w:p>
    <w:p w:rsidR="009D5971" w:rsidRDefault="009D5971" w:rsidP="00AC1BAA">
      <w:pPr>
        <w:jc w:val="both"/>
        <w:rPr>
          <w:rFonts w:ascii="Arial" w:hAnsi="Arial" w:cs="Arial"/>
          <w:b/>
          <w:sz w:val="22"/>
          <w:szCs w:val="22"/>
        </w:rPr>
      </w:pPr>
    </w:p>
    <w:p w:rsidR="00423013" w:rsidRPr="00E26258" w:rsidRDefault="00423013" w:rsidP="00AC1BAA">
      <w:pPr>
        <w:jc w:val="both"/>
        <w:rPr>
          <w:rFonts w:ascii="Arial" w:hAnsi="Arial" w:cs="Arial"/>
          <w:b/>
          <w:sz w:val="22"/>
          <w:szCs w:val="22"/>
        </w:rPr>
      </w:pPr>
    </w:p>
    <w:p w:rsidR="00274585" w:rsidRDefault="00274585" w:rsidP="00274585">
      <w:pPr>
        <w:spacing w:line="360" w:lineRule="auto"/>
        <w:ind w:hanging="432"/>
        <w:rPr>
          <w:rFonts w:ascii="Arial" w:eastAsia="Verdana" w:hAnsi="Arial" w:cs="Arial"/>
          <w:kern w:val="2"/>
          <w:sz w:val="22"/>
          <w:szCs w:val="22"/>
          <w:lang w:bidi="hi-IN"/>
        </w:rPr>
      </w:pPr>
      <w:r>
        <w:rPr>
          <w:rFonts w:ascii="Arial" w:eastAsia="Arial" w:hAnsi="Arial" w:cs="Arial"/>
          <w:sz w:val="22"/>
          <w:szCs w:val="22"/>
        </w:rPr>
        <w:t xml:space="preserve">                </w:t>
      </w:r>
      <w:r>
        <w:rPr>
          <w:rFonts w:ascii="Arial" w:hAnsi="Arial" w:cs="Arial"/>
          <w:sz w:val="22"/>
          <w:szCs w:val="22"/>
        </w:rPr>
        <w:t>Ο</w:t>
      </w:r>
      <w:r>
        <w:rPr>
          <w:rFonts w:ascii="Arial" w:hAnsi="Arial" w:cs="Arial"/>
          <w:b/>
          <w:sz w:val="22"/>
          <w:szCs w:val="22"/>
        </w:rPr>
        <w:t xml:space="preserve"> </w:t>
      </w:r>
      <w:r>
        <w:rPr>
          <w:rFonts w:ascii="Arial" w:eastAsia="Verdana" w:hAnsi="Arial" w:cs="Arial"/>
          <w:kern w:val="2"/>
          <w:sz w:val="22"/>
          <w:szCs w:val="22"/>
          <w:lang w:bidi="hi-IN"/>
        </w:rPr>
        <w:t xml:space="preserve"> ΠΡΟΕΔΡΟΣ</w:t>
      </w:r>
    </w:p>
    <w:p w:rsidR="00274585" w:rsidRDefault="00274585" w:rsidP="00274585">
      <w:pPr>
        <w:tabs>
          <w:tab w:val="left" w:pos="559"/>
          <w:tab w:val="left" w:pos="1555"/>
        </w:tabs>
        <w:rPr>
          <w:rFonts w:ascii="Arial" w:hAnsi="Arial" w:cs="Arial"/>
          <w:sz w:val="22"/>
          <w:szCs w:val="22"/>
        </w:rPr>
      </w:pPr>
      <w:r>
        <w:rPr>
          <w:rFonts w:ascii="Arial" w:hAnsi="Arial" w:cs="Arial"/>
          <w:sz w:val="22"/>
          <w:szCs w:val="22"/>
        </w:rPr>
        <w:t xml:space="preserve">     ΔΗΜΗΤΡΙΟΣ Κ. ΚΑΡΑΜΑΝΗΣ</w:t>
      </w:r>
    </w:p>
    <w:p w:rsidR="00274585" w:rsidRDefault="00274585" w:rsidP="00274585">
      <w:pPr>
        <w:tabs>
          <w:tab w:val="left" w:pos="559"/>
          <w:tab w:val="left" w:pos="1555"/>
        </w:tabs>
        <w:rPr>
          <w:rFonts w:ascii="Arial" w:hAnsi="Arial" w:cs="Arial"/>
          <w:sz w:val="22"/>
          <w:szCs w:val="22"/>
        </w:rPr>
      </w:pPr>
    </w:p>
    <w:p w:rsidR="00274585" w:rsidRDefault="00274585" w:rsidP="00274585">
      <w:pPr>
        <w:tabs>
          <w:tab w:val="left" w:pos="559"/>
          <w:tab w:val="left" w:pos="1555"/>
        </w:tabs>
        <w:rPr>
          <w:rFonts w:ascii="Arial" w:hAnsi="Arial" w:cs="Arial"/>
          <w:sz w:val="22"/>
          <w:szCs w:val="22"/>
        </w:rPr>
      </w:pPr>
    </w:p>
    <w:p w:rsidR="00274585" w:rsidRDefault="00274585" w:rsidP="00274585">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ΤΑ ΜΕΛΗ      </w:t>
      </w:r>
    </w:p>
    <w:p w:rsidR="00274585" w:rsidRDefault="00274585" w:rsidP="00274585">
      <w:pPr>
        <w:tabs>
          <w:tab w:val="left" w:pos="360"/>
          <w:tab w:val="left" w:pos="6237"/>
        </w:tabs>
        <w:ind w:left="360"/>
        <w:rPr>
          <w:rFonts w:ascii="Arial" w:hAnsi="Arial" w:cs="Arial"/>
          <w:sz w:val="22"/>
          <w:szCs w:val="22"/>
        </w:rPr>
      </w:pPr>
    </w:p>
    <w:p w:rsidR="00274585" w:rsidRDefault="00274585" w:rsidP="00274585">
      <w:pPr>
        <w:pStyle w:val="af9"/>
        <w:numPr>
          <w:ilvl w:val="0"/>
          <w:numId w:val="8"/>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w:t>
      </w:r>
    </w:p>
    <w:p w:rsidR="00274585" w:rsidRDefault="00274585" w:rsidP="00274585">
      <w:pPr>
        <w:pStyle w:val="af9"/>
        <w:numPr>
          <w:ilvl w:val="0"/>
          <w:numId w:val="8"/>
        </w:numPr>
        <w:rPr>
          <w:rFonts w:ascii="Arial" w:hAnsi="Arial" w:cs="Arial"/>
          <w:sz w:val="22"/>
          <w:szCs w:val="22"/>
        </w:rPr>
      </w:pP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274585" w:rsidRDefault="00274585" w:rsidP="00274585">
      <w:pPr>
        <w:pStyle w:val="af9"/>
        <w:numPr>
          <w:ilvl w:val="0"/>
          <w:numId w:val="8"/>
        </w:numPr>
        <w:rPr>
          <w:rFonts w:ascii="Arial" w:hAnsi="Arial" w:cs="Arial"/>
          <w:sz w:val="22"/>
          <w:szCs w:val="22"/>
        </w:rPr>
      </w:pPr>
      <w:r>
        <w:rPr>
          <w:rFonts w:ascii="Arial" w:hAnsi="Arial" w:cs="Arial"/>
          <w:sz w:val="22"/>
          <w:szCs w:val="22"/>
        </w:rPr>
        <w:t>Παπαβασιλείου Αικατερίνη</w:t>
      </w:r>
    </w:p>
    <w:p w:rsidR="00274585" w:rsidRDefault="00274585" w:rsidP="00274585">
      <w:pPr>
        <w:pStyle w:val="af9"/>
        <w:numPr>
          <w:ilvl w:val="0"/>
          <w:numId w:val="8"/>
        </w:numPr>
        <w:tabs>
          <w:tab w:val="left" w:pos="6237"/>
        </w:tabs>
        <w:rPr>
          <w:rFonts w:ascii="Arial" w:eastAsia="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274585" w:rsidRDefault="00274585" w:rsidP="00274585">
      <w:pPr>
        <w:tabs>
          <w:tab w:val="left" w:pos="6237"/>
        </w:tabs>
        <w:rPr>
          <w:rFonts w:ascii="Arial" w:eastAsia="Arial" w:hAnsi="Arial" w:cs="Arial"/>
          <w:sz w:val="22"/>
          <w:szCs w:val="22"/>
        </w:rPr>
      </w:pPr>
    </w:p>
    <w:p w:rsidR="00274585" w:rsidRDefault="00274585" w:rsidP="00274585">
      <w:pPr>
        <w:tabs>
          <w:tab w:val="left" w:pos="6237"/>
        </w:tabs>
        <w:rPr>
          <w:rFonts w:ascii="Arial" w:eastAsia="Arial" w:hAnsi="Arial" w:cs="Arial"/>
          <w:sz w:val="22"/>
          <w:szCs w:val="22"/>
        </w:rPr>
      </w:pPr>
    </w:p>
    <w:p w:rsidR="00274585" w:rsidRDefault="00274585" w:rsidP="00274585">
      <w:pPr>
        <w:tabs>
          <w:tab w:val="left" w:pos="6237"/>
        </w:tabs>
        <w:rPr>
          <w:rFonts w:ascii="Arial" w:eastAsia="Arial" w:hAnsi="Arial" w:cs="Arial"/>
          <w:sz w:val="22"/>
          <w:szCs w:val="22"/>
        </w:rPr>
      </w:pPr>
    </w:p>
    <w:p w:rsidR="00274585" w:rsidRDefault="00274585" w:rsidP="00274585">
      <w:pPr>
        <w:tabs>
          <w:tab w:val="left" w:pos="6237"/>
        </w:tabs>
        <w:rPr>
          <w:rFonts w:ascii="Arial" w:eastAsia="Arial" w:hAnsi="Arial" w:cs="Arial"/>
          <w:sz w:val="22"/>
          <w:szCs w:val="22"/>
        </w:rPr>
      </w:pPr>
    </w:p>
    <w:p w:rsidR="00274585" w:rsidRDefault="00274585" w:rsidP="00274585">
      <w:pPr>
        <w:tabs>
          <w:tab w:val="left" w:pos="6237"/>
        </w:tabs>
        <w:rPr>
          <w:rFonts w:ascii="Arial" w:eastAsia="Arial" w:hAnsi="Arial" w:cs="Arial"/>
          <w:sz w:val="22"/>
          <w:szCs w:val="22"/>
        </w:rPr>
      </w:pPr>
    </w:p>
    <w:p w:rsidR="00274585" w:rsidRDefault="00274585" w:rsidP="00274585">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274585" w:rsidRDefault="00274585" w:rsidP="00274585">
      <w:pPr>
        <w:tabs>
          <w:tab w:val="left" w:pos="6237"/>
        </w:tabs>
        <w:ind w:left="360"/>
        <w:rPr>
          <w:rFonts w:ascii="Arial" w:hAnsi="Arial" w:cs="Arial"/>
          <w:sz w:val="22"/>
          <w:szCs w:val="22"/>
        </w:rPr>
      </w:pPr>
      <w:r>
        <w:rPr>
          <w:rFonts w:ascii="Arial" w:hAnsi="Arial" w:cs="Arial"/>
          <w:sz w:val="22"/>
          <w:szCs w:val="22"/>
        </w:rPr>
        <w:t xml:space="preserve">                                                                                           Λιβαδειά    22 -07-2025</w:t>
      </w:r>
    </w:p>
    <w:p w:rsidR="00274585" w:rsidRDefault="00274585" w:rsidP="00274585">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274585" w:rsidRDefault="00274585" w:rsidP="00274585">
      <w:pPr>
        <w:tabs>
          <w:tab w:val="left" w:pos="6237"/>
        </w:tabs>
        <w:ind w:left="360"/>
        <w:rPr>
          <w:rFonts w:ascii="Arial" w:hAnsi="Arial" w:cs="Arial"/>
          <w:sz w:val="22"/>
          <w:szCs w:val="22"/>
        </w:rPr>
      </w:pPr>
      <w:r>
        <w:rPr>
          <w:rFonts w:ascii="Arial" w:eastAsia="Arial" w:hAnsi="Arial" w:cs="Arial"/>
          <w:sz w:val="22"/>
          <w:szCs w:val="22"/>
        </w:rPr>
        <w:t xml:space="preserve">                                                                                   </w:t>
      </w:r>
    </w:p>
    <w:p w:rsidR="00274585" w:rsidRDefault="00274585" w:rsidP="00274585">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274585" w:rsidRDefault="00274585" w:rsidP="00274585">
      <w:pPr>
        <w:tabs>
          <w:tab w:val="left" w:pos="6237"/>
        </w:tabs>
        <w:ind w:left="360"/>
        <w:rPr>
          <w:rFonts w:ascii="Arial" w:hAnsi="Arial" w:cs="Arial"/>
          <w:sz w:val="22"/>
          <w:szCs w:val="22"/>
        </w:rPr>
      </w:pPr>
      <w:r>
        <w:rPr>
          <w:rFonts w:ascii="Arial" w:hAnsi="Arial" w:cs="Arial"/>
          <w:sz w:val="22"/>
          <w:szCs w:val="22"/>
        </w:rPr>
        <w:t xml:space="preserve">                                                                                         ΔΗΜΑΡΧΟΣ ΛΕΒΑΔΕΩΝ</w:t>
      </w:r>
    </w:p>
    <w:p w:rsidR="00747B7F" w:rsidRPr="00423013" w:rsidRDefault="00274585" w:rsidP="00274585">
      <w:pPr>
        <w:spacing w:line="360" w:lineRule="auto"/>
        <w:ind w:hanging="432"/>
        <w:rPr>
          <w:rFonts w:ascii="Arial" w:hAnsi="Arial" w:cs="Arial"/>
          <w:sz w:val="22"/>
          <w:szCs w:val="22"/>
        </w:rPr>
      </w:pPr>
      <w:r>
        <w:rPr>
          <w:rFonts w:ascii="Arial" w:eastAsia="Arial" w:hAnsi="Arial" w:cs="Arial"/>
          <w:sz w:val="22"/>
          <w:szCs w:val="22"/>
        </w:rPr>
        <w:t xml:space="preserve">                                                                                                                                                    </w:t>
      </w:r>
    </w:p>
    <w:sectPr w:rsidR="00747B7F" w:rsidRPr="00423013" w:rsidSect="0000424A">
      <w:headerReference w:type="default" r:id="rId8"/>
      <w:headerReference w:type="first" r:id="rId9"/>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DD5" w:rsidRDefault="004C6DD5">
      <w:r>
        <w:separator/>
      </w:r>
    </w:p>
  </w:endnote>
  <w:endnote w:type="continuationSeparator" w:id="0">
    <w:p w:rsidR="004C6DD5" w:rsidRDefault="004C6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DD5" w:rsidRDefault="004C6DD5">
      <w:r>
        <w:separator/>
      </w:r>
    </w:p>
  </w:footnote>
  <w:footnote w:type="continuationSeparator" w:id="0">
    <w:p w:rsidR="004C6DD5" w:rsidRDefault="004C6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66735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667350">
                <w:pPr>
                  <w:pStyle w:val="af1"/>
                </w:pPr>
                <w:r>
                  <w:rPr>
                    <w:rStyle w:val="a3"/>
                  </w:rPr>
                  <w:fldChar w:fldCharType="begin"/>
                </w:r>
                <w:r w:rsidR="00780D26">
                  <w:rPr>
                    <w:rStyle w:val="a3"/>
                  </w:rPr>
                  <w:instrText xml:space="preserve"> PAGE </w:instrText>
                </w:r>
                <w:r>
                  <w:rPr>
                    <w:rStyle w:val="a3"/>
                  </w:rPr>
                  <w:fldChar w:fldCharType="separate"/>
                </w:r>
                <w:r w:rsidR="00882719">
                  <w:rPr>
                    <w:rStyle w:val="a3"/>
                    <w:noProof/>
                  </w:rPr>
                  <w:t>6</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849640C"/>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F2925C6"/>
    <w:multiLevelType w:val="multilevel"/>
    <w:tmpl w:val="1F292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EA32590"/>
    <w:multiLevelType w:val="multilevel"/>
    <w:tmpl w:val="6EA32590"/>
    <w:lvl w:ilvl="0">
      <w:start w:val="1"/>
      <w:numFmt w:val="decimal"/>
      <w:lvlText w:val="%1."/>
      <w:lvlJc w:val="left"/>
      <w:pPr>
        <w:tabs>
          <w:tab w:val="num" w:pos="982"/>
        </w:tabs>
        <w:ind w:left="1211" w:hanging="360"/>
      </w:pPr>
      <w:rPr>
        <w:rFonts w:hint="default"/>
      </w:rPr>
    </w:lvl>
    <w:lvl w:ilvl="1">
      <w:start w:val="1"/>
      <w:numFmt w:val="lowerLetter"/>
      <w:lvlText w:val="%2."/>
      <w:lvlJc w:val="left"/>
      <w:pPr>
        <w:tabs>
          <w:tab w:val="num" w:pos="1702"/>
        </w:tabs>
        <w:ind w:left="1702" w:hanging="360"/>
      </w:pPr>
    </w:lvl>
    <w:lvl w:ilvl="2">
      <w:start w:val="1"/>
      <w:numFmt w:val="lowerRoman"/>
      <w:lvlText w:val="%3."/>
      <w:lvlJc w:val="right"/>
      <w:pPr>
        <w:tabs>
          <w:tab w:val="num" w:pos="2422"/>
        </w:tabs>
        <w:ind w:left="2422" w:hanging="180"/>
      </w:pPr>
    </w:lvl>
    <w:lvl w:ilvl="3">
      <w:start w:val="1"/>
      <w:numFmt w:val="decimal"/>
      <w:lvlText w:val="%4."/>
      <w:lvlJc w:val="left"/>
      <w:pPr>
        <w:tabs>
          <w:tab w:val="num" w:pos="3142"/>
        </w:tabs>
        <w:ind w:left="3142" w:hanging="360"/>
      </w:pPr>
    </w:lvl>
    <w:lvl w:ilvl="4">
      <w:start w:val="1"/>
      <w:numFmt w:val="lowerLetter"/>
      <w:lvlText w:val="%5."/>
      <w:lvlJc w:val="left"/>
      <w:pPr>
        <w:tabs>
          <w:tab w:val="num" w:pos="3862"/>
        </w:tabs>
        <w:ind w:left="3862" w:hanging="360"/>
      </w:pPr>
    </w:lvl>
    <w:lvl w:ilvl="5">
      <w:start w:val="1"/>
      <w:numFmt w:val="lowerRoman"/>
      <w:lvlText w:val="%6."/>
      <w:lvlJc w:val="right"/>
      <w:pPr>
        <w:tabs>
          <w:tab w:val="num" w:pos="4582"/>
        </w:tabs>
        <w:ind w:left="4582" w:hanging="180"/>
      </w:pPr>
    </w:lvl>
    <w:lvl w:ilvl="6">
      <w:start w:val="1"/>
      <w:numFmt w:val="decimal"/>
      <w:lvlText w:val="%7."/>
      <w:lvlJc w:val="left"/>
      <w:pPr>
        <w:tabs>
          <w:tab w:val="num" w:pos="5302"/>
        </w:tabs>
        <w:ind w:left="5302" w:hanging="360"/>
      </w:pPr>
    </w:lvl>
    <w:lvl w:ilvl="7">
      <w:start w:val="1"/>
      <w:numFmt w:val="lowerLetter"/>
      <w:lvlText w:val="%8."/>
      <w:lvlJc w:val="left"/>
      <w:pPr>
        <w:tabs>
          <w:tab w:val="num" w:pos="6022"/>
        </w:tabs>
        <w:ind w:left="6022" w:hanging="360"/>
      </w:pPr>
    </w:lvl>
    <w:lvl w:ilvl="8">
      <w:start w:val="1"/>
      <w:numFmt w:val="lowerRoman"/>
      <w:lvlText w:val="%9."/>
      <w:lvlJc w:val="right"/>
      <w:pPr>
        <w:tabs>
          <w:tab w:val="num" w:pos="6742"/>
        </w:tabs>
        <w:ind w:left="6742" w:hanging="180"/>
      </w:pPr>
    </w:lvl>
  </w:abstractNum>
  <w:num w:numId="1">
    <w:abstractNumId w:val="0"/>
  </w:num>
  <w:num w:numId="2">
    <w:abstractNumId w:val="1"/>
  </w:num>
  <w:num w:numId="3">
    <w:abstractNumId w:val="13"/>
  </w:num>
  <w:num w:numId="4">
    <w:abstractNumId w:val="2"/>
  </w:num>
  <w:num w:numId="5">
    <w:abstractNumId w:val="10"/>
  </w:num>
  <w:num w:numId="6">
    <w:abstractNumId w:val="14"/>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0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0424A"/>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8AD"/>
    <w:rsid w:val="000B2F4A"/>
    <w:rsid w:val="000B32D2"/>
    <w:rsid w:val="000B4F9B"/>
    <w:rsid w:val="000B5681"/>
    <w:rsid w:val="000C2D8A"/>
    <w:rsid w:val="000C30B5"/>
    <w:rsid w:val="000C3CCB"/>
    <w:rsid w:val="000C53AA"/>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3F8"/>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47A"/>
    <w:rsid w:val="00183B22"/>
    <w:rsid w:val="00185D0D"/>
    <w:rsid w:val="00190EE2"/>
    <w:rsid w:val="00196C95"/>
    <w:rsid w:val="001A132C"/>
    <w:rsid w:val="001A1E4B"/>
    <w:rsid w:val="001A29AD"/>
    <w:rsid w:val="001A4D79"/>
    <w:rsid w:val="001A4EF0"/>
    <w:rsid w:val="001A6568"/>
    <w:rsid w:val="001A7E43"/>
    <w:rsid w:val="001B049F"/>
    <w:rsid w:val="001B2912"/>
    <w:rsid w:val="001B63B1"/>
    <w:rsid w:val="001B7132"/>
    <w:rsid w:val="001C1D46"/>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2FA7"/>
    <w:rsid w:val="00223043"/>
    <w:rsid w:val="00226747"/>
    <w:rsid w:val="00232298"/>
    <w:rsid w:val="002365ED"/>
    <w:rsid w:val="002374D7"/>
    <w:rsid w:val="0024342D"/>
    <w:rsid w:val="0024349F"/>
    <w:rsid w:val="00244F33"/>
    <w:rsid w:val="00245DD8"/>
    <w:rsid w:val="00253B9E"/>
    <w:rsid w:val="002549B6"/>
    <w:rsid w:val="0025504C"/>
    <w:rsid w:val="002568F7"/>
    <w:rsid w:val="00256D3C"/>
    <w:rsid w:val="00256DBE"/>
    <w:rsid w:val="002577E3"/>
    <w:rsid w:val="00261E54"/>
    <w:rsid w:val="00262B0C"/>
    <w:rsid w:val="00264794"/>
    <w:rsid w:val="00266049"/>
    <w:rsid w:val="0027238F"/>
    <w:rsid w:val="00273558"/>
    <w:rsid w:val="00274585"/>
    <w:rsid w:val="00275B54"/>
    <w:rsid w:val="00276DFB"/>
    <w:rsid w:val="00277FDF"/>
    <w:rsid w:val="002805FB"/>
    <w:rsid w:val="00282F09"/>
    <w:rsid w:val="0028445A"/>
    <w:rsid w:val="00286B3F"/>
    <w:rsid w:val="0029237D"/>
    <w:rsid w:val="0029386D"/>
    <w:rsid w:val="002963E1"/>
    <w:rsid w:val="00296448"/>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58E2"/>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6ED"/>
    <w:rsid w:val="003F6754"/>
    <w:rsid w:val="004026AC"/>
    <w:rsid w:val="00403CE6"/>
    <w:rsid w:val="0040402C"/>
    <w:rsid w:val="00404A76"/>
    <w:rsid w:val="00404CF8"/>
    <w:rsid w:val="00406541"/>
    <w:rsid w:val="00411130"/>
    <w:rsid w:val="004113CD"/>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6EF4"/>
    <w:rsid w:val="00477A14"/>
    <w:rsid w:val="004806D0"/>
    <w:rsid w:val="00481423"/>
    <w:rsid w:val="00481D36"/>
    <w:rsid w:val="00482DC2"/>
    <w:rsid w:val="0048586E"/>
    <w:rsid w:val="004901FD"/>
    <w:rsid w:val="00494275"/>
    <w:rsid w:val="00495AB0"/>
    <w:rsid w:val="004A1682"/>
    <w:rsid w:val="004A36FD"/>
    <w:rsid w:val="004A4FD6"/>
    <w:rsid w:val="004A6A11"/>
    <w:rsid w:val="004A6ABB"/>
    <w:rsid w:val="004A780C"/>
    <w:rsid w:val="004A7C58"/>
    <w:rsid w:val="004B2E58"/>
    <w:rsid w:val="004B6E7B"/>
    <w:rsid w:val="004B7126"/>
    <w:rsid w:val="004C4F77"/>
    <w:rsid w:val="004C6DD5"/>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4E2"/>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947"/>
    <w:rsid w:val="00642E44"/>
    <w:rsid w:val="00643B9A"/>
    <w:rsid w:val="00645374"/>
    <w:rsid w:val="00645DC7"/>
    <w:rsid w:val="006555BD"/>
    <w:rsid w:val="00656B89"/>
    <w:rsid w:val="00657963"/>
    <w:rsid w:val="00660C08"/>
    <w:rsid w:val="00663A0C"/>
    <w:rsid w:val="00664E8B"/>
    <w:rsid w:val="00667350"/>
    <w:rsid w:val="006718C4"/>
    <w:rsid w:val="00674096"/>
    <w:rsid w:val="006774C7"/>
    <w:rsid w:val="00680776"/>
    <w:rsid w:val="0068123B"/>
    <w:rsid w:val="00682075"/>
    <w:rsid w:val="0068281C"/>
    <w:rsid w:val="006854B1"/>
    <w:rsid w:val="006908AC"/>
    <w:rsid w:val="00696C24"/>
    <w:rsid w:val="006A01C5"/>
    <w:rsid w:val="006A4578"/>
    <w:rsid w:val="006A654E"/>
    <w:rsid w:val="006C10D0"/>
    <w:rsid w:val="006C12E9"/>
    <w:rsid w:val="006C1CE4"/>
    <w:rsid w:val="006C20D0"/>
    <w:rsid w:val="006C4110"/>
    <w:rsid w:val="006C444B"/>
    <w:rsid w:val="006D1419"/>
    <w:rsid w:val="006D4269"/>
    <w:rsid w:val="006D4474"/>
    <w:rsid w:val="006E1EA4"/>
    <w:rsid w:val="006E5B34"/>
    <w:rsid w:val="006F1E16"/>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3E23"/>
    <w:rsid w:val="007544DE"/>
    <w:rsid w:val="00755C19"/>
    <w:rsid w:val="007572BD"/>
    <w:rsid w:val="00757F10"/>
    <w:rsid w:val="00762A5B"/>
    <w:rsid w:val="00762BE2"/>
    <w:rsid w:val="0076351B"/>
    <w:rsid w:val="007638BA"/>
    <w:rsid w:val="007644D4"/>
    <w:rsid w:val="00765350"/>
    <w:rsid w:val="0076549A"/>
    <w:rsid w:val="007705FC"/>
    <w:rsid w:val="00770847"/>
    <w:rsid w:val="00774098"/>
    <w:rsid w:val="007746EB"/>
    <w:rsid w:val="007748BA"/>
    <w:rsid w:val="00774BE0"/>
    <w:rsid w:val="00780D26"/>
    <w:rsid w:val="00781989"/>
    <w:rsid w:val="00784130"/>
    <w:rsid w:val="0078420A"/>
    <w:rsid w:val="0079007D"/>
    <w:rsid w:val="00791389"/>
    <w:rsid w:val="00791690"/>
    <w:rsid w:val="007970C0"/>
    <w:rsid w:val="00797659"/>
    <w:rsid w:val="00797D8A"/>
    <w:rsid w:val="007A079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6C89"/>
    <w:rsid w:val="00860F37"/>
    <w:rsid w:val="00861738"/>
    <w:rsid w:val="008624CB"/>
    <w:rsid w:val="008633AE"/>
    <w:rsid w:val="0086636B"/>
    <w:rsid w:val="00872BDA"/>
    <w:rsid w:val="00880DA2"/>
    <w:rsid w:val="00881E39"/>
    <w:rsid w:val="0088271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D4BAE"/>
    <w:rsid w:val="008E0542"/>
    <w:rsid w:val="008E13F4"/>
    <w:rsid w:val="008E1B6F"/>
    <w:rsid w:val="008E31B7"/>
    <w:rsid w:val="008E4426"/>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1D19"/>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4AC6"/>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3A4"/>
    <w:rsid w:val="00AC58D6"/>
    <w:rsid w:val="00AC6527"/>
    <w:rsid w:val="00AC662B"/>
    <w:rsid w:val="00AC7613"/>
    <w:rsid w:val="00AD0CDD"/>
    <w:rsid w:val="00AD231B"/>
    <w:rsid w:val="00AD28BB"/>
    <w:rsid w:val="00AD43CA"/>
    <w:rsid w:val="00AD6589"/>
    <w:rsid w:val="00AD6747"/>
    <w:rsid w:val="00AE08CC"/>
    <w:rsid w:val="00AE14E6"/>
    <w:rsid w:val="00AF55C2"/>
    <w:rsid w:val="00AF6408"/>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0A12"/>
    <w:rsid w:val="00B3207E"/>
    <w:rsid w:val="00B3358C"/>
    <w:rsid w:val="00B36F68"/>
    <w:rsid w:val="00B40110"/>
    <w:rsid w:val="00B408CF"/>
    <w:rsid w:val="00B43889"/>
    <w:rsid w:val="00B44282"/>
    <w:rsid w:val="00B52036"/>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3B2B"/>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4D14"/>
    <w:rsid w:val="00C477A7"/>
    <w:rsid w:val="00C51414"/>
    <w:rsid w:val="00C52422"/>
    <w:rsid w:val="00C52E7D"/>
    <w:rsid w:val="00C563B9"/>
    <w:rsid w:val="00C5640A"/>
    <w:rsid w:val="00C601EC"/>
    <w:rsid w:val="00C623E6"/>
    <w:rsid w:val="00C65C37"/>
    <w:rsid w:val="00C675EA"/>
    <w:rsid w:val="00C67B2B"/>
    <w:rsid w:val="00C70381"/>
    <w:rsid w:val="00C737D9"/>
    <w:rsid w:val="00C75A37"/>
    <w:rsid w:val="00C812E2"/>
    <w:rsid w:val="00C819D7"/>
    <w:rsid w:val="00C81B65"/>
    <w:rsid w:val="00C86044"/>
    <w:rsid w:val="00C868D8"/>
    <w:rsid w:val="00C86CD6"/>
    <w:rsid w:val="00C90592"/>
    <w:rsid w:val="00C90CF0"/>
    <w:rsid w:val="00C928B0"/>
    <w:rsid w:val="00C97E3B"/>
    <w:rsid w:val="00CA76C1"/>
    <w:rsid w:val="00CA773A"/>
    <w:rsid w:val="00CB009D"/>
    <w:rsid w:val="00CB01AF"/>
    <w:rsid w:val="00CB041A"/>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CF680B"/>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77CC6"/>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D0156"/>
    <w:rsid w:val="00DD0523"/>
    <w:rsid w:val="00DD304E"/>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65FB"/>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0B2E"/>
    <w:rsid w:val="00E5407E"/>
    <w:rsid w:val="00E56368"/>
    <w:rsid w:val="00E573C5"/>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1853"/>
    <w:rsid w:val="00EC32E9"/>
    <w:rsid w:val="00EC5AA0"/>
    <w:rsid w:val="00EC5BFD"/>
    <w:rsid w:val="00EC75D1"/>
    <w:rsid w:val="00ED0103"/>
    <w:rsid w:val="00ED3BDA"/>
    <w:rsid w:val="00ED5F26"/>
    <w:rsid w:val="00ED6EFF"/>
    <w:rsid w:val="00EE0A17"/>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0C9B"/>
    <w:rsid w:val="00F60FF6"/>
    <w:rsid w:val="00F62440"/>
    <w:rsid w:val="00F661DE"/>
    <w:rsid w:val="00F67033"/>
    <w:rsid w:val="00F707AD"/>
    <w:rsid w:val="00F72646"/>
    <w:rsid w:val="00F72FE3"/>
    <w:rsid w:val="00F74868"/>
    <w:rsid w:val="00F75265"/>
    <w:rsid w:val="00F7580E"/>
    <w:rsid w:val="00F76313"/>
    <w:rsid w:val="00F77FD0"/>
    <w:rsid w:val="00F8177C"/>
    <w:rsid w:val="00F81F17"/>
    <w:rsid w:val="00F8233F"/>
    <w:rsid w:val="00F83ACA"/>
    <w:rsid w:val="00F85651"/>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paragraph" w:customStyle="1" w:styleId="240">
    <w:name w:val="Σώμα κείμενου 24"/>
    <w:basedOn w:val="a"/>
    <w:rsid w:val="00C52422"/>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paragraph" w:customStyle="1" w:styleId="241">
    <w:name w:val="Σώμα κείμενου 24"/>
    <w:basedOn w:val="a"/>
    <w:rsid w:val="00E573C5"/>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828865063">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68046498">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A8BC6-F623-4C71-B51B-C7EAB9A8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2366</Words>
  <Characters>12782</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15118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2025-07-22T07:37:00Z</cp:lastPrinted>
  <dcterms:created xsi:type="dcterms:W3CDTF">2025-07-21T08:56:00Z</dcterms:created>
  <dcterms:modified xsi:type="dcterms:W3CDTF">2025-07-22T07:38:00Z</dcterms:modified>
</cp:coreProperties>
</file>