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4C4F77">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EB1AA9">
        <w:rPr>
          <w:rFonts w:ascii="Arial" w:eastAsia="Arial" w:hAnsi="Arial" w:cs="Arial"/>
          <w:b/>
          <w:bCs/>
          <w:sz w:val="22"/>
          <w:szCs w:val="22"/>
        </w:rPr>
        <w:t>14802</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4C4F77">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296448" w:rsidRPr="00296448">
        <w:rPr>
          <w:rFonts w:ascii="Arial" w:hAnsi="Arial" w:cs="Arial"/>
          <w:b/>
          <w:sz w:val="22"/>
          <w:szCs w:val="22"/>
        </w:rPr>
        <w:t>7</w:t>
      </w:r>
      <w:r w:rsidR="00EC1853">
        <w:rPr>
          <w:rFonts w:ascii="Arial" w:hAnsi="Arial" w:cs="Arial"/>
          <w:b/>
          <w:sz w:val="22"/>
          <w:szCs w:val="22"/>
        </w:rPr>
        <w:t>1</w:t>
      </w:r>
    </w:p>
    <w:p w:rsidR="00EC1853" w:rsidRPr="00765AAE" w:rsidRDefault="00EC1853" w:rsidP="00EC1853">
      <w:pPr>
        <w:snapToGrid w:val="0"/>
        <w:jc w:val="both"/>
        <w:rPr>
          <w:rFonts w:ascii="Arial" w:hAnsi="Arial" w:cs="Arial"/>
          <w:b/>
          <w:spacing w:val="-6"/>
          <w:sz w:val="22"/>
          <w:szCs w:val="22"/>
        </w:rPr>
      </w:pPr>
      <w:r w:rsidRPr="00765AAE">
        <w:rPr>
          <w:rFonts w:ascii="Arial" w:hAnsi="Arial" w:cs="Arial"/>
          <w:b/>
          <w:spacing w:val="-6"/>
          <w:sz w:val="22"/>
          <w:szCs w:val="22"/>
        </w:rPr>
        <w:t xml:space="preserve">Α) Κατανομή  των </w:t>
      </w:r>
      <w:proofErr w:type="spellStart"/>
      <w:r w:rsidRPr="00765AAE">
        <w:rPr>
          <w:rFonts w:ascii="Arial" w:hAnsi="Arial" w:cs="Arial"/>
          <w:b/>
          <w:spacing w:val="-6"/>
          <w:sz w:val="22"/>
          <w:szCs w:val="22"/>
        </w:rPr>
        <w:t>εγκριθ</w:t>
      </w:r>
      <w:r w:rsidR="00EC73D5">
        <w:rPr>
          <w:rFonts w:ascii="Arial" w:hAnsi="Arial" w:cs="Arial"/>
          <w:b/>
          <w:spacing w:val="-6"/>
          <w:sz w:val="22"/>
          <w:szCs w:val="22"/>
        </w:rPr>
        <w:t>εισών</w:t>
      </w:r>
      <w:proofErr w:type="spellEnd"/>
      <w:r w:rsidRPr="00765AAE">
        <w:rPr>
          <w:rFonts w:ascii="Arial" w:hAnsi="Arial" w:cs="Arial"/>
          <w:b/>
          <w:spacing w:val="-6"/>
          <w:sz w:val="22"/>
          <w:szCs w:val="22"/>
        </w:rPr>
        <w:t xml:space="preserve">   ανθρωποωρών σε θέσεις Προσωπικού Καθαριότητας  Σχολικών Μονάδων  πλήρους  και μερικής  απασχόλησης  στο Δήμο </w:t>
      </w:r>
      <w:proofErr w:type="spellStart"/>
      <w:r w:rsidRPr="00765AAE">
        <w:rPr>
          <w:rFonts w:ascii="Arial" w:hAnsi="Arial" w:cs="Arial"/>
          <w:b/>
          <w:spacing w:val="-6"/>
          <w:sz w:val="22"/>
          <w:szCs w:val="22"/>
        </w:rPr>
        <w:t>Λεβαδέων</w:t>
      </w:r>
      <w:proofErr w:type="spellEnd"/>
      <w:r w:rsidRPr="00765AAE">
        <w:rPr>
          <w:rFonts w:ascii="Arial" w:hAnsi="Arial" w:cs="Arial"/>
          <w:b/>
          <w:spacing w:val="-6"/>
          <w:sz w:val="22"/>
          <w:szCs w:val="22"/>
        </w:rPr>
        <w:t xml:space="preserve"> για το διδακτικό έτος 2025-2026   Β)  Κάλυψη  της δαπάνης από ιδίους πόρους του Δήμου  και εκτίμηση  του κόστους για  τα έτη 2025- 2026 .</w:t>
      </w:r>
    </w:p>
    <w:p w:rsidR="00D64B31" w:rsidRPr="00765AAE"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ήταν  παρόντα  </w:t>
      </w:r>
      <w:r w:rsidR="00077A37">
        <w:rPr>
          <w:rFonts w:ascii="Arial" w:hAnsi="Arial" w:cs="Arial"/>
          <w:sz w:val="22"/>
          <w:szCs w:val="22"/>
        </w:rPr>
        <w:t xml:space="preserve">πέντε </w:t>
      </w:r>
      <w:r>
        <w:rPr>
          <w:rFonts w:ascii="Arial" w:hAnsi="Arial" w:cs="Arial"/>
          <w:sz w:val="22"/>
          <w:szCs w:val="22"/>
        </w:rPr>
        <w:t xml:space="preserve">  (</w:t>
      </w:r>
      <w:r w:rsidR="00077A37">
        <w:rPr>
          <w:rFonts w:ascii="Arial" w:hAnsi="Arial" w:cs="Arial"/>
          <w:sz w:val="22"/>
          <w:szCs w:val="22"/>
        </w:rPr>
        <w:t>5</w:t>
      </w:r>
      <w:r>
        <w:rPr>
          <w:rFonts w:ascii="Arial" w:hAnsi="Arial" w:cs="Arial"/>
          <w:sz w:val="22"/>
          <w:szCs w:val="22"/>
        </w:rPr>
        <w:t>)  , ήτοι:</w:t>
      </w:r>
    </w:p>
    <w:p w:rsidR="00DA49A9" w:rsidRDefault="00DA49A9" w:rsidP="00DA49A9">
      <w:pPr>
        <w:pStyle w:val="35"/>
        <w:ind w:left="0"/>
        <w:jc w:val="both"/>
        <w:rPr>
          <w:rFonts w:ascii="Arial" w:hAnsi="Arial" w:cs="Arial"/>
          <w:sz w:val="22"/>
          <w:szCs w:val="22"/>
        </w:rPr>
      </w:pPr>
    </w:p>
    <w:p w:rsidR="00DA49A9" w:rsidRDefault="00DA49A9" w:rsidP="00DA49A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DA49A9" w:rsidRDefault="00DA49A9" w:rsidP="00DA49A9">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r w:rsidR="00695F4B">
        <w:rPr>
          <w:rFonts w:ascii="Arial" w:hAnsi="Arial" w:cs="Arial"/>
          <w:sz w:val="22"/>
          <w:szCs w:val="22"/>
        </w:rPr>
        <w:t xml:space="preserve">  </w:t>
      </w:r>
      <w:r>
        <w:rPr>
          <w:rFonts w:ascii="Arial" w:hAnsi="Arial" w:cs="Arial"/>
          <w:sz w:val="22"/>
          <w:szCs w:val="22"/>
        </w:rPr>
        <w:t>1.</w:t>
      </w:r>
      <w:r w:rsidR="00077A37">
        <w:rPr>
          <w:rFonts w:ascii="Arial" w:hAnsi="Arial" w:cs="Arial"/>
          <w:sz w:val="22"/>
          <w:szCs w:val="22"/>
        </w:rPr>
        <w:t>Ταγκαλέγκας Ιωάννης</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077A37">
        <w:rPr>
          <w:rFonts w:ascii="Arial" w:hAnsi="Arial" w:cs="Arial"/>
          <w:sz w:val="22"/>
          <w:szCs w:val="22"/>
        </w:rPr>
        <w:t>(προσήλθε στο 7</w:t>
      </w:r>
      <w:r w:rsidR="00077A37" w:rsidRPr="00077A37">
        <w:rPr>
          <w:rFonts w:ascii="Arial" w:hAnsi="Arial" w:cs="Arial"/>
          <w:sz w:val="22"/>
          <w:szCs w:val="22"/>
          <w:vertAlign w:val="superscript"/>
        </w:rPr>
        <w:t>ο</w:t>
      </w:r>
      <w:r w:rsidR="00077A37">
        <w:rPr>
          <w:rFonts w:ascii="Arial" w:hAnsi="Arial" w:cs="Arial"/>
          <w:sz w:val="22"/>
          <w:szCs w:val="22"/>
        </w:rPr>
        <w:t xml:space="preserve"> Θ.Η.Δ.)</w:t>
      </w:r>
      <w:r>
        <w:rPr>
          <w:rFonts w:ascii="Arial" w:hAnsi="Arial" w:cs="Arial"/>
          <w:sz w:val="22"/>
          <w:szCs w:val="22"/>
        </w:rPr>
        <w:t xml:space="preserve">      Αν και είχε νόμιμα προσκληθεί                         </w:t>
      </w:r>
    </w:p>
    <w:p w:rsidR="00DA49A9" w:rsidRDefault="00DA49A9" w:rsidP="00DA49A9">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sidR="00077A37">
        <w:rPr>
          <w:rFonts w:ascii="Arial" w:hAnsi="Arial" w:cs="Arial"/>
          <w:sz w:val="22"/>
          <w:szCs w:val="22"/>
        </w:rPr>
        <w:t>Πολυτάρχου</w:t>
      </w:r>
      <w:proofErr w:type="spellEnd"/>
      <w:r w:rsidR="00077A37">
        <w:rPr>
          <w:rFonts w:ascii="Arial" w:hAnsi="Arial" w:cs="Arial"/>
          <w:sz w:val="22"/>
          <w:szCs w:val="22"/>
        </w:rPr>
        <w:t xml:space="preserve"> Λουκάς  - αν/</w:t>
      </w:r>
      <w:proofErr w:type="spellStart"/>
      <w:r w:rsidR="00077A37">
        <w:rPr>
          <w:rFonts w:ascii="Arial" w:hAnsi="Arial" w:cs="Arial"/>
          <w:sz w:val="22"/>
          <w:szCs w:val="22"/>
        </w:rPr>
        <w:t>κό</w:t>
      </w:r>
      <w:proofErr w:type="spellEnd"/>
      <w:r w:rsidR="00077A37">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sidR="00077A37">
        <w:rPr>
          <w:rFonts w:ascii="Arial" w:hAnsi="Arial" w:cs="Arial"/>
          <w:sz w:val="22"/>
          <w:szCs w:val="22"/>
        </w:rPr>
        <w:t>Μίχας</w:t>
      </w:r>
      <w:proofErr w:type="spellEnd"/>
      <w:r w:rsidR="00077A37">
        <w:rPr>
          <w:rFonts w:ascii="Arial" w:hAnsi="Arial" w:cs="Arial"/>
          <w:sz w:val="22"/>
          <w:szCs w:val="22"/>
        </w:rPr>
        <w:t xml:space="preserve">  Δημήτριος </w:t>
      </w: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EC1853">
        <w:rPr>
          <w:rFonts w:ascii="Arial" w:eastAsia="Arial" w:hAnsi="Arial" w:cs="Arial"/>
          <w:sz w:val="22"/>
          <w:szCs w:val="22"/>
        </w:rPr>
        <w:t>1</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EC1853" w:rsidRDefault="00967BF0" w:rsidP="00EC1853">
      <w:pPr>
        <w:rPr>
          <w:rFonts w:ascii="Arial" w:eastAsia="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296448" w:rsidRPr="00296448">
        <w:rPr>
          <w:rFonts w:ascii="Arial" w:eastAsia="Arial" w:hAnsi="Arial" w:cs="Arial"/>
          <w:sz w:val="22"/>
          <w:szCs w:val="22"/>
        </w:rPr>
        <w:t>4</w:t>
      </w:r>
      <w:r w:rsidR="00EC1853">
        <w:rPr>
          <w:rFonts w:ascii="Arial" w:eastAsia="Arial" w:hAnsi="Arial" w:cs="Arial"/>
          <w:sz w:val="22"/>
          <w:szCs w:val="22"/>
        </w:rPr>
        <w:t>482</w:t>
      </w:r>
      <w:r w:rsidRPr="00727966">
        <w:rPr>
          <w:rFonts w:ascii="Arial" w:eastAsia="Arial" w:hAnsi="Arial" w:cs="Arial"/>
          <w:sz w:val="22"/>
          <w:szCs w:val="22"/>
        </w:rPr>
        <w:t>/</w:t>
      </w:r>
      <w:r w:rsidR="00296448" w:rsidRPr="00296448">
        <w:rPr>
          <w:rFonts w:ascii="Arial" w:eastAsia="Arial" w:hAnsi="Arial" w:cs="Arial"/>
          <w:sz w:val="22"/>
          <w:szCs w:val="22"/>
        </w:rPr>
        <w:t>1</w:t>
      </w:r>
      <w:r w:rsidR="00EC1853">
        <w:rPr>
          <w:rFonts w:ascii="Arial" w:eastAsia="Arial" w:hAnsi="Arial" w:cs="Arial"/>
          <w:sz w:val="22"/>
          <w:szCs w:val="22"/>
        </w:rPr>
        <w:t>7</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EC1853">
        <w:rPr>
          <w:rFonts w:ascii="Arial" w:eastAsia="Arial" w:hAnsi="Arial" w:cs="Arial"/>
          <w:sz w:val="22"/>
          <w:szCs w:val="22"/>
        </w:rPr>
        <w:t xml:space="preserve">της Διεύθυνσης Διοικητικών Υπηρεσιών  </w:t>
      </w:r>
      <w:r w:rsidR="00EC1853">
        <w:rPr>
          <w:rFonts w:ascii="Arial" w:eastAsia="Verdana" w:hAnsi="Arial" w:cs="Arial"/>
          <w:color w:val="000000"/>
          <w:sz w:val="22"/>
          <w:szCs w:val="22"/>
        </w:rPr>
        <w:t>τ</w:t>
      </w:r>
      <w:r w:rsidR="00EC1853">
        <w:rPr>
          <w:rFonts w:ascii="Arial" w:hAnsi="Arial" w:cs="Arial"/>
          <w:sz w:val="22"/>
          <w:szCs w:val="22"/>
        </w:rPr>
        <w:t xml:space="preserve">ου Δήμου </w:t>
      </w:r>
      <w:proofErr w:type="spellStart"/>
      <w:r w:rsidR="00EC1853">
        <w:rPr>
          <w:rFonts w:ascii="Arial" w:hAnsi="Arial" w:cs="Arial"/>
          <w:sz w:val="22"/>
          <w:szCs w:val="22"/>
        </w:rPr>
        <w:t>Λεβαδέων</w:t>
      </w:r>
      <w:proofErr w:type="spellEnd"/>
      <w:r w:rsidR="00EC1853" w:rsidRPr="00EA415E">
        <w:rPr>
          <w:rFonts w:ascii="Arial" w:eastAsia="Arial" w:hAnsi="Arial" w:cs="Arial"/>
          <w:sz w:val="22"/>
          <w:szCs w:val="22"/>
        </w:rPr>
        <w:t xml:space="preserve"> </w:t>
      </w:r>
      <w:r w:rsidR="00EC1853">
        <w:rPr>
          <w:rFonts w:ascii="Arial" w:eastAsia="Arial" w:hAnsi="Arial" w:cs="Arial"/>
          <w:sz w:val="22"/>
          <w:szCs w:val="22"/>
        </w:rPr>
        <w:t xml:space="preserve"> στο οποίο αναφέρονται τα ακόλουθα :</w:t>
      </w:r>
    </w:p>
    <w:p w:rsidR="00EC1853" w:rsidRPr="00EC1853" w:rsidRDefault="00EC1853" w:rsidP="00EC1853">
      <w:pPr>
        <w:spacing w:line="276" w:lineRule="auto"/>
        <w:rPr>
          <w:rFonts w:ascii="Arial" w:hAnsi="Arial" w:cs="Arial"/>
          <w:i/>
          <w:sz w:val="22"/>
          <w:szCs w:val="22"/>
        </w:rPr>
      </w:pPr>
      <w:r w:rsidRPr="00814103">
        <w:rPr>
          <w:rFonts w:ascii="Candara" w:hAnsi="Candara" w:cs="Liberation Serif"/>
        </w:rPr>
        <w:t xml:space="preserve"> </w:t>
      </w:r>
      <w:r w:rsidRPr="00EC1853">
        <w:rPr>
          <w:rFonts w:ascii="Arial" w:hAnsi="Arial" w:cs="Arial"/>
          <w:i/>
          <w:sz w:val="22"/>
          <w:szCs w:val="22"/>
        </w:rPr>
        <w:t>Το Υπουργείο Εσωτερικών</w:t>
      </w:r>
      <w:r w:rsidRPr="00EC1853">
        <w:rPr>
          <w:rFonts w:ascii="Arial" w:hAnsi="Arial" w:cs="Arial"/>
          <w:b/>
          <w:i/>
          <w:sz w:val="22"/>
          <w:szCs w:val="22"/>
        </w:rPr>
        <w:t xml:space="preserve">  </w:t>
      </w:r>
      <w:r w:rsidRPr="00EC1853">
        <w:rPr>
          <w:rFonts w:ascii="Arial" w:hAnsi="Arial" w:cs="Arial"/>
          <w:i/>
          <w:sz w:val="22"/>
          <w:szCs w:val="22"/>
        </w:rPr>
        <w:t xml:space="preserve">με το με αρ. </w:t>
      </w:r>
      <w:proofErr w:type="spellStart"/>
      <w:r w:rsidRPr="00EC1853">
        <w:rPr>
          <w:rFonts w:ascii="Arial" w:hAnsi="Arial" w:cs="Arial"/>
          <w:i/>
          <w:sz w:val="22"/>
          <w:szCs w:val="22"/>
        </w:rPr>
        <w:t>πρωτ</w:t>
      </w:r>
      <w:proofErr w:type="spellEnd"/>
      <w:r w:rsidRPr="00EC1853">
        <w:rPr>
          <w:rFonts w:ascii="Arial" w:hAnsi="Arial" w:cs="Arial"/>
          <w:i/>
          <w:sz w:val="22"/>
          <w:szCs w:val="22"/>
        </w:rPr>
        <w:t>. 37078/4.7.2025 έγγραφό του</w:t>
      </w:r>
      <w:r w:rsidRPr="00EC1853">
        <w:rPr>
          <w:rFonts w:ascii="Arial" w:hAnsi="Arial" w:cs="Arial"/>
          <w:b/>
          <w:i/>
          <w:sz w:val="22"/>
          <w:szCs w:val="22"/>
        </w:rPr>
        <w:t xml:space="preserve">  </w:t>
      </w:r>
      <w:r w:rsidRPr="00EC1853">
        <w:rPr>
          <w:rFonts w:ascii="Arial" w:hAnsi="Arial" w:cs="Arial"/>
          <w:i/>
          <w:sz w:val="22"/>
          <w:szCs w:val="22"/>
        </w:rPr>
        <w:t xml:space="preserve">ανακοινώνει στους Δήμους  ότι με την  </w:t>
      </w:r>
      <w:proofErr w:type="spellStart"/>
      <w:r w:rsidRPr="00EC1853">
        <w:rPr>
          <w:rFonts w:ascii="Arial" w:hAnsi="Arial" w:cs="Arial"/>
          <w:i/>
          <w:sz w:val="22"/>
          <w:szCs w:val="22"/>
        </w:rPr>
        <w:t>αρ.πρωτ</w:t>
      </w:r>
      <w:proofErr w:type="spellEnd"/>
      <w:r w:rsidRPr="00EC1853">
        <w:rPr>
          <w:rFonts w:ascii="Arial" w:hAnsi="Arial" w:cs="Arial"/>
          <w:i/>
          <w:sz w:val="22"/>
          <w:szCs w:val="22"/>
        </w:rPr>
        <w:t xml:space="preserve">. ΔΙΠΑΑΔ/Φ.ΕΓΚΡ./72 /8332/ 1-7-2025   απόφαση των Υπουργών Εθνικής Οικονομίας &amp; Οικονομικών  και Εσωτερικών  εγκρίθηκε η  πρόσληψη προσωπικού καθαριότητας από ΟΤΑ </w:t>
      </w:r>
      <w:proofErr w:type="spellStart"/>
      <w:r w:rsidRPr="00EC1853">
        <w:rPr>
          <w:rFonts w:ascii="Arial" w:hAnsi="Arial" w:cs="Arial"/>
          <w:i/>
          <w:sz w:val="22"/>
          <w:szCs w:val="22"/>
        </w:rPr>
        <w:t>α΄</w:t>
      </w:r>
      <w:proofErr w:type="spellEnd"/>
      <w:r w:rsidRPr="00EC1853">
        <w:rPr>
          <w:rFonts w:ascii="Arial" w:hAnsi="Arial" w:cs="Arial"/>
          <w:i/>
          <w:sz w:val="22"/>
          <w:szCs w:val="22"/>
        </w:rPr>
        <w:t xml:space="preserve"> βαθμού για την κάλυψη αναγκών σχολικών μονάδων για τα έτη 2025 -2026  καθώς και  ο μέγιστος αριθμός των ωρών ημερήσιας απασχόλησης του προσλαμβανόμενου προσωπικού  και ο μέγιστος αριθμός προσλαμβανόμενων ατόμων  ανά Δήμο για το διδακτικό έτος 2025 -2026 .</w:t>
      </w:r>
    </w:p>
    <w:p w:rsidR="00EC1853" w:rsidRPr="00EC1853" w:rsidRDefault="00EC1853" w:rsidP="00EC1853">
      <w:pPr>
        <w:spacing w:line="276" w:lineRule="auto"/>
        <w:rPr>
          <w:rFonts w:ascii="Arial" w:hAnsi="Arial" w:cs="Arial"/>
          <w:b/>
          <w:i/>
          <w:sz w:val="22"/>
          <w:szCs w:val="22"/>
        </w:rPr>
      </w:pPr>
    </w:p>
    <w:p w:rsidR="00EC1853" w:rsidRPr="00EC1853" w:rsidRDefault="00EC1853" w:rsidP="00EC1853">
      <w:pPr>
        <w:pStyle w:val="Web"/>
        <w:shd w:val="clear" w:color="auto" w:fill="FFFFFF"/>
        <w:spacing w:before="0" w:after="0" w:line="276" w:lineRule="auto"/>
        <w:jc w:val="both"/>
        <w:rPr>
          <w:rFonts w:ascii="Arial" w:hAnsi="Arial" w:cs="Arial"/>
          <w:b/>
          <w:i/>
          <w:sz w:val="22"/>
          <w:szCs w:val="22"/>
        </w:rPr>
      </w:pPr>
      <w:r w:rsidRPr="00EC1853">
        <w:rPr>
          <w:rFonts w:ascii="Arial" w:hAnsi="Arial" w:cs="Arial"/>
          <w:b/>
          <w:i/>
          <w:sz w:val="22"/>
          <w:szCs w:val="22"/>
        </w:rPr>
        <w:t xml:space="preserve">Με την προαναφερόμενη  κοινή απόφαση    για τον Δήμο </w:t>
      </w:r>
      <w:proofErr w:type="spellStart"/>
      <w:r w:rsidRPr="00EC1853">
        <w:rPr>
          <w:rFonts w:ascii="Arial" w:hAnsi="Arial" w:cs="Arial"/>
          <w:b/>
          <w:i/>
          <w:sz w:val="22"/>
          <w:szCs w:val="22"/>
        </w:rPr>
        <w:t>Λεβαδέων</w:t>
      </w:r>
      <w:proofErr w:type="spellEnd"/>
      <w:r w:rsidRPr="00EC1853">
        <w:rPr>
          <w:rFonts w:ascii="Arial" w:hAnsi="Arial" w:cs="Arial"/>
          <w:b/>
          <w:i/>
          <w:sz w:val="22"/>
          <w:szCs w:val="22"/>
        </w:rPr>
        <w:t xml:space="preserve">  εγκρίθηκε : </w:t>
      </w:r>
    </w:p>
    <w:p w:rsidR="00EC1853" w:rsidRPr="00EC1853" w:rsidRDefault="00EC1853" w:rsidP="00EC1853">
      <w:pPr>
        <w:pStyle w:val="Web"/>
        <w:shd w:val="clear" w:color="auto" w:fill="FFFFFF"/>
        <w:spacing w:before="0" w:after="0" w:line="276" w:lineRule="auto"/>
        <w:jc w:val="both"/>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931"/>
      </w:tblGrid>
      <w:tr w:rsidR="00EC1853" w:rsidRPr="00EC1853" w:rsidTr="00190C41">
        <w:tc>
          <w:tcPr>
            <w:tcW w:w="5298" w:type="dxa"/>
          </w:tcPr>
          <w:p w:rsidR="00EC1853" w:rsidRPr="00EC1853" w:rsidRDefault="00EC1853" w:rsidP="00190C41">
            <w:pPr>
              <w:pStyle w:val="Web"/>
              <w:spacing w:before="0" w:after="0" w:line="276" w:lineRule="auto"/>
              <w:jc w:val="both"/>
              <w:rPr>
                <w:rFonts w:ascii="Arial" w:hAnsi="Arial" w:cs="Arial"/>
                <w:b/>
                <w:i/>
                <w:sz w:val="22"/>
                <w:szCs w:val="22"/>
                <w:u w:val="single"/>
              </w:rPr>
            </w:pPr>
            <w:r w:rsidRPr="00EC1853">
              <w:rPr>
                <w:rFonts w:ascii="Arial" w:hAnsi="Arial" w:cs="Arial"/>
                <w:b/>
                <w:i/>
                <w:sz w:val="22"/>
                <w:szCs w:val="22"/>
                <w:u w:val="single"/>
              </w:rPr>
              <w:t xml:space="preserve">ΜΕΓΙΣΤΟΣ ΑΡΙΘΜΟΣ ΩΡΩΝ ΗΜΕΡΗΣΙΑΣ </w:t>
            </w:r>
          </w:p>
          <w:p w:rsidR="00EC1853" w:rsidRPr="00EC1853" w:rsidRDefault="00EC1853" w:rsidP="00190C41">
            <w:pPr>
              <w:pStyle w:val="Web"/>
              <w:spacing w:before="0" w:after="0" w:line="276" w:lineRule="auto"/>
              <w:jc w:val="both"/>
              <w:rPr>
                <w:rFonts w:ascii="Arial" w:hAnsi="Arial" w:cs="Arial"/>
                <w:b/>
                <w:i/>
                <w:sz w:val="22"/>
                <w:szCs w:val="22"/>
              </w:rPr>
            </w:pPr>
            <w:r w:rsidRPr="00EC1853">
              <w:rPr>
                <w:rFonts w:ascii="Arial" w:hAnsi="Arial" w:cs="Arial"/>
                <w:b/>
                <w:i/>
                <w:sz w:val="22"/>
                <w:szCs w:val="22"/>
                <w:u w:val="single"/>
              </w:rPr>
              <w:t>ΑΠΑΣΧΟΛΗΣΗΣ</w:t>
            </w:r>
            <w:r w:rsidRPr="00EC1853">
              <w:rPr>
                <w:rFonts w:ascii="Arial" w:hAnsi="Arial" w:cs="Arial"/>
                <w:b/>
                <w:i/>
                <w:sz w:val="22"/>
                <w:szCs w:val="22"/>
              </w:rPr>
              <w:t xml:space="preserve"> </w:t>
            </w:r>
          </w:p>
        </w:tc>
        <w:tc>
          <w:tcPr>
            <w:tcW w:w="5298" w:type="dxa"/>
          </w:tcPr>
          <w:p w:rsidR="00EC1853" w:rsidRPr="00EC1853" w:rsidRDefault="00EC1853" w:rsidP="00190C41">
            <w:pPr>
              <w:pStyle w:val="Web"/>
              <w:spacing w:before="0" w:after="0" w:line="276" w:lineRule="auto"/>
              <w:jc w:val="both"/>
              <w:rPr>
                <w:rFonts w:ascii="Arial" w:hAnsi="Arial" w:cs="Arial"/>
                <w:b/>
                <w:i/>
                <w:sz w:val="22"/>
                <w:szCs w:val="22"/>
                <w:u w:val="single"/>
              </w:rPr>
            </w:pPr>
            <w:r w:rsidRPr="00EC1853">
              <w:rPr>
                <w:rFonts w:ascii="Arial" w:hAnsi="Arial" w:cs="Arial"/>
                <w:b/>
                <w:i/>
                <w:sz w:val="22"/>
                <w:szCs w:val="22"/>
                <w:u w:val="single"/>
              </w:rPr>
              <w:t xml:space="preserve">ΜΕΓΙΣΤΟΣ ΑΡΙΘΜΟΣ ΠΡΟΣΛΑΜΒΑΝΟΜΕΝΩΝ ΑΤΟΜΩΝ </w:t>
            </w:r>
          </w:p>
        </w:tc>
      </w:tr>
      <w:tr w:rsidR="00EC1853" w:rsidRPr="00EC1853" w:rsidTr="00190C41">
        <w:tc>
          <w:tcPr>
            <w:tcW w:w="5298" w:type="dxa"/>
          </w:tcPr>
          <w:p w:rsidR="00EC1853" w:rsidRPr="00EC1853" w:rsidRDefault="00EC1853" w:rsidP="00190C41">
            <w:pPr>
              <w:pStyle w:val="Web"/>
              <w:spacing w:before="0" w:after="0" w:line="276" w:lineRule="auto"/>
              <w:jc w:val="center"/>
              <w:rPr>
                <w:rFonts w:ascii="Arial" w:hAnsi="Arial" w:cs="Arial"/>
                <w:b/>
                <w:i/>
                <w:sz w:val="22"/>
                <w:szCs w:val="22"/>
              </w:rPr>
            </w:pPr>
            <w:r w:rsidRPr="00EC1853">
              <w:rPr>
                <w:rFonts w:ascii="Arial" w:hAnsi="Arial" w:cs="Arial"/>
                <w:b/>
                <w:i/>
                <w:sz w:val="22"/>
                <w:szCs w:val="22"/>
              </w:rPr>
              <w:t>144</w:t>
            </w:r>
          </w:p>
        </w:tc>
        <w:tc>
          <w:tcPr>
            <w:tcW w:w="5298" w:type="dxa"/>
          </w:tcPr>
          <w:p w:rsidR="00EC1853" w:rsidRPr="00EC1853" w:rsidRDefault="00EC1853" w:rsidP="00190C41">
            <w:pPr>
              <w:pStyle w:val="Web"/>
              <w:spacing w:before="0" w:after="0" w:line="276" w:lineRule="auto"/>
              <w:jc w:val="center"/>
              <w:rPr>
                <w:rFonts w:ascii="Arial" w:hAnsi="Arial" w:cs="Arial"/>
                <w:b/>
                <w:i/>
                <w:sz w:val="22"/>
                <w:szCs w:val="22"/>
              </w:rPr>
            </w:pPr>
            <w:r w:rsidRPr="00EC1853">
              <w:rPr>
                <w:rFonts w:ascii="Arial" w:hAnsi="Arial" w:cs="Arial"/>
                <w:b/>
                <w:i/>
                <w:sz w:val="22"/>
                <w:szCs w:val="22"/>
              </w:rPr>
              <w:t>48</w:t>
            </w:r>
          </w:p>
        </w:tc>
      </w:tr>
      <w:tr w:rsidR="00EC1853" w:rsidRPr="00EC1853" w:rsidTr="00190C41">
        <w:tc>
          <w:tcPr>
            <w:tcW w:w="5298" w:type="dxa"/>
          </w:tcPr>
          <w:p w:rsidR="00EC1853" w:rsidRPr="00EC1853" w:rsidRDefault="00EC1853" w:rsidP="00190C41">
            <w:pPr>
              <w:pStyle w:val="Web"/>
              <w:spacing w:before="0" w:after="0" w:line="276" w:lineRule="auto"/>
              <w:jc w:val="both"/>
              <w:rPr>
                <w:rFonts w:ascii="Arial" w:hAnsi="Arial" w:cs="Arial"/>
                <w:b/>
                <w:i/>
                <w:sz w:val="22"/>
                <w:szCs w:val="22"/>
              </w:rPr>
            </w:pPr>
          </w:p>
        </w:tc>
        <w:tc>
          <w:tcPr>
            <w:tcW w:w="5298" w:type="dxa"/>
          </w:tcPr>
          <w:p w:rsidR="00EC1853" w:rsidRPr="00EC1853" w:rsidRDefault="00EC1853" w:rsidP="00190C41">
            <w:pPr>
              <w:pStyle w:val="Web"/>
              <w:spacing w:before="0" w:after="0" w:line="276" w:lineRule="auto"/>
              <w:jc w:val="both"/>
              <w:rPr>
                <w:rFonts w:ascii="Arial" w:hAnsi="Arial" w:cs="Arial"/>
                <w:b/>
                <w:i/>
                <w:sz w:val="22"/>
                <w:szCs w:val="22"/>
              </w:rPr>
            </w:pPr>
          </w:p>
        </w:tc>
      </w:tr>
    </w:tbl>
    <w:p w:rsidR="00EC1853" w:rsidRPr="00EC1853" w:rsidRDefault="00EC1853" w:rsidP="00EC1853">
      <w:pPr>
        <w:spacing w:line="276" w:lineRule="auto"/>
        <w:jc w:val="both"/>
        <w:rPr>
          <w:rFonts w:ascii="Arial" w:hAnsi="Arial" w:cs="Arial"/>
          <w:bCs/>
          <w:i/>
          <w:color w:val="000000"/>
          <w:sz w:val="22"/>
          <w:szCs w:val="22"/>
        </w:rPr>
      </w:pPr>
      <w:r w:rsidRPr="00EC1853">
        <w:rPr>
          <w:rFonts w:ascii="Arial" w:hAnsi="Arial" w:cs="Arial"/>
          <w:bCs/>
          <w:i/>
          <w:color w:val="000000"/>
          <w:sz w:val="22"/>
          <w:szCs w:val="22"/>
        </w:rPr>
        <w:lastRenderedPageBreak/>
        <w:t xml:space="preserve"> </w:t>
      </w:r>
    </w:p>
    <w:p w:rsidR="00EC1853" w:rsidRPr="00EC1853" w:rsidRDefault="00EC1853" w:rsidP="00EC1853">
      <w:pPr>
        <w:pStyle w:val="Web"/>
        <w:shd w:val="clear" w:color="auto" w:fill="FFFFFF"/>
        <w:spacing w:before="0" w:after="0" w:line="276" w:lineRule="auto"/>
        <w:jc w:val="both"/>
        <w:rPr>
          <w:rFonts w:ascii="Arial" w:hAnsi="Arial" w:cs="Arial"/>
          <w:i/>
          <w:color w:val="000000"/>
          <w:sz w:val="22"/>
          <w:szCs w:val="22"/>
          <w:lang w:eastAsia="el-GR"/>
        </w:rPr>
      </w:pPr>
      <w:r w:rsidRPr="00EC1853">
        <w:rPr>
          <w:rFonts w:ascii="Arial" w:hAnsi="Arial" w:cs="Arial"/>
          <w:b/>
          <w:bCs/>
          <w:i/>
          <w:color w:val="000000"/>
          <w:sz w:val="22"/>
          <w:szCs w:val="22"/>
          <w:lang w:eastAsia="el-GR"/>
        </w:rPr>
        <w:t>Κάλυψη δαπάνης μισθοδοσίας</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b/>
          <w:bCs/>
          <w:i/>
          <w:color w:val="000000"/>
          <w:sz w:val="22"/>
          <w:szCs w:val="22"/>
          <w:lang w:eastAsia="el-GR"/>
        </w:rPr>
        <w:t>α)</w:t>
      </w:r>
      <w:r w:rsidRPr="00EC1853">
        <w:rPr>
          <w:rFonts w:ascii="Arial" w:hAnsi="Arial" w:cs="Arial"/>
          <w:i/>
          <w:color w:val="000000"/>
          <w:sz w:val="22"/>
          <w:szCs w:val="22"/>
          <w:lang w:eastAsia="el-GR"/>
        </w:rPr>
        <w:t xml:space="preserve"> Στην ανωτέρω εγκριτική με κάλυψη της δαπάνης μισθοδοσίας </w:t>
      </w:r>
      <w:proofErr w:type="spellStart"/>
      <w:r w:rsidRPr="00EC1853">
        <w:rPr>
          <w:rFonts w:ascii="Arial" w:hAnsi="Arial" w:cs="Arial"/>
          <w:i/>
          <w:color w:val="000000"/>
          <w:sz w:val="22"/>
          <w:szCs w:val="22"/>
          <w:lang w:eastAsia="el-GR"/>
        </w:rPr>
        <w:t>εξ΄</w:t>
      </w:r>
      <w:proofErr w:type="spellEnd"/>
      <w:r w:rsidRPr="00EC1853">
        <w:rPr>
          <w:rFonts w:ascii="Arial" w:hAnsi="Arial" w:cs="Arial"/>
          <w:i/>
          <w:color w:val="000000"/>
          <w:sz w:val="22"/>
          <w:szCs w:val="22"/>
          <w:lang w:eastAsia="el-GR"/>
        </w:rPr>
        <w:t xml:space="preserve"> ολοκλήρου από τη χρηματοδότηση του οικείου δήμου από το ΥΠ.ΕΣ (από την ειδική επιχορήγηση και τους Κεντρικούς Αυτοτελείς Πόρους των δήμων που εγγράφονται στον Προϋπολογισμό του Υπουργείου Εσωτερικών), </w:t>
      </w:r>
      <w:r w:rsidRPr="00EC1853">
        <w:rPr>
          <w:rFonts w:ascii="Arial" w:hAnsi="Arial" w:cs="Arial"/>
          <w:b/>
          <w:bCs/>
          <w:i/>
          <w:color w:val="000000"/>
          <w:sz w:val="22"/>
          <w:szCs w:val="22"/>
          <w:u w:val="single"/>
          <w:lang w:eastAsia="el-GR"/>
        </w:rPr>
        <w:t>τέθηκαν δύο ανώτατα όρια ανά δήμο</w:t>
      </w:r>
      <w:r w:rsidRPr="00EC1853">
        <w:rPr>
          <w:rFonts w:ascii="Arial" w:hAnsi="Arial" w:cs="Arial"/>
          <w:i/>
          <w:color w:val="000000"/>
          <w:sz w:val="22"/>
          <w:szCs w:val="22"/>
          <w:lang w:eastAsia="el-GR"/>
        </w:rPr>
        <w:t xml:space="preserve">. </w:t>
      </w:r>
    </w:p>
    <w:p w:rsidR="00EC1853" w:rsidRPr="00EC1853" w:rsidRDefault="00EC1853" w:rsidP="00EC1853">
      <w:pPr>
        <w:numPr>
          <w:ilvl w:val="0"/>
          <w:numId w:val="47"/>
        </w:num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Στην πρώτη στήλη του πίνακα αποτυπώνεται ο μέγιστος αριθμός των ωρών ημερήσιας απασχόλησης του προσλαμβανόμενου προσωπικού και στη δεύτερη στήλη ο μέγιστος αριθμός προσλαμβανομένων ατόμων (</w:t>
      </w:r>
      <w:r w:rsidRPr="00EC1853">
        <w:rPr>
          <w:rFonts w:ascii="Arial" w:hAnsi="Arial" w:cs="Arial"/>
          <w:b/>
          <w:bCs/>
          <w:i/>
          <w:color w:val="000000"/>
          <w:sz w:val="22"/>
          <w:szCs w:val="22"/>
          <w:u w:val="single"/>
          <w:lang w:eastAsia="el-GR"/>
        </w:rPr>
        <w:t>τηρούνται σωρευτικά και τα δύο ανώτατα όρια</w:t>
      </w:r>
      <w:r w:rsidRPr="00EC1853">
        <w:rPr>
          <w:rFonts w:ascii="Arial" w:hAnsi="Arial" w:cs="Arial"/>
          <w:i/>
          <w:color w:val="000000"/>
          <w:sz w:val="22"/>
          <w:szCs w:val="22"/>
          <w:lang w:eastAsia="el-GR"/>
        </w:rPr>
        <w:t xml:space="preserve">). </w:t>
      </w:r>
    </w:p>
    <w:p w:rsidR="00EC1853" w:rsidRPr="00EC1853" w:rsidRDefault="00EC1853" w:rsidP="00EC1853">
      <w:pPr>
        <w:numPr>
          <w:ilvl w:val="0"/>
          <w:numId w:val="47"/>
        </w:num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Ο δήμος καθορίζει τις ώρες ημερήσιας απασχόλησης των ατόμων που προσλαμβάνει οι οποίες δεν δύνανται να είναι λιγότερες των τριών (3) ωρών ημερησίως σε περίπτωση μερικής απασχόλησης, </w:t>
      </w:r>
      <w:r w:rsidRPr="00EC1853">
        <w:rPr>
          <w:rFonts w:ascii="Arial" w:hAnsi="Arial" w:cs="Arial"/>
          <w:b/>
          <w:bCs/>
          <w:i/>
          <w:color w:val="000000"/>
          <w:sz w:val="22"/>
          <w:szCs w:val="22"/>
          <w:u w:val="single"/>
          <w:lang w:eastAsia="el-GR"/>
        </w:rPr>
        <w:t>υπό την προϋπόθεση τήρησης των μέγιστων αριθμών που αποτυπώνονται στις δύο (2) στήλες του πίνακα.</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b/>
          <w:bCs/>
          <w:i/>
          <w:color w:val="000000"/>
          <w:sz w:val="22"/>
          <w:szCs w:val="22"/>
          <w:lang w:eastAsia="el-GR"/>
        </w:rPr>
        <w:t xml:space="preserve">β) Σε περίπτωση που ο Δήμος τηρεί τον μέγιστο αριθμό απασχολούμενων υπαλλήλων, αλλά επιθυμεί να υπερβεί το μέγιστο αριθμό ανθρωποωρών ημερήσιας απασχόλησης που έχουν εγκριθεί από τους αρμόδιους Υπουργούς, </w:t>
      </w:r>
      <w:r w:rsidRPr="00EC1853">
        <w:rPr>
          <w:rFonts w:ascii="Arial" w:hAnsi="Arial" w:cs="Arial"/>
          <w:b/>
          <w:bCs/>
          <w:i/>
          <w:color w:val="000000"/>
          <w:sz w:val="22"/>
          <w:szCs w:val="22"/>
          <w:u w:val="single"/>
          <w:lang w:eastAsia="el-GR"/>
        </w:rPr>
        <w:t xml:space="preserve">έχει τη δυνατότητα να αυξήσει τις συνολικές ώρες ημερήσιας απασχόλησης </w:t>
      </w:r>
      <w:r w:rsidRPr="00EC1853">
        <w:rPr>
          <w:rFonts w:ascii="Arial" w:hAnsi="Arial" w:cs="Arial"/>
          <w:b/>
          <w:bCs/>
          <w:i/>
          <w:color w:val="000000"/>
          <w:sz w:val="22"/>
          <w:szCs w:val="22"/>
          <w:lang w:eastAsia="el-GR"/>
        </w:rPr>
        <w:t xml:space="preserve">(σύμφωνα με τις διατάξεις της παρ. γ του άρθρου 8 του ν. 4368/2016 (Α’21)), </w:t>
      </w:r>
      <w:r w:rsidRPr="00EC1853">
        <w:rPr>
          <w:rFonts w:ascii="Arial" w:hAnsi="Arial" w:cs="Arial"/>
          <w:b/>
          <w:bCs/>
          <w:i/>
          <w:color w:val="000000"/>
          <w:sz w:val="22"/>
          <w:szCs w:val="22"/>
          <w:u w:val="single"/>
          <w:lang w:eastAsia="el-GR"/>
        </w:rPr>
        <w:t>με κάλυψη της προκαλούμενης δαπάνης στην περίπτωση αυτή από τον ΟΤΑ</w:t>
      </w:r>
      <w:r w:rsidRPr="00EC1853">
        <w:rPr>
          <w:rFonts w:ascii="Arial" w:hAnsi="Arial" w:cs="Arial"/>
          <w:b/>
          <w:bCs/>
          <w:i/>
          <w:color w:val="000000"/>
          <w:sz w:val="22"/>
          <w:szCs w:val="22"/>
          <w:lang w:eastAsia="el-GR"/>
        </w:rPr>
        <w:t>, είτε από ίδιους πόρους είτε, σύμφωνα με τη δυνατότητα που παρέχουν οι διατάξεις του άρθρου 67 του ν. 5143/2024 (Α΄161). Η δαπάνη μισθοδοσίας του εν λόγω προσωπικού υπολογίζεται με βάση το μέγιστο αριθμό ωρών ημερήσιας απασχόλησης που καταγράφεται στην  πρώτη στήλη του πίνακα .</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b/>
          <w:bCs/>
          <w:i/>
          <w:color w:val="000000"/>
          <w:sz w:val="22"/>
          <w:szCs w:val="22"/>
          <w:lang w:eastAsia="el-GR"/>
        </w:rPr>
        <w:t>γ)</w:t>
      </w:r>
      <w:r w:rsidRPr="00EC1853">
        <w:rPr>
          <w:rFonts w:ascii="Arial" w:hAnsi="Arial" w:cs="Arial"/>
          <w:i/>
          <w:color w:val="000000"/>
          <w:sz w:val="22"/>
          <w:szCs w:val="22"/>
          <w:lang w:eastAsia="el-GR"/>
        </w:rPr>
        <w:t> </w:t>
      </w:r>
      <w:r w:rsidRPr="00EC1853">
        <w:rPr>
          <w:rFonts w:ascii="Arial" w:hAnsi="Arial" w:cs="Arial"/>
          <w:i/>
          <w:color w:val="000000"/>
          <w:sz w:val="22"/>
          <w:szCs w:val="22"/>
          <w:u w:val="single"/>
          <w:lang w:eastAsia="el-GR"/>
        </w:rPr>
        <w:t>Πέραν των ανωτέρω εγκρίσεων</w:t>
      </w:r>
      <w:r w:rsidRPr="00EC1853">
        <w:rPr>
          <w:rFonts w:ascii="Arial" w:hAnsi="Arial" w:cs="Arial"/>
          <w:i/>
          <w:color w:val="000000"/>
          <w:sz w:val="22"/>
          <w:szCs w:val="22"/>
          <w:lang w:eastAsia="el-GR"/>
        </w:rPr>
        <w:t>, οι δήμοι μπορούν να προσλάβουν προσωπικό καθ’ υπέρβαση του μέγιστου αριθμού των ωρών ημερήσιας απασχόλησης του προσλαμβανόμενου προσωπικού και του μέγιστου αριθμού προσλαμβανομένων ατόμων, με αποκλειστική κάλυψη της δαπάνης από ανταποδοτικά τέλη κατόπιν υποβολής αιτήματος ανταποδοτικού χαρακτήρα, σύμφωνα με τις διατάξεις του άρθρου 67 του ν. 5143/2024.</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b/>
          <w:bCs/>
          <w:i/>
          <w:color w:val="000000"/>
          <w:sz w:val="22"/>
          <w:szCs w:val="22"/>
          <w:lang w:eastAsia="el-GR"/>
        </w:rPr>
        <w:t>Β. Διαδικασία πρόσληψης</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b/>
          <w:bCs/>
          <w:i/>
          <w:color w:val="000000"/>
          <w:sz w:val="22"/>
          <w:szCs w:val="22"/>
          <w:lang w:eastAsia="el-GR"/>
        </w:rPr>
        <w:t xml:space="preserve">Η πρόσληψη του ανωτέρω προσωπικού θα γίνει σύμφωνα με τις διατάξεις του άρθρου 18 του ν. 3870/2010 (Α’ 138) και της υπ’ </w:t>
      </w:r>
      <w:proofErr w:type="spellStart"/>
      <w:r w:rsidRPr="00EC1853">
        <w:rPr>
          <w:rFonts w:ascii="Arial" w:hAnsi="Arial" w:cs="Arial"/>
          <w:b/>
          <w:bCs/>
          <w:i/>
          <w:color w:val="000000"/>
          <w:sz w:val="22"/>
          <w:szCs w:val="22"/>
          <w:lang w:eastAsia="el-GR"/>
        </w:rPr>
        <w:t>αριθμ</w:t>
      </w:r>
      <w:proofErr w:type="spellEnd"/>
      <w:r w:rsidRPr="00EC1853">
        <w:rPr>
          <w:rFonts w:ascii="Arial" w:hAnsi="Arial" w:cs="Arial"/>
          <w:b/>
          <w:bCs/>
          <w:i/>
          <w:color w:val="000000"/>
          <w:sz w:val="22"/>
          <w:szCs w:val="22"/>
          <w:lang w:eastAsia="el-GR"/>
        </w:rPr>
        <w:t>. 55472/23-7-2021 (Β’ 3352) υπουργικής απόφασης</w:t>
      </w:r>
      <w:r w:rsidRPr="00EC1853">
        <w:rPr>
          <w:rFonts w:ascii="Arial" w:hAnsi="Arial" w:cs="Arial"/>
          <w:i/>
          <w:color w:val="000000"/>
          <w:sz w:val="22"/>
          <w:szCs w:val="22"/>
          <w:lang w:eastAsia="el-GR"/>
        </w:rPr>
        <w:t>, για τις σχολικές μονάδες πρωτοβάθμιας και δευτεροβάθμιας εκπαίδευσης (συμπεριλαμβανομένων των μειονοτικών σχολείων), με σχέση εργασίας ιδιωτικού δικαίου ορισμένου χρόνου μερικής ή/και πλήρους απασχόλησης, διάρκειας σύμβασης ίσης με το διδακτικό έτος.</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xml:space="preserve">Σημειώνεται ότι σύμφωνα με την παρ. 3 του άρθρου 1 της </w:t>
      </w:r>
      <w:proofErr w:type="spellStart"/>
      <w:r w:rsidRPr="00EC1853">
        <w:rPr>
          <w:rFonts w:ascii="Arial" w:hAnsi="Arial" w:cs="Arial"/>
          <w:i/>
          <w:color w:val="000000"/>
          <w:sz w:val="22"/>
          <w:szCs w:val="22"/>
          <w:lang w:eastAsia="el-GR"/>
        </w:rPr>
        <w:t>αριθμ</w:t>
      </w:r>
      <w:proofErr w:type="spellEnd"/>
      <w:r w:rsidRPr="00EC1853">
        <w:rPr>
          <w:rFonts w:ascii="Arial" w:hAnsi="Arial" w:cs="Arial"/>
          <w:i/>
          <w:color w:val="000000"/>
          <w:sz w:val="22"/>
          <w:szCs w:val="22"/>
          <w:lang w:eastAsia="el-GR"/>
        </w:rPr>
        <w:t>. 55472/23-7-2021 απόφασης με θέμα: «</w:t>
      </w:r>
      <w:r w:rsidRPr="00EC1853">
        <w:rPr>
          <w:rFonts w:ascii="Arial" w:hAnsi="Arial" w:cs="Arial"/>
          <w:i/>
          <w:iCs/>
          <w:color w:val="000000"/>
          <w:sz w:val="22"/>
          <w:szCs w:val="22"/>
          <w:lang w:eastAsia="el-GR"/>
        </w:rPr>
        <w:t>Διαδικασία και κριτήρια για την πρόσληψη προσωπικού καθαριότητας σχολικών μονάδων Πρωτοβάθμιας και Δευτεροβάθμιας Εκπαίδευσης, Δ.Ι.Ε.Κ. και Σ.Δ.Ε. της Χώρας από τους Δήμους με σύμβαση εργασίας Ιδιωτικού Δικαίου Ορισμένου Χρόνου»</w:t>
      </w:r>
      <w:r w:rsidRPr="00EC1853">
        <w:rPr>
          <w:rFonts w:ascii="Arial" w:hAnsi="Arial" w:cs="Arial"/>
          <w:i/>
          <w:color w:val="000000"/>
          <w:sz w:val="22"/>
          <w:szCs w:val="22"/>
          <w:lang w:eastAsia="el-GR"/>
        </w:rPr>
        <w:t> (Β’3352) </w:t>
      </w:r>
      <w:r w:rsidRPr="00EC1853">
        <w:rPr>
          <w:rFonts w:ascii="Arial" w:hAnsi="Arial" w:cs="Arial"/>
          <w:i/>
          <w:color w:val="000000"/>
          <w:sz w:val="22"/>
          <w:szCs w:val="22"/>
          <w:u w:val="single"/>
          <w:lang w:eastAsia="el-GR"/>
        </w:rPr>
        <w:t>για τους σκοπούς της απόφασης</w:t>
      </w:r>
      <w:r w:rsidRPr="00EC1853">
        <w:rPr>
          <w:rFonts w:ascii="Arial" w:hAnsi="Arial" w:cs="Arial"/>
          <w:i/>
          <w:color w:val="000000"/>
          <w:sz w:val="22"/>
          <w:szCs w:val="22"/>
          <w:lang w:eastAsia="el-GR"/>
        </w:rPr>
        <w:t> (επομένως και ως προς τη διάρκεια της σύμβασης) </w:t>
      </w:r>
      <w:r w:rsidRPr="00EC1853">
        <w:rPr>
          <w:rFonts w:ascii="Arial" w:hAnsi="Arial" w:cs="Arial"/>
          <w:b/>
          <w:bCs/>
          <w:i/>
          <w:color w:val="000000"/>
          <w:sz w:val="22"/>
          <w:szCs w:val="22"/>
          <w:u w:val="single"/>
          <w:lang w:eastAsia="el-GR"/>
        </w:rPr>
        <w:t>το διδακτικό έτος αρχίζει την 1η Σεπτεμβρίου κάθε έτους και λήγει την 30η Ιουνίου του επόμενου έτους</w:t>
      </w:r>
      <w:r w:rsidRPr="00EC1853">
        <w:rPr>
          <w:rFonts w:ascii="Arial" w:hAnsi="Arial" w:cs="Arial"/>
          <w:i/>
          <w:color w:val="000000"/>
          <w:sz w:val="22"/>
          <w:szCs w:val="22"/>
          <w:lang w:eastAsia="el-GR"/>
        </w:rPr>
        <w:t>.</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lastRenderedPageBreak/>
        <w:t>Διευκρινίζεται επιπλέον ότι σύμφωνα με την παρ. 6 του άρθρου 2 της ως άνω υπουργικής απόφασης </w:t>
      </w:r>
      <w:r w:rsidRPr="00EC1853">
        <w:rPr>
          <w:rFonts w:ascii="Arial" w:hAnsi="Arial" w:cs="Arial"/>
          <w:b/>
          <w:bCs/>
          <w:i/>
          <w:color w:val="000000"/>
          <w:sz w:val="22"/>
          <w:szCs w:val="22"/>
          <w:lang w:eastAsia="el-GR"/>
        </w:rPr>
        <w:t>οι επιτυχόντες προσλαμβάνονται βάσει της προτίμησης τους για πρόσληψη σε θέση μερικής ή πλήρους απασχόλησης, σύμφωνα με την αίτησή τους, </w:t>
      </w:r>
      <w:r w:rsidRPr="00EC1853">
        <w:rPr>
          <w:rFonts w:ascii="Arial" w:hAnsi="Arial" w:cs="Arial"/>
          <w:b/>
          <w:bCs/>
          <w:i/>
          <w:color w:val="000000"/>
          <w:sz w:val="22"/>
          <w:szCs w:val="22"/>
          <w:u w:val="single"/>
          <w:lang w:eastAsia="el-GR"/>
        </w:rPr>
        <w:t>κατά τη σειρά κατάταξής τους στον πίνακα.</w:t>
      </w:r>
    </w:p>
    <w:p w:rsidR="00EC1853" w:rsidRPr="00EC1853" w:rsidRDefault="00EC1853" w:rsidP="00EC1853">
      <w:pPr>
        <w:shd w:val="clear" w:color="auto" w:fill="FFFFFF"/>
        <w:suppressAutoHyphens w:val="0"/>
        <w:spacing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w:t>
      </w:r>
    </w:p>
    <w:p w:rsidR="00EC1853" w:rsidRPr="00EC1853" w:rsidRDefault="00EC1853" w:rsidP="00EC1853">
      <w:pPr>
        <w:shd w:val="clear" w:color="auto" w:fill="FFFFFF"/>
        <w:suppressAutoHyphens w:val="0"/>
        <w:spacing w:line="276" w:lineRule="auto"/>
        <w:jc w:val="both"/>
        <w:rPr>
          <w:rFonts w:ascii="Arial" w:hAnsi="Arial" w:cs="Arial"/>
          <w:i/>
          <w:sz w:val="22"/>
          <w:szCs w:val="22"/>
        </w:rPr>
      </w:pPr>
      <w:r w:rsidRPr="00EC1853">
        <w:rPr>
          <w:rFonts w:ascii="Arial" w:hAnsi="Arial" w:cs="Arial"/>
          <w:i/>
          <w:color w:val="000000"/>
          <w:sz w:val="22"/>
          <w:szCs w:val="22"/>
          <w:lang w:eastAsia="el-GR"/>
        </w:rPr>
        <w:t> </w:t>
      </w:r>
      <w:r w:rsidRPr="00EC1853">
        <w:rPr>
          <w:rFonts w:ascii="Arial" w:hAnsi="Arial" w:cs="Arial"/>
          <w:i/>
          <w:sz w:val="22"/>
          <w:szCs w:val="22"/>
        </w:rPr>
        <w:t xml:space="preserve">Σύμφωνα με τα οριζόμενα στην </w:t>
      </w:r>
      <w:proofErr w:type="spellStart"/>
      <w:r w:rsidRPr="00EC1853">
        <w:rPr>
          <w:rFonts w:ascii="Arial" w:hAnsi="Arial" w:cs="Arial"/>
          <w:i/>
          <w:sz w:val="22"/>
          <w:szCs w:val="22"/>
        </w:rPr>
        <w:t>αριθμ</w:t>
      </w:r>
      <w:proofErr w:type="spellEnd"/>
      <w:r w:rsidRPr="00EC1853">
        <w:rPr>
          <w:rFonts w:ascii="Arial" w:hAnsi="Arial" w:cs="Arial"/>
          <w:i/>
          <w:sz w:val="22"/>
          <w:szCs w:val="22"/>
        </w:rPr>
        <w:t xml:space="preserve">.  55472/23-7-2021 απόφαση του Υπουργού Εσωτερικών ( ΦΕΚ 3352 Β΄)  όπως τροποποιήθηκε με την </w:t>
      </w:r>
      <w:proofErr w:type="spellStart"/>
      <w:r w:rsidRPr="00EC1853">
        <w:rPr>
          <w:rFonts w:ascii="Arial" w:hAnsi="Arial" w:cs="Arial"/>
          <w:i/>
          <w:sz w:val="22"/>
          <w:szCs w:val="22"/>
        </w:rPr>
        <w:t>αριθμ</w:t>
      </w:r>
      <w:proofErr w:type="spellEnd"/>
      <w:r w:rsidRPr="00EC1853">
        <w:rPr>
          <w:rFonts w:ascii="Arial" w:hAnsi="Arial" w:cs="Arial"/>
          <w:i/>
          <w:sz w:val="22"/>
          <w:szCs w:val="22"/>
        </w:rPr>
        <w:t xml:space="preserve">. 31715/9-6-2025 ( ΦΕΚ 2950/τ.Β/12.6.2025 ) όμοια </w:t>
      </w:r>
      <w:r w:rsidRPr="00EC1853">
        <w:rPr>
          <w:rFonts w:ascii="Arial" w:hAnsi="Arial" w:cs="Arial"/>
          <w:bCs/>
          <w:i/>
          <w:color w:val="000000"/>
          <w:sz w:val="22"/>
          <w:szCs w:val="22"/>
        </w:rPr>
        <w:t xml:space="preserve"> Απόφαση</w:t>
      </w:r>
      <w:r w:rsidRPr="00EC1853">
        <w:rPr>
          <w:rFonts w:ascii="Arial" w:hAnsi="Arial" w:cs="Arial"/>
          <w:i/>
          <w:sz w:val="22"/>
          <w:szCs w:val="22"/>
        </w:rPr>
        <w:t xml:space="preserve"> , </w:t>
      </w:r>
      <w:r w:rsidRPr="00EC1853">
        <w:rPr>
          <w:rFonts w:ascii="Arial" w:hAnsi="Arial" w:cs="Arial"/>
          <w:b/>
          <w:i/>
          <w:sz w:val="22"/>
          <w:szCs w:val="22"/>
        </w:rPr>
        <w:t>με απόφαση της Δημοτικής Επιτροπής</w:t>
      </w:r>
      <w:r w:rsidRPr="00EC1853">
        <w:rPr>
          <w:rFonts w:ascii="Arial" w:hAnsi="Arial" w:cs="Arial"/>
          <w:i/>
          <w:sz w:val="22"/>
          <w:szCs w:val="22"/>
        </w:rPr>
        <w:t xml:space="preserve">  </w:t>
      </w:r>
      <w:r w:rsidRPr="00EC1853">
        <w:rPr>
          <w:rFonts w:ascii="Arial" w:hAnsi="Arial" w:cs="Arial"/>
          <w:b/>
          <w:i/>
          <w:sz w:val="22"/>
          <w:szCs w:val="22"/>
        </w:rPr>
        <w:t>κατανέμονται</w:t>
      </w:r>
      <w:r w:rsidRPr="00EC1853">
        <w:rPr>
          <w:rFonts w:ascii="Arial" w:hAnsi="Arial" w:cs="Arial"/>
          <w:i/>
          <w:sz w:val="22"/>
          <w:szCs w:val="22"/>
        </w:rPr>
        <w:t xml:space="preserve"> οι εγκριθείσες ανθρωποώρες </w:t>
      </w:r>
      <w:r w:rsidRPr="00EC1853">
        <w:rPr>
          <w:rFonts w:ascii="Arial" w:hAnsi="Arial" w:cs="Arial"/>
          <w:b/>
          <w:i/>
          <w:sz w:val="22"/>
          <w:szCs w:val="22"/>
        </w:rPr>
        <w:t>σε θέσεις</w:t>
      </w:r>
      <w:r w:rsidRPr="00EC1853">
        <w:rPr>
          <w:rFonts w:ascii="Arial" w:hAnsi="Arial" w:cs="Arial"/>
          <w:i/>
          <w:sz w:val="22"/>
          <w:szCs w:val="22"/>
        </w:rPr>
        <w:t xml:space="preserve"> προσωπικού </w:t>
      </w:r>
      <w:r w:rsidRPr="00EC1853">
        <w:rPr>
          <w:rFonts w:ascii="Arial" w:hAnsi="Arial" w:cs="Arial"/>
          <w:b/>
          <w:i/>
          <w:sz w:val="22"/>
          <w:szCs w:val="22"/>
        </w:rPr>
        <w:t>μερικής ή /  και πλήρους</w:t>
      </w:r>
      <w:r w:rsidRPr="00EC1853">
        <w:rPr>
          <w:rFonts w:ascii="Arial" w:hAnsi="Arial" w:cs="Arial"/>
          <w:i/>
          <w:sz w:val="22"/>
          <w:szCs w:val="22"/>
        </w:rPr>
        <w:t xml:space="preserve"> απασχόλησης και στη συνέχεια κάθε φορέας τοποθετεί το προσωπικό στα σχολεία μετά την έκδοση των τελικών πινάκων .</w:t>
      </w:r>
    </w:p>
    <w:p w:rsidR="00EC1853" w:rsidRPr="00EC1853" w:rsidRDefault="00EC1853" w:rsidP="00EC1853">
      <w:pPr>
        <w:pStyle w:val="Web"/>
        <w:shd w:val="clear" w:color="auto" w:fill="FFFFFF"/>
        <w:spacing w:before="0" w:after="0" w:line="276" w:lineRule="auto"/>
        <w:jc w:val="both"/>
        <w:rPr>
          <w:rFonts w:ascii="Arial" w:hAnsi="Arial" w:cs="Arial"/>
          <w:b/>
          <w:i/>
          <w:sz w:val="22"/>
          <w:szCs w:val="22"/>
        </w:rPr>
      </w:pPr>
      <w:r w:rsidRPr="00EC1853">
        <w:rPr>
          <w:rFonts w:ascii="Arial" w:hAnsi="Arial" w:cs="Arial"/>
          <w:i/>
          <w:sz w:val="22"/>
          <w:szCs w:val="22"/>
        </w:rPr>
        <w:t xml:space="preserve">Εν όψει των ορίων που τίθενται στην εγκριτική ΚΥΑ , </w:t>
      </w:r>
      <w:r w:rsidRPr="00EC1853">
        <w:rPr>
          <w:rFonts w:ascii="Arial" w:hAnsi="Arial" w:cs="Arial"/>
          <w:b/>
          <w:i/>
          <w:sz w:val="22"/>
          <w:szCs w:val="22"/>
        </w:rPr>
        <w:t>με την απόφαση της Δημοτικής Επιτροπής</w:t>
      </w:r>
      <w:r w:rsidRPr="00EC1853">
        <w:rPr>
          <w:rFonts w:ascii="Arial" w:hAnsi="Arial" w:cs="Arial"/>
          <w:i/>
          <w:sz w:val="22"/>
          <w:szCs w:val="22"/>
        </w:rPr>
        <w:t xml:space="preserve"> θα πρέπει να καθορίζεται </w:t>
      </w:r>
      <w:r w:rsidRPr="00EC1853">
        <w:rPr>
          <w:rFonts w:ascii="Arial" w:hAnsi="Arial" w:cs="Arial"/>
          <w:b/>
          <w:i/>
          <w:sz w:val="22"/>
          <w:szCs w:val="22"/>
        </w:rPr>
        <w:t>ο αριθμός των προσλαμβανόμενων</w:t>
      </w:r>
      <w:r w:rsidRPr="00EC1853">
        <w:rPr>
          <w:rFonts w:ascii="Arial" w:hAnsi="Arial" w:cs="Arial"/>
          <w:i/>
          <w:sz w:val="22"/>
          <w:szCs w:val="22"/>
        </w:rPr>
        <w:t xml:space="preserve"> ατόμων </w:t>
      </w:r>
      <w:r w:rsidRPr="00EC1853">
        <w:rPr>
          <w:rFonts w:ascii="Arial" w:hAnsi="Arial" w:cs="Arial"/>
          <w:b/>
          <w:i/>
          <w:sz w:val="22"/>
          <w:szCs w:val="22"/>
        </w:rPr>
        <w:t>με παράθεση των ωρών</w:t>
      </w:r>
      <w:r w:rsidRPr="00EC1853">
        <w:rPr>
          <w:rFonts w:ascii="Arial" w:hAnsi="Arial" w:cs="Arial"/>
          <w:i/>
          <w:sz w:val="22"/>
          <w:szCs w:val="22"/>
        </w:rPr>
        <w:t xml:space="preserve"> ημερήσιας απασχόλησής τους ( από τον πολλαπλασιασμό των οποίων προκύπτει η κατανομή των εγκριθέντων ανθρωποωρών ημερήσιας απασχόλησής ) και σε </w:t>
      </w:r>
      <w:r w:rsidRPr="00EC1853">
        <w:rPr>
          <w:rFonts w:ascii="Arial" w:hAnsi="Arial" w:cs="Arial"/>
          <w:b/>
          <w:i/>
          <w:sz w:val="22"/>
          <w:szCs w:val="22"/>
        </w:rPr>
        <w:t xml:space="preserve">περίπτωση κάλυψης της δαπάνης από ίδιους πόρους , η εκτίμηση του ύψους της δαπάνης αυτής τόσο για το τρέχον έτος  ( 4μηνο Σεπτεμβρίου Δεκεμβρίου 2025) , όσο και για το έτος 2026  . </w:t>
      </w:r>
    </w:p>
    <w:p w:rsidR="00EC1853" w:rsidRPr="00EC1853" w:rsidRDefault="00EC1853" w:rsidP="00EC1853">
      <w:pPr>
        <w:pStyle w:val="Web"/>
        <w:shd w:val="clear" w:color="auto" w:fill="FFFFFF"/>
        <w:spacing w:before="0" w:after="0" w:line="276" w:lineRule="auto"/>
        <w:jc w:val="both"/>
        <w:rPr>
          <w:rFonts w:ascii="Arial" w:hAnsi="Arial" w:cs="Arial"/>
          <w:b/>
          <w:i/>
          <w:sz w:val="22"/>
          <w:szCs w:val="22"/>
        </w:rPr>
      </w:pPr>
    </w:p>
    <w:p w:rsidR="00EC1853" w:rsidRPr="00EC1853" w:rsidRDefault="00EC1853" w:rsidP="00EC1853">
      <w:pPr>
        <w:spacing w:line="276" w:lineRule="auto"/>
        <w:jc w:val="both"/>
        <w:rPr>
          <w:rFonts w:ascii="Arial" w:eastAsia="Symbol" w:hAnsi="Arial" w:cs="Arial"/>
          <w:i/>
          <w:color w:val="000000"/>
          <w:sz w:val="22"/>
          <w:szCs w:val="22"/>
        </w:rPr>
      </w:pPr>
      <w:r w:rsidRPr="00EC1853">
        <w:rPr>
          <w:rFonts w:ascii="Arial" w:eastAsia="Symbol" w:hAnsi="Arial" w:cs="Arial"/>
          <w:i/>
          <w:color w:val="000000"/>
          <w:sz w:val="22"/>
          <w:szCs w:val="22"/>
        </w:rPr>
        <w:t xml:space="preserve">Λαμβάνοντας υπόψη: </w:t>
      </w:r>
    </w:p>
    <w:p w:rsidR="00EC1853" w:rsidRPr="00EC1853" w:rsidRDefault="00EC1853" w:rsidP="00EC1853">
      <w:pPr>
        <w:spacing w:line="276" w:lineRule="auto"/>
        <w:jc w:val="both"/>
        <w:rPr>
          <w:rFonts w:ascii="Arial" w:hAnsi="Arial" w:cs="Arial"/>
          <w:i/>
          <w:sz w:val="22"/>
          <w:szCs w:val="22"/>
        </w:rPr>
      </w:pPr>
      <w:r w:rsidRPr="00EC1853">
        <w:rPr>
          <w:rFonts w:ascii="Arial" w:eastAsia="Symbol" w:hAnsi="Arial" w:cs="Arial"/>
          <w:i/>
          <w:color w:val="000000"/>
          <w:sz w:val="22"/>
          <w:szCs w:val="22"/>
        </w:rPr>
        <w:t xml:space="preserve">Την </w:t>
      </w:r>
      <w:proofErr w:type="spellStart"/>
      <w:r w:rsidRPr="00EC1853">
        <w:rPr>
          <w:rFonts w:ascii="Arial" w:hAnsi="Arial" w:cs="Arial"/>
          <w:b/>
          <w:i/>
          <w:sz w:val="22"/>
          <w:szCs w:val="22"/>
        </w:rPr>
        <w:t>αρ.πρωτ</w:t>
      </w:r>
      <w:proofErr w:type="spellEnd"/>
      <w:r w:rsidRPr="00EC1853">
        <w:rPr>
          <w:rFonts w:ascii="Arial" w:hAnsi="Arial" w:cs="Arial"/>
          <w:b/>
          <w:i/>
          <w:sz w:val="22"/>
          <w:szCs w:val="22"/>
        </w:rPr>
        <w:t>. ΔΙΠΑΑΔ/Φ.ΕΓΚΡ./72 /8332/ 1-7-2025</w:t>
      </w:r>
      <w:r w:rsidRPr="00EC1853">
        <w:rPr>
          <w:rFonts w:ascii="Arial" w:hAnsi="Arial" w:cs="Arial"/>
          <w:i/>
          <w:sz w:val="22"/>
          <w:szCs w:val="22"/>
        </w:rPr>
        <w:t xml:space="preserve">   απόφαση των Υπουργών των Υπουργών Εθνικής Οικονομίας &amp; Οικονομικών  και Εσωτερικών  </w:t>
      </w:r>
      <w:r w:rsidRPr="00EC1853">
        <w:rPr>
          <w:rFonts w:ascii="Arial" w:eastAsia="Symbol" w:hAnsi="Arial" w:cs="Arial"/>
          <w:i/>
          <w:color w:val="000000"/>
          <w:sz w:val="22"/>
          <w:szCs w:val="22"/>
        </w:rPr>
        <w:t xml:space="preserve">και  κατόπιν συνεκτίμησης των οικονομικών δεδομένων  εισηγούμαστε  την  κατανομή των </w:t>
      </w:r>
      <w:proofErr w:type="spellStart"/>
      <w:r w:rsidRPr="00EC1853">
        <w:rPr>
          <w:rFonts w:ascii="Arial" w:eastAsia="Symbol" w:hAnsi="Arial" w:cs="Arial"/>
          <w:i/>
          <w:color w:val="000000"/>
          <w:sz w:val="22"/>
          <w:szCs w:val="22"/>
        </w:rPr>
        <w:t>εγκριθεισών</w:t>
      </w:r>
      <w:proofErr w:type="spellEnd"/>
      <w:r w:rsidRPr="00EC1853">
        <w:rPr>
          <w:rFonts w:ascii="Arial" w:eastAsia="Symbol" w:hAnsi="Arial" w:cs="Arial"/>
          <w:i/>
          <w:color w:val="000000"/>
          <w:sz w:val="22"/>
          <w:szCs w:val="22"/>
        </w:rPr>
        <w:t xml:space="preserve">  από την προαναφερόμενη </w:t>
      </w:r>
      <w:r w:rsidRPr="00EC1853">
        <w:rPr>
          <w:rFonts w:ascii="Arial" w:hAnsi="Arial" w:cs="Arial"/>
          <w:i/>
          <w:sz w:val="22"/>
          <w:szCs w:val="22"/>
        </w:rPr>
        <w:t>ΔΙΠΑΑΔ</w:t>
      </w:r>
      <w:r w:rsidRPr="00EC1853">
        <w:rPr>
          <w:rFonts w:ascii="Arial" w:hAnsi="Arial" w:cs="Arial"/>
          <w:b/>
          <w:i/>
          <w:sz w:val="22"/>
          <w:szCs w:val="22"/>
        </w:rPr>
        <w:t xml:space="preserve">, </w:t>
      </w:r>
      <w:r w:rsidRPr="00EC1853">
        <w:rPr>
          <w:rFonts w:ascii="Arial" w:hAnsi="Arial" w:cs="Arial"/>
          <w:i/>
          <w:sz w:val="22"/>
          <w:szCs w:val="22"/>
        </w:rPr>
        <w:t xml:space="preserve">ανθρωποωρών σε θέσεις προσωπικού πλήρους και μερικής απασχόλησης , για την  πρόσληψη προσωπικού καθαριότητας   των σχολικών μονάδων πρωτοβάθμιας και δευτεροβάθμιας εκπαίδευσης , με σύμβαση  ιδιωτικού δικαίου ορισμένου χρόνου  για το διδακτικό έτος 2025-2026 ( 10 μήνες )  , ως κάτωθι : </w:t>
      </w:r>
    </w:p>
    <w:p w:rsidR="00EC1853" w:rsidRPr="00EC1853" w:rsidRDefault="00EC1853" w:rsidP="00EC1853">
      <w:pPr>
        <w:spacing w:line="276" w:lineRule="auto"/>
        <w:jc w:val="both"/>
        <w:rPr>
          <w:rFonts w:ascii="Arial" w:hAnsi="Arial" w:cs="Arial"/>
          <w:i/>
          <w:sz w:val="22"/>
          <w:szCs w:val="22"/>
        </w:rPr>
      </w:pPr>
    </w:p>
    <w:p w:rsidR="00EC1853" w:rsidRPr="00EC1853" w:rsidRDefault="00EC1853" w:rsidP="00EC1853">
      <w:pPr>
        <w:spacing w:line="276" w:lineRule="auto"/>
        <w:jc w:val="both"/>
        <w:rPr>
          <w:rFonts w:ascii="Arial" w:eastAsia="Symbol" w:hAnsi="Arial" w:cs="Arial"/>
          <w:i/>
          <w:color w:val="000000"/>
          <w:sz w:val="22"/>
          <w:szCs w:val="22"/>
        </w:rPr>
      </w:pPr>
    </w:p>
    <w:tbl>
      <w:tblPr>
        <w:tblW w:w="111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701"/>
        <w:gridCol w:w="1701"/>
        <w:gridCol w:w="1843"/>
        <w:gridCol w:w="1275"/>
        <w:gridCol w:w="1871"/>
        <w:gridCol w:w="1474"/>
      </w:tblGrid>
      <w:tr w:rsidR="00EC1853" w:rsidRPr="00EC1853" w:rsidTr="000C53AA">
        <w:tc>
          <w:tcPr>
            <w:tcW w:w="1277" w:type="dxa"/>
          </w:tcPr>
          <w:p w:rsidR="00EC1853" w:rsidRPr="00EC1853" w:rsidRDefault="00EC1853" w:rsidP="00190C41">
            <w:pPr>
              <w:widowControl w:val="0"/>
              <w:spacing w:line="276" w:lineRule="auto"/>
              <w:jc w:val="both"/>
              <w:rPr>
                <w:rFonts w:ascii="Arial" w:hAnsi="Arial" w:cs="Arial"/>
                <w:i/>
                <w:sz w:val="20"/>
                <w:szCs w:val="20"/>
              </w:rPr>
            </w:pPr>
          </w:p>
        </w:tc>
        <w:tc>
          <w:tcPr>
            <w:tcW w:w="1701" w:type="dxa"/>
          </w:tcPr>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Αριθμός ατόμων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πλήρους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απασχόλησης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( 6,5 ώρες )</w:t>
            </w:r>
          </w:p>
        </w:tc>
        <w:tc>
          <w:tcPr>
            <w:tcW w:w="1701" w:type="dxa"/>
          </w:tcPr>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Αριθμός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ατόμων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μερικής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απασχόλησης</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(3 ώρες )</w:t>
            </w:r>
          </w:p>
        </w:tc>
        <w:tc>
          <w:tcPr>
            <w:tcW w:w="1843" w:type="dxa"/>
          </w:tcPr>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Συνολικός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αριθμός</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ημερήσιων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ανθρωποωρών </w:t>
            </w:r>
          </w:p>
        </w:tc>
        <w:tc>
          <w:tcPr>
            <w:tcW w:w="1275" w:type="dxa"/>
          </w:tcPr>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Συνολικός</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Αριθμός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Ατόμων </w:t>
            </w:r>
          </w:p>
        </w:tc>
        <w:tc>
          <w:tcPr>
            <w:tcW w:w="1871" w:type="dxa"/>
          </w:tcPr>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Αριθμός ωρών</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Ημερήσιας</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Απασχόλησης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πέραν του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μέγιστα</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καθοριζόμενου</w:t>
            </w:r>
          </w:p>
        </w:tc>
        <w:tc>
          <w:tcPr>
            <w:tcW w:w="1474" w:type="dxa"/>
          </w:tcPr>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xml:space="preserve">Εκτιμώμενη </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Ετήσια</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Δαπάνη</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Σε ευρώ</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Από ίδιους πόρους</w:t>
            </w:r>
          </w:p>
          <w:p w:rsidR="00EC1853" w:rsidRPr="00EC1853" w:rsidRDefault="00EC1853" w:rsidP="00190C41">
            <w:pPr>
              <w:widowControl w:val="0"/>
              <w:spacing w:line="276" w:lineRule="auto"/>
              <w:jc w:val="both"/>
              <w:rPr>
                <w:rFonts w:ascii="Arial" w:hAnsi="Arial" w:cs="Arial"/>
                <w:b/>
                <w:i/>
                <w:sz w:val="20"/>
                <w:szCs w:val="20"/>
              </w:rPr>
            </w:pPr>
            <w:r w:rsidRPr="00EC1853">
              <w:rPr>
                <w:rFonts w:ascii="Arial" w:hAnsi="Arial" w:cs="Arial"/>
                <w:b/>
                <w:i/>
                <w:sz w:val="20"/>
                <w:szCs w:val="20"/>
              </w:rPr>
              <w:t>( 7,83/ώρα  χ 250 ημέρες )</w:t>
            </w:r>
          </w:p>
        </w:tc>
      </w:tr>
      <w:tr w:rsidR="00EC1853" w:rsidRPr="00EC1853" w:rsidTr="000C53AA">
        <w:tc>
          <w:tcPr>
            <w:tcW w:w="1277" w:type="dxa"/>
          </w:tcPr>
          <w:p w:rsidR="00EC1853" w:rsidRPr="00EC1853" w:rsidRDefault="00EC1853" w:rsidP="00190C41">
            <w:pPr>
              <w:widowControl w:val="0"/>
              <w:spacing w:line="276" w:lineRule="auto"/>
              <w:jc w:val="center"/>
              <w:rPr>
                <w:rFonts w:ascii="Arial" w:hAnsi="Arial" w:cs="Arial"/>
                <w:b/>
                <w:i/>
                <w:sz w:val="22"/>
                <w:szCs w:val="22"/>
                <w:lang w:val="en-US"/>
              </w:rPr>
            </w:pPr>
            <w:r w:rsidRPr="00EC1853">
              <w:rPr>
                <w:rFonts w:ascii="Arial" w:hAnsi="Arial" w:cs="Arial"/>
                <w:b/>
                <w:i/>
                <w:sz w:val="22"/>
                <w:szCs w:val="22"/>
                <w:lang w:val="en-US"/>
              </w:rPr>
              <w:br/>
            </w:r>
          </w:p>
          <w:p w:rsidR="00EC1853" w:rsidRPr="00EC1853" w:rsidRDefault="00EC1853" w:rsidP="00190C41">
            <w:pPr>
              <w:widowControl w:val="0"/>
              <w:spacing w:line="276" w:lineRule="auto"/>
              <w:jc w:val="center"/>
              <w:rPr>
                <w:rFonts w:ascii="Arial" w:hAnsi="Arial" w:cs="Arial"/>
                <w:b/>
                <w:i/>
                <w:sz w:val="22"/>
                <w:szCs w:val="22"/>
              </w:rPr>
            </w:pPr>
            <w:r w:rsidRPr="00EC1853">
              <w:rPr>
                <w:rFonts w:ascii="Arial" w:hAnsi="Arial" w:cs="Arial"/>
                <w:b/>
                <w:i/>
                <w:sz w:val="22"/>
                <w:szCs w:val="22"/>
              </w:rPr>
              <w:t>ΣΥΝΟΛΟ</w:t>
            </w:r>
          </w:p>
        </w:tc>
        <w:tc>
          <w:tcPr>
            <w:tcW w:w="1701" w:type="dxa"/>
          </w:tcPr>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lang w:val="en-US"/>
              </w:rPr>
            </w:pPr>
            <w:r w:rsidRPr="00EC1853">
              <w:rPr>
                <w:rFonts w:ascii="Arial" w:hAnsi="Arial" w:cs="Arial"/>
                <w:b/>
                <w:i/>
                <w:sz w:val="22"/>
                <w:szCs w:val="22"/>
              </w:rPr>
              <w:t>18*6,5= 117</w:t>
            </w:r>
          </w:p>
        </w:tc>
        <w:tc>
          <w:tcPr>
            <w:tcW w:w="1701" w:type="dxa"/>
          </w:tcPr>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lang w:val="en-US"/>
              </w:rPr>
            </w:pPr>
            <w:r w:rsidRPr="00EC1853">
              <w:rPr>
                <w:rFonts w:ascii="Arial" w:hAnsi="Arial" w:cs="Arial"/>
                <w:b/>
                <w:i/>
                <w:sz w:val="22"/>
                <w:szCs w:val="22"/>
              </w:rPr>
              <w:t>30*3= 90</w:t>
            </w:r>
          </w:p>
        </w:tc>
        <w:tc>
          <w:tcPr>
            <w:tcW w:w="1843" w:type="dxa"/>
          </w:tcPr>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r w:rsidRPr="00EC1853">
              <w:rPr>
                <w:rFonts w:ascii="Arial" w:hAnsi="Arial" w:cs="Arial"/>
                <w:b/>
                <w:i/>
                <w:sz w:val="22"/>
                <w:szCs w:val="22"/>
              </w:rPr>
              <w:t xml:space="preserve">207= </w:t>
            </w:r>
            <w:r w:rsidRPr="00EC1853">
              <w:rPr>
                <w:rFonts w:ascii="Arial" w:hAnsi="Arial" w:cs="Arial"/>
                <w:b/>
                <w:i/>
                <w:sz w:val="22"/>
                <w:szCs w:val="22"/>
                <w:lang w:val="en-US"/>
              </w:rPr>
              <w:t xml:space="preserve"> ( </w:t>
            </w:r>
            <w:r w:rsidRPr="00EC1853">
              <w:rPr>
                <w:rFonts w:ascii="Arial" w:hAnsi="Arial" w:cs="Arial"/>
                <w:b/>
                <w:i/>
                <w:sz w:val="22"/>
                <w:szCs w:val="22"/>
              </w:rPr>
              <w:t xml:space="preserve">117+90) </w:t>
            </w:r>
          </w:p>
          <w:p w:rsidR="00EC1853" w:rsidRPr="00EC1853" w:rsidRDefault="00EC1853" w:rsidP="00190C41">
            <w:pPr>
              <w:widowControl w:val="0"/>
              <w:spacing w:line="276" w:lineRule="auto"/>
              <w:jc w:val="center"/>
              <w:rPr>
                <w:rFonts w:ascii="Arial" w:hAnsi="Arial" w:cs="Arial"/>
                <w:b/>
                <w:i/>
                <w:sz w:val="22"/>
                <w:szCs w:val="22"/>
              </w:rPr>
            </w:pPr>
          </w:p>
        </w:tc>
        <w:tc>
          <w:tcPr>
            <w:tcW w:w="1275" w:type="dxa"/>
          </w:tcPr>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r w:rsidRPr="00EC1853">
              <w:rPr>
                <w:rFonts w:ascii="Arial" w:hAnsi="Arial" w:cs="Arial"/>
                <w:b/>
                <w:i/>
                <w:sz w:val="22"/>
                <w:szCs w:val="22"/>
              </w:rPr>
              <w:t>48</w:t>
            </w:r>
          </w:p>
        </w:tc>
        <w:tc>
          <w:tcPr>
            <w:tcW w:w="1871" w:type="dxa"/>
          </w:tcPr>
          <w:p w:rsidR="00EC1853" w:rsidRPr="00EC1853" w:rsidRDefault="00EC1853" w:rsidP="00190C41">
            <w:pPr>
              <w:widowControl w:val="0"/>
              <w:spacing w:line="276" w:lineRule="auto"/>
              <w:jc w:val="center"/>
              <w:rPr>
                <w:rFonts w:ascii="Arial" w:hAnsi="Arial" w:cs="Arial"/>
                <w:b/>
                <w:i/>
                <w:sz w:val="22"/>
                <w:szCs w:val="22"/>
              </w:rPr>
            </w:pPr>
            <w:r w:rsidRPr="00EC1853">
              <w:rPr>
                <w:rFonts w:ascii="Arial" w:hAnsi="Arial" w:cs="Arial"/>
                <w:b/>
                <w:i/>
                <w:sz w:val="22"/>
                <w:szCs w:val="22"/>
              </w:rPr>
              <w:t>63= (207-144)</w:t>
            </w:r>
          </w:p>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r w:rsidRPr="00EC1853">
              <w:rPr>
                <w:rFonts w:ascii="Arial" w:hAnsi="Arial" w:cs="Arial"/>
                <w:b/>
                <w:i/>
                <w:sz w:val="22"/>
                <w:szCs w:val="22"/>
              </w:rPr>
              <w:t>63</w:t>
            </w:r>
          </w:p>
        </w:tc>
        <w:tc>
          <w:tcPr>
            <w:tcW w:w="1474" w:type="dxa"/>
          </w:tcPr>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r w:rsidRPr="00EC1853">
              <w:rPr>
                <w:rFonts w:ascii="Arial" w:hAnsi="Arial" w:cs="Arial"/>
                <w:b/>
                <w:i/>
                <w:sz w:val="22"/>
                <w:szCs w:val="22"/>
              </w:rPr>
              <w:t>123.322,50</w:t>
            </w:r>
          </w:p>
          <w:p w:rsidR="00EC1853" w:rsidRPr="00EC1853" w:rsidRDefault="00EC1853" w:rsidP="00190C41">
            <w:pPr>
              <w:widowControl w:val="0"/>
              <w:spacing w:line="276" w:lineRule="auto"/>
              <w:jc w:val="center"/>
              <w:rPr>
                <w:rFonts w:ascii="Arial" w:hAnsi="Arial" w:cs="Arial"/>
                <w:b/>
                <w:i/>
                <w:sz w:val="22"/>
                <w:szCs w:val="22"/>
              </w:rPr>
            </w:pPr>
          </w:p>
          <w:p w:rsidR="00EC1853" w:rsidRPr="00EC1853" w:rsidRDefault="00EC1853" w:rsidP="00190C41">
            <w:pPr>
              <w:widowControl w:val="0"/>
              <w:spacing w:line="276" w:lineRule="auto"/>
              <w:jc w:val="center"/>
              <w:rPr>
                <w:rFonts w:ascii="Arial" w:hAnsi="Arial" w:cs="Arial"/>
                <w:b/>
                <w:i/>
                <w:sz w:val="22"/>
                <w:szCs w:val="22"/>
              </w:rPr>
            </w:pPr>
          </w:p>
        </w:tc>
      </w:tr>
    </w:tbl>
    <w:p w:rsidR="00EC1853" w:rsidRPr="00EC1853" w:rsidRDefault="00EC1853" w:rsidP="00EC1853">
      <w:pPr>
        <w:spacing w:line="276" w:lineRule="auto"/>
        <w:jc w:val="center"/>
        <w:rPr>
          <w:rFonts w:ascii="Arial" w:eastAsia="Symbol" w:hAnsi="Arial" w:cs="Arial"/>
          <w:i/>
          <w:color w:val="000000"/>
          <w:sz w:val="22"/>
          <w:szCs w:val="22"/>
        </w:rPr>
      </w:pPr>
    </w:p>
    <w:p w:rsidR="00EC1853" w:rsidRPr="00EC1853" w:rsidRDefault="00EC1853" w:rsidP="00EC1853">
      <w:pPr>
        <w:pStyle w:val="Web"/>
        <w:shd w:val="clear" w:color="auto" w:fill="FFFFFF"/>
        <w:spacing w:before="0" w:after="0"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xml:space="preserve"> Η κάλυψη της επιπλέον  προκαλούμενης  από ίδιους πόρους και </w:t>
      </w:r>
      <w:r w:rsidRPr="00EC1853">
        <w:rPr>
          <w:rFonts w:ascii="Arial" w:hAnsi="Arial" w:cs="Arial"/>
          <w:b/>
          <w:i/>
          <w:color w:val="000000"/>
          <w:sz w:val="22"/>
          <w:szCs w:val="22"/>
          <w:lang w:eastAsia="el-GR"/>
        </w:rPr>
        <w:t>εκτίμηση</w:t>
      </w:r>
      <w:r w:rsidRPr="00EC1853">
        <w:rPr>
          <w:rFonts w:ascii="Arial" w:hAnsi="Arial" w:cs="Arial"/>
          <w:i/>
          <w:color w:val="000000"/>
          <w:sz w:val="22"/>
          <w:szCs w:val="22"/>
          <w:lang w:eastAsia="el-GR"/>
        </w:rPr>
        <w:t xml:space="preserve"> του ύψους δαπάνης τόσο για το τρέχον έτος 2025 ( 4μηνο Σεπτεμβρίου – Δεκεμβρίου )   όσο και για το έτος 2026 ( Ιανουάριο – Ιούνιο ) ανέρχεται ως κάτωθι :  </w:t>
      </w:r>
    </w:p>
    <w:p w:rsidR="00EC1853" w:rsidRPr="00EC1853" w:rsidRDefault="00EC1853" w:rsidP="00EC1853">
      <w:pPr>
        <w:pStyle w:val="Web"/>
        <w:shd w:val="clear" w:color="auto" w:fill="FFFFFF"/>
        <w:spacing w:before="0" w:after="0" w:line="276" w:lineRule="auto"/>
        <w:jc w:val="both"/>
        <w:rPr>
          <w:rFonts w:ascii="Arial" w:hAnsi="Arial" w:cs="Arial"/>
          <w:i/>
          <w:color w:val="000000"/>
          <w:sz w:val="22"/>
          <w:szCs w:val="22"/>
          <w:lang w:eastAsia="el-GR"/>
        </w:rPr>
      </w:pPr>
    </w:p>
    <w:p w:rsidR="00EC1853" w:rsidRPr="00EC1853" w:rsidRDefault="00EC1853" w:rsidP="00EC1853">
      <w:pPr>
        <w:pStyle w:val="Web"/>
        <w:shd w:val="clear" w:color="auto" w:fill="FFFFFF"/>
        <w:spacing w:before="0" w:after="0" w:line="276" w:lineRule="auto"/>
        <w:jc w:val="both"/>
        <w:rPr>
          <w:rFonts w:ascii="Arial" w:hAnsi="Arial" w:cs="Arial"/>
          <w:i/>
          <w:color w:val="000000"/>
          <w:sz w:val="22"/>
          <w:szCs w:val="22"/>
          <w:lang w:eastAsia="el-GR"/>
        </w:rPr>
      </w:pPr>
    </w:p>
    <w:p w:rsidR="00EC1853" w:rsidRPr="00EC1853" w:rsidRDefault="00EC1853" w:rsidP="00EC1853">
      <w:pPr>
        <w:pStyle w:val="Web"/>
        <w:numPr>
          <w:ilvl w:val="0"/>
          <w:numId w:val="46"/>
        </w:numPr>
        <w:shd w:val="clear" w:color="auto" w:fill="FFFFFF"/>
        <w:spacing w:before="0" w:after="0"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t xml:space="preserve">Για το έτος 2025 (4μηνο Σεπτεμβρίου – Δεκεμβρίου , ήτοι 4*25 = 100 ημέρες )  =  49.329,00  ευρώ </w:t>
      </w:r>
    </w:p>
    <w:p w:rsidR="00EC1853" w:rsidRPr="00EC1853" w:rsidRDefault="00EC1853" w:rsidP="00EC1853">
      <w:pPr>
        <w:pStyle w:val="Web"/>
        <w:numPr>
          <w:ilvl w:val="0"/>
          <w:numId w:val="46"/>
        </w:numPr>
        <w:shd w:val="clear" w:color="auto" w:fill="FFFFFF"/>
        <w:spacing w:before="0" w:after="0" w:line="276" w:lineRule="auto"/>
        <w:jc w:val="both"/>
        <w:rPr>
          <w:rFonts w:ascii="Arial" w:hAnsi="Arial" w:cs="Arial"/>
          <w:i/>
          <w:color w:val="000000"/>
          <w:sz w:val="22"/>
          <w:szCs w:val="22"/>
          <w:lang w:eastAsia="el-GR"/>
        </w:rPr>
      </w:pPr>
      <w:r w:rsidRPr="00EC1853">
        <w:rPr>
          <w:rFonts w:ascii="Arial" w:hAnsi="Arial" w:cs="Arial"/>
          <w:i/>
          <w:color w:val="000000"/>
          <w:sz w:val="22"/>
          <w:szCs w:val="22"/>
          <w:lang w:eastAsia="el-GR"/>
        </w:rPr>
        <w:lastRenderedPageBreak/>
        <w:t xml:space="preserve">Για το έτος 2026  ( 6μηνο Ιανουαρίου- Ιουνίου , ήτοι 6*25 = 150 ημέρες )  = 73.993,50  ευρώ </w:t>
      </w:r>
    </w:p>
    <w:p w:rsidR="004C4F77" w:rsidRPr="00EC1853" w:rsidRDefault="004C4F77" w:rsidP="004C4F77">
      <w:pPr>
        <w:rPr>
          <w:rFonts w:ascii="Arial" w:hAnsi="Arial" w:cs="Arial"/>
          <w:i/>
          <w:sz w:val="22"/>
          <w:szCs w:val="22"/>
        </w:rPr>
      </w:pP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EC1853" w:rsidRPr="00824EAF" w:rsidRDefault="00EC1853" w:rsidP="00EC1853">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C1853" w:rsidRDefault="00EC1853" w:rsidP="00EC1853">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w:t>
      </w:r>
      <w:r w:rsidRPr="00B91557">
        <w:rPr>
          <w:rFonts w:ascii="Arial" w:hAnsi="Arial" w:cs="Arial"/>
          <w:sz w:val="22"/>
          <w:szCs w:val="22"/>
        </w:rPr>
        <w:t>άρθρο 9 του Ν. 5056/2023 - Αρμοδιότητες Δημοτικής Επιτροπής</w:t>
      </w:r>
    </w:p>
    <w:p w:rsidR="00EC1853" w:rsidRDefault="00EC1853" w:rsidP="00EC1853">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C70381" w:rsidRDefault="00C70381" w:rsidP="00EC1853">
      <w:pPr>
        <w:widowControl w:val="0"/>
        <w:spacing w:line="276" w:lineRule="auto"/>
        <w:jc w:val="both"/>
        <w:rPr>
          <w:rFonts w:ascii="Arial" w:hAnsi="Arial" w:cs="Arial"/>
          <w:bCs/>
          <w:color w:val="000000"/>
          <w:sz w:val="22"/>
          <w:szCs w:val="22"/>
          <w:lang w:eastAsia="el-GR"/>
        </w:rPr>
      </w:pPr>
      <w:r>
        <w:rPr>
          <w:rFonts w:ascii="Arial" w:hAnsi="Arial" w:cs="Arial"/>
          <w:sz w:val="22"/>
          <w:szCs w:val="22"/>
          <w:highlight w:val="white"/>
        </w:rPr>
        <w:t xml:space="preserve">-Τις διατάξεις </w:t>
      </w:r>
      <w:r w:rsidRPr="00C70381">
        <w:rPr>
          <w:rFonts w:ascii="Arial" w:hAnsi="Arial" w:cs="Arial"/>
          <w:bCs/>
          <w:color w:val="000000"/>
          <w:sz w:val="22"/>
          <w:szCs w:val="22"/>
          <w:lang w:eastAsia="el-GR"/>
        </w:rPr>
        <w:t>του άρθρου 18 του ν. 3870/2010 (Α’ 138)</w:t>
      </w:r>
    </w:p>
    <w:p w:rsidR="00C70381" w:rsidRPr="00C70381" w:rsidRDefault="00C70381" w:rsidP="00EC1853">
      <w:pPr>
        <w:widowControl w:val="0"/>
        <w:spacing w:line="276" w:lineRule="auto"/>
        <w:jc w:val="both"/>
        <w:rPr>
          <w:rFonts w:ascii="Arial" w:hAnsi="Arial" w:cs="Arial"/>
          <w:sz w:val="22"/>
          <w:szCs w:val="22"/>
          <w:highlight w:val="white"/>
        </w:rPr>
      </w:pPr>
      <w:r w:rsidRPr="00C70381">
        <w:rPr>
          <w:rFonts w:ascii="Arial" w:hAnsi="Arial" w:cs="Arial"/>
          <w:bCs/>
          <w:color w:val="000000"/>
          <w:sz w:val="22"/>
          <w:szCs w:val="22"/>
          <w:lang w:eastAsia="el-GR"/>
        </w:rPr>
        <w:t xml:space="preserve">-Την υπ’ </w:t>
      </w:r>
      <w:proofErr w:type="spellStart"/>
      <w:r w:rsidRPr="00C70381">
        <w:rPr>
          <w:rFonts w:ascii="Arial" w:hAnsi="Arial" w:cs="Arial"/>
          <w:bCs/>
          <w:color w:val="000000"/>
          <w:sz w:val="22"/>
          <w:szCs w:val="22"/>
          <w:lang w:eastAsia="el-GR"/>
        </w:rPr>
        <w:t>αριθμ</w:t>
      </w:r>
      <w:proofErr w:type="spellEnd"/>
      <w:r w:rsidRPr="00C70381">
        <w:rPr>
          <w:rFonts w:ascii="Arial" w:hAnsi="Arial" w:cs="Arial"/>
          <w:bCs/>
          <w:color w:val="000000"/>
          <w:sz w:val="22"/>
          <w:szCs w:val="22"/>
          <w:lang w:eastAsia="el-GR"/>
        </w:rPr>
        <w:t>. 55472/23-7-2021 (Β’ 3352) υπουργική απόφαση</w:t>
      </w:r>
    </w:p>
    <w:p w:rsidR="00EC1853" w:rsidRPr="00020524" w:rsidRDefault="00EC1853" w:rsidP="00EC1853">
      <w:pPr>
        <w:pStyle w:val="ad"/>
        <w:spacing w:line="288" w:lineRule="auto"/>
        <w:rPr>
          <w:rFonts w:ascii="Arial" w:hAnsi="Arial" w:cs="Arial"/>
          <w:sz w:val="22"/>
          <w:szCs w:val="22"/>
        </w:rPr>
      </w:pPr>
      <w:r w:rsidRPr="00020524">
        <w:rPr>
          <w:rFonts w:ascii="Arial" w:hAnsi="Arial" w:cs="Arial"/>
          <w:sz w:val="22"/>
          <w:szCs w:val="22"/>
        </w:rPr>
        <w:t>-</w:t>
      </w:r>
      <w:r w:rsidRPr="00020524">
        <w:rPr>
          <w:rFonts w:ascii="Arial" w:eastAsia="Symbol" w:hAnsi="Arial" w:cs="Arial"/>
          <w:color w:val="000000"/>
          <w:sz w:val="22"/>
          <w:szCs w:val="22"/>
        </w:rPr>
        <w:t xml:space="preserve"> Την </w:t>
      </w:r>
      <w:r w:rsidR="00C70381" w:rsidRPr="00C70381">
        <w:rPr>
          <w:rFonts w:ascii="Arial" w:hAnsi="Arial" w:cs="Arial"/>
          <w:sz w:val="22"/>
          <w:szCs w:val="22"/>
        </w:rPr>
        <w:t>ΔΙΠΑΑΔ/Φ.ΕΓΚΡ./72 /8332/ 1-7-2025</w:t>
      </w:r>
      <w:r w:rsidR="00C70381" w:rsidRPr="00EC1853">
        <w:rPr>
          <w:rFonts w:ascii="Arial" w:hAnsi="Arial" w:cs="Arial"/>
          <w:i/>
          <w:sz w:val="22"/>
          <w:szCs w:val="22"/>
        </w:rPr>
        <w:t xml:space="preserve">  </w:t>
      </w:r>
      <w:r w:rsidR="00C70381" w:rsidRPr="00C8633E">
        <w:rPr>
          <w:rFonts w:ascii="Arial" w:hAnsi="Arial" w:cs="Arial"/>
          <w:sz w:val="22"/>
          <w:szCs w:val="22"/>
        </w:rPr>
        <w:t>απόφαση των Υπουργών Οικονομικών και Εσωτερικών</w:t>
      </w:r>
      <w:r w:rsidR="00C70381" w:rsidRPr="00EC1853">
        <w:rPr>
          <w:rFonts w:ascii="Arial" w:hAnsi="Arial" w:cs="Arial"/>
          <w:i/>
          <w:sz w:val="22"/>
          <w:szCs w:val="22"/>
        </w:rPr>
        <w:t xml:space="preserve"> </w:t>
      </w:r>
    </w:p>
    <w:p w:rsidR="00EC1853" w:rsidRPr="00B91557" w:rsidRDefault="00EC1853" w:rsidP="00EC1853">
      <w:pPr>
        <w:pStyle w:val="ad"/>
        <w:spacing w:line="288" w:lineRule="auto"/>
        <w:rPr>
          <w:rFonts w:ascii="Arial" w:hAnsi="Arial" w:cs="Arial"/>
          <w:sz w:val="22"/>
          <w:szCs w:val="22"/>
        </w:rPr>
      </w:pPr>
      <w:r w:rsidRPr="00B17977">
        <w:rPr>
          <w:rFonts w:ascii="Arial" w:hAnsi="Arial" w:cs="Arial"/>
          <w:sz w:val="22"/>
          <w:szCs w:val="22"/>
        </w:rPr>
        <w:t>-</w:t>
      </w:r>
      <w:r w:rsidRPr="008774BD">
        <w:rPr>
          <w:rFonts w:ascii="Arial" w:hAnsi="Arial" w:cs="Arial"/>
          <w:sz w:val="22"/>
          <w:szCs w:val="22"/>
        </w:rPr>
        <w:t xml:space="preserve"> </w:t>
      </w:r>
      <w:r>
        <w:rPr>
          <w:rFonts w:ascii="Arial" w:hAnsi="Arial" w:cs="Arial"/>
          <w:bCs/>
          <w:sz w:val="22"/>
          <w:szCs w:val="22"/>
        </w:rPr>
        <w:t xml:space="preserve">Την με αριθ. </w:t>
      </w:r>
      <w:proofErr w:type="spellStart"/>
      <w:r>
        <w:rPr>
          <w:rFonts w:ascii="Arial" w:hAnsi="Arial" w:cs="Arial"/>
          <w:bCs/>
          <w:sz w:val="22"/>
          <w:szCs w:val="22"/>
        </w:rPr>
        <w:t>πρωτ</w:t>
      </w:r>
      <w:proofErr w:type="spellEnd"/>
      <w:r>
        <w:rPr>
          <w:rFonts w:ascii="Arial" w:hAnsi="Arial" w:cs="Arial"/>
          <w:bCs/>
          <w:sz w:val="22"/>
          <w:szCs w:val="22"/>
        </w:rPr>
        <w:t>. 14482/17-07-2025 έγγραφη εισήγηση της Δ/</w:t>
      </w:r>
      <w:proofErr w:type="spellStart"/>
      <w:r>
        <w:rPr>
          <w:rFonts w:ascii="Arial" w:hAnsi="Arial" w:cs="Arial"/>
          <w:bCs/>
          <w:sz w:val="22"/>
          <w:szCs w:val="22"/>
        </w:rPr>
        <w:t>νσης</w:t>
      </w:r>
      <w:proofErr w:type="spellEnd"/>
      <w:r>
        <w:rPr>
          <w:rFonts w:ascii="Arial" w:hAnsi="Arial" w:cs="Arial"/>
          <w:bCs/>
          <w:sz w:val="22"/>
          <w:szCs w:val="22"/>
        </w:rPr>
        <w:t xml:space="preserve"> Διοικητικών Υπηρεσιών</w:t>
      </w:r>
    </w:p>
    <w:p w:rsidR="00EC1853" w:rsidRPr="00824EAF" w:rsidRDefault="00EC1853" w:rsidP="00EC1853">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EC1853" w:rsidRPr="00824EAF" w:rsidRDefault="00EC1853" w:rsidP="00EC1853">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EC1853" w:rsidRDefault="00EC1853" w:rsidP="00EC1853">
      <w:pPr>
        <w:ind w:left="808"/>
        <w:jc w:val="both"/>
      </w:pPr>
    </w:p>
    <w:p w:rsidR="00EC1853" w:rsidRDefault="00EC1853" w:rsidP="00EC1853">
      <w:pPr>
        <w:ind w:left="808"/>
        <w:jc w:val="both"/>
        <w:rPr>
          <w:rFonts w:ascii="Arial" w:eastAsia="Verdana" w:hAnsi="Arial" w:cs="Arial"/>
          <w:b/>
          <w:bCs/>
          <w:iCs/>
          <w:sz w:val="22"/>
          <w:szCs w:val="22"/>
        </w:rPr>
      </w:pPr>
      <w:r>
        <w:rPr>
          <w:rFonts w:ascii="Arial" w:eastAsia="Arial" w:hAnsi="Arial" w:cs="Arial"/>
          <w:bCs/>
          <w:sz w:val="22"/>
          <w:szCs w:val="22"/>
        </w:rPr>
        <w:t xml:space="preserve"> </w:t>
      </w:r>
      <w:r>
        <w:rPr>
          <w:rFonts w:ascii="Arial" w:eastAsia="Arial" w:hAnsi="Arial" w:cs="Arial"/>
          <w:sz w:val="22"/>
          <w:szCs w:val="22"/>
        </w:rPr>
        <w:t xml:space="preserve">                                   </w:t>
      </w:r>
      <w:r>
        <w:rPr>
          <w:rFonts w:ascii="Arial" w:eastAsia="Verdana" w:hAnsi="Arial" w:cs="Arial"/>
          <w:b/>
          <w:bCs/>
          <w:iCs/>
          <w:sz w:val="22"/>
          <w:szCs w:val="22"/>
        </w:rPr>
        <w:t>ΑΠΟΦΑΣΙΖΕΙ  ΟΜΟΦΩΝΑ</w:t>
      </w:r>
    </w:p>
    <w:p w:rsidR="00EC1853" w:rsidRDefault="00EC1853" w:rsidP="00EC1853">
      <w:pPr>
        <w:ind w:left="808"/>
        <w:jc w:val="both"/>
      </w:pPr>
    </w:p>
    <w:p w:rsidR="00EC1853" w:rsidRDefault="00EC1853" w:rsidP="00EC1853">
      <w:pPr>
        <w:spacing w:line="312" w:lineRule="auto"/>
        <w:jc w:val="both"/>
        <w:rPr>
          <w:rFonts w:ascii="Arial" w:hAnsi="Arial" w:cs="Arial"/>
          <w:sz w:val="22"/>
          <w:szCs w:val="22"/>
        </w:rPr>
      </w:pPr>
      <w:r w:rsidRPr="00203B8D">
        <w:rPr>
          <w:rFonts w:ascii="Arial" w:eastAsia="Arial" w:hAnsi="Arial" w:cs="Arial"/>
          <w:b/>
          <w:color w:val="000000"/>
          <w:kern w:val="1"/>
          <w:sz w:val="22"/>
          <w:szCs w:val="22"/>
          <w:shd w:val="clear" w:color="auto" w:fill="FFFFFF"/>
          <w:lang w:eastAsia="el-GR"/>
        </w:rPr>
        <w:t>Α</w:t>
      </w:r>
      <w:r w:rsidRPr="00203B8D">
        <w:rPr>
          <w:rFonts w:ascii="Arial" w:eastAsia="Arial" w:hAnsi="Arial" w:cs="Arial"/>
          <w:color w:val="000000"/>
          <w:kern w:val="1"/>
          <w:sz w:val="22"/>
          <w:szCs w:val="22"/>
          <w:shd w:val="clear" w:color="auto" w:fill="FFFFFF"/>
          <w:lang w:eastAsia="el-GR"/>
        </w:rPr>
        <w:t>.</w:t>
      </w:r>
      <w:r>
        <w:rPr>
          <w:rFonts w:ascii="Arial" w:eastAsia="Arial" w:hAnsi="Arial" w:cs="Arial"/>
          <w:color w:val="000000"/>
          <w:kern w:val="1"/>
          <w:sz w:val="22"/>
          <w:szCs w:val="22"/>
          <w:shd w:val="clear" w:color="auto" w:fill="FFFFFF"/>
          <w:lang w:eastAsia="el-GR"/>
        </w:rPr>
        <w:t xml:space="preserve"> Κατανέμει τις εγκριθείσες ανθρωποώρες,</w:t>
      </w:r>
      <w:r w:rsidRPr="00203B8D">
        <w:rPr>
          <w:rFonts w:ascii="Arial" w:eastAsia="Symbol" w:hAnsi="Arial" w:cs="Arial"/>
          <w:color w:val="000000"/>
          <w:sz w:val="22"/>
          <w:szCs w:val="22"/>
        </w:rPr>
        <w:t xml:space="preserve"> </w:t>
      </w:r>
      <w:r w:rsidRPr="00203B8D">
        <w:rPr>
          <w:rFonts w:ascii="Arial" w:hAnsi="Arial" w:cs="Arial"/>
          <w:sz w:val="22"/>
          <w:szCs w:val="22"/>
        </w:rPr>
        <w:t xml:space="preserve">σε θέσεις προσωπικού πλήρους και μερικής απασχόλησης </w:t>
      </w:r>
      <w:r>
        <w:rPr>
          <w:rFonts w:ascii="Arial" w:hAnsi="Arial" w:cs="Arial"/>
          <w:sz w:val="22"/>
          <w:szCs w:val="22"/>
        </w:rPr>
        <w:t xml:space="preserve">, </w:t>
      </w:r>
      <w:r w:rsidRPr="00203B8D">
        <w:rPr>
          <w:rFonts w:ascii="Arial" w:eastAsia="Symbol" w:hAnsi="Arial" w:cs="Arial"/>
          <w:color w:val="000000"/>
          <w:sz w:val="22"/>
          <w:szCs w:val="22"/>
        </w:rPr>
        <w:t xml:space="preserve">από την </w:t>
      </w:r>
      <w:r w:rsidRPr="00EC1853">
        <w:rPr>
          <w:rFonts w:ascii="Arial" w:hAnsi="Arial" w:cs="Arial"/>
          <w:b/>
          <w:sz w:val="22"/>
          <w:szCs w:val="22"/>
        </w:rPr>
        <w:t>ΔΙΠΑΑΔ/Φ.ΕΓΚΡ./72 /8332/ 1-7-2025</w:t>
      </w:r>
      <w:r w:rsidRPr="00EC1853">
        <w:rPr>
          <w:rFonts w:ascii="Arial" w:hAnsi="Arial" w:cs="Arial"/>
          <w:i/>
          <w:sz w:val="22"/>
          <w:szCs w:val="22"/>
        </w:rPr>
        <w:t xml:space="preserve">   </w:t>
      </w:r>
      <w:r w:rsidRPr="00C8633E">
        <w:rPr>
          <w:rFonts w:ascii="Arial" w:hAnsi="Arial" w:cs="Arial"/>
          <w:sz w:val="22"/>
          <w:szCs w:val="22"/>
        </w:rPr>
        <w:t>απόφαση των Υπουργών Οικονομικών και Εσωτερικών</w:t>
      </w:r>
      <w:r>
        <w:rPr>
          <w:rFonts w:ascii="Arial" w:hAnsi="Arial" w:cs="Arial"/>
          <w:b/>
          <w:sz w:val="22"/>
          <w:szCs w:val="22"/>
        </w:rPr>
        <w:t xml:space="preserve"> , </w:t>
      </w:r>
      <w:r w:rsidRPr="00203B8D">
        <w:rPr>
          <w:rFonts w:ascii="Arial" w:hAnsi="Arial" w:cs="Arial"/>
          <w:b/>
          <w:sz w:val="22"/>
          <w:szCs w:val="22"/>
        </w:rPr>
        <w:t xml:space="preserve"> </w:t>
      </w:r>
      <w:r w:rsidRPr="00203B8D">
        <w:rPr>
          <w:rFonts w:ascii="Arial" w:hAnsi="Arial" w:cs="Arial"/>
          <w:sz w:val="22"/>
          <w:szCs w:val="22"/>
        </w:rPr>
        <w:t>για την  πρόσληψη προσωπικού καθαριότητας σχολικών μονάδων πρωτοβάθμιας και δευτεροβάθμιας εκπαίδευσης , με σύμβαση  ιδιωτικού δικαίου ορισμένου χρόνου  για το διδακτικό έτος 202</w:t>
      </w:r>
      <w:r w:rsidR="000C53AA">
        <w:rPr>
          <w:rFonts w:ascii="Arial" w:hAnsi="Arial" w:cs="Arial"/>
          <w:sz w:val="22"/>
          <w:szCs w:val="22"/>
        </w:rPr>
        <w:t>5</w:t>
      </w:r>
      <w:r w:rsidRPr="00203B8D">
        <w:rPr>
          <w:rFonts w:ascii="Arial" w:hAnsi="Arial" w:cs="Arial"/>
          <w:sz w:val="22"/>
          <w:szCs w:val="22"/>
        </w:rPr>
        <w:t>-202</w:t>
      </w:r>
      <w:r w:rsidR="000C53AA">
        <w:rPr>
          <w:rFonts w:ascii="Arial" w:hAnsi="Arial" w:cs="Arial"/>
          <w:sz w:val="22"/>
          <w:szCs w:val="22"/>
        </w:rPr>
        <w:t>6</w:t>
      </w:r>
      <w:r w:rsidRPr="00203B8D">
        <w:rPr>
          <w:rFonts w:ascii="Arial" w:hAnsi="Arial" w:cs="Arial"/>
          <w:sz w:val="22"/>
          <w:szCs w:val="22"/>
        </w:rPr>
        <w:t xml:space="preserve"> ( 10 μήνες )  , ως κάτωθι : </w:t>
      </w:r>
    </w:p>
    <w:p w:rsidR="00C70381" w:rsidRPr="00203B8D" w:rsidRDefault="00C70381" w:rsidP="00EC1853">
      <w:pPr>
        <w:spacing w:line="312" w:lineRule="auto"/>
        <w:jc w:val="both"/>
        <w:rPr>
          <w:rFonts w:ascii="Arial" w:hAnsi="Arial" w:cs="Arial"/>
          <w:sz w:val="22"/>
          <w:szCs w:val="22"/>
        </w:rPr>
      </w:pPr>
    </w:p>
    <w:tbl>
      <w:tblPr>
        <w:tblW w:w="111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701"/>
        <w:gridCol w:w="1701"/>
        <w:gridCol w:w="1701"/>
        <w:gridCol w:w="1276"/>
        <w:gridCol w:w="1701"/>
        <w:gridCol w:w="1785"/>
      </w:tblGrid>
      <w:tr w:rsidR="000C53AA" w:rsidRPr="00EC1853" w:rsidTr="000C53AA">
        <w:tc>
          <w:tcPr>
            <w:tcW w:w="1277" w:type="dxa"/>
          </w:tcPr>
          <w:p w:rsidR="000C53AA" w:rsidRPr="000C53AA" w:rsidRDefault="000C53AA" w:rsidP="00190C41">
            <w:pPr>
              <w:widowControl w:val="0"/>
              <w:spacing w:line="276" w:lineRule="auto"/>
              <w:jc w:val="both"/>
              <w:rPr>
                <w:rFonts w:ascii="Arial" w:hAnsi="Arial" w:cs="Arial"/>
                <w:sz w:val="20"/>
                <w:szCs w:val="20"/>
              </w:rPr>
            </w:pPr>
          </w:p>
        </w:tc>
        <w:tc>
          <w:tcPr>
            <w:tcW w:w="1701" w:type="dxa"/>
          </w:tcPr>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Αριθμός ατόμων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πλήρους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απασχόλησης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( 6,5 ώρες )</w:t>
            </w:r>
          </w:p>
        </w:tc>
        <w:tc>
          <w:tcPr>
            <w:tcW w:w="1701" w:type="dxa"/>
          </w:tcPr>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Αριθμός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ατόμων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μερικής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απασχόλησης</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(3 ώρες )</w:t>
            </w:r>
          </w:p>
        </w:tc>
        <w:tc>
          <w:tcPr>
            <w:tcW w:w="1701" w:type="dxa"/>
          </w:tcPr>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Συνολικός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αριθμός</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ημερήσιων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ανθρωποωρών </w:t>
            </w:r>
          </w:p>
        </w:tc>
        <w:tc>
          <w:tcPr>
            <w:tcW w:w="1276" w:type="dxa"/>
          </w:tcPr>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Συνολικός</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Αριθμός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Ατόμων </w:t>
            </w:r>
          </w:p>
        </w:tc>
        <w:tc>
          <w:tcPr>
            <w:tcW w:w="1701" w:type="dxa"/>
          </w:tcPr>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Αριθμός ωρών</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Ημερήσιας</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Απασχόλησης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πέραν του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μέγιστα</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καθοριζόμενου</w:t>
            </w:r>
          </w:p>
        </w:tc>
        <w:tc>
          <w:tcPr>
            <w:tcW w:w="1785" w:type="dxa"/>
          </w:tcPr>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Εκτιμώμενη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Ετήσια</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Δαπάνη</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Σε ευρώ</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Από ίδιους πόρους</w:t>
            </w:r>
          </w:p>
          <w:p w:rsid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( 7,83/ώρα </w:t>
            </w:r>
          </w:p>
          <w:p w:rsidR="000C53AA" w:rsidRPr="000C53AA" w:rsidRDefault="000C53AA" w:rsidP="00190C41">
            <w:pPr>
              <w:widowControl w:val="0"/>
              <w:spacing w:line="276" w:lineRule="auto"/>
              <w:jc w:val="both"/>
              <w:rPr>
                <w:rFonts w:ascii="Arial" w:hAnsi="Arial" w:cs="Arial"/>
                <w:b/>
                <w:sz w:val="20"/>
                <w:szCs w:val="20"/>
              </w:rPr>
            </w:pPr>
            <w:r w:rsidRPr="000C53AA">
              <w:rPr>
                <w:rFonts w:ascii="Arial" w:hAnsi="Arial" w:cs="Arial"/>
                <w:b/>
                <w:sz w:val="20"/>
                <w:szCs w:val="20"/>
              </w:rPr>
              <w:t xml:space="preserve"> χ 250 ημέρες )</w:t>
            </w:r>
          </w:p>
        </w:tc>
      </w:tr>
      <w:tr w:rsidR="000C53AA" w:rsidRPr="00EC1853" w:rsidTr="000C53AA">
        <w:tc>
          <w:tcPr>
            <w:tcW w:w="1277" w:type="dxa"/>
          </w:tcPr>
          <w:p w:rsidR="000C53AA" w:rsidRPr="000C53AA" w:rsidRDefault="000C53AA" w:rsidP="00190C41">
            <w:pPr>
              <w:widowControl w:val="0"/>
              <w:spacing w:line="276" w:lineRule="auto"/>
              <w:jc w:val="center"/>
              <w:rPr>
                <w:rFonts w:ascii="Arial" w:hAnsi="Arial" w:cs="Arial"/>
                <w:b/>
                <w:sz w:val="22"/>
                <w:szCs w:val="22"/>
                <w:lang w:val="en-US"/>
              </w:rPr>
            </w:pPr>
            <w:r w:rsidRPr="000C53AA">
              <w:rPr>
                <w:rFonts w:ascii="Arial" w:hAnsi="Arial" w:cs="Arial"/>
                <w:b/>
                <w:sz w:val="22"/>
                <w:szCs w:val="22"/>
                <w:lang w:val="en-US"/>
              </w:rPr>
              <w:br/>
            </w:r>
          </w:p>
          <w:p w:rsidR="000C53AA" w:rsidRPr="000C53AA" w:rsidRDefault="000C53AA" w:rsidP="00190C41">
            <w:pPr>
              <w:widowControl w:val="0"/>
              <w:spacing w:line="276" w:lineRule="auto"/>
              <w:jc w:val="center"/>
              <w:rPr>
                <w:rFonts w:ascii="Arial" w:hAnsi="Arial" w:cs="Arial"/>
                <w:b/>
                <w:sz w:val="22"/>
                <w:szCs w:val="22"/>
              </w:rPr>
            </w:pPr>
            <w:r w:rsidRPr="000C53AA">
              <w:rPr>
                <w:rFonts w:ascii="Arial" w:hAnsi="Arial" w:cs="Arial"/>
                <w:b/>
                <w:sz w:val="22"/>
                <w:szCs w:val="22"/>
              </w:rPr>
              <w:t>ΣΥΝΟΛΟ</w:t>
            </w:r>
          </w:p>
        </w:tc>
        <w:tc>
          <w:tcPr>
            <w:tcW w:w="1701" w:type="dxa"/>
          </w:tcPr>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lang w:val="en-US"/>
              </w:rPr>
            </w:pPr>
            <w:r w:rsidRPr="000C53AA">
              <w:rPr>
                <w:rFonts w:ascii="Arial" w:hAnsi="Arial" w:cs="Arial"/>
                <w:b/>
                <w:sz w:val="22"/>
                <w:szCs w:val="22"/>
              </w:rPr>
              <w:t>18*6,5= 117</w:t>
            </w:r>
          </w:p>
        </w:tc>
        <w:tc>
          <w:tcPr>
            <w:tcW w:w="1701" w:type="dxa"/>
          </w:tcPr>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lang w:val="en-US"/>
              </w:rPr>
            </w:pPr>
            <w:r w:rsidRPr="000C53AA">
              <w:rPr>
                <w:rFonts w:ascii="Arial" w:hAnsi="Arial" w:cs="Arial"/>
                <w:b/>
                <w:sz w:val="22"/>
                <w:szCs w:val="22"/>
              </w:rPr>
              <w:t>30*3= 90</w:t>
            </w:r>
          </w:p>
        </w:tc>
        <w:tc>
          <w:tcPr>
            <w:tcW w:w="1701" w:type="dxa"/>
          </w:tcPr>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p>
          <w:p w:rsidR="000C53AA" w:rsidRDefault="000C53AA" w:rsidP="00190C41">
            <w:pPr>
              <w:widowControl w:val="0"/>
              <w:spacing w:line="276" w:lineRule="auto"/>
              <w:jc w:val="center"/>
              <w:rPr>
                <w:rFonts w:ascii="Arial" w:hAnsi="Arial" w:cs="Arial"/>
                <w:b/>
                <w:sz w:val="22"/>
                <w:szCs w:val="22"/>
              </w:rPr>
            </w:pPr>
            <w:r w:rsidRPr="000C53AA">
              <w:rPr>
                <w:rFonts w:ascii="Arial" w:hAnsi="Arial" w:cs="Arial"/>
                <w:b/>
                <w:sz w:val="22"/>
                <w:szCs w:val="22"/>
              </w:rPr>
              <w:t xml:space="preserve">207= </w:t>
            </w:r>
          </w:p>
          <w:p w:rsidR="000C53AA" w:rsidRPr="000C53AA" w:rsidRDefault="000C53AA" w:rsidP="00190C41">
            <w:pPr>
              <w:widowControl w:val="0"/>
              <w:spacing w:line="276" w:lineRule="auto"/>
              <w:jc w:val="center"/>
              <w:rPr>
                <w:rFonts w:ascii="Arial" w:hAnsi="Arial" w:cs="Arial"/>
                <w:b/>
                <w:sz w:val="22"/>
                <w:szCs w:val="22"/>
              </w:rPr>
            </w:pPr>
            <w:r w:rsidRPr="000C53AA">
              <w:rPr>
                <w:rFonts w:ascii="Arial" w:hAnsi="Arial" w:cs="Arial"/>
                <w:b/>
                <w:sz w:val="22"/>
                <w:szCs w:val="22"/>
                <w:lang w:val="en-US"/>
              </w:rPr>
              <w:t xml:space="preserve"> ( </w:t>
            </w:r>
            <w:r w:rsidRPr="000C53AA">
              <w:rPr>
                <w:rFonts w:ascii="Arial" w:hAnsi="Arial" w:cs="Arial"/>
                <w:b/>
                <w:sz w:val="22"/>
                <w:szCs w:val="22"/>
              </w:rPr>
              <w:t xml:space="preserve">117+90) </w:t>
            </w:r>
          </w:p>
          <w:p w:rsidR="000C53AA" w:rsidRPr="000C53AA" w:rsidRDefault="000C53AA" w:rsidP="00190C41">
            <w:pPr>
              <w:widowControl w:val="0"/>
              <w:spacing w:line="276" w:lineRule="auto"/>
              <w:jc w:val="center"/>
              <w:rPr>
                <w:rFonts w:ascii="Arial" w:hAnsi="Arial" w:cs="Arial"/>
                <w:b/>
                <w:sz w:val="22"/>
                <w:szCs w:val="22"/>
              </w:rPr>
            </w:pPr>
          </w:p>
        </w:tc>
        <w:tc>
          <w:tcPr>
            <w:tcW w:w="1276" w:type="dxa"/>
          </w:tcPr>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r w:rsidRPr="000C53AA">
              <w:rPr>
                <w:rFonts w:ascii="Arial" w:hAnsi="Arial" w:cs="Arial"/>
                <w:b/>
                <w:sz w:val="22"/>
                <w:szCs w:val="22"/>
              </w:rPr>
              <w:t>48</w:t>
            </w:r>
          </w:p>
        </w:tc>
        <w:tc>
          <w:tcPr>
            <w:tcW w:w="1701" w:type="dxa"/>
          </w:tcPr>
          <w:p w:rsidR="000C53AA" w:rsidRPr="000C53AA" w:rsidRDefault="000C53AA" w:rsidP="00190C41">
            <w:pPr>
              <w:widowControl w:val="0"/>
              <w:spacing w:line="276" w:lineRule="auto"/>
              <w:jc w:val="center"/>
              <w:rPr>
                <w:rFonts w:ascii="Arial" w:hAnsi="Arial" w:cs="Arial"/>
                <w:b/>
                <w:sz w:val="22"/>
                <w:szCs w:val="22"/>
              </w:rPr>
            </w:pPr>
            <w:r w:rsidRPr="000C53AA">
              <w:rPr>
                <w:rFonts w:ascii="Arial" w:hAnsi="Arial" w:cs="Arial"/>
                <w:b/>
                <w:sz w:val="22"/>
                <w:szCs w:val="22"/>
              </w:rPr>
              <w:t>63= (207-144)</w:t>
            </w:r>
          </w:p>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r w:rsidRPr="000C53AA">
              <w:rPr>
                <w:rFonts w:ascii="Arial" w:hAnsi="Arial" w:cs="Arial"/>
                <w:b/>
                <w:sz w:val="22"/>
                <w:szCs w:val="22"/>
              </w:rPr>
              <w:t>63</w:t>
            </w:r>
          </w:p>
        </w:tc>
        <w:tc>
          <w:tcPr>
            <w:tcW w:w="1785" w:type="dxa"/>
          </w:tcPr>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r w:rsidRPr="000C53AA">
              <w:rPr>
                <w:rFonts w:ascii="Arial" w:hAnsi="Arial" w:cs="Arial"/>
                <w:b/>
                <w:sz w:val="22"/>
                <w:szCs w:val="22"/>
              </w:rPr>
              <w:t>123.322,50</w:t>
            </w:r>
          </w:p>
          <w:p w:rsidR="000C53AA" w:rsidRPr="000C53AA" w:rsidRDefault="000C53AA" w:rsidP="00190C41">
            <w:pPr>
              <w:widowControl w:val="0"/>
              <w:spacing w:line="276" w:lineRule="auto"/>
              <w:jc w:val="center"/>
              <w:rPr>
                <w:rFonts w:ascii="Arial" w:hAnsi="Arial" w:cs="Arial"/>
                <w:b/>
                <w:sz w:val="22"/>
                <w:szCs w:val="22"/>
              </w:rPr>
            </w:pPr>
          </w:p>
          <w:p w:rsidR="000C53AA" w:rsidRPr="000C53AA" w:rsidRDefault="000C53AA" w:rsidP="00190C41">
            <w:pPr>
              <w:widowControl w:val="0"/>
              <w:spacing w:line="276" w:lineRule="auto"/>
              <w:jc w:val="center"/>
              <w:rPr>
                <w:rFonts w:ascii="Arial" w:hAnsi="Arial" w:cs="Arial"/>
                <w:b/>
                <w:sz w:val="22"/>
                <w:szCs w:val="22"/>
              </w:rPr>
            </w:pPr>
          </w:p>
        </w:tc>
      </w:tr>
    </w:tbl>
    <w:p w:rsidR="006555BD" w:rsidRPr="00303024" w:rsidRDefault="006555BD" w:rsidP="00494275">
      <w:pPr>
        <w:rPr>
          <w:rFonts w:ascii="Arial" w:hAnsi="Arial" w:cs="Arial"/>
          <w:sz w:val="22"/>
          <w:szCs w:val="22"/>
        </w:rPr>
      </w:pPr>
    </w:p>
    <w:p w:rsidR="003658E2" w:rsidRDefault="003658E2" w:rsidP="003658E2">
      <w:pPr>
        <w:tabs>
          <w:tab w:val="left" w:pos="559"/>
          <w:tab w:val="left" w:pos="1555"/>
        </w:tabs>
        <w:jc w:val="center"/>
        <w:rPr>
          <w:rFonts w:ascii="Calibri" w:eastAsia="Arial" w:hAnsi="Calibri" w:cs="Calibri"/>
        </w:rPr>
      </w:pPr>
    </w:p>
    <w:p w:rsidR="00C70381" w:rsidRDefault="000C53AA" w:rsidP="000C53AA">
      <w:pPr>
        <w:pStyle w:val="Web"/>
        <w:shd w:val="clear" w:color="auto" w:fill="FFFFFF"/>
        <w:spacing w:before="0" w:after="0" w:line="276" w:lineRule="auto"/>
        <w:jc w:val="both"/>
        <w:rPr>
          <w:rFonts w:ascii="Arial" w:hAnsi="Arial" w:cs="Arial"/>
          <w:color w:val="000000"/>
          <w:sz w:val="22"/>
          <w:szCs w:val="22"/>
          <w:lang w:eastAsia="el-GR"/>
        </w:rPr>
      </w:pPr>
      <w:r w:rsidRPr="000C53AA">
        <w:rPr>
          <w:rFonts w:ascii="Arial" w:hAnsi="Arial" w:cs="Arial"/>
          <w:color w:val="000000"/>
          <w:sz w:val="22"/>
          <w:szCs w:val="22"/>
          <w:lang w:eastAsia="el-GR"/>
        </w:rPr>
        <w:lastRenderedPageBreak/>
        <w:t xml:space="preserve">Η κάλυψη της επιπλέον  προκαλούμενης  από ίδιους πόρους και </w:t>
      </w:r>
      <w:r w:rsidRPr="000C53AA">
        <w:rPr>
          <w:rFonts w:ascii="Arial" w:hAnsi="Arial" w:cs="Arial"/>
          <w:b/>
          <w:color w:val="000000"/>
          <w:sz w:val="22"/>
          <w:szCs w:val="22"/>
          <w:lang w:eastAsia="el-GR"/>
        </w:rPr>
        <w:t>εκτίμηση</w:t>
      </w:r>
      <w:r w:rsidRPr="000C53AA">
        <w:rPr>
          <w:rFonts w:ascii="Arial" w:hAnsi="Arial" w:cs="Arial"/>
          <w:color w:val="000000"/>
          <w:sz w:val="22"/>
          <w:szCs w:val="22"/>
          <w:lang w:eastAsia="el-GR"/>
        </w:rPr>
        <w:t xml:space="preserve"> του ύψους δαπάνης τόσο για το τρέχον έτος 2025 ( 4μηνο Σεπτεμβρίου – Δεκεμβρίου )   όσο και για το έτος 2026 </w:t>
      </w:r>
    </w:p>
    <w:p w:rsidR="000C53AA" w:rsidRPr="000C53AA" w:rsidRDefault="000C53AA" w:rsidP="000C53AA">
      <w:pPr>
        <w:pStyle w:val="Web"/>
        <w:shd w:val="clear" w:color="auto" w:fill="FFFFFF"/>
        <w:spacing w:before="0" w:after="0" w:line="276" w:lineRule="auto"/>
        <w:jc w:val="both"/>
        <w:rPr>
          <w:rFonts w:ascii="Arial" w:hAnsi="Arial" w:cs="Arial"/>
          <w:color w:val="000000"/>
          <w:sz w:val="22"/>
          <w:szCs w:val="22"/>
          <w:lang w:eastAsia="el-GR"/>
        </w:rPr>
      </w:pPr>
      <w:r w:rsidRPr="000C53AA">
        <w:rPr>
          <w:rFonts w:ascii="Arial" w:hAnsi="Arial" w:cs="Arial"/>
          <w:color w:val="000000"/>
          <w:sz w:val="22"/>
          <w:szCs w:val="22"/>
          <w:lang w:eastAsia="el-GR"/>
        </w:rPr>
        <w:t xml:space="preserve">( Ιανουάριο – Ιούνιο ) ανέρχεται ως κάτωθι :  </w:t>
      </w:r>
    </w:p>
    <w:p w:rsidR="000C53AA" w:rsidRPr="00EC1853" w:rsidRDefault="000C53AA" w:rsidP="000C53AA">
      <w:pPr>
        <w:pStyle w:val="Web"/>
        <w:shd w:val="clear" w:color="auto" w:fill="FFFFFF"/>
        <w:spacing w:before="0" w:after="0" w:line="276" w:lineRule="auto"/>
        <w:jc w:val="both"/>
        <w:rPr>
          <w:rFonts w:ascii="Arial" w:hAnsi="Arial" w:cs="Arial"/>
          <w:i/>
          <w:color w:val="000000"/>
          <w:sz w:val="22"/>
          <w:szCs w:val="22"/>
          <w:lang w:eastAsia="el-GR"/>
        </w:rPr>
      </w:pPr>
    </w:p>
    <w:p w:rsidR="000C53AA" w:rsidRPr="000C53AA" w:rsidRDefault="000C53AA" w:rsidP="000C53AA">
      <w:pPr>
        <w:pStyle w:val="Web"/>
        <w:numPr>
          <w:ilvl w:val="0"/>
          <w:numId w:val="46"/>
        </w:numPr>
        <w:shd w:val="clear" w:color="auto" w:fill="FFFFFF"/>
        <w:spacing w:before="0" w:after="0" w:line="276" w:lineRule="auto"/>
        <w:jc w:val="both"/>
        <w:rPr>
          <w:rFonts w:ascii="Arial" w:hAnsi="Arial" w:cs="Arial"/>
          <w:color w:val="000000"/>
          <w:sz w:val="22"/>
          <w:szCs w:val="22"/>
          <w:lang w:eastAsia="el-GR"/>
        </w:rPr>
      </w:pPr>
      <w:r w:rsidRPr="000C53AA">
        <w:rPr>
          <w:rFonts w:ascii="Arial" w:hAnsi="Arial" w:cs="Arial"/>
          <w:color w:val="000000"/>
          <w:sz w:val="22"/>
          <w:szCs w:val="22"/>
          <w:lang w:eastAsia="el-GR"/>
        </w:rPr>
        <w:t xml:space="preserve">Για το έτος 2025 (4μηνο Σεπτεμβρίου – Δεκεμβρίου , ήτοι 4*25 = 100 ημέρες )  =  49.329,00  ευρώ </w:t>
      </w:r>
    </w:p>
    <w:p w:rsidR="000C53AA" w:rsidRPr="000C53AA" w:rsidRDefault="000C53AA" w:rsidP="000C53AA">
      <w:pPr>
        <w:pStyle w:val="Web"/>
        <w:numPr>
          <w:ilvl w:val="0"/>
          <w:numId w:val="46"/>
        </w:numPr>
        <w:shd w:val="clear" w:color="auto" w:fill="FFFFFF"/>
        <w:spacing w:before="0" w:after="0" w:line="276" w:lineRule="auto"/>
        <w:jc w:val="both"/>
        <w:rPr>
          <w:rFonts w:ascii="Arial" w:hAnsi="Arial" w:cs="Arial"/>
          <w:color w:val="000000"/>
          <w:sz w:val="22"/>
          <w:szCs w:val="22"/>
          <w:lang w:eastAsia="el-GR"/>
        </w:rPr>
      </w:pPr>
      <w:r w:rsidRPr="000C53AA">
        <w:rPr>
          <w:rFonts w:ascii="Arial" w:hAnsi="Arial" w:cs="Arial"/>
          <w:color w:val="000000"/>
          <w:sz w:val="22"/>
          <w:szCs w:val="22"/>
          <w:lang w:eastAsia="el-GR"/>
        </w:rPr>
        <w:t xml:space="preserve">Για το έτος 2026  ( 6μηνο Ιανουαρίου- Ιουνίου , ήτοι 6*25 = 150 ημέρες )  = 73.993,50  ευρώ </w:t>
      </w:r>
    </w:p>
    <w:p w:rsidR="00EC1853" w:rsidRPr="00C26CE4" w:rsidRDefault="00EC1853" w:rsidP="00EC1853">
      <w:pPr>
        <w:shd w:val="clear" w:color="auto" w:fill="FFFFFF"/>
        <w:tabs>
          <w:tab w:val="left" w:pos="0"/>
        </w:tabs>
        <w:spacing w:after="278"/>
        <w:jc w:val="both"/>
        <w:rPr>
          <w:sz w:val="20"/>
          <w:szCs w:val="20"/>
        </w:rPr>
      </w:pPr>
      <w:r w:rsidRPr="00C26CE4">
        <w:rPr>
          <w:rFonts w:ascii="Arial" w:hAnsi="Arial" w:cs="Arial"/>
          <w:sz w:val="20"/>
          <w:szCs w:val="20"/>
        </w:rPr>
        <w:t xml:space="preserve">                                          </w:t>
      </w: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B52036">
        <w:rPr>
          <w:rFonts w:ascii="Arial" w:hAnsi="Arial" w:cs="Arial"/>
          <w:b/>
          <w:sz w:val="22"/>
          <w:szCs w:val="22"/>
        </w:rPr>
        <w:t>7</w:t>
      </w:r>
      <w:r w:rsidR="000C53AA">
        <w:rPr>
          <w:rFonts w:ascii="Arial" w:hAnsi="Arial" w:cs="Arial"/>
          <w:b/>
          <w:sz w:val="22"/>
          <w:szCs w:val="22"/>
        </w:rPr>
        <w:t>1</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3C7944" w:rsidRPr="00E26258" w:rsidRDefault="003C7944" w:rsidP="003C7944">
      <w:pPr>
        <w:spacing w:line="360" w:lineRule="auto"/>
        <w:ind w:hanging="432"/>
        <w:rPr>
          <w:rFonts w:ascii="Arial" w:eastAsia="Verdana" w:hAnsi="Arial" w:cs="Arial"/>
          <w:kern w:val="1"/>
          <w:sz w:val="22"/>
          <w:szCs w:val="22"/>
          <w:lang w:bidi="hi-IN"/>
        </w:rPr>
      </w:pPr>
      <w:r w:rsidRPr="00E26258">
        <w:rPr>
          <w:rFonts w:ascii="Arial" w:eastAsia="Arial" w:hAnsi="Arial" w:cs="Arial"/>
          <w:sz w:val="22"/>
          <w:szCs w:val="22"/>
        </w:rPr>
        <w:t xml:space="preserve">                </w:t>
      </w:r>
      <w:r w:rsidRPr="00E26258">
        <w:rPr>
          <w:rFonts w:ascii="Arial" w:hAnsi="Arial" w:cs="Arial"/>
          <w:sz w:val="22"/>
          <w:szCs w:val="22"/>
        </w:rPr>
        <w:t>Ο</w:t>
      </w:r>
      <w:r w:rsidRPr="00E26258">
        <w:rPr>
          <w:rFonts w:ascii="Arial" w:hAnsi="Arial" w:cs="Arial"/>
          <w:b/>
          <w:sz w:val="22"/>
          <w:szCs w:val="22"/>
        </w:rPr>
        <w:t xml:space="preserve"> </w:t>
      </w:r>
      <w:r w:rsidRPr="00E26258">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E26258">
        <w:rPr>
          <w:rFonts w:ascii="Arial" w:hAnsi="Arial" w:cs="Arial"/>
          <w:sz w:val="22"/>
          <w:szCs w:val="22"/>
        </w:rPr>
        <w:t xml:space="preserve">     ΔΗΜΗΤΡΙΟΣ Κ. ΚΑΡΑΜΑΝΗΣ</w:t>
      </w:r>
    </w:p>
    <w:p w:rsidR="00572B89" w:rsidRDefault="00572B89" w:rsidP="003C7944">
      <w:pPr>
        <w:tabs>
          <w:tab w:val="left" w:pos="559"/>
          <w:tab w:val="left" w:pos="1555"/>
        </w:tabs>
        <w:rPr>
          <w:rFonts w:ascii="Arial" w:hAnsi="Arial" w:cs="Arial"/>
          <w:sz w:val="22"/>
          <w:szCs w:val="22"/>
        </w:rPr>
      </w:pPr>
    </w:p>
    <w:p w:rsidR="00FB0854" w:rsidRPr="00E26258" w:rsidRDefault="00FB0854" w:rsidP="003C7944">
      <w:pPr>
        <w:tabs>
          <w:tab w:val="left" w:pos="559"/>
          <w:tab w:val="left" w:pos="1555"/>
        </w:tabs>
        <w:rPr>
          <w:rFonts w:ascii="Arial" w:hAnsi="Arial" w:cs="Arial"/>
          <w:sz w:val="22"/>
          <w:szCs w:val="22"/>
        </w:rPr>
      </w:pPr>
    </w:p>
    <w:p w:rsidR="003C7944" w:rsidRPr="00E26258" w:rsidRDefault="003C7944" w:rsidP="003C7944">
      <w:pPr>
        <w:tabs>
          <w:tab w:val="center" w:pos="1080"/>
          <w:tab w:val="left" w:pos="6120"/>
          <w:tab w:val="center" w:pos="8460"/>
        </w:tabs>
        <w:jc w:val="both"/>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 xml:space="preserve">ΤΑ ΜΕΛΗ      </w:t>
      </w:r>
    </w:p>
    <w:p w:rsidR="003C7944" w:rsidRPr="00E26258" w:rsidRDefault="003C7944" w:rsidP="003C7944">
      <w:pPr>
        <w:tabs>
          <w:tab w:val="left" w:pos="360"/>
          <w:tab w:val="left" w:pos="6237"/>
        </w:tabs>
        <w:ind w:left="360"/>
        <w:rPr>
          <w:rFonts w:ascii="Arial" w:hAnsi="Arial" w:cs="Arial"/>
          <w:sz w:val="22"/>
          <w:szCs w:val="22"/>
        </w:rPr>
      </w:pPr>
    </w:p>
    <w:p w:rsidR="00A922DE" w:rsidRPr="00E26258" w:rsidRDefault="00843B32" w:rsidP="00A922DE">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843B32" w:rsidRPr="00E26258" w:rsidRDefault="00843B32" w:rsidP="00843B32">
      <w:pPr>
        <w:pStyle w:val="af9"/>
        <w:numPr>
          <w:ilvl w:val="0"/>
          <w:numId w:val="3"/>
        </w:numPr>
        <w:rPr>
          <w:rFonts w:ascii="Arial" w:hAnsi="Arial" w:cs="Arial"/>
          <w:sz w:val="22"/>
          <w:szCs w:val="22"/>
        </w:rPr>
      </w:pPr>
      <w:proofErr w:type="spellStart"/>
      <w:r w:rsidRPr="00E26258">
        <w:rPr>
          <w:rFonts w:ascii="Arial" w:hAnsi="Arial" w:cs="Arial"/>
          <w:sz w:val="22"/>
          <w:szCs w:val="22"/>
        </w:rPr>
        <w:t>Καλλιαντάσης</w:t>
      </w:r>
      <w:proofErr w:type="spellEnd"/>
      <w:r w:rsidRPr="00E26258">
        <w:rPr>
          <w:rFonts w:ascii="Arial" w:hAnsi="Arial" w:cs="Arial"/>
          <w:sz w:val="22"/>
          <w:szCs w:val="22"/>
        </w:rPr>
        <w:t xml:space="preserve"> Χρήστος</w:t>
      </w:r>
    </w:p>
    <w:p w:rsidR="00A922DE" w:rsidRPr="00E26258" w:rsidRDefault="00843B32" w:rsidP="00A922DE">
      <w:pPr>
        <w:pStyle w:val="af9"/>
        <w:numPr>
          <w:ilvl w:val="0"/>
          <w:numId w:val="3"/>
        </w:numPr>
        <w:rPr>
          <w:rFonts w:ascii="Arial" w:hAnsi="Arial" w:cs="Arial"/>
          <w:sz w:val="22"/>
          <w:szCs w:val="22"/>
        </w:rPr>
      </w:pPr>
      <w:r>
        <w:rPr>
          <w:rFonts w:ascii="Arial" w:hAnsi="Arial" w:cs="Arial"/>
          <w:sz w:val="22"/>
          <w:szCs w:val="22"/>
        </w:rPr>
        <w:t>Παπαβασιλείου Αικατερίνη</w:t>
      </w:r>
    </w:p>
    <w:p w:rsidR="00A922DE" w:rsidRPr="00E26258" w:rsidRDefault="00843B32" w:rsidP="00A922DE">
      <w:pPr>
        <w:pStyle w:val="af9"/>
        <w:numPr>
          <w:ilvl w:val="0"/>
          <w:numId w:val="3"/>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w:t>
      </w:r>
      <w:r w:rsidR="009D5971">
        <w:rPr>
          <w:rFonts w:ascii="Arial" w:hAnsi="Arial" w:cs="Arial"/>
          <w:sz w:val="22"/>
          <w:szCs w:val="22"/>
        </w:rPr>
        <w:t xml:space="preserve"> Δημήτριος</w:t>
      </w:r>
      <w:r w:rsidR="00A922DE" w:rsidRPr="00E26258">
        <w:rPr>
          <w:rFonts w:ascii="Arial" w:hAnsi="Arial" w:cs="Arial"/>
          <w:sz w:val="22"/>
          <w:szCs w:val="22"/>
        </w:rPr>
        <w:t xml:space="preserve">  </w:t>
      </w: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3C7944" w:rsidRPr="00E26258" w:rsidRDefault="00580FBC" w:rsidP="003C7944">
      <w:pPr>
        <w:tabs>
          <w:tab w:val="left" w:pos="6237"/>
        </w:tabs>
        <w:rPr>
          <w:rFonts w:ascii="Arial" w:hAnsi="Arial" w:cs="Arial"/>
          <w:sz w:val="22"/>
          <w:szCs w:val="22"/>
        </w:rPr>
      </w:pPr>
      <w:r w:rsidRPr="00E26258">
        <w:rPr>
          <w:rFonts w:ascii="Arial" w:eastAsia="Arial" w:hAnsi="Arial" w:cs="Arial"/>
          <w:sz w:val="22"/>
          <w:szCs w:val="22"/>
        </w:rPr>
        <w:t xml:space="preserve">                                                                                                </w:t>
      </w:r>
      <w:r w:rsidR="003C7944" w:rsidRPr="00E26258">
        <w:rPr>
          <w:rFonts w:ascii="Arial" w:eastAsia="Arial" w:hAnsi="Arial" w:cs="Arial"/>
          <w:sz w:val="22"/>
          <w:szCs w:val="22"/>
        </w:rPr>
        <w:t xml:space="preserve"> ΠΙΣΤΟ</w:t>
      </w:r>
      <w:r w:rsidR="003C7944" w:rsidRPr="00E26258">
        <w:rPr>
          <w:rFonts w:ascii="Arial" w:hAnsi="Arial" w:cs="Arial"/>
          <w:sz w:val="22"/>
          <w:szCs w:val="22"/>
        </w:rPr>
        <w:t xml:space="preserve"> ΑΠΟΣΠΑΣΜΑ      </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Λιβαδειά    </w:t>
      </w:r>
      <w:r w:rsidR="001A29AD">
        <w:rPr>
          <w:rFonts w:ascii="Arial" w:hAnsi="Arial" w:cs="Arial"/>
          <w:sz w:val="22"/>
          <w:szCs w:val="22"/>
        </w:rPr>
        <w:t>22</w:t>
      </w:r>
      <w:r w:rsidRPr="00E26258">
        <w:rPr>
          <w:rFonts w:ascii="Arial" w:hAnsi="Arial" w:cs="Arial"/>
          <w:sz w:val="22"/>
          <w:szCs w:val="22"/>
        </w:rPr>
        <w:t xml:space="preserve"> -</w:t>
      </w:r>
      <w:r w:rsidR="005B2318" w:rsidRPr="00E26258">
        <w:rPr>
          <w:rFonts w:ascii="Arial" w:hAnsi="Arial" w:cs="Arial"/>
          <w:sz w:val="22"/>
          <w:szCs w:val="22"/>
        </w:rPr>
        <w:t>0</w:t>
      </w:r>
      <w:r w:rsidR="00E26258" w:rsidRPr="00E26258">
        <w:rPr>
          <w:rFonts w:ascii="Arial" w:hAnsi="Arial" w:cs="Arial"/>
          <w:sz w:val="22"/>
          <w:szCs w:val="22"/>
        </w:rPr>
        <w:t>7</w:t>
      </w:r>
      <w:r w:rsidRPr="00E26258">
        <w:rPr>
          <w:rFonts w:ascii="Arial" w:hAnsi="Arial" w:cs="Arial"/>
          <w:sz w:val="22"/>
          <w:szCs w:val="22"/>
        </w:rPr>
        <w:t>-202</w:t>
      </w:r>
      <w:r w:rsidR="005B2318" w:rsidRPr="00E26258">
        <w:rPr>
          <w:rFonts w:ascii="Arial" w:hAnsi="Arial" w:cs="Arial"/>
          <w:sz w:val="22"/>
          <w:szCs w:val="22"/>
        </w:rPr>
        <w:t>5</w:t>
      </w:r>
    </w:p>
    <w:p w:rsidR="003C7944" w:rsidRPr="00E26258" w:rsidRDefault="003C7944" w:rsidP="003C7944">
      <w:pPr>
        <w:tabs>
          <w:tab w:val="left" w:pos="6237"/>
        </w:tabs>
        <w:ind w:left="360"/>
        <w:rPr>
          <w:rFonts w:ascii="Arial" w:eastAsia="Arial" w:hAnsi="Arial" w:cs="Arial"/>
          <w:sz w:val="22"/>
          <w:szCs w:val="22"/>
        </w:rPr>
      </w:pPr>
      <w:r w:rsidRPr="00E26258">
        <w:rPr>
          <w:rFonts w:ascii="Arial" w:hAnsi="Arial" w:cs="Arial"/>
          <w:sz w:val="22"/>
          <w:szCs w:val="22"/>
        </w:rPr>
        <w:t xml:space="preserve">            </w:t>
      </w:r>
      <w:r w:rsidRPr="00E26258">
        <w:rPr>
          <w:rFonts w:ascii="Arial" w:eastAsia="Arial" w:hAnsi="Arial" w:cs="Arial"/>
          <w:sz w:val="22"/>
          <w:szCs w:val="22"/>
        </w:rPr>
        <w:t xml:space="preserve">                                                                                 Ο ΠΡΟΕΔΡΟΣ</w:t>
      </w:r>
    </w:p>
    <w:p w:rsidR="003C7944" w:rsidRPr="00E26258" w:rsidRDefault="003C7944" w:rsidP="003C7944">
      <w:pPr>
        <w:tabs>
          <w:tab w:val="left" w:pos="6237"/>
        </w:tabs>
        <w:ind w:left="360"/>
        <w:rPr>
          <w:rFonts w:ascii="Arial" w:hAnsi="Arial" w:cs="Arial"/>
          <w:sz w:val="22"/>
          <w:szCs w:val="22"/>
        </w:rPr>
      </w:pPr>
      <w:r w:rsidRPr="00E26258">
        <w:rPr>
          <w:rFonts w:ascii="Arial" w:eastAsia="Arial" w:hAnsi="Arial" w:cs="Arial"/>
          <w:sz w:val="22"/>
          <w:szCs w:val="22"/>
        </w:rPr>
        <w:t xml:space="preserve">                                                                                   </w:t>
      </w:r>
    </w:p>
    <w:p w:rsidR="003C7944" w:rsidRPr="00E26258" w:rsidRDefault="003C7944" w:rsidP="003C7944">
      <w:pPr>
        <w:tabs>
          <w:tab w:val="left" w:pos="559"/>
          <w:tab w:val="left" w:pos="1555"/>
        </w:tabs>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ΔΗΜΗΤΡΙΟΣ Κ. ΚΑΡΑΜΑΝΗΣ</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E26258">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ADE" w:rsidRDefault="00901ADE">
      <w:r>
        <w:separator/>
      </w:r>
    </w:p>
  </w:endnote>
  <w:endnote w:type="continuationSeparator" w:id="0">
    <w:p w:rsidR="00901ADE" w:rsidRDefault="00901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ADE" w:rsidRDefault="00901ADE">
      <w:r>
        <w:separator/>
      </w:r>
    </w:p>
  </w:footnote>
  <w:footnote w:type="continuationSeparator" w:id="0">
    <w:p w:rsidR="00901ADE" w:rsidRDefault="00901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CE4EE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CE4EEF">
                <w:pPr>
                  <w:pStyle w:val="af1"/>
                </w:pPr>
                <w:r>
                  <w:rPr>
                    <w:rStyle w:val="a3"/>
                  </w:rPr>
                  <w:fldChar w:fldCharType="begin"/>
                </w:r>
                <w:r w:rsidR="00780D26">
                  <w:rPr>
                    <w:rStyle w:val="a3"/>
                  </w:rPr>
                  <w:instrText xml:space="preserve"> PAGE </w:instrText>
                </w:r>
                <w:r>
                  <w:rPr>
                    <w:rStyle w:val="a3"/>
                  </w:rPr>
                  <w:fldChar w:fldCharType="separate"/>
                </w:r>
                <w:r w:rsidR="00EB1AA9">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5756E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672D66"/>
    <w:multiLevelType w:val="hybridMultilevel"/>
    <w:tmpl w:val="0E46170A"/>
    <w:lvl w:ilvl="0" w:tplc="836C415E">
      <w:start w:val="1"/>
      <w:numFmt w:val="decimal"/>
      <w:lvlText w:val="%1."/>
      <w:lvlJc w:val="left"/>
      <w:pPr>
        <w:ind w:left="644" w:hanging="360"/>
      </w:pPr>
      <w:rPr>
        <w:rFonts w:ascii="Calibri Light" w:eastAsia="Arial Narrow" w:hAnsi="Calibri Light" w:cs="Calibri Light"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CDB048F"/>
    <w:multiLevelType w:val="hybridMultilevel"/>
    <w:tmpl w:val="7764A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4">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C70011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4136C7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0">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48"/>
  </w:num>
  <w:num w:numId="5">
    <w:abstractNumId w:val="12"/>
  </w:num>
  <w:num w:numId="6">
    <w:abstractNumId w:val="51"/>
  </w:num>
  <w:num w:numId="7">
    <w:abstractNumId w:val="50"/>
  </w:num>
  <w:num w:numId="8">
    <w:abstractNumId w:val="3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7"/>
  </w:num>
  <w:num w:numId="13">
    <w:abstractNumId w:val="49"/>
  </w:num>
  <w:num w:numId="14">
    <w:abstractNumId w:val="25"/>
  </w:num>
  <w:num w:numId="15">
    <w:abstractNumId w:val="52"/>
  </w:num>
  <w:num w:numId="16">
    <w:abstractNumId w:val="30"/>
  </w:num>
  <w:num w:numId="17">
    <w:abstractNumId w:val="29"/>
  </w:num>
  <w:num w:numId="18">
    <w:abstractNumId w:val="39"/>
  </w:num>
  <w:num w:numId="19">
    <w:abstractNumId w:val="23"/>
  </w:num>
  <w:num w:numId="20">
    <w:abstractNumId w:val="2"/>
  </w:num>
  <w:num w:numId="21">
    <w:abstractNumId w:val="11"/>
  </w:num>
  <w:num w:numId="22">
    <w:abstractNumId w:val="17"/>
  </w:num>
  <w:num w:numId="23">
    <w:abstractNumId w:val="27"/>
  </w:num>
  <w:num w:numId="24">
    <w:abstractNumId w:val="45"/>
  </w:num>
  <w:num w:numId="25">
    <w:abstractNumId w:val="33"/>
  </w:num>
  <w:num w:numId="26">
    <w:abstractNumId w:val="19"/>
  </w:num>
  <w:num w:numId="27">
    <w:abstractNumId w:val="40"/>
  </w:num>
  <w:num w:numId="28">
    <w:abstractNumId w:val="28"/>
  </w:num>
  <w:num w:numId="29">
    <w:abstractNumId w:val="26"/>
  </w:num>
  <w:num w:numId="30">
    <w:abstractNumId w:val="41"/>
  </w:num>
  <w:num w:numId="31">
    <w:abstractNumId w:val="34"/>
  </w:num>
  <w:num w:numId="32">
    <w:abstractNumId w:val="46"/>
  </w:num>
  <w:num w:numId="33">
    <w:abstractNumId w:val="15"/>
  </w:num>
  <w:num w:numId="34">
    <w:abstractNumId w:val="18"/>
  </w:num>
  <w:num w:numId="35">
    <w:abstractNumId w:val="16"/>
  </w:num>
  <w:num w:numId="36">
    <w:abstractNumId w:val="21"/>
  </w:num>
  <w:num w:numId="37">
    <w:abstractNumId w:val="36"/>
  </w:num>
  <w:num w:numId="38">
    <w:abstractNumId w:val="43"/>
  </w:num>
  <w:num w:numId="39">
    <w:abstractNumId w:val="44"/>
  </w:num>
  <w:num w:numId="40">
    <w:abstractNumId w:val="24"/>
  </w:num>
  <w:num w:numId="41">
    <w:abstractNumId w:val="13"/>
  </w:num>
  <w:num w:numId="42">
    <w:abstractNumId w:val="14"/>
  </w:num>
  <w:num w:numId="43">
    <w:abstractNumId w:val="42"/>
  </w:num>
  <w:num w:numId="44">
    <w:abstractNumId w:val="9"/>
  </w:num>
  <w:num w:numId="45">
    <w:abstractNumId w:val="38"/>
  </w:num>
  <w:num w:numId="46">
    <w:abstractNumId w:val="32"/>
  </w:num>
  <w:num w:numId="47">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10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77A37"/>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C2D8A"/>
    <w:rsid w:val="000C30B5"/>
    <w:rsid w:val="000C3CCB"/>
    <w:rsid w:val="000C53AA"/>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47A"/>
    <w:rsid w:val="00183B22"/>
    <w:rsid w:val="00185D0D"/>
    <w:rsid w:val="00190EE2"/>
    <w:rsid w:val="00196C95"/>
    <w:rsid w:val="001A132C"/>
    <w:rsid w:val="001A1E4B"/>
    <w:rsid w:val="001A29AD"/>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58E2"/>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3CD"/>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4275"/>
    <w:rsid w:val="00495AB0"/>
    <w:rsid w:val="004A1682"/>
    <w:rsid w:val="004A36FD"/>
    <w:rsid w:val="004A4FD6"/>
    <w:rsid w:val="004A6A11"/>
    <w:rsid w:val="004A6ABB"/>
    <w:rsid w:val="004A7C58"/>
    <w:rsid w:val="004B2E58"/>
    <w:rsid w:val="004B6E7B"/>
    <w:rsid w:val="004B7126"/>
    <w:rsid w:val="004C4F77"/>
    <w:rsid w:val="004D22B1"/>
    <w:rsid w:val="004D2C5B"/>
    <w:rsid w:val="004D550E"/>
    <w:rsid w:val="004E21A1"/>
    <w:rsid w:val="004E42A0"/>
    <w:rsid w:val="004E5178"/>
    <w:rsid w:val="004E66E9"/>
    <w:rsid w:val="004E6807"/>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25BA"/>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55BD"/>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5F4B"/>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5C19"/>
    <w:rsid w:val="007572BD"/>
    <w:rsid w:val="00757F10"/>
    <w:rsid w:val="00762A5B"/>
    <w:rsid w:val="00762BE2"/>
    <w:rsid w:val="0076351B"/>
    <w:rsid w:val="007638BA"/>
    <w:rsid w:val="007644D4"/>
    <w:rsid w:val="00765350"/>
    <w:rsid w:val="0076549A"/>
    <w:rsid w:val="00765AAE"/>
    <w:rsid w:val="007705FC"/>
    <w:rsid w:val="00770847"/>
    <w:rsid w:val="007746EB"/>
    <w:rsid w:val="007748BA"/>
    <w:rsid w:val="00774BE0"/>
    <w:rsid w:val="00780D26"/>
    <w:rsid w:val="00781989"/>
    <w:rsid w:val="00784130"/>
    <w:rsid w:val="0078420A"/>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3B32"/>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0412"/>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1ADE"/>
    <w:rsid w:val="0090204D"/>
    <w:rsid w:val="00902D52"/>
    <w:rsid w:val="009048B6"/>
    <w:rsid w:val="009049D1"/>
    <w:rsid w:val="00905BE6"/>
    <w:rsid w:val="00907BA7"/>
    <w:rsid w:val="009113F5"/>
    <w:rsid w:val="00911A73"/>
    <w:rsid w:val="0091203E"/>
    <w:rsid w:val="00912562"/>
    <w:rsid w:val="00920BAE"/>
    <w:rsid w:val="00920FC0"/>
    <w:rsid w:val="0092163D"/>
    <w:rsid w:val="00921D19"/>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936"/>
    <w:rsid w:val="00A06A8A"/>
    <w:rsid w:val="00A078D6"/>
    <w:rsid w:val="00A1357D"/>
    <w:rsid w:val="00A14AC6"/>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3A4"/>
    <w:rsid w:val="00AC58D6"/>
    <w:rsid w:val="00AC6527"/>
    <w:rsid w:val="00AC662B"/>
    <w:rsid w:val="00AC7613"/>
    <w:rsid w:val="00AD0CDD"/>
    <w:rsid w:val="00AD1094"/>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036"/>
    <w:rsid w:val="00B523B0"/>
    <w:rsid w:val="00B5264B"/>
    <w:rsid w:val="00B544A5"/>
    <w:rsid w:val="00B54C42"/>
    <w:rsid w:val="00B54D43"/>
    <w:rsid w:val="00B55AB6"/>
    <w:rsid w:val="00B5777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3B2B"/>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4D14"/>
    <w:rsid w:val="00C477A7"/>
    <w:rsid w:val="00C51414"/>
    <w:rsid w:val="00C563B9"/>
    <w:rsid w:val="00C5640A"/>
    <w:rsid w:val="00C601EC"/>
    <w:rsid w:val="00C623E6"/>
    <w:rsid w:val="00C65C37"/>
    <w:rsid w:val="00C675EA"/>
    <w:rsid w:val="00C67B2B"/>
    <w:rsid w:val="00C70381"/>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041A"/>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4EEF"/>
    <w:rsid w:val="00CE5F90"/>
    <w:rsid w:val="00CE6947"/>
    <w:rsid w:val="00CF493D"/>
    <w:rsid w:val="00CF680B"/>
    <w:rsid w:val="00D0349A"/>
    <w:rsid w:val="00D03AD5"/>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1AA9"/>
    <w:rsid w:val="00EB2A5A"/>
    <w:rsid w:val="00EB6795"/>
    <w:rsid w:val="00EB767F"/>
    <w:rsid w:val="00EC07DF"/>
    <w:rsid w:val="00EC13A7"/>
    <w:rsid w:val="00EC1853"/>
    <w:rsid w:val="00EC32E9"/>
    <w:rsid w:val="00EC5AA0"/>
    <w:rsid w:val="00EC5BFD"/>
    <w:rsid w:val="00EC73D5"/>
    <w:rsid w:val="00EC75D1"/>
    <w:rsid w:val="00ED0103"/>
    <w:rsid w:val="00ED3BDA"/>
    <w:rsid w:val="00ED6EFF"/>
    <w:rsid w:val="00EE0A17"/>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10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0E6F-5D3F-4E37-A99E-8AE5579D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1904</Words>
  <Characters>10283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12163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2024-12-09T11:27:00Z</cp:lastPrinted>
  <dcterms:created xsi:type="dcterms:W3CDTF">2025-07-21T04:58:00Z</dcterms:created>
  <dcterms:modified xsi:type="dcterms:W3CDTF">2025-07-22T06:48:00Z</dcterms:modified>
</cp:coreProperties>
</file>