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DE58B4">
        <w:rPr>
          <w:rFonts w:ascii="Arial" w:eastAsia="Arial" w:hAnsi="Arial" w:cs="Arial"/>
          <w:b/>
          <w:bCs/>
          <w:sz w:val="22"/>
          <w:szCs w:val="22"/>
        </w:rPr>
        <w:t>1</w:t>
      </w:r>
      <w:r w:rsidR="00461C03">
        <w:rPr>
          <w:rFonts w:ascii="Arial" w:eastAsia="Arial" w:hAnsi="Arial" w:cs="Arial"/>
          <w:b/>
          <w:bCs/>
          <w:sz w:val="22"/>
          <w:szCs w:val="22"/>
        </w:rPr>
        <w:t>8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>. Πρωτ.:</w:t>
      </w:r>
      <w:r w:rsidR="003B48FD">
        <w:rPr>
          <w:rFonts w:ascii="Arial" w:eastAsia="Arial" w:hAnsi="Arial" w:cs="Arial"/>
          <w:b/>
          <w:bCs/>
          <w:sz w:val="22"/>
          <w:szCs w:val="22"/>
        </w:rPr>
        <w:t>12174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461C03">
        <w:rPr>
          <w:rFonts w:ascii="Arial" w:hAnsi="Arial" w:cs="Arial"/>
          <w:b/>
          <w:sz w:val="22"/>
          <w:szCs w:val="22"/>
        </w:rPr>
        <w:t>3</w:t>
      </w:r>
      <w:r w:rsidR="007650DB">
        <w:rPr>
          <w:rFonts w:ascii="Arial" w:hAnsi="Arial" w:cs="Arial"/>
          <w:b/>
          <w:sz w:val="22"/>
          <w:szCs w:val="22"/>
        </w:rPr>
        <w:t>5</w:t>
      </w:r>
    </w:p>
    <w:p w:rsidR="007650DB" w:rsidRDefault="007650DB" w:rsidP="007650DB">
      <w:pPr>
        <w:pStyle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Έγκριση έκδοσης τουριστικού – ενημερωτικού φυλλαδίου του Δήμου </w:t>
      </w:r>
      <w:proofErr w:type="spellStart"/>
      <w:r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 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A5485">
        <w:rPr>
          <w:rFonts w:ascii="Arial" w:hAnsi="Arial" w:cs="Arial"/>
          <w:sz w:val="22"/>
          <w:szCs w:val="22"/>
        </w:rPr>
        <w:t>επτά</w:t>
      </w:r>
      <w:r w:rsidR="00481D36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(</w:t>
      </w:r>
      <w:r w:rsidR="009A5485">
        <w:rPr>
          <w:rFonts w:ascii="Arial" w:hAnsi="Arial" w:cs="Arial"/>
          <w:sz w:val="22"/>
          <w:szCs w:val="22"/>
        </w:rPr>
        <w:t>7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9A5485">
        <w:rPr>
          <w:rFonts w:ascii="Arial" w:hAnsi="Arial" w:cs="Arial"/>
          <w:sz w:val="22"/>
          <w:szCs w:val="22"/>
        </w:rPr>
        <w:t xml:space="preserve">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A5485">
        <w:rPr>
          <w:rFonts w:ascii="Arial" w:hAnsi="Arial" w:cs="Arial"/>
          <w:sz w:val="22"/>
          <w:szCs w:val="22"/>
        </w:rPr>
        <w:t xml:space="preserve"> </w:t>
      </w:r>
      <w:r w:rsidR="009C3D4E" w:rsidRPr="00727966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727966" w:rsidRDefault="00696C24" w:rsidP="009A5485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9A5485">
        <w:rPr>
          <w:rFonts w:ascii="Arial" w:hAnsi="Arial" w:cs="Arial"/>
          <w:sz w:val="22"/>
          <w:szCs w:val="22"/>
        </w:rPr>
        <w:t>Πολυτάρχου</w:t>
      </w:r>
      <w:proofErr w:type="spellEnd"/>
      <w:r w:rsidR="009A5485">
        <w:rPr>
          <w:rFonts w:ascii="Arial" w:hAnsi="Arial" w:cs="Arial"/>
          <w:sz w:val="22"/>
          <w:szCs w:val="22"/>
        </w:rPr>
        <w:t xml:space="preserve"> Λουκάς </w:t>
      </w:r>
      <w:r w:rsidR="00FD553E">
        <w:rPr>
          <w:rFonts w:ascii="Arial" w:hAnsi="Arial" w:cs="Arial"/>
          <w:sz w:val="22"/>
          <w:szCs w:val="22"/>
        </w:rPr>
        <w:t xml:space="preserve">(αν/κό μέλος </w:t>
      </w:r>
      <w:proofErr w:type="spellStart"/>
      <w:r w:rsidR="00FD553E">
        <w:rPr>
          <w:rFonts w:ascii="Arial" w:hAnsi="Arial" w:cs="Arial"/>
          <w:sz w:val="22"/>
          <w:szCs w:val="22"/>
        </w:rPr>
        <w:t>Αγνιάδη</w:t>
      </w:r>
      <w:proofErr w:type="spellEnd"/>
      <w:r w:rsidR="00FD553E">
        <w:rPr>
          <w:rFonts w:ascii="Arial" w:hAnsi="Arial" w:cs="Arial"/>
          <w:sz w:val="22"/>
          <w:szCs w:val="22"/>
        </w:rPr>
        <w:t xml:space="preserve"> Παναγιώτη)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 xml:space="preserve">5. 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9A5485" w:rsidRPr="00727966" w:rsidRDefault="009A5485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</w:t>
      </w:r>
      <w:r w:rsidRPr="009A54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7650DB">
        <w:rPr>
          <w:rFonts w:ascii="Arial" w:eastAsia="Arial" w:hAnsi="Arial" w:cs="Arial"/>
          <w:sz w:val="22"/>
          <w:szCs w:val="22"/>
        </w:rPr>
        <w:t>11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7650DB">
        <w:rPr>
          <w:rFonts w:ascii="Arial" w:eastAsia="Arial" w:hAnsi="Arial" w:cs="Arial"/>
          <w:sz w:val="22"/>
          <w:szCs w:val="22"/>
        </w:rPr>
        <w:t>350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7650DB">
        <w:rPr>
          <w:rFonts w:ascii="Arial" w:eastAsia="Arial" w:hAnsi="Arial" w:cs="Arial"/>
          <w:sz w:val="22"/>
          <w:szCs w:val="22"/>
        </w:rPr>
        <w:t>05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074586">
        <w:rPr>
          <w:rFonts w:ascii="Arial" w:eastAsia="Arial" w:hAnsi="Arial" w:cs="Arial"/>
          <w:sz w:val="22"/>
          <w:szCs w:val="22"/>
        </w:rPr>
        <w:t xml:space="preserve">του </w:t>
      </w:r>
      <w:r w:rsidR="007650DB">
        <w:rPr>
          <w:rFonts w:ascii="Arial" w:eastAsia="Arial" w:hAnsi="Arial" w:cs="Arial"/>
          <w:sz w:val="22"/>
          <w:szCs w:val="22"/>
        </w:rPr>
        <w:t>Αυτοτελούς Τμήματος Πολιτισμού , Αθλητισμού &amp; Τουρισμού</w:t>
      </w:r>
      <w:r w:rsidR="000D4BE8">
        <w:rPr>
          <w:rFonts w:ascii="Arial" w:eastAsia="Arial" w:hAnsi="Arial" w:cs="Arial"/>
          <w:sz w:val="22"/>
          <w:szCs w:val="22"/>
        </w:rPr>
        <w:t xml:space="preserve"> </w:t>
      </w:r>
      <w:r w:rsidR="00074586" w:rsidRPr="00727966">
        <w:rPr>
          <w:rFonts w:ascii="Arial" w:eastAsia="Arial" w:hAnsi="Arial" w:cs="Arial"/>
          <w:sz w:val="22"/>
          <w:szCs w:val="22"/>
        </w:rPr>
        <w:t xml:space="preserve">του </w:t>
      </w:r>
      <w:r w:rsidR="00074586"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074586"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="00074586" w:rsidRPr="00727966">
        <w:rPr>
          <w:rFonts w:ascii="Arial" w:hAnsi="Arial" w:cs="Arial"/>
          <w:sz w:val="22"/>
          <w:szCs w:val="22"/>
        </w:rPr>
        <w:t xml:space="preserve"> </w:t>
      </w:r>
      <w:r w:rsidR="00074586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7650DB" w:rsidRDefault="007650DB" w:rsidP="007650DB">
      <w:pPr>
        <w:pStyle w:val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</w:t>
      </w:r>
    </w:p>
    <w:p w:rsidR="007650DB" w:rsidRDefault="007650DB" w:rsidP="007650DB">
      <w:pPr>
        <w:pStyle w:val="21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Ο Δήμος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 xml:space="preserve"> προτίθεται να προβεί στην έκδοση τουριστικού – ενημερωτικού φυλλαδίου στην αγγλική γλώσσα στο οποίο παρατίθενται πληροφορίες για τα κύρια τουριστικά αξιοθέατα του Δήμου μας, καθώς και σύντομη ιστορική αναφορά για κάθε Κοινότητα.  </w:t>
      </w:r>
    </w:p>
    <w:p w:rsidR="007650DB" w:rsidRDefault="007650DB" w:rsidP="007650DB">
      <w:pPr>
        <w:pStyle w:val="21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Ο εν λόγω τουριστικός οδηγός θα συμβάλλει στην τουριστική προβολή του Δήμου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 xml:space="preserve"> σε διεθνείς τουριστικές εκθέσεις και για την έκδοση του έχει συνταχθεί σχετική μελέτη από το Αυτοτελές Τμήμα Πολιτισμού, Αθλητισμού και Τουρισμού με την οποία προβλέπεται η εκτύπωση 2.000</w:t>
      </w:r>
      <w:r w:rsidR="000D4BE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spellStart"/>
      <w:r w:rsidR="000D4BE8">
        <w:rPr>
          <w:sz w:val="22"/>
          <w:szCs w:val="22"/>
        </w:rPr>
        <w:t>εικοσα</w:t>
      </w:r>
      <w:r>
        <w:rPr>
          <w:sz w:val="22"/>
          <w:szCs w:val="22"/>
        </w:rPr>
        <w:t>σέλιδων</w:t>
      </w:r>
      <w:proofErr w:type="spellEnd"/>
      <w:r>
        <w:rPr>
          <w:sz w:val="22"/>
          <w:szCs w:val="22"/>
        </w:rPr>
        <w:t xml:space="preserve"> έγχρωμων εντύπων, μεγέθους 19Χ19.  </w:t>
      </w:r>
    </w:p>
    <w:p w:rsidR="007650DB" w:rsidRDefault="007650DB" w:rsidP="007650DB">
      <w:pPr>
        <w:pStyle w:val="21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Η δαπάνη για την προμήθεια των εντύπων ανέρχεται στο ποσό των </w:t>
      </w:r>
      <w:r w:rsidRPr="000D4BE8">
        <w:rPr>
          <w:sz w:val="22"/>
          <w:szCs w:val="22"/>
        </w:rPr>
        <w:t xml:space="preserve">τριών χιλιάδων τετρακοσίων εβδομήντα δύο ευρώ (3.472,00 €) </w:t>
      </w:r>
      <w:r>
        <w:rPr>
          <w:sz w:val="22"/>
          <w:szCs w:val="22"/>
        </w:rPr>
        <w:t xml:space="preserve">συμπεριλαμβανομένου του ΦΠΑ 24% και προέρχεται από τον Κ.Α.Ε. 00/6431.003 του προϋπολογισμού οικονομικού έτους 2025 με τίτλο </w:t>
      </w:r>
      <w:r>
        <w:rPr>
          <w:sz w:val="22"/>
          <w:szCs w:val="22"/>
        </w:rPr>
        <w:lastRenderedPageBreak/>
        <w:t xml:space="preserve">«Έκδοση τουριστικού – ενημερωτικού φυλλαδίου του Δήμου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>».</w:t>
      </w:r>
    </w:p>
    <w:p w:rsidR="007650DB" w:rsidRPr="007060E1" w:rsidRDefault="007650DB" w:rsidP="007650DB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Λαμβάνοντας υπόψη τι</w:t>
      </w:r>
      <w:r w:rsidRPr="007060E1">
        <w:rPr>
          <w:rFonts w:ascii="Arial" w:hAnsi="Arial" w:cs="Arial"/>
          <w:sz w:val="22"/>
          <w:szCs w:val="22"/>
        </w:rPr>
        <w:t>ς</w:t>
      </w:r>
      <w:r w:rsidRPr="00024424">
        <w:rPr>
          <w:rFonts w:ascii="Arial" w:hAnsi="Arial" w:cs="Arial"/>
          <w:szCs w:val="22"/>
        </w:rPr>
        <w:t xml:space="preserve"> </w:t>
      </w:r>
      <w:r w:rsidRPr="007060E1">
        <w:rPr>
          <w:rFonts w:ascii="Arial" w:hAnsi="Arial" w:cs="Arial"/>
          <w:sz w:val="22"/>
          <w:szCs w:val="22"/>
        </w:rPr>
        <w:t>διατάξεις του  άρθρου 74Α παρ. 1 του Ν. 3852/2010 όπως αυτό τροποποιήθηκε από το άρθρο 9 του Ν. 5056/2023 - Αρμοδιότητες Δημοτικής Επιτροπής</w:t>
      </w:r>
      <w:r>
        <w:rPr>
          <w:rFonts w:ascii="Arial" w:hAnsi="Arial" w:cs="Arial"/>
          <w:sz w:val="22"/>
          <w:szCs w:val="22"/>
        </w:rPr>
        <w:t>:</w:t>
      </w:r>
    </w:p>
    <w:p w:rsidR="007650DB" w:rsidRDefault="007650DB" w:rsidP="007650DB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Κ</w:t>
      </w:r>
      <w:r w:rsidRPr="00B24EE5">
        <w:rPr>
          <w:rFonts w:ascii="Arial" w:hAnsi="Arial" w:cs="Arial"/>
          <w:sz w:val="22"/>
          <w:szCs w:val="22"/>
        </w:rPr>
        <w:t>αλείται η Δημοτική Επιτρο</w:t>
      </w:r>
      <w:r>
        <w:rPr>
          <w:rFonts w:ascii="Arial" w:hAnsi="Arial" w:cs="Arial"/>
          <w:sz w:val="22"/>
          <w:szCs w:val="22"/>
        </w:rPr>
        <w:t>πή να εγκρίνει την έ</w:t>
      </w:r>
      <w:r w:rsidRPr="007060E1">
        <w:rPr>
          <w:rFonts w:ascii="Arial" w:hAnsi="Arial" w:cs="Arial"/>
          <w:sz w:val="22"/>
          <w:szCs w:val="22"/>
        </w:rPr>
        <w:t xml:space="preserve">κδοση </w:t>
      </w:r>
      <w:r>
        <w:rPr>
          <w:rFonts w:ascii="Arial" w:hAnsi="Arial" w:cs="Arial"/>
          <w:sz w:val="22"/>
          <w:szCs w:val="22"/>
        </w:rPr>
        <w:t xml:space="preserve">του εν λόγω </w:t>
      </w:r>
      <w:r w:rsidRPr="007060E1">
        <w:rPr>
          <w:rFonts w:ascii="Arial" w:hAnsi="Arial" w:cs="Arial"/>
          <w:sz w:val="22"/>
          <w:szCs w:val="22"/>
        </w:rPr>
        <w:t xml:space="preserve">τουριστικού – ενημερωτικού φυλλαδίου του Δήμου </w:t>
      </w:r>
      <w:proofErr w:type="spellStart"/>
      <w:r w:rsidRPr="007060E1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αγγλική γλώσσα για την τουριστική του προβολή στις διεθνείς τουριστικές εκθέσεις. </w:t>
      </w:r>
    </w:p>
    <w:p w:rsidR="007650DB" w:rsidRDefault="007650DB" w:rsidP="007650DB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61C03" w:rsidRDefault="00461C03" w:rsidP="00461C0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61C03" w:rsidRDefault="00461C03" w:rsidP="00461C0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61C03" w:rsidRPr="009F3590" w:rsidRDefault="00461C03" w:rsidP="007650DB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>Τ</w:t>
      </w:r>
      <w:r w:rsidR="007650DB">
        <w:rPr>
          <w:rFonts w:ascii="Arial" w:hAnsi="Arial" w:cs="Arial"/>
          <w:sz w:val="22"/>
          <w:szCs w:val="22"/>
        </w:rPr>
        <w:t xml:space="preserve">ην </w:t>
      </w:r>
      <w:r w:rsidRPr="009F35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 w:rsidR="007650DB">
        <w:rPr>
          <w:rFonts w:ascii="Arial" w:eastAsia="Arial" w:hAnsi="Arial" w:cs="Arial"/>
          <w:sz w:val="22"/>
          <w:szCs w:val="22"/>
        </w:rPr>
        <w:t>11350</w:t>
      </w:r>
      <w:r w:rsidR="007650DB" w:rsidRPr="00727966">
        <w:rPr>
          <w:rFonts w:ascii="Arial" w:eastAsia="Arial" w:hAnsi="Arial" w:cs="Arial"/>
          <w:sz w:val="22"/>
          <w:szCs w:val="22"/>
        </w:rPr>
        <w:t>/</w:t>
      </w:r>
      <w:r w:rsidR="007650DB">
        <w:rPr>
          <w:rFonts w:ascii="Arial" w:eastAsia="Arial" w:hAnsi="Arial" w:cs="Arial"/>
          <w:sz w:val="22"/>
          <w:szCs w:val="22"/>
        </w:rPr>
        <w:t>05</w:t>
      </w:r>
      <w:r w:rsidR="007650DB" w:rsidRPr="00727966">
        <w:rPr>
          <w:rFonts w:ascii="Arial" w:eastAsia="Arial" w:hAnsi="Arial" w:cs="Arial"/>
          <w:sz w:val="22"/>
          <w:szCs w:val="22"/>
        </w:rPr>
        <w:t>-0</w:t>
      </w:r>
      <w:r w:rsidR="007650DB">
        <w:rPr>
          <w:rFonts w:ascii="Arial" w:eastAsia="Arial" w:hAnsi="Arial" w:cs="Arial"/>
          <w:sz w:val="22"/>
          <w:szCs w:val="22"/>
        </w:rPr>
        <w:t>6</w:t>
      </w:r>
      <w:r w:rsidR="007650DB"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7650DB">
        <w:rPr>
          <w:rFonts w:ascii="Arial" w:eastAsia="Arial" w:hAnsi="Arial" w:cs="Arial"/>
          <w:sz w:val="22"/>
          <w:szCs w:val="22"/>
        </w:rPr>
        <w:t>του Αυτοτελούς Τμήματος Πολιτισμού , Αθλητισμού &amp; Τουρισμού</w:t>
      </w:r>
      <w:r w:rsidR="000D4BE8">
        <w:rPr>
          <w:rFonts w:ascii="Arial" w:eastAsia="Arial" w:hAnsi="Arial" w:cs="Arial"/>
          <w:sz w:val="22"/>
          <w:szCs w:val="22"/>
        </w:rPr>
        <w:t xml:space="preserve"> </w:t>
      </w:r>
      <w:r w:rsidR="007650DB" w:rsidRPr="00727966">
        <w:rPr>
          <w:rFonts w:ascii="Arial" w:eastAsia="Arial" w:hAnsi="Arial" w:cs="Arial"/>
          <w:sz w:val="22"/>
          <w:szCs w:val="22"/>
        </w:rPr>
        <w:t xml:space="preserve">του </w:t>
      </w:r>
      <w:r w:rsidR="007650DB"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7650DB"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="007650DB" w:rsidRPr="00727966">
        <w:rPr>
          <w:rFonts w:ascii="Arial" w:hAnsi="Arial" w:cs="Arial"/>
          <w:sz w:val="22"/>
          <w:szCs w:val="22"/>
        </w:rPr>
        <w:t xml:space="preserve"> </w:t>
      </w:r>
      <w:r w:rsidR="007650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461C03" w:rsidRPr="009F3590" w:rsidRDefault="00461C03" w:rsidP="00461C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61C03" w:rsidRPr="009F3590" w:rsidRDefault="00461C03" w:rsidP="00461C0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461C03" w:rsidRPr="009F3590" w:rsidRDefault="00461C03" w:rsidP="00461C0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61C03" w:rsidRPr="009F3590" w:rsidRDefault="00461C03" w:rsidP="005522B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                       ΑΠΟΦΑΣΙΖΕΙ  ΟΜΟΦΩΝΑ</w:t>
      </w:r>
    </w:p>
    <w:p w:rsidR="00461C03" w:rsidRPr="009F3590" w:rsidRDefault="00461C03" w:rsidP="00461C03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8C419A" w:rsidRPr="000D4BE8" w:rsidRDefault="00461C03" w:rsidP="007650DB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</w:t>
      </w:r>
      <w:r w:rsidR="000D4BE8">
        <w:rPr>
          <w:rFonts w:ascii="Arial" w:hAnsi="Arial" w:cs="Arial"/>
          <w:sz w:val="22"/>
          <w:szCs w:val="22"/>
        </w:rPr>
        <w:t xml:space="preserve">  </w:t>
      </w:r>
      <w:r w:rsidR="007650DB">
        <w:rPr>
          <w:rFonts w:ascii="Arial" w:hAnsi="Arial" w:cs="Arial"/>
          <w:sz w:val="22"/>
          <w:szCs w:val="22"/>
        </w:rPr>
        <w:t xml:space="preserve"> </w:t>
      </w:r>
      <w:r w:rsidR="007650DB" w:rsidRPr="000D4BE8">
        <w:rPr>
          <w:rFonts w:ascii="Arial" w:hAnsi="Arial" w:cs="Arial"/>
          <w:sz w:val="22"/>
          <w:szCs w:val="22"/>
        </w:rPr>
        <w:t xml:space="preserve">Εγκρίνει την έκδοση του  τουριστικού – ενημερωτικού φυλλαδίου του Δήμου </w:t>
      </w:r>
      <w:proofErr w:type="spellStart"/>
      <w:r w:rsidR="007650DB" w:rsidRPr="000D4BE8">
        <w:rPr>
          <w:rFonts w:ascii="Arial" w:hAnsi="Arial" w:cs="Arial"/>
          <w:sz w:val="22"/>
          <w:szCs w:val="22"/>
        </w:rPr>
        <w:t>Λεβαδέων</w:t>
      </w:r>
      <w:proofErr w:type="spellEnd"/>
      <w:r w:rsidR="007650DB" w:rsidRPr="000D4BE8">
        <w:rPr>
          <w:rFonts w:ascii="Arial" w:hAnsi="Arial" w:cs="Arial"/>
          <w:sz w:val="22"/>
          <w:szCs w:val="22"/>
        </w:rPr>
        <w:t xml:space="preserve"> στην αγγλική γλώσσα </w:t>
      </w:r>
      <w:r w:rsidR="000D4BE8" w:rsidRPr="000D4BE8">
        <w:rPr>
          <w:rFonts w:ascii="Arial" w:hAnsi="Arial" w:cs="Arial"/>
          <w:sz w:val="22"/>
          <w:szCs w:val="22"/>
        </w:rPr>
        <w:t xml:space="preserve">στο οποίο παρατίθενται πληροφορίες για τα κύρια τουριστικά αξιοθέατα του Δήμου μας, καθώς και σύντομη ιστορική αναφορά για κάθε Κοινότητα </w:t>
      </w:r>
      <w:r w:rsidR="000D4BE8">
        <w:rPr>
          <w:rFonts w:ascii="Arial" w:hAnsi="Arial" w:cs="Arial"/>
          <w:sz w:val="22"/>
          <w:szCs w:val="22"/>
        </w:rPr>
        <w:t xml:space="preserve"> , </w:t>
      </w:r>
      <w:r w:rsidR="007650DB" w:rsidRPr="000D4BE8">
        <w:rPr>
          <w:rFonts w:ascii="Arial" w:hAnsi="Arial" w:cs="Arial"/>
          <w:sz w:val="22"/>
          <w:szCs w:val="22"/>
        </w:rPr>
        <w:t>για την τουριστική του προβολή στις διεθνείς τουριστικές εκθέσεις.</w:t>
      </w:r>
    </w:p>
    <w:p w:rsidR="007650DB" w:rsidRPr="008C419A" w:rsidRDefault="007650DB" w:rsidP="007650DB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</w:p>
    <w:p w:rsidR="00217700" w:rsidRDefault="00217700" w:rsidP="00217700">
      <w:pPr>
        <w:pStyle w:val="ad"/>
        <w:spacing w:line="288" w:lineRule="auto"/>
        <w:rPr>
          <w:rFonts w:ascii="Arial" w:hAnsi="Arial" w:cs="Arial"/>
          <w:i/>
          <w:sz w:val="22"/>
          <w:szCs w:val="22"/>
        </w:rPr>
      </w:pPr>
    </w:p>
    <w:p w:rsidR="003C235F" w:rsidRDefault="001510BA" w:rsidP="00217700">
      <w:pPr>
        <w:pStyle w:val="ad"/>
        <w:spacing w:line="288" w:lineRule="auto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217700">
        <w:rPr>
          <w:rFonts w:ascii="Arial" w:hAnsi="Arial" w:cs="Arial"/>
          <w:b/>
          <w:sz w:val="22"/>
          <w:szCs w:val="22"/>
        </w:rPr>
        <w:t>3</w:t>
      </w:r>
      <w:r w:rsidR="007650DB">
        <w:rPr>
          <w:rFonts w:ascii="Arial" w:hAnsi="Arial" w:cs="Arial"/>
          <w:b/>
          <w:sz w:val="22"/>
          <w:szCs w:val="22"/>
        </w:rPr>
        <w:t>5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5522B4" w:rsidRDefault="005522B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5522B4" w:rsidRPr="00106A44" w:rsidRDefault="005522B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9A5485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F926F3" w:rsidRDefault="00F926F3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3C7944" w:rsidRPr="00423013" w:rsidRDefault="00735BA7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230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423013">
        <w:rPr>
          <w:rFonts w:ascii="Arial" w:eastAsia="Arial" w:hAnsi="Arial" w:cs="Arial"/>
          <w:sz w:val="22"/>
          <w:szCs w:val="22"/>
        </w:rPr>
        <w:t xml:space="preserve"> </w:t>
      </w:r>
      <w:r w:rsidR="00A2708E">
        <w:rPr>
          <w:rFonts w:ascii="Arial" w:eastAsia="Arial" w:hAnsi="Arial" w:cs="Arial"/>
          <w:sz w:val="22"/>
          <w:szCs w:val="22"/>
        </w:rPr>
        <w:t>Δημήτριος</w:t>
      </w:r>
    </w:p>
    <w:p w:rsidR="003C7944" w:rsidRPr="009A5485" w:rsidRDefault="009A5485" w:rsidP="009A5485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  </w:t>
      </w:r>
    </w:p>
    <w:p w:rsidR="00580FBC" w:rsidRPr="00423013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1FDC">
        <w:rPr>
          <w:rFonts w:ascii="Arial" w:hAnsi="Arial" w:cs="Arial"/>
          <w:sz w:val="22"/>
          <w:szCs w:val="22"/>
        </w:rPr>
        <w:t>1</w:t>
      </w:r>
      <w:r w:rsidR="00C7402F">
        <w:rPr>
          <w:rFonts w:ascii="Arial" w:hAnsi="Arial" w:cs="Arial"/>
          <w:sz w:val="22"/>
          <w:szCs w:val="22"/>
        </w:rPr>
        <w:t>8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E5" w:rsidRDefault="007037E5">
      <w:r>
        <w:separator/>
      </w:r>
    </w:p>
  </w:endnote>
  <w:endnote w:type="continuationSeparator" w:id="0">
    <w:p w:rsidR="007037E5" w:rsidRDefault="0070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E5" w:rsidRDefault="007037E5">
      <w:r>
        <w:separator/>
      </w:r>
    </w:p>
  </w:footnote>
  <w:footnote w:type="continuationSeparator" w:id="0">
    <w:p w:rsidR="007037E5" w:rsidRDefault="00703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332C0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332C0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B48F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57504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FB23D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84B5E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9"/>
  </w:num>
  <w:num w:numId="5">
    <w:abstractNumId w:val="11"/>
  </w:num>
  <w:num w:numId="6">
    <w:abstractNumId w:val="42"/>
  </w:num>
  <w:num w:numId="7">
    <w:abstractNumId w:val="41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8"/>
  </w:num>
  <w:num w:numId="13">
    <w:abstractNumId w:val="40"/>
  </w:num>
  <w:num w:numId="14">
    <w:abstractNumId w:val="20"/>
  </w:num>
  <w:num w:numId="15">
    <w:abstractNumId w:val="43"/>
  </w:num>
  <w:num w:numId="16">
    <w:abstractNumId w:val="25"/>
  </w:num>
  <w:num w:numId="17">
    <w:abstractNumId w:val="24"/>
  </w:num>
  <w:num w:numId="18">
    <w:abstractNumId w:val="32"/>
  </w:num>
  <w:num w:numId="19">
    <w:abstractNumId w:val="19"/>
  </w:num>
  <w:num w:numId="20">
    <w:abstractNumId w:val="2"/>
  </w:num>
  <w:num w:numId="21">
    <w:abstractNumId w:val="10"/>
  </w:num>
  <w:num w:numId="22">
    <w:abstractNumId w:val="14"/>
  </w:num>
  <w:num w:numId="23">
    <w:abstractNumId w:val="22"/>
  </w:num>
  <w:num w:numId="24">
    <w:abstractNumId w:val="36"/>
  </w:num>
  <w:num w:numId="25">
    <w:abstractNumId w:val="27"/>
  </w:num>
  <w:num w:numId="26">
    <w:abstractNumId w:val="16"/>
  </w:num>
  <w:num w:numId="27">
    <w:abstractNumId w:val="33"/>
  </w:num>
  <w:num w:numId="28">
    <w:abstractNumId w:val="23"/>
  </w:num>
  <w:num w:numId="29">
    <w:abstractNumId w:val="21"/>
  </w:num>
  <w:num w:numId="30">
    <w:abstractNumId w:val="34"/>
  </w:num>
  <w:num w:numId="31">
    <w:abstractNumId w:val="28"/>
  </w:num>
  <w:num w:numId="32">
    <w:abstractNumId w:val="37"/>
  </w:num>
  <w:num w:numId="33">
    <w:abstractNumId w:val="12"/>
  </w:num>
  <w:num w:numId="34">
    <w:abstractNumId w:val="15"/>
  </w:num>
  <w:num w:numId="35">
    <w:abstractNumId w:val="13"/>
  </w:num>
  <w:num w:numId="36">
    <w:abstractNumId w:val="17"/>
  </w:num>
  <w:num w:numId="37">
    <w:abstractNumId w:val="30"/>
  </w:num>
  <w:num w:numId="38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0C77"/>
    <w:rsid w:val="000156CC"/>
    <w:rsid w:val="0001584F"/>
    <w:rsid w:val="000170D9"/>
    <w:rsid w:val="00017118"/>
    <w:rsid w:val="00017E38"/>
    <w:rsid w:val="00020FDD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46664"/>
    <w:rsid w:val="00050E6E"/>
    <w:rsid w:val="0005110F"/>
    <w:rsid w:val="00051519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4586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4BE8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17700"/>
    <w:rsid w:val="00220033"/>
    <w:rsid w:val="00220115"/>
    <w:rsid w:val="00222395"/>
    <w:rsid w:val="00223043"/>
    <w:rsid w:val="0022674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2C04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48FD"/>
    <w:rsid w:val="003B5930"/>
    <w:rsid w:val="003C0751"/>
    <w:rsid w:val="003C235F"/>
    <w:rsid w:val="003C38EA"/>
    <w:rsid w:val="003C469D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38F7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5F6"/>
    <w:rsid w:val="0045684B"/>
    <w:rsid w:val="00456E3A"/>
    <w:rsid w:val="004600E1"/>
    <w:rsid w:val="00460569"/>
    <w:rsid w:val="00460C9F"/>
    <w:rsid w:val="00461C03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C147E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51D0"/>
    <w:rsid w:val="00506A37"/>
    <w:rsid w:val="00507FE0"/>
    <w:rsid w:val="005109CE"/>
    <w:rsid w:val="0051625F"/>
    <w:rsid w:val="0051690C"/>
    <w:rsid w:val="005178E5"/>
    <w:rsid w:val="005244FF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22B4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4D1C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6673"/>
    <w:rsid w:val="006F6E73"/>
    <w:rsid w:val="00700DEE"/>
    <w:rsid w:val="0070237F"/>
    <w:rsid w:val="007037E5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0DB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364A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2A46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19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5485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46F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1E1D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26BC"/>
    <w:rsid w:val="00C35EE2"/>
    <w:rsid w:val="00C361A8"/>
    <w:rsid w:val="00C36FC9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402F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499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4AD6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13F0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26F3"/>
    <w:rsid w:val="00F93349"/>
    <w:rsid w:val="00F9679A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247"/>
    <w:rsid w:val="00FC58BC"/>
    <w:rsid w:val="00FD112D"/>
    <w:rsid w:val="00FD553E"/>
    <w:rsid w:val="00FE0933"/>
    <w:rsid w:val="00FE0CC9"/>
    <w:rsid w:val="00FE11CA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0FB4-636F-42A9-94C3-E93CCF66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5848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2025-06-17T08:25:00Z</cp:lastPrinted>
  <dcterms:created xsi:type="dcterms:W3CDTF">2025-06-18T07:38:00Z</dcterms:created>
  <dcterms:modified xsi:type="dcterms:W3CDTF">2025-06-18T08:19:00Z</dcterms:modified>
</cp:coreProperties>
</file>