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Λιβαδειά     </w:t>
      </w:r>
      <w:r w:rsid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E252B5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>. Πρωτ.:</w:t>
      </w:r>
      <w:r w:rsidR="00FB69CF">
        <w:rPr>
          <w:rFonts w:ascii="Arial" w:eastAsia="Arial" w:hAnsi="Arial" w:cs="Arial"/>
          <w:b/>
          <w:bCs/>
          <w:sz w:val="22"/>
          <w:szCs w:val="22"/>
        </w:rPr>
        <w:t>11456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522ACC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21</w:t>
      </w:r>
      <w:r w:rsidR="00522ACC" w:rsidRPr="00522ACC">
        <w:rPr>
          <w:rFonts w:ascii="Arial" w:hAnsi="Arial" w:cs="Arial"/>
          <w:b/>
          <w:sz w:val="22"/>
          <w:szCs w:val="22"/>
        </w:rPr>
        <w:t>4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522ACC" w:rsidRPr="00522ACC" w:rsidRDefault="00522ACC" w:rsidP="00522ACC">
      <w:pPr>
        <w:pStyle w:val="Web"/>
        <w:suppressAutoHyphens w:val="0"/>
        <w:spacing w:before="0" w:after="0"/>
        <w:jc w:val="both"/>
        <w:rPr>
          <w:rStyle w:val="FontStyle13"/>
          <w:rFonts w:ascii="Arial" w:hAnsi="Arial" w:cs="Arial"/>
          <w:b/>
          <w:sz w:val="22"/>
          <w:szCs w:val="22"/>
        </w:rPr>
      </w:pPr>
      <w:r w:rsidRPr="00522ACC">
        <w:rPr>
          <w:rStyle w:val="FontStyle13"/>
          <w:rFonts w:ascii="Arial" w:hAnsi="Arial" w:cs="Arial"/>
          <w:b/>
          <w:sz w:val="22"/>
          <w:szCs w:val="22"/>
        </w:rPr>
        <w:t xml:space="preserve">   Απαλλαγή υπολόγου και έγκριση απόδοσης λογαριασμού του </w:t>
      </w:r>
      <w:proofErr w:type="spellStart"/>
      <w:r w:rsidRPr="00522ACC">
        <w:rPr>
          <w:rStyle w:val="FontStyle13"/>
          <w:rFonts w:ascii="Arial" w:hAnsi="Arial" w:cs="Arial"/>
          <w:b/>
          <w:sz w:val="22"/>
          <w:szCs w:val="22"/>
        </w:rPr>
        <w:t>υπ΄αριθμ</w:t>
      </w:r>
      <w:proofErr w:type="spellEnd"/>
      <w:r w:rsidRPr="00522ACC">
        <w:rPr>
          <w:rStyle w:val="FontStyle13"/>
          <w:rFonts w:ascii="Arial" w:hAnsi="Arial" w:cs="Arial"/>
          <w:b/>
          <w:sz w:val="22"/>
          <w:szCs w:val="22"/>
        </w:rPr>
        <w:t>. 1059/2025 Χρηματικού Εντάλματος Προπληρωμής.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727966">
        <w:rPr>
          <w:rFonts w:ascii="Arial" w:hAnsi="Arial" w:cs="Arial"/>
          <w:sz w:val="22"/>
          <w:szCs w:val="22"/>
        </w:rPr>
        <w:t>04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Τετάρτη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B646E" w:rsidRPr="00727966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DB646E" w:rsidRPr="00727966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10847</w:t>
      </w:r>
      <w:r w:rsidRPr="00727966">
        <w:rPr>
          <w:rFonts w:ascii="Arial" w:hAnsi="Arial" w:cs="Arial"/>
          <w:sz w:val="22"/>
          <w:szCs w:val="22"/>
        </w:rPr>
        <w:t>/</w:t>
      </w:r>
      <w:r w:rsidR="00727966">
        <w:rPr>
          <w:rFonts w:ascii="Arial" w:hAnsi="Arial" w:cs="Arial"/>
          <w:sz w:val="22"/>
          <w:szCs w:val="22"/>
        </w:rPr>
        <w:t>30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642E44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</w:t>
      </w:r>
      <w:r w:rsidR="00727966">
        <w:rPr>
          <w:rFonts w:ascii="Arial" w:hAnsi="Arial" w:cs="Arial"/>
          <w:sz w:val="22"/>
          <w:szCs w:val="22"/>
        </w:rPr>
        <w:t xml:space="preserve">(σε ορθή επανάληψη) </w:t>
      </w:r>
      <w:r w:rsidRPr="00727966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C3D4E">
        <w:rPr>
          <w:rFonts w:ascii="Arial" w:hAnsi="Arial" w:cs="Arial"/>
          <w:sz w:val="22"/>
          <w:szCs w:val="22"/>
        </w:rPr>
        <w:t>πέντε</w:t>
      </w:r>
      <w:r w:rsidRPr="00727966">
        <w:rPr>
          <w:rFonts w:ascii="Arial" w:hAnsi="Arial" w:cs="Arial"/>
          <w:sz w:val="22"/>
          <w:szCs w:val="22"/>
        </w:rPr>
        <w:t xml:space="preserve"> (</w:t>
      </w:r>
      <w:r w:rsidR="009C3D4E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3A3FBE" w:rsidRPr="00727966">
        <w:rPr>
          <w:rFonts w:ascii="Arial" w:hAnsi="Arial" w:cs="Arial"/>
          <w:sz w:val="22"/>
          <w:szCs w:val="22"/>
        </w:rPr>
        <w:t xml:space="preserve">  1. </w:t>
      </w:r>
      <w:proofErr w:type="spellStart"/>
      <w:r w:rsidR="009C3D4E"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="009C3D4E"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C3D4E" w:rsidRPr="00727966">
        <w:rPr>
          <w:rFonts w:ascii="Arial" w:hAnsi="Arial" w:cs="Arial"/>
          <w:sz w:val="22"/>
          <w:szCs w:val="22"/>
        </w:rPr>
        <w:t>Αν και είχ</w:t>
      </w:r>
      <w:r w:rsidR="009C3D4E">
        <w:rPr>
          <w:rFonts w:ascii="Arial" w:hAnsi="Arial" w:cs="Arial"/>
          <w:sz w:val="22"/>
          <w:szCs w:val="22"/>
        </w:rPr>
        <w:t>ε</w:t>
      </w:r>
      <w:r w:rsidR="009C3D4E" w:rsidRPr="00727966">
        <w:rPr>
          <w:rFonts w:ascii="Arial" w:hAnsi="Arial" w:cs="Arial"/>
          <w:sz w:val="22"/>
          <w:szCs w:val="22"/>
        </w:rPr>
        <w:t xml:space="preserve"> νόμιμα προσκληθεί                     </w:t>
      </w:r>
    </w:p>
    <w:p w:rsidR="00696C24" w:rsidRPr="00727966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727966">
        <w:rPr>
          <w:rFonts w:ascii="Arial" w:hAnsi="Arial" w:cs="Arial"/>
          <w:sz w:val="22"/>
          <w:szCs w:val="22"/>
        </w:rPr>
        <w:t>Αγνιάδης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5. Παπαβασιλείου Αικατερίνη (προσήλθε στο 6</w:t>
      </w:r>
      <w:r w:rsidR="009C3D4E" w:rsidRPr="009C3D4E">
        <w:rPr>
          <w:rFonts w:ascii="Arial" w:hAnsi="Arial" w:cs="Arial"/>
          <w:sz w:val="22"/>
          <w:szCs w:val="22"/>
          <w:vertAlign w:val="superscript"/>
        </w:rPr>
        <w:t>ο</w:t>
      </w:r>
      <w:r w:rsidR="009C3D4E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8331D9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522ACC" w:rsidRPr="00522ACC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10</w:t>
      </w:r>
      <w:r w:rsidR="00522ACC" w:rsidRPr="00522ACC">
        <w:rPr>
          <w:rFonts w:ascii="Arial" w:eastAsia="Arial" w:hAnsi="Arial" w:cs="Arial"/>
          <w:sz w:val="22"/>
          <w:szCs w:val="22"/>
        </w:rPr>
        <w:t>336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522ACC" w:rsidRPr="00522ACC">
        <w:rPr>
          <w:rFonts w:ascii="Arial" w:eastAsia="Arial" w:hAnsi="Arial" w:cs="Arial"/>
          <w:sz w:val="22"/>
          <w:szCs w:val="22"/>
        </w:rPr>
        <w:t>27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8922A3" w:rsidRPr="00727966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E252B5">
        <w:rPr>
          <w:rFonts w:ascii="Arial" w:eastAsia="Arial" w:hAnsi="Arial" w:cs="Arial"/>
          <w:sz w:val="22"/>
          <w:szCs w:val="22"/>
        </w:rPr>
        <w:t>της υπολόγου</w:t>
      </w:r>
      <w:r w:rsidRPr="00727966">
        <w:rPr>
          <w:rFonts w:ascii="Arial" w:eastAsia="Arial" w:hAnsi="Arial" w:cs="Arial"/>
          <w:sz w:val="22"/>
          <w:szCs w:val="22"/>
        </w:rPr>
        <w:t xml:space="preserve"> </w:t>
      </w:r>
      <w:r w:rsidR="00E252B5">
        <w:rPr>
          <w:rFonts w:ascii="Arial" w:eastAsia="Arial" w:hAnsi="Arial" w:cs="Arial"/>
          <w:sz w:val="22"/>
          <w:szCs w:val="22"/>
        </w:rPr>
        <w:t xml:space="preserve">δημοτικής υπαλλήλου </w:t>
      </w:r>
      <w:r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E252B5">
        <w:rPr>
          <w:rFonts w:ascii="Arial" w:hAnsi="Arial" w:cs="Arial"/>
          <w:sz w:val="22"/>
          <w:szCs w:val="22"/>
        </w:rPr>
        <w:t xml:space="preserve"> κ. </w:t>
      </w:r>
      <w:proofErr w:type="spellStart"/>
      <w:r w:rsidR="00E252B5">
        <w:rPr>
          <w:rFonts w:ascii="Arial" w:hAnsi="Arial" w:cs="Arial"/>
          <w:sz w:val="22"/>
          <w:szCs w:val="22"/>
        </w:rPr>
        <w:t>Σαϊπά</w:t>
      </w:r>
      <w:proofErr w:type="spellEnd"/>
      <w:r w:rsidR="00E252B5">
        <w:rPr>
          <w:rFonts w:ascii="Arial" w:hAnsi="Arial" w:cs="Arial"/>
          <w:sz w:val="22"/>
          <w:szCs w:val="22"/>
        </w:rPr>
        <w:t xml:space="preserve"> Αικατερίνης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522ACC" w:rsidRPr="00522ACC" w:rsidRDefault="00522ACC" w:rsidP="00522ACC">
      <w:pPr>
        <w:spacing w:after="240" w:line="276" w:lineRule="auto"/>
        <w:ind w:firstLine="34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Με την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  1</w:t>
      </w:r>
      <w:r w:rsidR="00E252B5">
        <w:rPr>
          <w:rFonts w:ascii="Arial" w:hAnsi="Arial" w:cs="Arial"/>
          <w:i/>
          <w:sz w:val="22"/>
          <w:szCs w:val="22"/>
          <w:highlight w:val="white"/>
        </w:rPr>
        <w:t>55</w:t>
      </w: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/2025 απόφαση Δημοτικής  Επιτροπής Δήμου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και θέμα: ‘’Έκδοση εντάλματος προπληρωμής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επ΄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ονόματος δημοτικού υπαλλήλου ποσού 2.314,83€ για π</w:t>
      </w:r>
      <w:r w:rsidR="00E252B5">
        <w:rPr>
          <w:rFonts w:ascii="Arial" w:hAnsi="Arial" w:cs="Arial"/>
          <w:i/>
          <w:sz w:val="22"/>
          <w:szCs w:val="22"/>
          <w:highlight w:val="white"/>
        </w:rPr>
        <w:t>ληρωμή δαπανών για</w:t>
      </w: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΄΄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Πληρωμή δαπάνης επέκτασης δημοτικού φωτισμού στην οδό Κερασούντος στη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Λιβαδεια΄΄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 αποφασίστηκε ομόφωνα η έγκριση έκδοσης χρηματικού εντάλματος προπληρωμής στο όνομα της υπαλλήλου του Δήμου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,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Σαϊπά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Αικατερίνης , ύψους 2.314,83€  σε βάρος του Κ.Α. Εξόδων 20/7325.001 για την πληρωμή της προαναφερόμενης  δαπάνης.</w:t>
      </w:r>
    </w:p>
    <w:p w:rsidR="00522ACC" w:rsidRPr="00522ACC" w:rsidRDefault="00522ACC" w:rsidP="00522ACC">
      <w:pPr>
        <w:spacing w:after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>Επίσης με την ίδια απόφαση (155/2025) Δημοτικής  Επιτροπής ορίστηκε ως προθεσμία, μέσα στην οποία θα αποδοθεί ο εν λόγω λογαριασμός, σύμφωνα με το άρθρο 32 του Β. Δ/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17/5-15/6/1959, στις  30/06/2025.</w:t>
      </w:r>
    </w:p>
    <w:p w:rsidR="00522ACC" w:rsidRPr="00522ACC" w:rsidRDefault="00522ACC" w:rsidP="00522ACC">
      <w:pPr>
        <w:spacing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>Σε εκτέλεση των ανωτέρω εκδόθηκε το ΧΕΠ 1059/2025 (06-5-2025 ημερομηνία πληρωμής), ποσού</w:t>
      </w:r>
      <w:r w:rsidR="00E252B5">
        <w:rPr>
          <w:rFonts w:ascii="Arial" w:hAnsi="Arial" w:cs="Arial"/>
          <w:i/>
          <w:sz w:val="22"/>
          <w:szCs w:val="22"/>
          <w:highlight w:val="white"/>
        </w:rPr>
        <w:t xml:space="preserve">  </w:t>
      </w:r>
      <w:r w:rsidRPr="00522ACC">
        <w:rPr>
          <w:rFonts w:ascii="Arial" w:hAnsi="Arial" w:cs="Arial"/>
          <w:i/>
          <w:sz w:val="22"/>
          <w:szCs w:val="22"/>
          <w:highlight w:val="white"/>
        </w:rPr>
        <w:t>2.314,83€.</w:t>
      </w:r>
    </w:p>
    <w:p w:rsidR="00522ACC" w:rsidRPr="00522ACC" w:rsidRDefault="00522ACC" w:rsidP="00522ACC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Δαπανήθηκε το ποσό των 2.314,83€ σύμφωνα με : </w:t>
      </w:r>
    </w:p>
    <w:p w:rsidR="00522ACC" w:rsidRPr="00522ACC" w:rsidRDefault="00522ACC" w:rsidP="00522ACC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1.φωτοαντίγραφο Τιμολογίου παροχής Υπηρεσιών,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Νο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 Σ 0059360 /7-5-2025</w:t>
      </w:r>
    </w:p>
    <w:p w:rsidR="00522ACC" w:rsidRPr="00522ACC" w:rsidRDefault="00522ACC" w:rsidP="00522ACC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2. φωτοαντίγραφο απόδειξης πληρωμής στην </w:t>
      </w:r>
      <w:r w:rsidRPr="00522ACC">
        <w:rPr>
          <w:rFonts w:ascii="Arial" w:hAnsi="Arial" w:cs="Arial"/>
          <w:i/>
          <w:sz w:val="22"/>
          <w:szCs w:val="22"/>
          <w:highlight w:val="white"/>
          <w:lang w:val="en-US"/>
        </w:rPr>
        <w:t>ATTICA</w:t>
      </w: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522ACC">
        <w:rPr>
          <w:rFonts w:ascii="Arial" w:hAnsi="Arial" w:cs="Arial"/>
          <w:i/>
          <w:sz w:val="22"/>
          <w:szCs w:val="22"/>
          <w:highlight w:val="white"/>
          <w:lang w:val="en-US"/>
        </w:rPr>
        <w:t>BANK</w:t>
      </w: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 </w:t>
      </w:r>
      <w:r w:rsidRPr="00522ACC">
        <w:rPr>
          <w:rFonts w:ascii="Arial" w:hAnsi="Arial" w:cs="Arial"/>
          <w:i/>
          <w:sz w:val="22"/>
          <w:szCs w:val="22"/>
          <w:highlight w:val="white"/>
          <w:lang w:val="en-US"/>
        </w:rPr>
        <w:t>FT</w:t>
      </w: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 2512676307 /6-5-2025</w:t>
      </w:r>
    </w:p>
    <w:p w:rsidR="00522ACC" w:rsidRPr="00522ACC" w:rsidRDefault="00522ACC" w:rsidP="00522ACC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3. φωτοαντίγραφο από ΔΕΔΔΗΕ με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.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πρωτ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>. 5395 /20-3-2025</w:t>
      </w:r>
    </w:p>
    <w:p w:rsidR="00522ACC" w:rsidRPr="00522ACC" w:rsidRDefault="00522ACC" w:rsidP="00522ACC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4.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Απόφ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>. Δ. Ε  155/ 22-4-20245</w:t>
      </w:r>
    </w:p>
    <w:p w:rsidR="00522ACC" w:rsidRPr="00522ACC" w:rsidRDefault="00522ACC" w:rsidP="00522ACC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>Λαμβάνοντας υπόψη: α) το άρθρο 172 του Ν. 3463/2006 ( ΔΚΚ ) και β) τις διατάξεις των άρθρων 32,33,34 και 37 του Β. Δ/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522ACC" w:rsidRPr="00522ACC" w:rsidRDefault="00522ACC" w:rsidP="00522ACC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Η Δημοτική  επιτροπή του Δήμου 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να αποφασίσει: 1ον) την έγκριση της απόδοσης λογαριασμού του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522ACC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522ACC">
        <w:rPr>
          <w:rFonts w:ascii="Arial" w:hAnsi="Arial" w:cs="Arial"/>
          <w:i/>
          <w:sz w:val="22"/>
          <w:szCs w:val="22"/>
          <w:highlight w:val="white"/>
        </w:rPr>
        <w:t>.  1059 /2025Χρηματικού Εντάλματος Προπληρωμής και 2ον) την έγκριση της απαλλαγής μου, ως υπολόγου του ανωτέρω  1059 /2025 Χρηματικού Εντάλματος Προπληρωμής, από κάθε ευθύνη .</w:t>
      </w:r>
    </w:p>
    <w:p w:rsidR="00D64B31" w:rsidRPr="00727966" w:rsidRDefault="00693C0C" w:rsidP="00693C0C">
      <w:pPr>
        <w:rPr>
          <w:rFonts w:ascii="Arial" w:hAnsi="Arial" w:cs="Arial"/>
          <w:b/>
          <w:bCs/>
          <w:sz w:val="22"/>
          <w:szCs w:val="22"/>
        </w:rPr>
      </w:pPr>
      <w:r w:rsidRPr="009C27CB">
        <w:rPr>
          <w:rFonts w:ascii="Calibri" w:hAnsi="Calibri" w:cs="Calibri"/>
        </w:rPr>
        <w:t xml:space="preserve"> </w:t>
      </w:r>
      <w:r w:rsidR="00D64B31" w:rsidRPr="00727966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0020FF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A1892" w:rsidRDefault="00EA1892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22ACC" w:rsidRDefault="00522ACC" w:rsidP="00522AC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22ACC" w:rsidRDefault="00522ACC" w:rsidP="00522AC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22ACC" w:rsidRPr="009F3590" w:rsidRDefault="00522ACC" w:rsidP="00522ACC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522ACC" w:rsidRPr="009F3590" w:rsidRDefault="00522ACC" w:rsidP="00522ACC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522ACC" w:rsidRPr="009F3590" w:rsidRDefault="00522ACC" w:rsidP="00522ACC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 w:rsidR="00E252B5">
        <w:rPr>
          <w:rFonts w:ascii="Arial" w:hAnsi="Arial" w:cs="Arial"/>
          <w:sz w:val="22"/>
          <w:szCs w:val="22"/>
        </w:rPr>
        <w:t>155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522ACC" w:rsidRDefault="00522ACC" w:rsidP="00522ACC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 w:rsidR="00E252B5">
        <w:rPr>
          <w:rFonts w:ascii="Arial" w:eastAsia="Verdana" w:hAnsi="Arial" w:cs="Arial"/>
          <w:sz w:val="22"/>
          <w:szCs w:val="22"/>
        </w:rPr>
        <w:t>1059</w:t>
      </w:r>
      <w:r>
        <w:rPr>
          <w:rFonts w:ascii="Arial" w:eastAsia="SimSun" w:hAnsi="Arial" w:cs="Arial"/>
          <w:sz w:val="22"/>
          <w:szCs w:val="22"/>
          <w:highlight w:val="white"/>
        </w:rPr>
        <w:t>/2025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522ACC" w:rsidRPr="009F3590" w:rsidRDefault="00522ACC" w:rsidP="00522AC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 w:rsidR="00E252B5">
        <w:rPr>
          <w:rFonts w:ascii="Arial" w:hAnsi="Arial" w:cs="Arial"/>
          <w:sz w:val="22"/>
          <w:szCs w:val="22"/>
        </w:rPr>
        <w:t>10336</w:t>
      </w:r>
      <w:r>
        <w:rPr>
          <w:rFonts w:ascii="Arial" w:hAnsi="Arial" w:cs="Arial"/>
          <w:sz w:val="22"/>
          <w:szCs w:val="22"/>
        </w:rPr>
        <w:t>/</w:t>
      </w:r>
      <w:r w:rsidR="00E252B5">
        <w:rPr>
          <w:rFonts w:ascii="Arial" w:eastAsia="Arial" w:hAnsi="Arial" w:cs="Arial"/>
          <w:sz w:val="22"/>
          <w:szCs w:val="22"/>
        </w:rPr>
        <w:t>27</w:t>
      </w:r>
      <w:r w:rsidRPr="009F3590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05</w:t>
      </w:r>
      <w:r w:rsidRPr="009F3590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 w:rsidR="00E252B5">
        <w:rPr>
          <w:rFonts w:ascii="Arial" w:hAnsi="Arial" w:cs="Arial"/>
          <w:sz w:val="22"/>
          <w:szCs w:val="22"/>
        </w:rPr>
        <w:t>η</w:t>
      </w:r>
      <w:r w:rsidRPr="009F3590">
        <w:rPr>
          <w:rFonts w:ascii="Arial" w:hAnsi="Arial" w:cs="Arial"/>
          <w:sz w:val="22"/>
          <w:szCs w:val="22"/>
        </w:rPr>
        <w:t xml:space="preserve"> υπόλογος   δημοτικ</w:t>
      </w:r>
      <w:r w:rsidR="00E252B5">
        <w:rPr>
          <w:rFonts w:ascii="Arial" w:hAnsi="Arial" w:cs="Arial"/>
          <w:sz w:val="22"/>
          <w:szCs w:val="22"/>
        </w:rPr>
        <w:t>ή</w:t>
      </w:r>
      <w:r>
        <w:rPr>
          <w:rFonts w:ascii="Arial" w:hAnsi="Arial" w:cs="Arial"/>
          <w:sz w:val="22"/>
          <w:szCs w:val="22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>κ</w:t>
      </w:r>
      <w:r w:rsidR="00E252B5">
        <w:rPr>
          <w:rFonts w:ascii="Arial" w:hAnsi="Arial" w:cs="Arial"/>
          <w:sz w:val="22"/>
          <w:szCs w:val="22"/>
        </w:rPr>
        <w:t xml:space="preserve">. </w:t>
      </w:r>
      <w:r w:rsidR="00E252B5" w:rsidRPr="00E252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2B5" w:rsidRPr="00522ACC">
        <w:rPr>
          <w:rFonts w:ascii="Arial" w:hAnsi="Arial" w:cs="Arial"/>
          <w:sz w:val="22"/>
          <w:szCs w:val="22"/>
        </w:rPr>
        <w:t>Σαϊπά</w:t>
      </w:r>
      <w:proofErr w:type="spellEnd"/>
      <w:r w:rsidR="00E252B5" w:rsidRPr="00522ACC">
        <w:rPr>
          <w:rFonts w:ascii="Arial" w:hAnsi="Arial" w:cs="Arial"/>
          <w:sz w:val="22"/>
          <w:szCs w:val="22"/>
        </w:rPr>
        <w:t xml:space="preserve">  Αικατερίνη 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522ACC" w:rsidRPr="009F3590" w:rsidRDefault="00522ACC" w:rsidP="00522AC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22ACC" w:rsidRPr="009F3590" w:rsidRDefault="00522ACC" w:rsidP="00522AC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22ACC" w:rsidRPr="009F3590" w:rsidRDefault="00522ACC" w:rsidP="00522AC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22ACC" w:rsidRPr="009F3590" w:rsidRDefault="00522ACC" w:rsidP="00522AC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522ACC" w:rsidRPr="009F3590" w:rsidRDefault="00522ACC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522ACC" w:rsidRPr="009F3590" w:rsidRDefault="00522ACC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522ACC" w:rsidRPr="00522ACC" w:rsidRDefault="00522ACC" w:rsidP="00522ACC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πρωτ.10336</w:t>
      </w:r>
      <w:r w:rsidRPr="00522ACC">
        <w:rPr>
          <w:rFonts w:ascii="Arial" w:eastAsia="Arial" w:hAnsi="Arial" w:cs="Arial"/>
          <w:sz w:val="22"/>
          <w:szCs w:val="22"/>
        </w:rPr>
        <w:t>/27-05-2025</w:t>
      </w:r>
      <w:r w:rsidRPr="00522ACC">
        <w:rPr>
          <w:rFonts w:ascii="Arial" w:eastAsia="Arial" w:hAnsi="Arial" w:cs="Arial"/>
          <w:b/>
          <w:sz w:val="22"/>
          <w:szCs w:val="22"/>
        </w:rPr>
        <w:t xml:space="preserve"> </w:t>
      </w:r>
      <w:r w:rsidRPr="00522ACC">
        <w:rPr>
          <w:rFonts w:ascii="Arial" w:eastAsia="Arial" w:hAnsi="Arial" w:cs="Arial"/>
          <w:sz w:val="22"/>
          <w:szCs w:val="22"/>
        </w:rPr>
        <w:t xml:space="preserve">  </w:t>
      </w:r>
      <w:r w:rsidRPr="00522ACC">
        <w:rPr>
          <w:rFonts w:ascii="Arial" w:hAnsi="Arial" w:cs="Arial"/>
          <w:sz w:val="22"/>
          <w:szCs w:val="22"/>
        </w:rPr>
        <w:t xml:space="preserve">έγγραφο   από την  υπόλογο  δημοτική   υπάλληλο  κ.  </w:t>
      </w:r>
      <w:proofErr w:type="spellStart"/>
      <w:r w:rsidRPr="00522ACC">
        <w:rPr>
          <w:rFonts w:ascii="Arial" w:hAnsi="Arial" w:cs="Arial"/>
          <w:sz w:val="22"/>
          <w:szCs w:val="22"/>
        </w:rPr>
        <w:t>Σαϊπά</w:t>
      </w:r>
      <w:proofErr w:type="spellEnd"/>
      <w:r w:rsidRPr="00522ACC">
        <w:rPr>
          <w:rFonts w:ascii="Arial" w:hAnsi="Arial" w:cs="Arial"/>
          <w:sz w:val="22"/>
          <w:szCs w:val="22"/>
        </w:rPr>
        <w:t xml:space="preserve">  Αικατερίνη  μαζί με τα συνημμένα  δικαιολογητικά.    </w:t>
      </w:r>
    </w:p>
    <w:p w:rsidR="00522ACC" w:rsidRPr="00522ACC" w:rsidRDefault="00522ACC" w:rsidP="00522ACC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522ACC" w:rsidRPr="00522ACC" w:rsidRDefault="00522ACC" w:rsidP="00522ACC">
      <w:pPr>
        <w:pStyle w:val="ad"/>
        <w:spacing w:line="288" w:lineRule="auto"/>
        <w:rPr>
          <w:rFonts w:ascii="Arial" w:eastAsia="Verdana" w:hAnsi="Arial" w:cs="Arial"/>
          <w:iCs/>
          <w:kern w:val="1"/>
          <w:sz w:val="22"/>
          <w:szCs w:val="22"/>
          <w:lang w:bidi="hi-IN"/>
        </w:rPr>
      </w:pPr>
      <w:r w:rsidRPr="00522ACC">
        <w:rPr>
          <w:rFonts w:ascii="Arial" w:hAnsi="Arial" w:cs="Arial"/>
          <w:sz w:val="22"/>
          <w:szCs w:val="22"/>
        </w:rPr>
        <w:t xml:space="preserve">Β)Απαλλάσσει την δημοτική  υπάλληλο  κ.  </w:t>
      </w:r>
      <w:proofErr w:type="spellStart"/>
      <w:r w:rsidRPr="00522ACC">
        <w:rPr>
          <w:rFonts w:ascii="Arial" w:hAnsi="Arial" w:cs="Arial"/>
          <w:sz w:val="22"/>
          <w:szCs w:val="22"/>
        </w:rPr>
        <w:t>Σαϊπά</w:t>
      </w:r>
      <w:proofErr w:type="spellEnd"/>
      <w:r w:rsidRPr="00522ACC">
        <w:rPr>
          <w:rFonts w:ascii="Arial" w:hAnsi="Arial" w:cs="Arial"/>
          <w:sz w:val="22"/>
          <w:szCs w:val="22"/>
        </w:rPr>
        <w:t xml:space="preserve">  Αικατερίνη  από υπόλογο  του </w:t>
      </w:r>
      <w:proofErr w:type="spellStart"/>
      <w:r w:rsidRPr="00522ACC">
        <w:rPr>
          <w:rFonts w:ascii="Arial" w:hAnsi="Arial" w:cs="Arial"/>
          <w:sz w:val="22"/>
          <w:szCs w:val="22"/>
        </w:rPr>
        <w:t>υπ΄αριθμ</w:t>
      </w:r>
      <w:proofErr w:type="spellEnd"/>
      <w:r w:rsidRPr="00522ACC">
        <w:rPr>
          <w:rFonts w:ascii="Arial" w:hAnsi="Arial" w:cs="Arial"/>
          <w:sz w:val="22"/>
          <w:szCs w:val="22"/>
        </w:rPr>
        <w:t>. 1059</w:t>
      </w:r>
      <w:r w:rsidRPr="00522ACC">
        <w:rPr>
          <w:rFonts w:ascii="Arial" w:eastAsia="SimSun" w:hAnsi="Arial" w:cs="Arial"/>
          <w:sz w:val="22"/>
          <w:szCs w:val="22"/>
          <w:highlight w:val="white"/>
        </w:rPr>
        <w:t xml:space="preserve">/2025 </w:t>
      </w:r>
      <w:r w:rsidRPr="00522ACC">
        <w:rPr>
          <w:rFonts w:ascii="Arial" w:hAnsi="Arial" w:cs="Arial"/>
          <w:sz w:val="22"/>
          <w:szCs w:val="22"/>
        </w:rPr>
        <w:t>χρηματικού εντάλματος προπληρωμής ποσού  ΔΥΟ ΧΙΛΙΑΔΩΝ ΤΡΙΑΚΟΣΙΩΝ ΔΕΚΑΤΕΣΣΑΡΩΝ  ΕΥΡΩ &amp; ΟΓΔΟΝΤΑ ΤΡΙΩΝ ΛΕΠΤΩΝ (</w:t>
      </w:r>
      <w:r w:rsidRPr="00522ACC">
        <w:rPr>
          <w:rFonts w:ascii="Arial" w:hAnsi="Arial" w:cs="Arial"/>
          <w:sz w:val="22"/>
          <w:szCs w:val="22"/>
          <w:highlight w:val="white"/>
        </w:rPr>
        <w:t>2.314,83€</w:t>
      </w:r>
      <w:r w:rsidRPr="00522ACC">
        <w:rPr>
          <w:rFonts w:ascii="Arial" w:hAnsi="Arial" w:cs="Arial"/>
          <w:sz w:val="22"/>
          <w:szCs w:val="22"/>
        </w:rPr>
        <w:t xml:space="preserve">),  </w:t>
      </w:r>
      <w:r w:rsidRPr="00522ACC">
        <w:rPr>
          <w:rFonts w:ascii="Arial" w:hAnsi="Arial" w:cs="Arial"/>
          <w:bCs/>
          <w:sz w:val="22"/>
          <w:szCs w:val="22"/>
        </w:rPr>
        <w:t xml:space="preserve">η </w:t>
      </w:r>
      <w:r w:rsidRPr="00522ACC">
        <w:rPr>
          <w:rFonts w:ascii="Arial" w:hAnsi="Arial" w:cs="Arial"/>
          <w:sz w:val="22"/>
          <w:szCs w:val="22"/>
        </w:rPr>
        <w:t xml:space="preserve"> οποία </w:t>
      </w:r>
      <w:r w:rsidRPr="00522ACC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Pr="00522AC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για  πληρωμή </w:t>
      </w:r>
      <w:r w:rsidRPr="00522ACC">
        <w:rPr>
          <w:rFonts w:ascii="Arial" w:hAnsi="Arial" w:cs="Arial"/>
          <w:sz w:val="22"/>
          <w:szCs w:val="22"/>
          <w:highlight w:val="white"/>
        </w:rPr>
        <w:t>δαπάνης επέκτασης δημοτικού φωτισμού στην οδό Κερασούντος στη Λιβαδει</w:t>
      </w:r>
      <w:r w:rsidR="00E252B5">
        <w:rPr>
          <w:rFonts w:ascii="Arial" w:hAnsi="Arial" w:cs="Arial"/>
          <w:sz w:val="22"/>
          <w:szCs w:val="22"/>
          <w:highlight w:val="white"/>
        </w:rPr>
        <w:t>ά</w:t>
      </w:r>
      <w:r w:rsidRPr="00522ACC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.</w:t>
      </w:r>
    </w:p>
    <w:p w:rsidR="00423013" w:rsidRPr="00522ACC" w:rsidRDefault="00423013" w:rsidP="0042301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421D" w:rsidRPr="00FB0854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21</w:t>
      </w:r>
      <w:r w:rsidR="00E252B5">
        <w:rPr>
          <w:rFonts w:ascii="Arial" w:hAnsi="Arial" w:cs="Arial"/>
          <w:b/>
          <w:sz w:val="22"/>
          <w:szCs w:val="22"/>
        </w:rPr>
        <w:t>4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423013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D231B" w:rsidRPr="00423013" w:rsidRDefault="00AD231B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Αγνιάδης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423013" w:rsidRDefault="00735BA7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 w:rsidR="00033F04">
        <w:rPr>
          <w:rFonts w:ascii="Arial" w:eastAsia="Arial" w:hAnsi="Arial" w:cs="Arial"/>
          <w:sz w:val="22"/>
          <w:szCs w:val="22"/>
        </w:rPr>
        <w:t>Δημήτριος</w:t>
      </w:r>
    </w:p>
    <w:p w:rsidR="003C7944" w:rsidRPr="00693C0C" w:rsidRDefault="00693C0C" w:rsidP="00693C0C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Παπαβασιλείου Αικατερίνη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A132C" w:rsidRPr="00423013">
        <w:rPr>
          <w:rFonts w:ascii="Arial" w:hAnsi="Arial" w:cs="Arial"/>
          <w:sz w:val="22"/>
          <w:szCs w:val="22"/>
        </w:rPr>
        <w:t>0</w:t>
      </w:r>
      <w:r w:rsidR="00E252B5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F8" w:rsidRDefault="006D3CF8">
      <w:r>
        <w:separator/>
      </w:r>
    </w:p>
  </w:endnote>
  <w:endnote w:type="continuationSeparator" w:id="0">
    <w:p w:rsidR="006D3CF8" w:rsidRDefault="006D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F8" w:rsidRDefault="006D3CF8">
      <w:r>
        <w:separator/>
      </w:r>
    </w:p>
  </w:footnote>
  <w:footnote w:type="continuationSeparator" w:id="0">
    <w:p w:rsidR="006D3CF8" w:rsidRDefault="006D3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81C7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B81C7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33F0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8B25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5F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EFB4A0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6BD663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B1630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C1245B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2"/>
  </w:num>
  <w:num w:numId="5">
    <w:abstractNumId w:val="12"/>
  </w:num>
  <w:num w:numId="6">
    <w:abstractNumId w:val="45"/>
  </w:num>
  <w:num w:numId="7">
    <w:abstractNumId w:val="44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1"/>
  </w:num>
  <w:num w:numId="13">
    <w:abstractNumId w:val="43"/>
  </w:num>
  <w:num w:numId="14">
    <w:abstractNumId w:val="20"/>
  </w:num>
  <w:num w:numId="15">
    <w:abstractNumId w:val="46"/>
  </w:num>
  <w:num w:numId="16">
    <w:abstractNumId w:val="25"/>
  </w:num>
  <w:num w:numId="17">
    <w:abstractNumId w:val="24"/>
  </w:num>
  <w:num w:numId="18">
    <w:abstractNumId w:val="35"/>
  </w:num>
  <w:num w:numId="19">
    <w:abstractNumId w:val="19"/>
  </w:num>
  <w:num w:numId="20">
    <w:abstractNumId w:val="2"/>
  </w:num>
  <w:num w:numId="21">
    <w:abstractNumId w:val="11"/>
  </w:num>
  <w:num w:numId="22">
    <w:abstractNumId w:val="15"/>
  </w:num>
  <w:num w:numId="23">
    <w:abstractNumId w:val="22"/>
  </w:num>
  <w:num w:numId="24">
    <w:abstractNumId w:val="39"/>
  </w:num>
  <w:num w:numId="25">
    <w:abstractNumId w:val="28"/>
  </w:num>
  <w:num w:numId="26">
    <w:abstractNumId w:val="17"/>
  </w:num>
  <w:num w:numId="27">
    <w:abstractNumId w:val="36"/>
  </w:num>
  <w:num w:numId="28">
    <w:abstractNumId w:val="23"/>
  </w:num>
  <w:num w:numId="29">
    <w:abstractNumId w:val="21"/>
  </w:num>
  <w:num w:numId="30">
    <w:abstractNumId w:val="37"/>
  </w:num>
  <w:num w:numId="31">
    <w:abstractNumId w:val="30"/>
  </w:num>
  <w:num w:numId="32">
    <w:abstractNumId w:val="40"/>
  </w:num>
  <w:num w:numId="33">
    <w:abstractNumId w:val="13"/>
  </w:num>
  <w:num w:numId="34">
    <w:abstractNumId w:val="16"/>
  </w:num>
  <w:num w:numId="35">
    <w:abstractNumId w:val="14"/>
  </w:num>
  <w:num w:numId="36">
    <w:abstractNumId w:val="29"/>
  </w:num>
  <w:num w:numId="37">
    <w:abstractNumId w:val="27"/>
  </w:num>
  <w:num w:numId="38">
    <w:abstractNumId w:val="38"/>
  </w:num>
  <w:num w:numId="39">
    <w:abstractNumId w:val="10"/>
  </w:num>
  <w:num w:numId="40">
    <w:abstractNumId w:val="33"/>
  </w:num>
  <w:num w:numId="41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3F04"/>
    <w:rsid w:val="000378B7"/>
    <w:rsid w:val="00037D71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2F2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B7DBC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2CF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0D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01F2"/>
    <w:rsid w:val="003803AA"/>
    <w:rsid w:val="003815F0"/>
    <w:rsid w:val="003818B2"/>
    <w:rsid w:val="00381F01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0D8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2ACC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03AC"/>
    <w:rsid w:val="005A2181"/>
    <w:rsid w:val="005A4CDC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0D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81C"/>
    <w:rsid w:val="006854B1"/>
    <w:rsid w:val="006908AC"/>
    <w:rsid w:val="00693C0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3CF8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096C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CC5"/>
    <w:rsid w:val="00955EC6"/>
    <w:rsid w:val="0095620F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24F2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10A8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26A4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73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28B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CF5460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3B06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2B5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1892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3349"/>
    <w:rsid w:val="00F96A78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69CF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6E89-9B19-4E73-9BD1-0CA0246E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6722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2025-06-05T07:14:00Z</cp:lastPrinted>
  <dcterms:created xsi:type="dcterms:W3CDTF">2025-06-05T10:39:00Z</dcterms:created>
  <dcterms:modified xsi:type="dcterms:W3CDTF">2025-06-13T05:59:00Z</dcterms:modified>
</cp:coreProperties>
</file>