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</w:t>
      </w:r>
      <w:r w:rsidR="00995C4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Λιβαδειά    </w:t>
      </w:r>
      <w:r w:rsidR="00BD762A">
        <w:rPr>
          <w:rFonts w:ascii="Arial" w:eastAsia="Arial" w:hAnsi="Arial" w:cs="Arial"/>
          <w:b/>
          <w:bCs/>
          <w:sz w:val="22"/>
          <w:szCs w:val="22"/>
        </w:rPr>
        <w:t>30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/1</w:t>
      </w:r>
      <w:r w:rsidR="00E46070" w:rsidRPr="00AC1BAA">
        <w:rPr>
          <w:rFonts w:ascii="Arial" w:eastAsia="Arial" w:hAnsi="Arial" w:cs="Arial"/>
          <w:b/>
          <w:bCs/>
          <w:sz w:val="22"/>
          <w:szCs w:val="22"/>
        </w:rPr>
        <w:t>2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>/202</w:t>
      </w:r>
      <w:r w:rsidR="00AA1737">
        <w:rPr>
          <w:rFonts w:ascii="Arial" w:eastAsia="Arial" w:hAnsi="Arial" w:cs="Arial"/>
          <w:b/>
          <w:bCs/>
          <w:sz w:val="22"/>
          <w:szCs w:val="22"/>
        </w:rPr>
        <w:t>4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EE25C4" w:rsidRPr="00AC1BAA" w:rsidRDefault="00EE25C4" w:rsidP="00EE25C4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>. Πρωτ.:</w:t>
      </w:r>
      <w:r w:rsidR="00FF204A">
        <w:rPr>
          <w:rFonts w:ascii="Arial" w:eastAsia="Arial" w:hAnsi="Arial" w:cs="Arial"/>
          <w:b/>
          <w:bCs/>
          <w:sz w:val="22"/>
          <w:szCs w:val="22"/>
        </w:rPr>
        <w:t>26343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:rsidR="005C4A6E" w:rsidRPr="00AC1BAA" w:rsidRDefault="005C4A6E" w:rsidP="00073C15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AC1BAA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AC1BAA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AC1BAA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AC1BAA">
        <w:rPr>
          <w:rFonts w:ascii="Arial" w:hAnsi="Arial" w:cs="Arial"/>
          <w:b/>
          <w:sz w:val="22"/>
          <w:szCs w:val="22"/>
        </w:rPr>
        <w:t xml:space="preserve">. </w:t>
      </w:r>
      <w:r w:rsidR="00E46070" w:rsidRPr="00AC1BAA">
        <w:rPr>
          <w:rFonts w:ascii="Arial" w:hAnsi="Arial" w:cs="Arial"/>
          <w:b/>
          <w:sz w:val="22"/>
          <w:szCs w:val="22"/>
        </w:rPr>
        <w:t>4</w:t>
      </w:r>
      <w:r w:rsidR="000F4595">
        <w:rPr>
          <w:rFonts w:ascii="Arial" w:hAnsi="Arial" w:cs="Arial"/>
          <w:b/>
          <w:sz w:val="22"/>
          <w:szCs w:val="22"/>
        </w:rPr>
        <w:t>5</w:t>
      </w:r>
      <w:r w:rsidR="003C235F" w:rsidRPr="00AC1BAA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 /20</w:t>
      </w:r>
      <w:r w:rsidRPr="00AC1BAA">
        <w:rPr>
          <w:rFonts w:ascii="Arial" w:hAnsi="Arial" w:cs="Arial"/>
          <w:b/>
          <w:sz w:val="22"/>
          <w:szCs w:val="22"/>
        </w:rPr>
        <w:t>2</w:t>
      </w:r>
      <w:r w:rsidR="00AA1737">
        <w:rPr>
          <w:rFonts w:ascii="Arial" w:hAnsi="Arial" w:cs="Arial"/>
          <w:b/>
          <w:sz w:val="22"/>
          <w:szCs w:val="22"/>
        </w:rPr>
        <w:t>4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</w:t>
      </w:r>
      <w:r w:rsidR="00C11812" w:rsidRPr="00AC1BAA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AC1BAA">
        <w:rPr>
          <w:rFonts w:ascii="Arial" w:hAnsi="Arial" w:cs="Arial"/>
          <w:b/>
          <w:sz w:val="22"/>
          <w:szCs w:val="22"/>
        </w:rPr>
        <w:t xml:space="preserve"> </w:t>
      </w:r>
      <w:r w:rsidR="00157A71" w:rsidRPr="00AC1BAA">
        <w:rPr>
          <w:rFonts w:ascii="Arial" w:hAnsi="Arial" w:cs="Arial"/>
          <w:b/>
          <w:sz w:val="22"/>
          <w:szCs w:val="22"/>
        </w:rPr>
        <w:t xml:space="preserve"> </w:t>
      </w:r>
      <w:r w:rsidR="003C235F" w:rsidRPr="00AC1BAA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AC1BAA" w:rsidRDefault="003C235F">
      <w:pPr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AC1BAA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AC1BAA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AC1BAA">
        <w:rPr>
          <w:rFonts w:ascii="Arial" w:hAnsi="Arial" w:cs="Arial"/>
          <w:b/>
          <w:sz w:val="22"/>
          <w:szCs w:val="22"/>
        </w:rPr>
        <w:t xml:space="preserve">Δημοτικής </w:t>
      </w:r>
      <w:r w:rsidRPr="00AC1BAA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AC1BAA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AC1BAA">
        <w:rPr>
          <w:rFonts w:ascii="Arial" w:hAnsi="Arial" w:cs="Arial"/>
          <w:b/>
          <w:sz w:val="22"/>
          <w:szCs w:val="22"/>
        </w:rPr>
        <w:t xml:space="preserve"> </w:t>
      </w:r>
      <w:r w:rsidR="007A03AA">
        <w:rPr>
          <w:rFonts w:ascii="Arial" w:hAnsi="Arial" w:cs="Arial"/>
          <w:b/>
          <w:sz w:val="22"/>
          <w:szCs w:val="22"/>
        </w:rPr>
        <w:t>4</w:t>
      </w:r>
      <w:r w:rsidR="00141EE1">
        <w:rPr>
          <w:rFonts w:ascii="Arial" w:hAnsi="Arial" w:cs="Arial"/>
          <w:b/>
          <w:sz w:val="22"/>
          <w:szCs w:val="22"/>
        </w:rPr>
        <w:t>9</w:t>
      </w:r>
      <w:r w:rsidR="00437CE4">
        <w:rPr>
          <w:rFonts w:ascii="Arial" w:hAnsi="Arial" w:cs="Arial"/>
          <w:b/>
          <w:sz w:val="22"/>
          <w:szCs w:val="22"/>
        </w:rPr>
        <w:t>3</w:t>
      </w:r>
    </w:p>
    <w:p w:rsidR="005E0F33" w:rsidRPr="005C055D" w:rsidRDefault="005E0F33">
      <w:pPr>
        <w:jc w:val="center"/>
        <w:rPr>
          <w:rFonts w:ascii="Arial" w:hAnsi="Arial" w:cs="Arial"/>
          <w:b/>
          <w:sz w:val="22"/>
          <w:szCs w:val="22"/>
        </w:rPr>
      </w:pPr>
    </w:p>
    <w:p w:rsidR="00437CE4" w:rsidRPr="00437CE4" w:rsidRDefault="00437CE4" w:rsidP="00437CE4">
      <w:pPr>
        <w:jc w:val="both"/>
        <w:rPr>
          <w:rFonts w:ascii="Arial" w:eastAsia="Arial Unicode MS" w:hAnsi="Arial" w:cs="Arial"/>
          <w:b/>
          <w:bCs/>
          <w:sz w:val="22"/>
          <w:szCs w:val="22"/>
        </w:rPr>
      </w:pPr>
      <w:proofErr w:type="spellStart"/>
      <w:r w:rsidRPr="00437CE4">
        <w:rPr>
          <w:rFonts w:ascii="Arial" w:eastAsia="Arial Unicode MS" w:hAnsi="Arial" w:cs="Arial"/>
          <w:b/>
          <w:bCs/>
          <w:sz w:val="22"/>
          <w:szCs w:val="22"/>
        </w:rPr>
        <w:t>΄Ασκηση</w:t>
      </w:r>
      <w:proofErr w:type="spellEnd"/>
      <w:r w:rsidRPr="00437CE4">
        <w:rPr>
          <w:rFonts w:ascii="Arial" w:eastAsia="Arial Unicode MS" w:hAnsi="Arial" w:cs="Arial"/>
          <w:b/>
          <w:bCs/>
          <w:sz w:val="22"/>
          <w:szCs w:val="22"/>
        </w:rPr>
        <w:t xml:space="preserve"> (στο Μονομελές Πρωτοδικείο </w:t>
      </w:r>
      <w:proofErr w:type="spellStart"/>
      <w:r w:rsidRPr="00437CE4">
        <w:rPr>
          <w:rFonts w:ascii="Arial" w:eastAsia="Arial Unicode MS" w:hAnsi="Arial" w:cs="Arial"/>
          <w:b/>
          <w:bCs/>
          <w:sz w:val="22"/>
          <w:szCs w:val="22"/>
        </w:rPr>
        <w:t>Λιβαδειας</w:t>
      </w:r>
      <w:proofErr w:type="spellEnd"/>
      <w:r w:rsidRPr="00437CE4">
        <w:rPr>
          <w:rFonts w:ascii="Arial" w:eastAsia="Arial Unicode MS" w:hAnsi="Arial" w:cs="Arial"/>
          <w:b/>
          <w:bCs/>
          <w:sz w:val="22"/>
          <w:szCs w:val="22"/>
        </w:rPr>
        <w:t xml:space="preserve">) </w:t>
      </w:r>
      <w:r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r w:rsidRPr="00437CE4">
        <w:rPr>
          <w:rFonts w:ascii="Arial" w:eastAsia="Arial Unicode MS" w:hAnsi="Arial" w:cs="Arial"/>
          <w:b/>
          <w:bCs/>
          <w:sz w:val="22"/>
          <w:szCs w:val="22"/>
        </w:rPr>
        <w:t xml:space="preserve">αίτησης καθορισμού προσωρινής μονάδος </w:t>
      </w:r>
      <w:proofErr w:type="spellStart"/>
      <w:r w:rsidRPr="00437CE4">
        <w:rPr>
          <w:rFonts w:ascii="Arial" w:eastAsia="Arial Unicode MS" w:hAnsi="Arial" w:cs="Arial"/>
          <w:b/>
          <w:bCs/>
          <w:sz w:val="22"/>
          <w:szCs w:val="22"/>
        </w:rPr>
        <w:t>αποζημίωσεων</w:t>
      </w:r>
      <w:proofErr w:type="spellEnd"/>
      <w:r w:rsidRPr="00437CE4">
        <w:rPr>
          <w:rFonts w:ascii="Arial" w:eastAsia="Arial Unicode MS" w:hAnsi="Arial" w:cs="Arial"/>
          <w:b/>
          <w:bCs/>
          <w:sz w:val="22"/>
          <w:szCs w:val="22"/>
        </w:rPr>
        <w:t xml:space="preserve"> των ακινήτων που συμμετέχουν στην 1/09 πράξη αναλογισμού αποζημιώσεων. </w:t>
      </w:r>
    </w:p>
    <w:p w:rsidR="00531AE2" w:rsidRPr="00AC1BAA" w:rsidRDefault="00053E44" w:rsidP="0095620F">
      <w:pPr>
        <w:pStyle w:val="af2"/>
        <w:tabs>
          <w:tab w:val="clear" w:pos="8460"/>
          <w:tab w:val="left" w:pos="6237"/>
        </w:tabs>
        <w:ind w:firstLine="0"/>
        <w:rPr>
          <w:rFonts w:ascii="Arial" w:eastAsia="SimSun" w:hAnsi="Arial" w:cs="Arial"/>
          <w:b/>
          <w:spacing w:val="2"/>
          <w:sz w:val="22"/>
          <w:szCs w:val="22"/>
          <w:lang w:bidi="hi-IN"/>
        </w:rPr>
      </w:pPr>
      <w:r w:rsidRPr="00AC1BAA">
        <w:rPr>
          <w:rFonts w:ascii="Arial" w:hAnsi="Arial" w:cs="Arial"/>
          <w:b/>
          <w:color w:val="000000"/>
          <w:sz w:val="22"/>
          <w:szCs w:val="22"/>
        </w:rPr>
        <w:tab/>
      </w:r>
    </w:p>
    <w:p w:rsidR="00952C20" w:rsidRPr="00AC1BAA" w:rsidRDefault="0051690C" w:rsidP="00952C20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</w:t>
      </w:r>
      <w:r w:rsidR="00952C20" w:rsidRPr="00AC1BAA">
        <w:rPr>
          <w:rFonts w:ascii="Arial" w:hAnsi="Arial" w:cs="Arial"/>
          <w:sz w:val="22"/>
          <w:szCs w:val="22"/>
        </w:rPr>
        <w:t xml:space="preserve">Στη Λιβαδειά σήμερα  </w:t>
      </w:r>
      <w:r w:rsidR="00952C20">
        <w:rPr>
          <w:rFonts w:ascii="Arial" w:hAnsi="Arial" w:cs="Arial"/>
          <w:sz w:val="22"/>
          <w:szCs w:val="22"/>
        </w:rPr>
        <w:t>23</w:t>
      </w:r>
      <w:r w:rsidR="00952C20" w:rsidRPr="00AC1BAA">
        <w:rPr>
          <w:rFonts w:ascii="Arial" w:hAnsi="Arial" w:cs="Arial"/>
          <w:sz w:val="22"/>
          <w:szCs w:val="22"/>
          <w:vertAlign w:val="superscript"/>
        </w:rPr>
        <w:t>η</w:t>
      </w:r>
      <w:r w:rsidR="00952C20" w:rsidRPr="00AC1BAA">
        <w:rPr>
          <w:rFonts w:ascii="Arial" w:hAnsi="Arial" w:cs="Arial"/>
          <w:sz w:val="22"/>
          <w:szCs w:val="22"/>
        </w:rPr>
        <w:t xml:space="preserve">   Δεκεμβρίου  2024  ημέρα  </w:t>
      </w:r>
      <w:r w:rsidR="00952C20">
        <w:rPr>
          <w:rFonts w:ascii="Arial" w:hAnsi="Arial" w:cs="Arial"/>
          <w:sz w:val="22"/>
          <w:szCs w:val="22"/>
        </w:rPr>
        <w:t xml:space="preserve">Δευτέρα </w:t>
      </w:r>
      <w:r w:rsidR="00952C20" w:rsidRPr="00AC1BAA">
        <w:rPr>
          <w:rFonts w:ascii="Arial" w:hAnsi="Arial" w:cs="Arial"/>
          <w:sz w:val="22"/>
          <w:szCs w:val="22"/>
        </w:rPr>
        <w:t xml:space="preserve"> και, ώρα 1</w:t>
      </w:r>
      <w:r w:rsidR="00952C20">
        <w:rPr>
          <w:rFonts w:ascii="Arial" w:hAnsi="Arial" w:cs="Arial"/>
          <w:sz w:val="22"/>
          <w:szCs w:val="22"/>
        </w:rPr>
        <w:t>3</w:t>
      </w:r>
      <w:r w:rsidR="00952C20" w:rsidRPr="00AC1BAA">
        <w:rPr>
          <w:rFonts w:ascii="Arial" w:hAnsi="Arial" w:cs="Arial"/>
          <w:sz w:val="22"/>
          <w:szCs w:val="22"/>
        </w:rPr>
        <w:t>.</w:t>
      </w:r>
      <w:r w:rsidR="00952C20">
        <w:rPr>
          <w:rFonts w:ascii="Arial" w:hAnsi="Arial" w:cs="Arial"/>
          <w:sz w:val="22"/>
          <w:szCs w:val="22"/>
        </w:rPr>
        <w:t>3</w:t>
      </w:r>
      <w:r w:rsidR="00952C20" w:rsidRPr="00AC1BAA">
        <w:rPr>
          <w:rFonts w:ascii="Arial" w:hAnsi="Arial" w:cs="Arial"/>
          <w:sz w:val="22"/>
          <w:szCs w:val="22"/>
        </w:rPr>
        <w:t xml:space="preserve">0 </w:t>
      </w:r>
      <w:proofErr w:type="spellStart"/>
      <w:r w:rsidR="00952C20" w:rsidRPr="00AC1BAA">
        <w:rPr>
          <w:rFonts w:ascii="Arial" w:hAnsi="Arial" w:cs="Arial"/>
          <w:sz w:val="22"/>
          <w:szCs w:val="22"/>
        </w:rPr>
        <w:t>π.μ</w:t>
      </w:r>
      <w:proofErr w:type="spellEnd"/>
      <w:r w:rsidR="00952C20" w:rsidRPr="00AC1BAA">
        <w:rPr>
          <w:rFonts w:ascii="Arial" w:hAnsi="Arial" w:cs="Arial"/>
          <w:sz w:val="22"/>
          <w:szCs w:val="22"/>
        </w:rPr>
        <w:t xml:space="preserve">.   και στην αίθουσα συνεδριάσεων του Δημοτικού Συμβουλίου  </w:t>
      </w:r>
      <w:proofErr w:type="spellStart"/>
      <w:r w:rsidR="00952C20"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="00952C20" w:rsidRPr="00AC1BAA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952C20"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="00952C20" w:rsidRPr="00AC1BAA">
        <w:rPr>
          <w:rFonts w:ascii="Arial" w:hAnsi="Arial" w:cs="Arial"/>
          <w:sz w:val="22"/>
          <w:szCs w:val="22"/>
        </w:rPr>
        <w:t xml:space="preserve"> μετά την από  2</w:t>
      </w:r>
      <w:r w:rsidR="00952C20">
        <w:rPr>
          <w:rFonts w:ascii="Arial" w:hAnsi="Arial" w:cs="Arial"/>
          <w:sz w:val="22"/>
          <w:szCs w:val="22"/>
        </w:rPr>
        <w:t>5951</w:t>
      </w:r>
      <w:r w:rsidR="00952C20" w:rsidRPr="00AC1BAA">
        <w:rPr>
          <w:rFonts w:ascii="Arial" w:hAnsi="Arial" w:cs="Arial"/>
          <w:sz w:val="22"/>
          <w:szCs w:val="22"/>
        </w:rPr>
        <w:t>/</w:t>
      </w:r>
      <w:r w:rsidR="00952C20">
        <w:rPr>
          <w:rFonts w:ascii="Arial" w:hAnsi="Arial" w:cs="Arial"/>
          <w:sz w:val="22"/>
          <w:szCs w:val="22"/>
        </w:rPr>
        <w:t>19</w:t>
      </w:r>
      <w:r w:rsidR="00952C20" w:rsidRPr="00AC1BAA">
        <w:rPr>
          <w:rFonts w:ascii="Arial" w:hAnsi="Arial" w:cs="Arial"/>
          <w:sz w:val="22"/>
          <w:szCs w:val="22"/>
        </w:rPr>
        <w:t xml:space="preserve">-12-2024 έγγραφη πρόσκληση του  Προέδρου της (Δημάρχου </w:t>
      </w:r>
      <w:proofErr w:type="spellStart"/>
      <w:r w:rsidR="00952C20"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="00952C20" w:rsidRPr="00AC1BAA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952C20" w:rsidRPr="00AC1BAA">
        <w:rPr>
          <w:rFonts w:ascii="Arial" w:hAnsi="Arial" w:cs="Arial"/>
          <w:sz w:val="22"/>
          <w:szCs w:val="22"/>
          <w:vertAlign w:val="superscript"/>
        </w:rPr>
        <w:t>Α</w:t>
      </w:r>
      <w:r w:rsidR="00952C20" w:rsidRPr="00AC1BAA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952C20" w:rsidRPr="00AC1BAA" w:rsidRDefault="00952C20" w:rsidP="00952C2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Αφού  διαπιστώθηκε ότι υπάρχει νόμιμη απαρτία, επειδή σε σύνολο 7 (επτά)  μελών               </w:t>
      </w:r>
    </w:p>
    <w:p w:rsidR="00952C20" w:rsidRPr="00AC1BAA" w:rsidRDefault="00952C20" w:rsidP="00952C2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ήταν  παρόντα  </w:t>
      </w:r>
      <w:r>
        <w:rPr>
          <w:rFonts w:ascii="Arial" w:hAnsi="Arial" w:cs="Arial"/>
          <w:sz w:val="22"/>
          <w:szCs w:val="22"/>
        </w:rPr>
        <w:t xml:space="preserve">πέντε </w:t>
      </w:r>
      <w:r w:rsidRPr="00AC1BAA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)  , ήτοι:</w:t>
      </w:r>
    </w:p>
    <w:p w:rsidR="00952C20" w:rsidRPr="00AC1BAA" w:rsidRDefault="00952C20" w:rsidP="00952C2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952C20" w:rsidRPr="00AC1BAA" w:rsidRDefault="00952C20" w:rsidP="00952C20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</w:t>
      </w:r>
      <w:r w:rsidRPr="00AC1BAA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952C20" w:rsidRPr="00AC1BAA" w:rsidRDefault="00952C20" w:rsidP="00952C2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AC1BAA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AC1BAA">
        <w:rPr>
          <w:rFonts w:ascii="Arial" w:hAnsi="Arial" w:cs="Arial"/>
          <w:sz w:val="22"/>
          <w:szCs w:val="22"/>
        </w:rPr>
        <w:t>Καραμάνης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Δημήτριος (Πρόεδρος)                                                1.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 </w:t>
      </w:r>
    </w:p>
    <w:p w:rsidR="00952C20" w:rsidRPr="00AC1BAA" w:rsidRDefault="00952C20" w:rsidP="00952C2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AC1BAA">
        <w:rPr>
          <w:rFonts w:ascii="Arial" w:hAnsi="Arial" w:cs="Arial"/>
          <w:sz w:val="22"/>
          <w:szCs w:val="22"/>
        </w:rPr>
        <w:t>Τουμαράς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Βασίλειος                                                                       </w:t>
      </w:r>
    </w:p>
    <w:p w:rsidR="00952C20" w:rsidRPr="00AC1BAA" w:rsidRDefault="00952C20" w:rsidP="00952C2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AC1BA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Χρήστος</w:t>
      </w:r>
      <w:r w:rsidRPr="004016E7">
        <w:rPr>
          <w:rFonts w:ascii="Arial" w:hAnsi="Arial" w:cs="Arial"/>
          <w:sz w:val="22"/>
          <w:szCs w:val="22"/>
        </w:rPr>
        <w:t xml:space="preserve">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AC1BAA">
        <w:rPr>
          <w:rFonts w:ascii="Arial" w:hAnsi="Arial" w:cs="Arial"/>
          <w:sz w:val="22"/>
          <w:szCs w:val="22"/>
        </w:rPr>
        <w:t xml:space="preserve">                 </w:t>
      </w:r>
    </w:p>
    <w:p w:rsidR="00952C20" w:rsidRPr="00AC1BAA" w:rsidRDefault="00952C20" w:rsidP="00952C2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4. Παπαβασιλείου Αικατερίνη</w:t>
      </w:r>
      <w:r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Pr="00AC1BAA">
        <w:rPr>
          <w:rFonts w:ascii="Arial" w:hAnsi="Arial" w:cs="Arial"/>
          <w:sz w:val="22"/>
          <w:szCs w:val="22"/>
        </w:rPr>
        <w:t>Αν και είχ</w:t>
      </w:r>
      <w:r>
        <w:rPr>
          <w:rFonts w:ascii="Arial" w:hAnsi="Arial" w:cs="Arial"/>
          <w:sz w:val="22"/>
          <w:szCs w:val="22"/>
        </w:rPr>
        <w:t xml:space="preserve">ε </w:t>
      </w:r>
      <w:r w:rsidRPr="00AC1BAA">
        <w:rPr>
          <w:rFonts w:ascii="Arial" w:hAnsi="Arial" w:cs="Arial"/>
          <w:sz w:val="22"/>
          <w:szCs w:val="22"/>
        </w:rPr>
        <w:t xml:space="preserve"> νόμιμα προσκληθεί                 </w:t>
      </w:r>
    </w:p>
    <w:p w:rsidR="00952C20" w:rsidRDefault="00952C20" w:rsidP="00952C2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5.  </w:t>
      </w:r>
      <w:proofErr w:type="spellStart"/>
      <w:r w:rsidRPr="00AC1BAA">
        <w:rPr>
          <w:rFonts w:ascii="Arial" w:hAnsi="Arial" w:cs="Arial"/>
          <w:sz w:val="22"/>
          <w:szCs w:val="22"/>
        </w:rPr>
        <w:t>Μίχας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Δημήτριος </w:t>
      </w:r>
    </w:p>
    <w:p w:rsidR="00952C20" w:rsidRPr="00AC1BAA" w:rsidRDefault="00952C20" w:rsidP="00952C2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proofErr w:type="spellStart"/>
      <w:r>
        <w:rPr>
          <w:rFonts w:ascii="Arial" w:hAnsi="Arial" w:cs="Arial"/>
          <w:sz w:val="22"/>
          <w:szCs w:val="22"/>
        </w:rPr>
        <w:t>Ταγκαλέγκας</w:t>
      </w:r>
      <w:proofErr w:type="spellEnd"/>
      <w:r>
        <w:rPr>
          <w:rFonts w:ascii="Arial" w:hAnsi="Arial" w:cs="Arial"/>
          <w:sz w:val="22"/>
          <w:szCs w:val="22"/>
        </w:rPr>
        <w:t xml:space="preserve"> Ιωάννης </w:t>
      </w:r>
      <w:r w:rsidRPr="00AC1BA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(προσήλθε στο 2</w:t>
      </w:r>
      <w:r w:rsidRPr="005351EF"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</w:t>
      </w:r>
      <w:r w:rsidRPr="00AC1BAA">
        <w:rPr>
          <w:rFonts w:ascii="Arial" w:hAnsi="Arial" w:cs="Arial"/>
          <w:sz w:val="22"/>
          <w:szCs w:val="22"/>
        </w:rPr>
        <w:t xml:space="preserve">  </w:t>
      </w:r>
    </w:p>
    <w:p w:rsidR="00952C20" w:rsidRPr="00AC1BAA" w:rsidRDefault="00952C20" w:rsidP="00952C2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</w:p>
    <w:p w:rsidR="00952C20" w:rsidRPr="00AC1BAA" w:rsidRDefault="00952C20" w:rsidP="00952C20">
      <w:pPr>
        <w:pStyle w:val="af1"/>
        <w:tabs>
          <w:tab w:val="clear" w:pos="4153"/>
          <w:tab w:val="clear" w:pos="8306"/>
        </w:tabs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Ο Πρόεδρος της Δημοτικής  Επιτροπής εισηγούμενος το  </w:t>
      </w:r>
      <w:r w:rsidR="00437CE4">
        <w:rPr>
          <w:rFonts w:ascii="Arial" w:eastAsia="Arial" w:hAnsi="Arial" w:cs="Arial"/>
          <w:sz w:val="22"/>
          <w:szCs w:val="22"/>
        </w:rPr>
        <w:t>8</w:t>
      </w:r>
      <w:r w:rsidRPr="00AC1BAA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AC1BAA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την  </w:t>
      </w:r>
      <w:proofErr w:type="spellStart"/>
      <w:r w:rsidRPr="00AC1BAA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Pr="00AC1BAA">
        <w:rPr>
          <w:rFonts w:ascii="Arial" w:eastAsia="Arial" w:hAnsi="Arial" w:cs="Arial"/>
          <w:sz w:val="22"/>
          <w:szCs w:val="22"/>
        </w:rPr>
        <w:t>. 2</w:t>
      </w:r>
      <w:r>
        <w:rPr>
          <w:rFonts w:ascii="Arial" w:eastAsia="Arial" w:hAnsi="Arial" w:cs="Arial"/>
          <w:sz w:val="22"/>
          <w:szCs w:val="22"/>
        </w:rPr>
        <w:t>5</w:t>
      </w:r>
      <w:r w:rsidR="003F1A5C">
        <w:rPr>
          <w:rFonts w:ascii="Arial" w:eastAsia="Arial" w:hAnsi="Arial" w:cs="Arial"/>
          <w:sz w:val="22"/>
          <w:szCs w:val="22"/>
        </w:rPr>
        <w:t>58</w:t>
      </w:r>
      <w:r w:rsidR="00437CE4">
        <w:rPr>
          <w:rFonts w:ascii="Arial" w:eastAsia="Arial" w:hAnsi="Arial" w:cs="Arial"/>
          <w:sz w:val="22"/>
          <w:szCs w:val="22"/>
        </w:rPr>
        <w:t>8</w:t>
      </w:r>
      <w:r w:rsidR="003F1A5C">
        <w:rPr>
          <w:rFonts w:ascii="Arial" w:eastAsia="Arial" w:hAnsi="Arial" w:cs="Arial"/>
          <w:sz w:val="22"/>
          <w:szCs w:val="22"/>
        </w:rPr>
        <w:t>/1</w:t>
      </w:r>
      <w:r w:rsidR="00437CE4">
        <w:rPr>
          <w:rFonts w:ascii="Arial" w:eastAsia="Arial" w:hAnsi="Arial" w:cs="Arial"/>
          <w:sz w:val="22"/>
          <w:szCs w:val="22"/>
        </w:rPr>
        <w:t>3</w:t>
      </w:r>
      <w:r w:rsidRPr="00AC1BAA">
        <w:rPr>
          <w:rFonts w:ascii="Arial" w:eastAsia="Arial" w:hAnsi="Arial" w:cs="Arial"/>
          <w:sz w:val="22"/>
          <w:szCs w:val="22"/>
        </w:rPr>
        <w:t xml:space="preserve">-12-2024 </w:t>
      </w:r>
      <w:r w:rsidR="003F1A5C">
        <w:rPr>
          <w:rFonts w:ascii="Arial" w:eastAsia="Arial" w:hAnsi="Arial" w:cs="Arial"/>
          <w:sz w:val="22"/>
          <w:szCs w:val="22"/>
        </w:rPr>
        <w:t>γνωμοδότηση της Νομικής Συμβούλου</w:t>
      </w:r>
      <w:r>
        <w:rPr>
          <w:rFonts w:ascii="Arial" w:eastAsia="Arial" w:hAnsi="Arial" w:cs="Arial"/>
          <w:sz w:val="22"/>
          <w:szCs w:val="22"/>
        </w:rPr>
        <w:t xml:space="preserve">  </w:t>
      </w:r>
      <w:r w:rsidRPr="001C5C43">
        <w:rPr>
          <w:rFonts w:ascii="Arial" w:eastAsia="Verdana" w:hAnsi="Arial" w:cs="Arial"/>
          <w:color w:val="000000"/>
          <w:sz w:val="22"/>
          <w:szCs w:val="22"/>
        </w:rPr>
        <w:t>τ</w:t>
      </w:r>
      <w:r w:rsidRPr="001C5C4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1C5C43">
        <w:rPr>
          <w:rFonts w:ascii="Arial" w:hAnsi="Arial" w:cs="Arial"/>
          <w:sz w:val="22"/>
          <w:szCs w:val="22"/>
        </w:rPr>
        <w:t>Λεβαδέων</w:t>
      </w:r>
      <w:proofErr w:type="spellEnd"/>
      <w:r w:rsidRPr="001C5C43">
        <w:rPr>
          <w:rFonts w:ascii="Arial" w:hAnsi="Arial" w:cs="Arial"/>
          <w:sz w:val="22"/>
          <w:szCs w:val="22"/>
        </w:rPr>
        <w:t xml:space="preserve"> </w:t>
      </w:r>
      <w:r w:rsidRPr="00AC1BAA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στην   οποία</w:t>
      </w:r>
      <w:r w:rsidRPr="00AC1BAA">
        <w:rPr>
          <w:rFonts w:ascii="Arial" w:eastAsia="Arial" w:hAnsi="Arial" w:cs="Arial"/>
          <w:sz w:val="22"/>
          <w:szCs w:val="22"/>
        </w:rPr>
        <w:t xml:space="preserve"> αναφέρονται </w:t>
      </w:r>
      <w:r w:rsidRPr="00AC1BAA">
        <w:rPr>
          <w:rFonts w:ascii="Arial" w:hAnsi="Arial" w:cs="Arial"/>
          <w:sz w:val="22"/>
          <w:szCs w:val="22"/>
        </w:rPr>
        <w:t>τα παρακάτω:</w:t>
      </w:r>
      <w:r w:rsidRPr="00AC1BAA">
        <w:rPr>
          <w:rFonts w:ascii="Arial" w:eastAsia="Arial" w:hAnsi="Arial" w:cs="Arial"/>
          <w:sz w:val="22"/>
          <w:szCs w:val="22"/>
        </w:rPr>
        <w:t xml:space="preserve">   </w:t>
      </w:r>
    </w:p>
    <w:p w:rsidR="00141EE1" w:rsidRPr="00AE331C" w:rsidRDefault="00141EE1" w:rsidP="00141EE1">
      <w:pPr>
        <w:suppressAutoHyphens w:val="0"/>
        <w:spacing w:line="360" w:lineRule="auto"/>
        <w:rPr>
          <w:rFonts w:ascii="Calibri" w:hAnsi="Calibri" w:cs="Calibri"/>
          <w:sz w:val="22"/>
          <w:szCs w:val="22"/>
          <w:lang w:eastAsia="el-GR"/>
        </w:rPr>
      </w:pPr>
    </w:p>
    <w:p w:rsidR="002B3F26" w:rsidRPr="002B3F26" w:rsidRDefault="00141EE1" w:rsidP="002B3F2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2B3F26">
        <w:rPr>
          <w:rFonts w:ascii="Arial" w:hAnsi="Arial" w:cs="Arial"/>
          <w:i/>
          <w:color w:val="000000"/>
          <w:sz w:val="22"/>
          <w:szCs w:val="22"/>
          <w:lang w:eastAsia="el-GR"/>
        </w:rPr>
        <w:t xml:space="preserve">          </w:t>
      </w:r>
      <w:r w:rsidR="002B3F26" w:rsidRPr="002B3F26">
        <w:rPr>
          <w:rFonts w:ascii="Arial" w:hAnsi="Arial" w:cs="Arial"/>
          <w:i/>
          <w:color w:val="000000"/>
          <w:sz w:val="22"/>
          <w:szCs w:val="22"/>
        </w:rPr>
        <w:t xml:space="preserve">Με την </w:t>
      </w:r>
      <w:r w:rsidR="002B3F26" w:rsidRPr="002B3F26">
        <w:rPr>
          <w:rFonts w:ascii="Arial" w:hAnsi="Arial" w:cs="Arial"/>
          <w:i/>
          <w:sz w:val="22"/>
          <w:szCs w:val="22"/>
        </w:rPr>
        <w:t xml:space="preserve">1/09 πράξης αναλογισμού αποζημιώσεων, λόγω ρυμοτομίας για την διάνοιξη τμημάτων των οδών Άμφισσας, Ορχομενού, Ιτέας και τακτοποίησης οικοπέδων για τον </w:t>
      </w:r>
      <w:proofErr w:type="spellStart"/>
      <w:r w:rsidR="002B3F26" w:rsidRPr="002B3F26">
        <w:rPr>
          <w:rFonts w:ascii="Arial" w:hAnsi="Arial" w:cs="Arial"/>
          <w:i/>
          <w:sz w:val="22"/>
          <w:szCs w:val="22"/>
        </w:rPr>
        <w:t>ορθογωνισμό</w:t>
      </w:r>
      <w:proofErr w:type="spellEnd"/>
      <w:r w:rsidR="002B3F26" w:rsidRPr="002B3F26">
        <w:rPr>
          <w:rFonts w:ascii="Arial" w:hAnsi="Arial" w:cs="Arial"/>
          <w:i/>
          <w:sz w:val="22"/>
          <w:szCs w:val="22"/>
        </w:rPr>
        <w:t xml:space="preserve"> αυτών στις πινακίδες 2 και 9 του νέου ρυμοτομικού σχεδίου της πόλης της Λιβαδειάς  (τοποθεσία νέου γυμνασίου- κλειστού γυμναστηρίου), που συνέταξε το τμήμα πολεοδομικών εφαρμογών του δήμου </w:t>
      </w:r>
      <w:proofErr w:type="spellStart"/>
      <w:r w:rsidR="002B3F26" w:rsidRPr="002B3F26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="002B3F26" w:rsidRPr="002B3F26">
        <w:rPr>
          <w:rFonts w:ascii="Arial" w:hAnsi="Arial" w:cs="Arial"/>
          <w:i/>
          <w:sz w:val="22"/>
          <w:szCs w:val="22"/>
        </w:rPr>
        <w:t xml:space="preserve">, κανονίζονται οι συμμετέχουσες σε αυτήν ιδιοκτησίες.   Για τις αποζημιώσεις των δικαιούχων πρέπει να ασκηθεί αίτηση για καθορισμό προσωρινής τιμής μονάδος αποζημιώσεων στο μονομελές Πρωτοδικείο Λιβαδειάς  </w:t>
      </w:r>
    </w:p>
    <w:p w:rsidR="002B3F26" w:rsidRPr="002B3F26" w:rsidRDefault="002B3F26" w:rsidP="002B3F26">
      <w:pPr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  <w:lang w:eastAsia="el-GR"/>
        </w:rPr>
      </w:pPr>
      <w:r w:rsidRPr="002B3F26">
        <w:rPr>
          <w:rFonts w:ascii="Arial" w:hAnsi="Arial" w:cs="Arial"/>
          <w:i/>
          <w:color w:val="000000"/>
          <w:sz w:val="22"/>
          <w:szCs w:val="22"/>
          <w:lang w:eastAsia="el-GR"/>
        </w:rPr>
        <w:t xml:space="preserve">   </w:t>
      </w:r>
    </w:p>
    <w:p w:rsidR="002B3F26" w:rsidRPr="002B3F26" w:rsidRDefault="002B3F26" w:rsidP="002B3F2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2B3F26">
        <w:rPr>
          <w:rFonts w:ascii="Arial" w:hAnsi="Arial" w:cs="Arial"/>
          <w:i/>
          <w:color w:val="000000"/>
          <w:sz w:val="22"/>
          <w:szCs w:val="22"/>
          <w:lang w:eastAsia="el-GR"/>
        </w:rPr>
        <w:lastRenderedPageBreak/>
        <w:t xml:space="preserve">      </w:t>
      </w:r>
      <w:r w:rsidRPr="002B3F26">
        <w:rPr>
          <w:rFonts w:ascii="Arial" w:hAnsi="Arial" w:cs="Arial"/>
          <w:i/>
          <w:color w:val="000000"/>
          <w:sz w:val="22"/>
          <w:szCs w:val="22"/>
        </w:rPr>
        <w:t xml:space="preserve">  Καλείται η δημοτική επιτροπή να  αποφασίσει την  άσκηση ή μη  </w:t>
      </w:r>
      <w:r w:rsidRPr="002B3F26">
        <w:rPr>
          <w:rFonts w:ascii="Arial" w:hAnsi="Arial" w:cs="Arial"/>
          <w:i/>
          <w:sz w:val="22"/>
          <w:szCs w:val="22"/>
        </w:rPr>
        <w:t xml:space="preserve">αίτησης για καθορισμό προσωρινής τιμής μονάδος αποζημιώσεων της 1/09 πράξης αναλογισμού, στο Μονομελές Πρωτοδικείο Λιβαδειάς. </w:t>
      </w:r>
    </w:p>
    <w:tbl>
      <w:tblPr>
        <w:tblW w:w="0" w:type="auto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87"/>
      </w:tblGrid>
      <w:tr w:rsidR="00141EE1" w:rsidRPr="00141EE1" w:rsidTr="001E538F">
        <w:trPr>
          <w:trHeight w:val="1620"/>
        </w:trPr>
        <w:tc>
          <w:tcPr>
            <w:tcW w:w="10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EE1" w:rsidRPr="00A43509" w:rsidRDefault="00141EE1" w:rsidP="001E538F">
            <w:pPr>
              <w:suppressAutoHyphens w:val="0"/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2B3F26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l-GR"/>
              </w:rPr>
              <w:tab/>
            </w:r>
            <w:r w:rsidRPr="00141EE1">
              <w:rPr>
                <w:rFonts w:ascii="Arial" w:hAnsi="Arial" w:cs="Arial"/>
                <w:i/>
                <w:color w:val="000000"/>
                <w:sz w:val="22"/>
                <w:szCs w:val="22"/>
                <w:lang w:eastAsia="el-GR"/>
              </w:rPr>
              <w:t>    </w:t>
            </w:r>
          </w:p>
          <w:p w:rsidR="00141EE1" w:rsidRPr="00AC1BAA" w:rsidRDefault="00141EE1" w:rsidP="00141EE1">
            <w:pPr>
              <w:tabs>
                <w:tab w:val="left" w:pos="0"/>
              </w:tabs>
              <w:spacing w:line="276" w:lineRule="auto"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bidi="hi-IN"/>
              </w:rPr>
            </w:pPr>
            <w:r w:rsidRPr="00AC1BA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AC1BA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C1BAA">
              <w:rPr>
                <w:rFonts w:ascii="Arial" w:hAnsi="Arial" w:cs="Arial"/>
                <w:i/>
                <w:sz w:val="22"/>
                <w:szCs w:val="22"/>
              </w:rPr>
              <w:tab/>
            </w:r>
            <w:r w:rsidRPr="00AC1BAA">
              <w:rPr>
                <w:rFonts w:ascii="Arial" w:eastAsia="Arial" w:hAnsi="Arial" w:cs="Arial"/>
                <w:b/>
                <w:sz w:val="22"/>
                <w:szCs w:val="22"/>
              </w:rPr>
              <w:t xml:space="preserve">  </w:t>
            </w:r>
            <w:r w:rsidRPr="00AC1BAA">
              <w:rPr>
                <w:rFonts w:ascii="Arial" w:eastAsia="Arial" w:hAnsi="Arial" w:cs="Arial"/>
                <w:b/>
                <w:kern w:val="1"/>
                <w:sz w:val="22"/>
                <w:szCs w:val="22"/>
                <w:lang w:bidi="hi-IN"/>
              </w:rPr>
              <w:t>Η Δημοτική   Επιτροπή  λαμβάνοντας υπόψη :</w:t>
            </w:r>
          </w:p>
          <w:p w:rsidR="00141EE1" w:rsidRPr="00AC1BAA" w:rsidRDefault="00141EE1" w:rsidP="00141EE1">
            <w:pPr>
              <w:tabs>
                <w:tab w:val="left" w:pos="0"/>
              </w:tabs>
              <w:spacing w:line="276" w:lineRule="auto"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bidi="hi-IN"/>
              </w:rPr>
            </w:pPr>
          </w:p>
          <w:p w:rsidR="00141EE1" w:rsidRPr="00824EAF" w:rsidRDefault="00141EE1" w:rsidP="006E4A8B">
            <w:pPr>
              <w:pStyle w:val="ad"/>
              <w:rPr>
                <w:rFonts w:ascii="Arial" w:hAnsi="Arial" w:cs="Arial"/>
                <w:sz w:val="22"/>
                <w:szCs w:val="22"/>
              </w:rPr>
            </w:pPr>
            <w:r w:rsidRPr="00AC1BAA">
              <w:rPr>
                <w:rFonts w:ascii="Arial" w:hAnsi="Arial" w:cs="Arial"/>
                <w:sz w:val="22"/>
                <w:szCs w:val="22"/>
              </w:rPr>
              <w:t>-</w:t>
            </w:r>
            <w:r w:rsidRPr="00BA5C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4EAF">
              <w:rPr>
                <w:rFonts w:ascii="Arial" w:hAnsi="Arial" w:cs="Arial"/>
                <w:sz w:val="22"/>
                <w:szCs w:val="22"/>
              </w:rPr>
              <w:t>Τις διατάξεις του  άρθρου του άρθρου 75 του Ν. 3852/2010 όπως αυτό αντικαταστάθηκε από το άρθρο 77 του Ν. 4555/2018</w:t>
            </w:r>
          </w:p>
          <w:p w:rsidR="00141EE1" w:rsidRDefault="00141EE1" w:rsidP="006E4A8B">
            <w:pPr>
              <w:pStyle w:val="ad"/>
              <w:rPr>
                <w:rFonts w:ascii="Arial" w:hAnsi="Arial" w:cs="Arial"/>
                <w:sz w:val="22"/>
                <w:szCs w:val="22"/>
              </w:rPr>
            </w:pPr>
            <w:r w:rsidRPr="00824EAF">
              <w:rPr>
                <w:rFonts w:ascii="Arial" w:hAnsi="Arial" w:cs="Arial"/>
                <w:sz w:val="22"/>
                <w:szCs w:val="22"/>
              </w:rPr>
              <w:t xml:space="preserve"> -Τις διατάξεις του  άρθρου 74</w:t>
            </w:r>
            <w:r w:rsidRPr="00824EAF">
              <w:rPr>
                <w:rFonts w:ascii="Arial" w:hAnsi="Arial" w:cs="Arial"/>
                <w:sz w:val="22"/>
                <w:szCs w:val="22"/>
                <w:vertAlign w:val="superscript"/>
              </w:rPr>
              <w:t>Α</w:t>
            </w:r>
            <w:r w:rsidRPr="00824EAF">
              <w:rPr>
                <w:rFonts w:ascii="Arial" w:hAnsi="Arial" w:cs="Arial"/>
                <w:sz w:val="22"/>
                <w:szCs w:val="22"/>
              </w:rPr>
              <w:t xml:space="preserve"> παρ. 1 του Ν. 3852/2010 όπως αυτό τροποποιήθηκε από το άρθρο 9 του Ν. 5056/2023 - Αρμοδιότητες Δημοτικής Επιτροπής</w:t>
            </w:r>
          </w:p>
          <w:p w:rsidR="00141EE1" w:rsidRPr="00DC3113" w:rsidRDefault="00141EE1" w:rsidP="006E4A8B">
            <w:pPr>
              <w:shd w:val="clear" w:color="auto" w:fill="FFFFFF"/>
              <w:tabs>
                <w:tab w:val="center" w:pos="426"/>
              </w:tabs>
              <w:suppressAutoHyphens w:val="0"/>
              <w:jc w:val="both"/>
              <w:rPr>
                <w:rFonts w:ascii="Arial" w:eastAsia="Verdana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kern w:val="1"/>
                <w:sz w:val="22"/>
                <w:szCs w:val="22"/>
                <w:highlight w:val="white"/>
                <w:shd w:val="clear" w:color="auto" w:fill="FFFFFF"/>
              </w:rPr>
              <w:t>-</w:t>
            </w:r>
            <w:r w:rsidRPr="006C3D1F">
              <w:rPr>
                <w:rFonts w:ascii="Arial" w:eastAsia="Calibri" w:hAnsi="Arial" w:cs="Arial"/>
                <w:color w:val="000000"/>
                <w:kern w:val="1"/>
                <w:sz w:val="22"/>
                <w:szCs w:val="22"/>
                <w:highlight w:val="white"/>
                <w:shd w:val="clear" w:color="auto" w:fill="FFFFFF"/>
              </w:rPr>
              <w:t xml:space="preserve">Το </w:t>
            </w:r>
            <w:proofErr w:type="spellStart"/>
            <w:r w:rsidRPr="006C3D1F">
              <w:rPr>
                <w:rFonts w:ascii="Arial" w:eastAsia="Calibri" w:hAnsi="Arial" w:cs="Arial"/>
                <w:color w:val="000000"/>
                <w:kern w:val="1"/>
                <w:sz w:val="22"/>
                <w:szCs w:val="22"/>
                <w:highlight w:val="white"/>
                <w:shd w:val="clear" w:color="auto" w:fill="FFFFFF"/>
              </w:rPr>
              <w:t>υπ΄</w:t>
            </w:r>
            <w:proofErr w:type="spellEnd"/>
            <w:r w:rsidRPr="006C3D1F">
              <w:rPr>
                <w:rFonts w:ascii="Arial" w:eastAsia="Calibri" w:hAnsi="Arial" w:cs="Arial"/>
                <w:color w:val="000000"/>
                <w:kern w:val="1"/>
                <w:sz w:val="22"/>
                <w:szCs w:val="22"/>
                <w:highlight w:val="white"/>
                <w:shd w:val="clear" w:color="auto" w:fill="FFFFFF"/>
              </w:rPr>
              <w:t xml:space="preserve"> αρ. </w:t>
            </w:r>
            <w:proofErr w:type="spellStart"/>
            <w:r w:rsidRPr="006C3D1F">
              <w:rPr>
                <w:rFonts w:ascii="Arial" w:eastAsia="Calibri" w:hAnsi="Arial" w:cs="Arial"/>
                <w:color w:val="000000"/>
                <w:kern w:val="1"/>
                <w:sz w:val="22"/>
                <w:szCs w:val="22"/>
                <w:highlight w:val="white"/>
                <w:shd w:val="clear" w:color="auto" w:fill="FFFFFF"/>
              </w:rPr>
              <w:t>πρωτ</w:t>
            </w:r>
            <w:proofErr w:type="spellEnd"/>
            <w:r w:rsidRPr="006C3D1F">
              <w:rPr>
                <w:rFonts w:ascii="Arial" w:eastAsia="Calibri" w:hAnsi="Arial" w:cs="Arial"/>
                <w:color w:val="000000"/>
                <w:kern w:val="1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Arial" w:eastAsia="Calibri" w:hAnsi="Arial" w:cs="Arial"/>
                <w:color w:val="000000"/>
                <w:kern w:val="1"/>
                <w:sz w:val="22"/>
                <w:szCs w:val="22"/>
                <w:shd w:val="clear" w:color="auto" w:fill="FFFFFF"/>
              </w:rPr>
              <w:t xml:space="preserve"> 2558</w:t>
            </w:r>
            <w:r w:rsidR="002B3F26">
              <w:rPr>
                <w:rFonts w:ascii="Arial" w:eastAsia="Calibri" w:hAnsi="Arial" w:cs="Arial"/>
                <w:color w:val="000000"/>
                <w:kern w:val="1"/>
                <w:sz w:val="22"/>
                <w:szCs w:val="22"/>
                <w:shd w:val="clear" w:color="auto" w:fill="FFFFFF"/>
              </w:rPr>
              <w:t>8</w:t>
            </w:r>
            <w:r w:rsidRPr="006C3D1F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</w:t>
            </w:r>
            <w:r w:rsidR="002B3F26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3</w:t>
            </w:r>
            <w:r w:rsidRPr="006C3D1F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12</w:t>
            </w:r>
            <w:r w:rsidRPr="006C3D1F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-202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4</w:t>
            </w:r>
            <w:r w:rsidRPr="006C3D1F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 </w:t>
            </w:r>
            <w:r w:rsidRPr="006C3D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4A8B">
              <w:rPr>
                <w:rFonts w:ascii="Arial" w:eastAsia="Verdana" w:hAnsi="Arial" w:cs="Arial"/>
                <w:color w:val="000000"/>
                <w:sz w:val="22"/>
                <w:szCs w:val="22"/>
              </w:rPr>
              <w:t xml:space="preserve">εισήγηση </w:t>
            </w:r>
            <w:r w:rsidRPr="006C3D1F">
              <w:rPr>
                <w:rFonts w:ascii="Arial" w:eastAsia="Verdana" w:hAnsi="Arial" w:cs="Arial"/>
                <w:color w:val="000000"/>
                <w:sz w:val="22"/>
                <w:szCs w:val="22"/>
              </w:rPr>
              <w:t xml:space="preserve"> της Νομικής Συμβούλου  του  Δήμου </w:t>
            </w:r>
            <w:proofErr w:type="spellStart"/>
            <w:r w:rsidRPr="006C3D1F">
              <w:rPr>
                <w:rFonts w:ascii="Arial" w:eastAsia="Verdana" w:hAnsi="Arial" w:cs="Arial"/>
                <w:color w:val="000000"/>
                <w:sz w:val="22"/>
                <w:szCs w:val="22"/>
              </w:rPr>
              <w:t>Λεβαδέων</w:t>
            </w:r>
            <w:proofErr w:type="spellEnd"/>
            <w:r w:rsidRPr="006C3D1F">
              <w:rPr>
                <w:rFonts w:ascii="Arial" w:eastAsia="Verdana" w:hAnsi="Arial" w:cs="Arial"/>
                <w:color w:val="000000"/>
                <w:sz w:val="22"/>
                <w:szCs w:val="22"/>
              </w:rPr>
              <w:t xml:space="preserve"> που είχε διανεμηθεί</w:t>
            </w:r>
          </w:p>
          <w:p w:rsidR="00141EE1" w:rsidRPr="00BB749E" w:rsidRDefault="00141EE1" w:rsidP="006E4A8B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B749E">
              <w:rPr>
                <w:rFonts w:ascii="Arial" w:hAnsi="Arial" w:cs="Arial"/>
                <w:sz w:val="22"/>
                <w:szCs w:val="22"/>
              </w:rPr>
              <w:t>Την μεταξύ των μελών συζήτηση σύμφωνα με τα πρακτικά</w:t>
            </w:r>
          </w:p>
          <w:p w:rsidR="006E4A8B" w:rsidRDefault="00141EE1" w:rsidP="006E4A8B">
            <w:pPr>
              <w:pStyle w:val="Default"/>
              <w:widowControl/>
              <w:suppressAutoHyphens w:val="0"/>
              <w:autoSpaceDN w:val="0"/>
              <w:adjustRightInd w:val="0"/>
              <w:jc w:val="both"/>
              <w:rPr>
                <w:sz w:val="22"/>
                <w:szCs w:val="22"/>
                <w:lang w:val="el-GR"/>
              </w:rPr>
            </w:pPr>
            <w:r w:rsidRPr="00CC6DC5">
              <w:rPr>
                <w:sz w:val="22"/>
                <w:szCs w:val="22"/>
                <w:lang w:val="el-GR"/>
              </w:rPr>
              <w:t>- Την ψήφο των μελών της όπως αυτή  διατυπώθηκε και δηλώθηκε δια ζώσης στην συνεδρίαση</w:t>
            </w:r>
          </w:p>
          <w:p w:rsidR="006E4A8B" w:rsidRPr="00BD762A" w:rsidRDefault="006E4A8B" w:rsidP="006E4A8B">
            <w:pPr>
              <w:pStyle w:val="Default"/>
              <w:widowControl/>
              <w:suppressAutoHyphens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el-GR" w:eastAsia="el-GR"/>
              </w:rPr>
            </w:pPr>
            <w:r w:rsidRPr="006E4A8B">
              <w:rPr>
                <w:b/>
                <w:bCs/>
                <w:lang w:val="el-GR" w:eastAsia="el-GR"/>
              </w:rPr>
              <w:t xml:space="preserve">- Την </w:t>
            </w:r>
            <w:r w:rsidRPr="006E4A8B">
              <w:rPr>
                <w:b/>
                <w:bCs/>
                <w:sz w:val="22"/>
                <w:szCs w:val="22"/>
                <w:lang w:val="el-GR" w:eastAsia="el-GR"/>
              </w:rPr>
              <w:t>Εγκύκλιο ΥΠ.ΕΣ 93/2019 ( ΑΔΑ : ΩΓ88465ΧΘ7-ΘΙΡ) παρ.2. ..</w:t>
            </w:r>
            <w:r w:rsidRPr="00BD762A">
              <w:rPr>
                <w:sz w:val="22"/>
                <w:szCs w:val="22"/>
                <w:lang w:val="el-GR" w:eastAsia="el-GR"/>
              </w:rPr>
              <w:t xml:space="preserve">Αν κάποιο μέλος του συμβουλίου ή της επιτροπής αρνηθεί ψήφο ή δώσει λευκή </w:t>
            </w:r>
            <w:proofErr w:type="spellStart"/>
            <w:r w:rsidRPr="00BD762A">
              <w:rPr>
                <w:sz w:val="22"/>
                <w:szCs w:val="22"/>
                <w:lang w:val="el-GR" w:eastAsia="el-GR"/>
              </w:rPr>
              <w:t>ψήφο,λογίζεται</w:t>
            </w:r>
            <w:proofErr w:type="spellEnd"/>
            <w:r w:rsidRPr="00BD762A">
              <w:rPr>
                <w:sz w:val="22"/>
                <w:szCs w:val="22"/>
                <w:lang w:val="el-GR" w:eastAsia="el-GR"/>
              </w:rPr>
              <w:t xml:space="preserve"> ως παρόν μόνο για την ύπαρξη της απαρτίας και η ψήφος του δεν υπολογίζεται στον σχηματισμό της απαιτούμενης πλειοψηφίας καθώς </w:t>
            </w:r>
            <w:r w:rsidRPr="00BD762A">
              <w:rPr>
                <w:b/>
                <w:bCs/>
                <w:sz w:val="22"/>
                <w:szCs w:val="22"/>
                <w:lang w:val="el-GR" w:eastAsia="el-GR"/>
              </w:rPr>
              <w:t xml:space="preserve">δεν </w:t>
            </w:r>
            <w:proofErr w:type="spellStart"/>
            <w:r w:rsidRPr="00BD762A">
              <w:rPr>
                <w:b/>
                <w:bCs/>
                <w:sz w:val="22"/>
                <w:szCs w:val="22"/>
                <w:lang w:val="el-GR" w:eastAsia="el-GR"/>
              </w:rPr>
              <w:t>προσμετράται</w:t>
            </w:r>
            <w:proofErr w:type="spellEnd"/>
            <w:r w:rsidRPr="00BD762A">
              <w:rPr>
                <w:b/>
                <w:bCs/>
                <w:sz w:val="22"/>
                <w:szCs w:val="22"/>
                <w:lang w:val="el-GR" w:eastAsia="el-GR"/>
              </w:rPr>
              <w:t xml:space="preserve"> ούτε στις θετικές ούτε στις αρνητικές ψήφους.</w:t>
            </w:r>
          </w:p>
          <w:p w:rsidR="006E4A8B" w:rsidRPr="006E4A8B" w:rsidRDefault="006E4A8B" w:rsidP="006E4A8B">
            <w:pPr>
              <w:suppressAutoHyphens w:val="0"/>
              <w:spacing w:before="100" w:beforeAutospacing="1"/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  <w:p w:rsidR="00141EE1" w:rsidRPr="00CC6DC5" w:rsidRDefault="00141EE1" w:rsidP="00141EE1">
            <w:pPr>
              <w:pStyle w:val="Default"/>
              <w:widowControl/>
              <w:suppressAutoHyphens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val="el-GR"/>
              </w:rPr>
            </w:pPr>
          </w:p>
          <w:p w:rsidR="00141EE1" w:rsidRDefault="00141EE1" w:rsidP="00141EE1">
            <w:pPr>
              <w:ind w:left="8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749E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ΑΠΟΦΑΣΙΖΕΙ  ΟΜΟΦΩΝΑ</w:t>
            </w:r>
          </w:p>
          <w:p w:rsidR="002B3F26" w:rsidRPr="00BB749E" w:rsidRDefault="002B3F26" w:rsidP="00141EE1">
            <w:pPr>
              <w:ind w:left="8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3F26" w:rsidRPr="00437CE4" w:rsidRDefault="001E538F" w:rsidP="002B3F26">
            <w:pPr>
              <w:jc w:val="both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Cs/>
                <w:sz w:val="22"/>
                <w:szCs w:val="22"/>
              </w:rPr>
              <w:t xml:space="preserve">    </w:t>
            </w:r>
            <w:r w:rsidR="002B3F26" w:rsidRPr="002B3F26">
              <w:rPr>
                <w:rFonts w:ascii="Arial" w:eastAsia="Arial Unicode MS" w:hAnsi="Arial" w:cs="Arial"/>
                <w:bCs/>
                <w:sz w:val="22"/>
                <w:szCs w:val="22"/>
              </w:rPr>
              <w:t xml:space="preserve">Την άσκηση (στο Μονομελές Πρωτοδικείο </w:t>
            </w:r>
            <w:proofErr w:type="spellStart"/>
            <w:r w:rsidR="002B3F26" w:rsidRPr="002B3F26">
              <w:rPr>
                <w:rFonts w:ascii="Arial" w:eastAsia="Arial Unicode MS" w:hAnsi="Arial" w:cs="Arial"/>
                <w:bCs/>
                <w:sz w:val="22"/>
                <w:szCs w:val="22"/>
              </w:rPr>
              <w:t>Λιβαδειας</w:t>
            </w:r>
            <w:proofErr w:type="spellEnd"/>
            <w:r w:rsidR="002B3F26" w:rsidRPr="002B3F26">
              <w:rPr>
                <w:rFonts w:ascii="Arial" w:eastAsia="Arial Unicode MS" w:hAnsi="Arial" w:cs="Arial"/>
                <w:bCs/>
                <w:sz w:val="22"/>
                <w:szCs w:val="22"/>
              </w:rPr>
              <w:t xml:space="preserve">)  αίτησης καθορισμού προσωρινής μονάδος </w:t>
            </w:r>
            <w:proofErr w:type="spellStart"/>
            <w:r w:rsidR="002B3F26" w:rsidRPr="002B3F26">
              <w:rPr>
                <w:rFonts w:ascii="Arial" w:eastAsia="Arial Unicode MS" w:hAnsi="Arial" w:cs="Arial"/>
                <w:bCs/>
                <w:sz w:val="22"/>
                <w:szCs w:val="22"/>
              </w:rPr>
              <w:t>αποζημίωσεων</w:t>
            </w:r>
            <w:proofErr w:type="spellEnd"/>
            <w:r w:rsidR="002B3F26" w:rsidRPr="002B3F26">
              <w:rPr>
                <w:rFonts w:ascii="Arial" w:eastAsia="Arial Unicode MS" w:hAnsi="Arial" w:cs="Arial"/>
                <w:bCs/>
                <w:sz w:val="22"/>
                <w:szCs w:val="22"/>
              </w:rPr>
              <w:t xml:space="preserve"> των ακινήτων που συμμετέχουν στην 1/09 πράξη αναλογισμού αποζημιώσεων</w:t>
            </w:r>
            <w:r w:rsidR="002B3F26" w:rsidRPr="00437CE4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. </w:t>
            </w:r>
          </w:p>
          <w:p w:rsidR="00141EE1" w:rsidRDefault="00141EE1" w:rsidP="00141EE1">
            <w:pPr>
              <w:pStyle w:val="af1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B3F26" w:rsidRDefault="002B3F26" w:rsidP="00141EE1">
            <w:pPr>
              <w:pStyle w:val="af1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Στην ανωτέρω απόφ</w:t>
            </w:r>
            <w:r w:rsidR="006E4A8B">
              <w:rPr>
                <w:rFonts w:ascii="Arial" w:hAnsi="Arial" w:cs="Arial"/>
                <w:color w:val="000000"/>
                <w:sz w:val="22"/>
                <w:szCs w:val="22"/>
              </w:rPr>
              <w:t>α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ση ψήφισε </w:t>
            </w:r>
            <w:r w:rsidRPr="00FF204A">
              <w:rPr>
                <w:rFonts w:ascii="Arial" w:hAnsi="Arial" w:cs="Arial"/>
                <w:b/>
                <w:color w:val="000000"/>
                <w:sz w:val="22"/>
                <w:szCs w:val="22"/>
              </w:rPr>
              <w:t>ΛΕΥΚΟ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ο κ.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Ταγ</w:t>
            </w:r>
            <w:r w:rsidR="006E4A8B">
              <w:rPr>
                <w:rFonts w:ascii="Arial" w:hAnsi="Arial" w:cs="Arial"/>
                <w:color w:val="000000"/>
                <w:sz w:val="22"/>
                <w:szCs w:val="22"/>
              </w:rPr>
              <w:t>καλέγκας</w:t>
            </w:r>
            <w:proofErr w:type="spellEnd"/>
            <w:r w:rsidR="006E4A8B">
              <w:rPr>
                <w:rFonts w:ascii="Arial" w:hAnsi="Arial" w:cs="Arial"/>
                <w:color w:val="000000"/>
                <w:sz w:val="22"/>
                <w:szCs w:val="22"/>
              </w:rPr>
              <w:t xml:space="preserve"> Ιωάννης</w:t>
            </w:r>
          </w:p>
          <w:p w:rsidR="002B3F26" w:rsidRPr="00FA010A" w:rsidRDefault="002B3F26" w:rsidP="00141EE1">
            <w:pPr>
              <w:pStyle w:val="af1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1EE1" w:rsidRPr="00141EE1" w:rsidRDefault="00141EE1" w:rsidP="006E4A8B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el-GR"/>
              </w:rPr>
            </w:pPr>
            <w:r w:rsidRPr="00AC1BAA">
              <w:rPr>
                <w:rFonts w:ascii="Arial" w:hAnsi="Arial" w:cs="Arial"/>
                <w:iCs/>
                <w:sz w:val="22"/>
                <w:szCs w:val="22"/>
              </w:rPr>
              <w:t xml:space="preserve">    </w:t>
            </w:r>
            <w:r w:rsidRPr="00261E54">
              <w:rPr>
                <w:rFonts w:ascii="Arial" w:hAnsi="Arial" w:cs="Arial"/>
                <w:b/>
                <w:iCs/>
                <w:sz w:val="22"/>
                <w:szCs w:val="22"/>
              </w:rPr>
              <w:t>Η α</w:t>
            </w:r>
            <w:r w:rsidRPr="00261E54">
              <w:rPr>
                <w:rFonts w:ascii="Arial" w:hAnsi="Arial" w:cs="Arial"/>
                <w:b/>
                <w:sz w:val="22"/>
                <w:szCs w:val="22"/>
              </w:rPr>
              <w:t>πόφαση πήρε αριθμό  4</w:t>
            </w:r>
            <w:r w:rsidR="00CF24B6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6E4A8B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261E54">
              <w:rPr>
                <w:rFonts w:ascii="Arial" w:hAnsi="Arial" w:cs="Arial"/>
                <w:b/>
                <w:sz w:val="22"/>
                <w:szCs w:val="22"/>
              </w:rPr>
              <w:t>/2024.</w:t>
            </w:r>
          </w:p>
        </w:tc>
      </w:tr>
    </w:tbl>
    <w:p w:rsidR="00141EE1" w:rsidRDefault="00141EE1" w:rsidP="00141EE1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D1FE2" w:rsidRPr="00AC1BAA" w:rsidRDefault="005D1FE2" w:rsidP="005D1FE2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Pr="00AC1BAA">
        <w:rPr>
          <w:rFonts w:ascii="Arial" w:hAnsi="Arial" w:cs="Arial"/>
          <w:sz w:val="22"/>
          <w:szCs w:val="22"/>
        </w:rPr>
        <w:t>Ο</w:t>
      </w:r>
      <w:r w:rsidRPr="00AC1BAA">
        <w:rPr>
          <w:rFonts w:ascii="Arial" w:hAnsi="Arial" w:cs="Arial"/>
          <w:b/>
          <w:sz w:val="22"/>
          <w:szCs w:val="22"/>
        </w:rPr>
        <w:t xml:space="preserve"> </w:t>
      </w:r>
      <w:r w:rsidRPr="00AC1BAA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5D1FE2" w:rsidRDefault="005D1FE2" w:rsidP="005D1FE2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5D1FE2" w:rsidRDefault="005D1FE2" w:rsidP="005D1FE2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5D1FE2" w:rsidRPr="00AC1BAA" w:rsidRDefault="005D1FE2" w:rsidP="005D1FE2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5D1FE2" w:rsidRPr="00AC1BAA" w:rsidRDefault="005D1FE2" w:rsidP="005D1FE2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5D1FE2" w:rsidRPr="00AC1BAA" w:rsidRDefault="005D1FE2" w:rsidP="005D1FE2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 xml:space="preserve">ΤΑ ΜΕΛΗ      </w:t>
      </w:r>
    </w:p>
    <w:p w:rsidR="005D1FE2" w:rsidRPr="00AC1BAA" w:rsidRDefault="005D1FE2" w:rsidP="005D1FE2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5D1FE2" w:rsidRPr="00AC1BAA" w:rsidRDefault="005D1FE2" w:rsidP="005D1FE2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Τουμαράς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Βασίλειος</w:t>
      </w:r>
    </w:p>
    <w:p w:rsidR="005D1FE2" w:rsidRPr="00AC1BAA" w:rsidRDefault="005D1FE2" w:rsidP="005D1FE2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Χρήστος</w:t>
      </w:r>
    </w:p>
    <w:p w:rsidR="005D1FE2" w:rsidRPr="00AC1BAA" w:rsidRDefault="005D1FE2" w:rsidP="005D1FE2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>Παπαβασιλείου  Αικατερίνη</w:t>
      </w:r>
    </w:p>
    <w:p w:rsidR="005D1FE2" w:rsidRPr="00AC1BAA" w:rsidRDefault="005D1FE2" w:rsidP="005D1FE2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eastAsia="Arial" w:hAnsi="Arial" w:cs="Arial"/>
          <w:sz w:val="22"/>
          <w:szCs w:val="22"/>
        </w:rPr>
        <w:t>Μίχας</w:t>
      </w:r>
      <w:proofErr w:type="spellEnd"/>
      <w:r w:rsidRPr="00AC1BAA">
        <w:rPr>
          <w:rFonts w:ascii="Arial" w:eastAsia="Arial" w:hAnsi="Arial" w:cs="Arial"/>
          <w:sz w:val="22"/>
          <w:szCs w:val="22"/>
        </w:rPr>
        <w:t xml:space="preserve"> Δημήτριος</w:t>
      </w:r>
    </w:p>
    <w:p w:rsidR="005D1FE2" w:rsidRPr="002A5FAC" w:rsidRDefault="002A5FAC" w:rsidP="005D1FE2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2A5FAC">
        <w:rPr>
          <w:rFonts w:ascii="Arial" w:eastAsia="Arial" w:hAnsi="Arial" w:cs="Arial"/>
          <w:sz w:val="22"/>
          <w:szCs w:val="22"/>
          <w:lang w:val="en-US"/>
        </w:rPr>
        <w:t>T</w:t>
      </w:r>
      <w:proofErr w:type="spellStart"/>
      <w:r w:rsidRPr="002A5FAC">
        <w:rPr>
          <w:rFonts w:ascii="Arial" w:eastAsia="Arial" w:hAnsi="Arial" w:cs="Arial"/>
          <w:sz w:val="22"/>
          <w:szCs w:val="22"/>
        </w:rPr>
        <w:t>αγκαλέγκας</w:t>
      </w:r>
      <w:proofErr w:type="spellEnd"/>
      <w:r w:rsidRPr="002A5FAC">
        <w:rPr>
          <w:rFonts w:ascii="Arial" w:eastAsia="Arial" w:hAnsi="Arial" w:cs="Arial"/>
          <w:sz w:val="22"/>
          <w:szCs w:val="22"/>
        </w:rPr>
        <w:t xml:space="preserve"> Ιωάννης</w:t>
      </w:r>
    </w:p>
    <w:p w:rsidR="005D1FE2" w:rsidRPr="00AC1BAA" w:rsidRDefault="005D1FE2" w:rsidP="005D1FE2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ΠΙΣΤΟ</w:t>
      </w:r>
      <w:r w:rsidRPr="00AC1BAA">
        <w:rPr>
          <w:rFonts w:ascii="Arial" w:hAnsi="Arial" w:cs="Arial"/>
          <w:sz w:val="22"/>
          <w:szCs w:val="22"/>
        </w:rPr>
        <w:t xml:space="preserve"> ΑΠΟΣΠΑΣΜΑ      </w:t>
      </w:r>
    </w:p>
    <w:p w:rsidR="005D1FE2" w:rsidRPr="00AC1BAA" w:rsidRDefault="005D1FE2" w:rsidP="005D1FE2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>
        <w:rPr>
          <w:rFonts w:ascii="Arial" w:hAnsi="Arial" w:cs="Arial"/>
          <w:sz w:val="22"/>
          <w:szCs w:val="22"/>
        </w:rPr>
        <w:t xml:space="preserve"> </w:t>
      </w:r>
      <w:r w:rsidR="00BD762A">
        <w:rPr>
          <w:rFonts w:ascii="Arial" w:hAnsi="Arial" w:cs="Arial"/>
          <w:sz w:val="22"/>
          <w:szCs w:val="22"/>
        </w:rPr>
        <w:t>30</w:t>
      </w:r>
      <w:r w:rsidRPr="00AC1BAA">
        <w:rPr>
          <w:rFonts w:ascii="Arial" w:hAnsi="Arial" w:cs="Arial"/>
          <w:sz w:val="22"/>
          <w:szCs w:val="22"/>
        </w:rPr>
        <w:t xml:space="preserve"> -12-2024</w:t>
      </w:r>
    </w:p>
    <w:p w:rsidR="005D1FE2" w:rsidRPr="00AC1BAA" w:rsidRDefault="005D1FE2" w:rsidP="005D1FE2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</w:t>
      </w: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5D1FE2" w:rsidRPr="00AC1BAA" w:rsidRDefault="005D1FE2" w:rsidP="005D1FE2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5D1FE2" w:rsidRPr="00AC1BAA" w:rsidRDefault="005D1FE2" w:rsidP="005D1FE2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AC1BAA">
        <w:rPr>
          <w:rFonts w:ascii="Arial" w:hAnsi="Arial" w:cs="Arial"/>
          <w:sz w:val="22"/>
          <w:szCs w:val="22"/>
        </w:rPr>
        <w:t>ΔΗΜΗΤΡΙΟΣ Κ. ΚΑΡΑΜΑΝΗΣ</w:t>
      </w:r>
    </w:p>
    <w:p w:rsidR="005D1FE2" w:rsidRPr="00AC1BAA" w:rsidRDefault="005D1FE2" w:rsidP="005D1FE2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141EE1" w:rsidRPr="00FA010A" w:rsidRDefault="00141EE1" w:rsidP="00141EE1">
      <w:pPr>
        <w:pStyle w:val="af1"/>
        <w:tabs>
          <w:tab w:val="clear" w:pos="4153"/>
          <w:tab w:val="clear" w:pos="8306"/>
        </w:tabs>
        <w:rPr>
          <w:rFonts w:ascii="Arial" w:hAnsi="Arial" w:cs="Arial"/>
          <w:color w:val="000000"/>
          <w:sz w:val="22"/>
          <w:szCs w:val="22"/>
        </w:rPr>
      </w:pPr>
    </w:p>
    <w:p w:rsidR="00791389" w:rsidRPr="00A43509" w:rsidRDefault="00791389" w:rsidP="00952C20">
      <w:pPr>
        <w:pStyle w:val="ad"/>
        <w:spacing w:line="288" w:lineRule="auto"/>
        <w:ind w:left="142"/>
        <w:rPr>
          <w:rFonts w:ascii="Arial" w:hAnsi="Arial" w:cs="Arial"/>
          <w:i/>
          <w:sz w:val="22"/>
          <w:szCs w:val="22"/>
        </w:rPr>
      </w:pPr>
    </w:p>
    <w:p w:rsidR="005E447C" w:rsidRPr="00A43509" w:rsidRDefault="005E447C" w:rsidP="00BA5C06">
      <w:pPr>
        <w:pStyle w:val="1f"/>
        <w:ind w:left="720" w:right="906"/>
        <w:jc w:val="both"/>
        <w:rPr>
          <w:rFonts w:ascii="Arial" w:hAnsi="Arial" w:cs="Arial"/>
          <w:i/>
          <w:sz w:val="22"/>
          <w:szCs w:val="22"/>
        </w:rPr>
      </w:pPr>
    </w:p>
    <w:p w:rsidR="00141EE1" w:rsidRDefault="00C23A1D" w:rsidP="00141EE1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  <w:lang w:eastAsia="el-GR"/>
        </w:rPr>
      </w:pPr>
      <w:r w:rsidRPr="00AC1BAA">
        <w:rPr>
          <w:rFonts w:ascii="Arial" w:hAnsi="Arial" w:cs="Arial"/>
          <w:i/>
          <w:sz w:val="22"/>
          <w:szCs w:val="22"/>
        </w:rPr>
        <w:lastRenderedPageBreak/>
        <w:t xml:space="preserve"> </w:t>
      </w:r>
      <w:r w:rsidRPr="00AC1BAA">
        <w:rPr>
          <w:rFonts w:ascii="Arial" w:hAnsi="Arial" w:cs="Arial"/>
          <w:sz w:val="22"/>
          <w:szCs w:val="22"/>
        </w:rPr>
        <w:t xml:space="preserve">  </w:t>
      </w:r>
      <w:r w:rsidRPr="00AC1BAA">
        <w:rPr>
          <w:rFonts w:ascii="Arial" w:hAnsi="Arial" w:cs="Arial"/>
          <w:i/>
          <w:sz w:val="22"/>
          <w:szCs w:val="22"/>
        </w:rPr>
        <w:tab/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</w:t>
      </w:r>
    </w:p>
    <w:p w:rsidR="00FA010A" w:rsidRDefault="00FA010A" w:rsidP="00141EE1">
      <w:pPr>
        <w:pStyle w:val="ad"/>
        <w:spacing w:line="288" w:lineRule="auto"/>
        <w:rPr>
          <w:rFonts w:ascii="Arial" w:hAnsi="Arial" w:cs="Arial"/>
          <w:sz w:val="22"/>
          <w:szCs w:val="22"/>
        </w:rPr>
      </w:pPr>
    </w:p>
    <w:p w:rsidR="00FA010A" w:rsidRPr="00FA010A" w:rsidRDefault="00FA010A" w:rsidP="00FA010A">
      <w:pPr>
        <w:pStyle w:val="af1"/>
        <w:tabs>
          <w:tab w:val="clear" w:pos="4153"/>
          <w:tab w:val="clear" w:pos="8306"/>
        </w:tabs>
        <w:rPr>
          <w:rFonts w:ascii="Arial" w:hAnsi="Arial" w:cs="Arial"/>
          <w:color w:val="000000"/>
          <w:sz w:val="22"/>
          <w:szCs w:val="22"/>
        </w:rPr>
      </w:pPr>
    </w:p>
    <w:p w:rsidR="001F7DF2" w:rsidRPr="00261E54" w:rsidRDefault="001F7DF2" w:rsidP="001F7DF2">
      <w:pPr>
        <w:pStyle w:val="af2"/>
        <w:ind w:left="510" w:firstLine="0"/>
        <w:rPr>
          <w:rFonts w:ascii="Arial" w:hAnsi="Arial" w:cs="Arial"/>
          <w:b/>
          <w:sz w:val="22"/>
          <w:szCs w:val="22"/>
        </w:rPr>
      </w:pPr>
    </w:p>
    <w:p w:rsidR="003C7944" w:rsidRPr="00AC1BAA" w:rsidRDefault="003C7944" w:rsidP="005D1FE2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</w:p>
    <w:p w:rsidR="00747B7F" w:rsidRPr="00AC1BAA" w:rsidRDefault="003C7944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AC1BAA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B22" w:rsidRDefault="00B80B22">
      <w:r>
        <w:separator/>
      </w:r>
    </w:p>
  </w:endnote>
  <w:endnote w:type="continuationSeparator" w:id="0">
    <w:p w:rsidR="00B80B22" w:rsidRDefault="00B80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B22" w:rsidRDefault="00B80B22">
      <w:r>
        <w:separator/>
      </w:r>
    </w:p>
  </w:footnote>
  <w:footnote w:type="continuationSeparator" w:id="0">
    <w:p w:rsidR="00B80B22" w:rsidRDefault="00B80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520EDA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520EDA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F204A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8">
    <w:nsid w:val="01984FFB"/>
    <w:multiLevelType w:val="hybridMultilevel"/>
    <w:tmpl w:val="40A68984"/>
    <w:lvl w:ilvl="0" w:tplc="0408000F">
      <w:start w:val="1"/>
      <w:numFmt w:val="decimal"/>
      <w:lvlText w:val="%1."/>
      <w:lvlJc w:val="left"/>
      <w:pPr>
        <w:ind w:left="1405" w:hanging="360"/>
      </w:pPr>
    </w:lvl>
    <w:lvl w:ilvl="1" w:tplc="04080019" w:tentative="1">
      <w:start w:val="1"/>
      <w:numFmt w:val="lowerLetter"/>
      <w:lvlText w:val="%2."/>
      <w:lvlJc w:val="left"/>
      <w:pPr>
        <w:ind w:left="2125" w:hanging="360"/>
      </w:pPr>
    </w:lvl>
    <w:lvl w:ilvl="2" w:tplc="0408001B" w:tentative="1">
      <w:start w:val="1"/>
      <w:numFmt w:val="lowerRoman"/>
      <w:lvlText w:val="%3."/>
      <w:lvlJc w:val="right"/>
      <w:pPr>
        <w:ind w:left="2845" w:hanging="180"/>
      </w:pPr>
    </w:lvl>
    <w:lvl w:ilvl="3" w:tplc="0408000F" w:tentative="1">
      <w:start w:val="1"/>
      <w:numFmt w:val="decimal"/>
      <w:lvlText w:val="%4."/>
      <w:lvlJc w:val="left"/>
      <w:pPr>
        <w:ind w:left="3565" w:hanging="360"/>
      </w:pPr>
    </w:lvl>
    <w:lvl w:ilvl="4" w:tplc="04080019" w:tentative="1">
      <w:start w:val="1"/>
      <w:numFmt w:val="lowerLetter"/>
      <w:lvlText w:val="%5."/>
      <w:lvlJc w:val="left"/>
      <w:pPr>
        <w:ind w:left="4285" w:hanging="360"/>
      </w:pPr>
    </w:lvl>
    <w:lvl w:ilvl="5" w:tplc="0408001B" w:tentative="1">
      <w:start w:val="1"/>
      <w:numFmt w:val="lowerRoman"/>
      <w:lvlText w:val="%6."/>
      <w:lvlJc w:val="right"/>
      <w:pPr>
        <w:ind w:left="5005" w:hanging="180"/>
      </w:pPr>
    </w:lvl>
    <w:lvl w:ilvl="6" w:tplc="0408000F" w:tentative="1">
      <w:start w:val="1"/>
      <w:numFmt w:val="decimal"/>
      <w:lvlText w:val="%7."/>
      <w:lvlJc w:val="left"/>
      <w:pPr>
        <w:ind w:left="5725" w:hanging="360"/>
      </w:pPr>
    </w:lvl>
    <w:lvl w:ilvl="7" w:tplc="04080019" w:tentative="1">
      <w:start w:val="1"/>
      <w:numFmt w:val="lowerLetter"/>
      <w:lvlText w:val="%8."/>
      <w:lvlJc w:val="left"/>
      <w:pPr>
        <w:ind w:left="6445" w:hanging="360"/>
      </w:pPr>
    </w:lvl>
    <w:lvl w:ilvl="8" w:tplc="0408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9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55B7057"/>
    <w:multiLevelType w:val="hybridMultilevel"/>
    <w:tmpl w:val="228A8C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E17A22"/>
    <w:multiLevelType w:val="hybridMultilevel"/>
    <w:tmpl w:val="7D629D40"/>
    <w:lvl w:ilvl="0" w:tplc="0408000F">
      <w:start w:val="1"/>
      <w:numFmt w:val="decimal"/>
      <w:lvlText w:val="%1."/>
      <w:lvlJc w:val="left"/>
      <w:pPr>
        <w:ind w:left="140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3ED64CED"/>
    <w:multiLevelType w:val="hybridMultilevel"/>
    <w:tmpl w:val="DD324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ED058D4"/>
    <w:multiLevelType w:val="hybridMultilevel"/>
    <w:tmpl w:val="3B021C06"/>
    <w:lvl w:ilvl="0" w:tplc="E8D26E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0"/>
  </w:num>
  <w:num w:numId="5">
    <w:abstractNumId w:val="13"/>
  </w:num>
  <w:num w:numId="6">
    <w:abstractNumId w:va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937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2F8"/>
    <w:rsid w:val="000036AE"/>
    <w:rsid w:val="000156CC"/>
    <w:rsid w:val="000170D9"/>
    <w:rsid w:val="00017118"/>
    <w:rsid w:val="00017E38"/>
    <w:rsid w:val="00021BAC"/>
    <w:rsid w:val="000253C8"/>
    <w:rsid w:val="00025B96"/>
    <w:rsid w:val="00033CFA"/>
    <w:rsid w:val="000378B7"/>
    <w:rsid w:val="000413CA"/>
    <w:rsid w:val="00042132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67258"/>
    <w:rsid w:val="00071F38"/>
    <w:rsid w:val="00071FA5"/>
    <w:rsid w:val="00073C15"/>
    <w:rsid w:val="00073F74"/>
    <w:rsid w:val="000773A4"/>
    <w:rsid w:val="0008151C"/>
    <w:rsid w:val="00095407"/>
    <w:rsid w:val="0009572E"/>
    <w:rsid w:val="00097687"/>
    <w:rsid w:val="000979BD"/>
    <w:rsid w:val="000A5014"/>
    <w:rsid w:val="000A6145"/>
    <w:rsid w:val="000B247B"/>
    <w:rsid w:val="000B28A3"/>
    <w:rsid w:val="000B2F4A"/>
    <w:rsid w:val="000B32D2"/>
    <w:rsid w:val="000B4F9B"/>
    <w:rsid w:val="000C1DFA"/>
    <w:rsid w:val="000C2D8A"/>
    <w:rsid w:val="000C30B5"/>
    <w:rsid w:val="000C3CCB"/>
    <w:rsid w:val="000D0CBF"/>
    <w:rsid w:val="000D7650"/>
    <w:rsid w:val="000E1831"/>
    <w:rsid w:val="000E1B84"/>
    <w:rsid w:val="000E2771"/>
    <w:rsid w:val="000E3782"/>
    <w:rsid w:val="000E7EC7"/>
    <w:rsid w:val="000F10CD"/>
    <w:rsid w:val="000F4595"/>
    <w:rsid w:val="00106413"/>
    <w:rsid w:val="00106EC7"/>
    <w:rsid w:val="001074BF"/>
    <w:rsid w:val="00113E80"/>
    <w:rsid w:val="00114DF6"/>
    <w:rsid w:val="00115196"/>
    <w:rsid w:val="001151E6"/>
    <w:rsid w:val="0011744E"/>
    <w:rsid w:val="00120C06"/>
    <w:rsid w:val="001227CC"/>
    <w:rsid w:val="00125FF6"/>
    <w:rsid w:val="001313E0"/>
    <w:rsid w:val="0013147B"/>
    <w:rsid w:val="00132B33"/>
    <w:rsid w:val="001330DC"/>
    <w:rsid w:val="001346AB"/>
    <w:rsid w:val="00135C95"/>
    <w:rsid w:val="00141EE1"/>
    <w:rsid w:val="00144DB6"/>
    <w:rsid w:val="0014555E"/>
    <w:rsid w:val="001459CD"/>
    <w:rsid w:val="00145EE5"/>
    <w:rsid w:val="00147D42"/>
    <w:rsid w:val="00150D03"/>
    <w:rsid w:val="001510BA"/>
    <w:rsid w:val="00155779"/>
    <w:rsid w:val="001577EF"/>
    <w:rsid w:val="001579DB"/>
    <w:rsid w:val="00157A71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86F"/>
    <w:rsid w:val="00182AEC"/>
    <w:rsid w:val="00183B22"/>
    <w:rsid w:val="00190EE2"/>
    <w:rsid w:val="00196C95"/>
    <w:rsid w:val="001A1E4B"/>
    <w:rsid w:val="001A47F6"/>
    <w:rsid w:val="001A4D79"/>
    <w:rsid w:val="001A4EF0"/>
    <w:rsid w:val="001A6568"/>
    <w:rsid w:val="001A7E43"/>
    <w:rsid w:val="001B049F"/>
    <w:rsid w:val="001B2912"/>
    <w:rsid w:val="001B4270"/>
    <w:rsid w:val="001B63B1"/>
    <w:rsid w:val="001B7132"/>
    <w:rsid w:val="001C5AEC"/>
    <w:rsid w:val="001C67C9"/>
    <w:rsid w:val="001D1DB2"/>
    <w:rsid w:val="001D4BBB"/>
    <w:rsid w:val="001D61F9"/>
    <w:rsid w:val="001E01CA"/>
    <w:rsid w:val="001E11DA"/>
    <w:rsid w:val="001E4D4C"/>
    <w:rsid w:val="001E538F"/>
    <w:rsid w:val="001E5700"/>
    <w:rsid w:val="001F3477"/>
    <w:rsid w:val="001F7DF2"/>
    <w:rsid w:val="00204658"/>
    <w:rsid w:val="00204BBB"/>
    <w:rsid w:val="00213ABC"/>
    <w:rsid w:val="00220033"/>
    <w:rsid w:val="00220115"/>
    <w:rsid w:val="00223043"/>
    <w:rsid w:val="00226747"/>
    <w:rsid w:val="002365ED"/>
    <w:rsid w:val="002374D7"/>
    <w:rsid w:val="0024342D"/>
    <w:rsid w:val="00244F33"/>
    <w:rsid w:val="002531A7"/>
    <w:rsid w:val="00253B9E"/>
    <w:rsid w:val="002549B6"/>
    <w:rsid w:val="0025504C"/>
    <w:rsid w:val="00256D3C"/>
    <w:rsid w:val="00256DBE"/>
    <w:rsid w:val="00261E54"/>
    <w:rsid w:val="00262B0C"/>
    <w:rsid w:val="00264794"/>
    <w:rsid w:val="00266049"/>
    <w:rsid w:val="00267D28"/>
    <w:rsid w:val="0027238F"/>
    <w:rsid w:val="00275B54"/>
    <w:rsid w:val="00276DFB"/>
    <w:rsid w:val="00277FDF"/>
    <w:rsid w:val="002805FB"/>
    <w:rsid w:val="00282F09"/>
    <w:rsid w:val="0028445A"/>
    <w:rsid w:val="0029237D"/>
    <w:rsid w:val="002963E1"/>
    <w:rsid w:val="0029648E"/>
    <w:rsid w:val="002A2040"/>
    <w:rsid w:val="002A4CD7"/>
    <w:rsid w:val="002A4FD5"/>
    <w:rsid w:val="002A5FAC"/>
    <w:rsid w:val="002B291B"/>
    <w:rsid w:val="002B3F26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D335A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2EC4"/>
    <w:rsid w:val="00304490"/>
    <w:rsid w:val="00306108"/>
    <w:rsid w:val="003074FC"/>
    <w:rsid w:val="0032160F"/>
    <w:rsid w:val="003217F0"/>
    <w:rsid w:val="003220A0"/>
    <w:rsid w:val="0032279B"/>
    <w:rsid w:val="003234B1"/>
    <w:rsid w:val="00324A25"/>
    <w:rsid w:val="00325764"/>
    <w:rsid w:val="00331559"/>
    <w:rsid w:val="00332B0B"/>
    <w:rsid w:val="003340D2"/>
    <w:rsid w:val="00341C67"/>
    <w:rsid w:val="00341EA2"/>
    <w:rsid w:val="00343BC7"/>
    <w:rsid w:val="00345753"/>
    <w:rsid w:val="00354467"/>
    <w:rsid w:val="00354A9F"/>
    <w:rsid w:val="00354BBD"/>
    <w:rsid w:val="00363CA6"/>
    <w:rsid w:val="003649AB"/>
    <w:rsid w:val="003666A6"/>
    <w:rsid w:val="00371783"/>
    <w:rsid w:val="00377886"/>
    <w:rsid w:val="00377A83"/>
    <w:rsid w:val="003815F0"/>
    <w:rsid w:val="003818B2"/>
    <w:rsid w:val="00384268"/>
    <w:rsid w:val="00384796"/>
    <w:rsid w:val="003878C6"/>
    <w:rsid w:val="003930EE"/>
    <w:rsid w:val="0039445A"/>
    <w:rsid w:val="003A0B0A"/>
    <w:rsid w:val="003A4C37"/>
    <w:rsid w:val="003A5F21"/>
    <w:rsid w:val="003A6B6D"/>
    <w:rsid w:val="003A7EAF"/>
    <w:rsid w:val="003B0D27"/>
    <w:rsid w:val="003B1AAE"/>
    <w:rsid w:val="003B293A"/>
    <w:rsid w:val="003B3429"/>
    <w:rsid w:val="003B3FC0"/>
    <w:rsid w:val="003B5930"/>
    <w:rsid w:val="003C0751"/>
    <w:rsid w:val="003C235F"/>
    <w:rsid w:val="003C38EA"/>
    <w:rsid w:val="003C4EF7"/>
    <w:rsid w:val="003C7944"/>
    <w:rsid w:val="003C79BD"/>
    <w:rsid w:val="003D3232"/>
    <w:rsid w:val="003D36C5"/>
    <w:rsid w:val="003D4108"/>
    <w:rsid w:val="003D6DC4"/>
    <w:rsid w:val="003D7E15"/>
    <w:rsid w:val="003E0331"/>
    <w:rsid w:val="003E0376"/>
    <w:rsid w:val="003E3562"/>
    <w:rsid w:val="003E6936"/>
    <w:rsid w:val="003F1A5C"/>
    <w:rsid w:val="003F2FD5"/>
    <w:rsid w:val="003F345B"/>
    <w:rsid w:val="003F36E8"/>
    <w:rsid w:val="003F6754"/>
    <w:rsid w:val="004026AC"/>
    <w:rsid w:val="00403CE6"/>
    <w:rsid w:val="0040402C"/>
    <w:rsid w:val="00404A76"/>
    <w:rsid w:val="00404CF8"/>
    <w:rsid w:val="00406541"/>
    <w:rsid w:val="00411130"/>
    <w:rsid w:val="00411902"/>
    <w:rsid w:val="00411AEF"/>
    <w:rsid w:val="00414942"/>
    <w:rsid w:val="004169BD"/>
    <w:rsid w:val="00420C9B"/>
    <w:rsid w:val="00421ACB"/>
    <w:rsid w:val="00421F24"/>
    <w:rsid w:val="00422BC3"/>
    <w:rsid w:val="00423244"/>
    <w:rsid w:val="00423AFD"/>
    <w:rsid w:val="004241E8"/>
    <w:rsid w:val="00424C24"/>
    <w:rsid w:val="00426BAB"/>
    <w:rsid w:val="0043139E"/>
    <w:rsid w:val="0043235C"/>
    <w:rsid w:val="00435514"/>
    <w:rsid w:val="00436220"/>
    <w:rsid w:val="00436E0B"/>
    <w:rsid w:val="00437CE4"/>
    <w:rsid w:val="00443558"/>
    <w:rsid w:val="0044667E"/>
    <w:rsid w:val="00446B60"/>
    <w:rsid w:val="0045684B"/>
    <w:rsid w:val="00456E3A"/>
    <w:rsid w:val="004600E1"/>
    <w:rsid w:val="00460569"/>
    <w:rsid w:val="00460C9F"/>
    <w:rsid w:val="004650CA"/>
    <w:rsid w:val="004728DD"/>
    <w:rsid w:val="00476DAD"/>
    <w:rsid w:val="00477A14"/>
    <w:rsid w:val="004806D0"/>
    <w:rsid w:val="00481423"/>
    <w:rsid w:val="00482DC2"/>
    <w:rsid w:val="0048586E"/>
    <w:rsid w:val="004901FD"/>
    <w:rsid w:val="00495AB0"/>
    <w:rsid w:val="004A05AD"/>
    <w:rsid w:val="004A1682"/>
    <w:rsid w:val="004A4FD6"/>
    <w:rsid w:val="004A6A11"/>
    <w:rsid w:val="004A6ABB"/>
    <w:rsid w:val="004B2E58"/>
    <w:rsid w:val="004B6E7B"/>
    <w:rsid w:val="004B7126"/>
    <w:rsid w:val="004D22B1"/>
    <w:rsid w:val="004D2C5B"/>
    <w:rsid w:val="004D38A5"/>
    <w:rsid w:val="004D550E"/>
    <w:rsid w:val="004E42A0"/>
    <w:rsid w:val="004E5178"/>
    <w:rsid w:val="004E66E9"/>
    <w:rsid w:val="004E6F72"/>
    <w:rsid w:val="004E727A"/>
    <w:rsid w:val="004F5512"/>
    <w:rsid w:val="00506A37"/>
    <w:rsid w:val="00507FE0"/>
    <w:rsid w:val="005109CE"/>
    <w:rsid w:val="0051625F"/>
    <w:rsid w:val="0051690C"/>
    <w:rsid w:val="005178E5"/>
    <w:rsid w:val="00520EDA"/>
    <w:rsid w:val="00526082"/>
    <w:rsid w:val="0052635A"/>
    <w:rsid w:val="0052681C"/>
    <w:rsid w:val="00526B61"/>
    <w:rsid w:val="00531AE2"/>
    <w:rsid w:val="00535488"/>
    <w:rsid w:val="0054173F"/>
    <w:rsid w:val="00542CF0"/>
    <w:rsid w:val="00547183"/>
    <w:rsid w:val="00547736"/>
    <w:rsid w:val="005516FD"/>
    <w:rsid w:val="00553F7E"/>
    <w:rsid w:val="00554F44"/>
    <w:rsid w:val="0056052F"/>
    <w:rsid w:val="005643B0"/>
    <w:rsid w:val="00565A09"/>
    <w:rsid w:val="005668EE"/>
    <w:rsid w:val="00567F99"/>
    <w:rsid w:val="00570B42"/>
    <w:rsid w:val="00570C36"/>
    <w:rsid w:val="005722A8"/>
    <w:rsid w:val="005754D5"/>
    <w:rsid w:val="00575879"/>
    <w:rsid w:val="00576E82"/>
    <w:rsid w:val="0058127F"/>
    <w:rsid w:val="005821F7"/>
    <w:rsid w:val="00582482"/>
    <w:rsid w:val="00582DA8"/>
    <w:rsid w:val="00583B2C"/>
    <w:rsid w:val="00583D18"/>
    <w:rsid w:val="00586F7E"/>
    <w:rsid w:val="0059092C"/>
    <w:rsid w:val="00595546"/>
    <w:rsid w:val="0059652D"/>
    <w:rsid w:val="005A2181"/>
    <w:rsid w:val="005A5589"/>
    <w:rsid w:val="005A7C2D"/>
    <w:rsid w:val="005B145F"/>
    <w:rsid w:val="005B5048"/>
    <w:rsid w:val="005B55CE"/>
    <w:rsid w:val="005C055D"/>
    <w:rsid w:val="005C2D51"/>
    <w:rsid w:val="005C44F5"/>
    <w:rsid w:val="005C4A6E"/>
    <w:rsid w:val="005C56F0"/>
    <w:rsid w:val="005C6695"/>
    <w:rsid w:val="005D1302"/>
    <w:rsid w:val="005D13B1"/>
    <w:rsid w:val="005D1FE2"/>
    <w:rsid w:val="005D2212"/>
    <w:rsid w:val="005D264F"/>
    <w:rsid w:val="005E0F33"/>
    <w:rsid w:val="005E186A"/>
    <w:rsid w:val="005E2728"/>
    <w:rsid w:val="005E39F4"/>
    <w:rsid w:val="005E447C"/>
    <w:rsid w:val="005E6657"/>
    <w:rsid w:val="005E6AD5"/>
    <w:rsid w:val="005E7301"/>
    <w:rsid w:val="005F1168"/>
    <w:rsid w:val="005F1844"/>
    <w:rsid w:val="005F3044"/>
    <w:rsid w:val="005F79F8"/>
    <w:rsid w:val="005F7FB2"/>
    <w:rsid w:val="0060147E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DED"/>
    <w:rsid w:val="006348A7"/>
    <w:rsid w:val="00635B28"/>
    <w:rsid w:val="00635E71"/>
    <w:rsid w:val="00637B36"/>
    <w:rsid w:val="00645374"/>
    <w:rsid w:val="00645DC7"/>
    <w:rsid w:val="00652820"/>
    <w:rsid w:val="00656B89"/>
    <w:rsid w:val="00663A0C"/>
    <w:rsid w:val="006718C4"/>
    <w:rsid w:val="00674096"/>
    <w:rsid w:val="006774C7"/>
    <w:rsid w:val="00680776"/>
    <w:rsid w:val="0068281C"/>
    <w:rsid w:val="006854B1"/>
    <w:rsid w:val="006908AC"/>
    <w:rsid w:val="006A654E"/>
    <w:rsid w:val="006B0FD2"/>
    <w:rsid w:val="006B28C7"/>
    <w:rsid w:val="006C10D0"/>
    <w:rsid w:val="006C12E9"/>
    <w:rsid w:val="006C1CE4"/>
    <w:rsid w:val="006C20D0"/>
    <w:rsid w:val="006C4110"/>
    <w:rsid w:val="006C444B"/>
    <w:rsid w:val="006C5F43"/>
    <w:rsid w:val="006D1419"/>
    <w:rsid w:val="006D2251"/>
    <w:rsid w:val="006D4474"/>
    <w:rsid w:val="006E4A8B"/>
    <w:rsid w:val="006E5B34"/>
    <w:rsid w:val="006F53B6"/>
    <w:rsid w:val="006F567B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30173"/>
    <w:rsid w:val="007303B9"/>
    <w:rsid w:val="00731EC0"/>
    <w:rsid w:val="00737C1A"/>
    <w:rsid w:val="00741E52"/>
    <w:rsid w:val="007456A2"/>
    <w:rsid w:val="00745AD4"/>
    <w:rsid w:val="00747B7F"/>
    <w:rsid w:val="00747F8A"/>
    <w:rsid w:val="00753C51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705FC"/>
    <w:rsid w:val="00770847"/>
    <w:rsid w:val="007746EB"/>
    <w:rsid w:val="007748BA"/>
    <w:rsid w:val="00774BE0"/>
    <w:rsid w:val="00781989"/>
    <w:rsid w:val="00784130"/>
    <w:rsid w:val="0078420A"/>
    <w:rsid w:val="00791389"/>
    <w:rsid w:val="007970C0"/>
    <w:rsid w:val="00797659"/>
    <w:rsid w:val="00797D8A"/>
    <w:rsid w:val="007A03AA"/>
    <w:rsid w:val="007A3F13"/>
    <w:rsid w:val="007A5381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11A3"/>
    <w:rsid w:val="007C1222"/>
    <w:rsid w:val="007C3188"/>
    <w:rsid w:val="007C3C96"/>
    <w:rsid w:val="007C5FAD"/>
    <w:rsid w:val="007C7722"/>
    <w:rsid w:val="007D0E0F"/>
    <w:rsid w:val="007D26EA"/>
    <w:rsid w:val="007D6E23"/>
    <w:rsid w:val="007E0C09"/>
    <w:rsid w:val="007E38AE"/>
    <w:rsid w:val="007E6F5B"/>
    <w:rsid w:val="007F1240"/>
    <w:rsid w:val="007F45E7"/>
    <w:rsid w:val="007F4DB7"/>
    <w:rsid w:val="00800376"/>
    <w:rsid w:val="00802A86"/>
    <w:rsid w:val="008033A1"/>
    <w:rsid w:val="008039F8"/>
    <w:rsid w:val="0080716F"/>
    <w:rsid w:val="00816643"/>
    <w:rsid w:val="0082068C"/>
    <w:rsid w:val="0082269F"/>
    <w:rsid w:val="008233BC"/>
    <w:rsid w:val="008234E5"/>
    <w:rsid w:val="008271CB"/>
    <w:rsid w:val="00827CB5"/>
    <w:rsid w:val="008308AE"/>
    <w:rsid w:val="0083305C"/>
    <w:rsid w:val="00833173"/>
    <w:rsid w:val="008352F9"/>
    <w:rsid w:val="00844CF2"/>
    <w:rsid w:val="00846B24"/>
    <w:rsid w:val="00851763"/>
    <w:rsid w:val="008624CB"/>
    <w:rsid w:val="008633AE"/>
    <w:rsid w:val="00865E2F"/>
    <w:rsid w:val="0086636B"/>
    <w:rsid w:val="00872BDA"/>
    <w:rsid w:val="00880DA2"/>
    <w:rsid w:val="00881E39"/>
    <w:rsid w:val="00884449"/>
    <w:rsid w:val="00885FC0"/>
    <w:rsid w:val="00892CB0"/>
    <w:rsid w:val="0089305D"/>
    <w:rsid w:val="00893891"/>
    <w:rsid w:val="00895CE5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D0DDD"/>
    <w:rsid w:val="008E0542"/>
    <w:rsid w:val="008E31B7"/>
    <w:rsid w:val="008E4426"/>
    <w:rsid w:val="008E4F88"/>
    <w:rsid w:val="008F1A92"/>
    <w:rsid w:val="008F26A1"/>
    <w:rsid w:val="008F36F5"/>
    <w:rsid w:val="008F68AE"/>
    <w:rsid w:val="009008E7"/>
    <w:rsid w:val="00902D52"/>
    <w:rsid w:val="00903E6E"/>
    <w:rsid w:val="009048B6"/>
    <w:rsid w:val="00905BE6"/>
    <w:rsid w:val="00907BA7"/>
    <w:rsid w:val="009113F5"/>
    <w:rsid w:val="00911A73"/>
    <w:rsid w:val="0091203E"/>
    <w:rsid w:val="00912562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B3"/>
    <w:rsid w:val="00946ABE"/>
    <w:rsid w:val="00952C20"/>
    <w:rsid w:val="00954DB1"/>
    <w:rsid w:val="00955EC6"/>
    <w:rsid w:val="0095620F"/>
    <w:rsid w:val="009576A7"/>
    <w:rsid w:val="009606C3"/>
    <w:rsid w:val="0096073A"/>
    <w:rsid w:val="00961EBF"/>
    <w:rsid w:val="009654D4"/>
    <w:rsid w:val="00965C8A"/>
    <w:rsid w:val="00971AC1"/>
    <w:rsid w:val="00972D10"/>
    <w:rsid w:val="00973976"/>
    <w:rsid w:val="00980554"/>
    <w:rsid w:val="0098363B"/>
    <w:rsid w:val="00984106"/>
    <w:rsid w:val="0098515A"/>
    <w:rsid w:val="00992519"/>
    <w:rsid w:val="00995C43"/>
    <w:rsid w:val="009A047A"/>
    <w:rsid w:val="009A1139"/>
    <w:rsid w:val="009A360F"/>
    <w:rsid w:val="009A5410"/>
    <w:rsid w:val="009A7553"/>
    <w:rsid w:val="009B0557"/>
    <w:rsid w:val="009B1D77"/>
    <w:rsid w:val="009B2EA2"/>
    <w:rsid w:val="009B3C48"/>
    <w:rsid w:val="009B41D9"/>
    <w:rsid w:val="009B4AC3"/>
    <w:rsid w:val="009B5098"/>
    <w:rsid w:val="009B570B"/>
    <w:rsid w:val="009C2AE2"/>
    <w:rsid w:val="009C3D03"/>
    <w:rsid w:val="009D3BB8"/>
    <w:rsid w:val="009D4B51"/>
    <w:rsid w:val="009D531A"/>
    <w:rsid w:val="009D5331"/>
    <w:rsid w:val="009D77FF"/>
    <w:rsid w:val="009E0D7D"/>
    <w:rsid w:val="009F3590"/>
    <w:rsid w:val="009F4B5B"/>
    <w:rsid w:val="00A050F8"/>
    <w:rsid w:val="00A06A8A"/>
    <w:rsid w:val="00A078D6"/>
    <w:rsid w:val="00A1137C"/>
    <w:rsid w:val="00A1357D"/>
    <w:rsid w:val="00A1563F"/>
    <w:rsid w:val="00A16A2B"/>
    <w:rsid w:val="00A204D1"/>
    <w:rsid w:val="00A22DB8"/>
    <w:rsid w:val="00A26A69"/>
    <w:rsid w:val="00A30EC1"/>
    <w:rsid w:val="00A33924"/>
    <w:rsid w:val="00A369E8"/>
    <w:rsid w:val="00A36F5D"/>
    <w:rsid w:val="00A37F05"/>
    <w:rsid w:val="00A40192"/>
    <w:rsid w:val="00A40B9A"/>
    <w:rsid w:val="00A43509"/>
    <w:rsid w:val="00A45396"/>
    <w:rsid w:val="00A5231B"/>
    <w:rsid w:val="00A54613"/>
    <w:rsid w:val="00A568A4"/>
    <w:rsid w:val="00A634CD"/>
    <w:rsid w:val="00A67893"/>
    <w:rsid w:val="00A7271C"/>
    <w:rsid w:val="00A7365F"/>
    <w:rsid w:val="00A743A8"/>
    <w:rsid w:val="00A80F1E"/>
    <w:rsid w:val="00A8137D"/>
    <w:rsid w:val="00A868BC"/>
    <w:rsid w:val="00A86B9D"/>
    <w:rsid w:val="00A873E0"/>
    <w:rsid w:val="00A911B6"/>
    <w:rsid w:val="00A92ED1"/>
    <w:rsid w:val="00A948B7"/>
    <w:rsid w:val="00A96DAA"/>
    <w:rsid w:val="00A9783D"/>
    <w:rsid w:val="00AA1737"/>
    <w:rsid w:val="00AA3775"/>
    <w:rsid w:val="00AA40CD"/>
    <w:rsid w:val="00AB002B"/>
    <w:rsid w:val="00AB2C74"/>
    <w:rsid w:val="00AB3804"/>
    <w:rsid w:val="00AB54CF"/>
    <w:rsid w:val="00AB58C9"/>
    <w:rsid w:val="00AB6077"/>
    <w:rsid w:val="00AC1BAA"/>
    <w:rsid w:val="00AC24B1"/>
    <w:rsid w:val="00AC3A4E"/>
    <w:rsid w:val="00AC58D6"/>
    <w:rsid w:val="00AC6527"/>
    <w:rsid w:val="00AC662B"/>
    <w:rsid w:val="00AD0CDD"/>
    <w:rsid w:val="00AD43CA"/>
    <w:rsid w:val="00AD6589"/>
    <w:rsid w:val="00AD6747"/>
    <w:rsid w:val="00AE08CC"/>
    <w:rsid w:val="00AE14E6"/>
    <w:rsid w:val="00AF55C2"/>
    <w:rsid w:val="00B04804"/>
    <w:rsid w:val="00B04994"/>
    <w:rsid w:val="00B050E7"/>
    <w:rsid w:val="00B10908"/>
    <w:rsid w:val="00B161D8"/>
    <w:rsid w:val="00B16BE3"/>
    <w:rsid w:val="00B175F5"/>
    <w:rsid w:val="00B17633"/>
    <w:rsid w:val="00B17B60"/>
    <w:rsid w:val="00B214AE"/>
    <w:rsid w:val="00B23C09"/>
    <w:rsid w:val="00B2563A"/>
    <w:rsid w:val="00B279E3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4A5"/>
    <w:rsid w:val="00B54D43"/>
    <w:rsid w:val="00B55AB6"/>
    <w:rsid w:val="00B55C0D"/>
    <w:rsid w:val="00B57620"/>
    <w:rsid w:val="00B63B8F"/>
    <w:rsid w:val="00B66A85"/>
    <w:rsid w:val="00B67969"/>
    <w:rsid w:val="00B71C1B"/>
    <w:rsid w:val="00B7535A"/>
    <w:rsid w:val="00B777F5"/>
    <w:rsid w:val="00B80B22"/>
    <w:rsid w:val="00B81CB6"/>
    <w:rsid w:val="00B82F64"/>
    <w:rsid w:val="00B831F3"/>
    <w:rsid w:val="00B83547"/>
    <w:rsid w:val="00B84CB7"/>
    <w:rsid w:val="00B85114"/>
    <w:rsid w:val="00B863CD"/>
    <w:rsid w:val="00B87DFD"/>
    <w:rsid w:val="00B935DB"/>
    <w:rsid w:val="00B9395A"/>
    <w:rsid w:val="00BA023A"/>
    <w:rsid w:val="00BA43E7"/>
    <w:rsid w:val="00BA4881"/>
    <w:rsid w:val="00BA5C06"/>
    <w:rsid w:val="00BA766C"/>
    <w:rsid w:val="00BB5451"/>
    <w:rsid w:val="00BB6E5A"/>
    <w:rsid w:val="00BB7805"/>
    <w:rsid w:val="00BC4511"/>
    <w:rsid w:val="00BC4B26"/>
    <w:rsid w:val="00BD1BEC"/>
    <w:rsid w:val="00BD7021"/>
    <w:rsid w:val="00BD7052"/>
    <w:rsid w:val="00BD762A"/>
    <w:rsid w:val="00BE30FA"/>
    <w:rsid w:val="00BE3A82"/>
    <w:rsid w:val="00BE4517"/>
    <w:rsid w:val="00BE456D"/>
    <w:rsid w:val="00BF070A"/>
    <w:rsid w:val="00BF2482"/>
    <w:rsid w:val="00BF273F"/>
    <w:rsid w:val="00BF3750"/>
    <w:rsid w:val="00BF6309"/>
    <w:rsid w:val="00BF7F14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398F"/>
    <w:rsid w:val="00C23A1D"/>
    <w:rsid w:val="00C23E28"/>
    <w:rsid w:val="00C27633"/>
    <w:rsid w:val="00C3084E"/>
    <w:rsid w:val="00C323AB"/>
    <w:rsid w:val="00C35EE2"/>
    <w:rsid w:val="00C361A8"/>
    <w:rsid w:val="00C477A7"/>
    <w:rsid w:val="00C51414"/>
    <w:rsid w:val="00C563B9"/>
    <w:rsid w:val="00C5640A"/>
    <w:rsid w:val="00C56724"/>
    <w:rsid w:val="00C623E6"/>
    <w:rsid w:val="00C65C37"/>
    <w:rsid w:val="00C675EA"/>
    <w:rsid w:val="00C737D9"/>
    <w:rsid w:val="00C75A37"/>
    <w:rsid w:val="00C812E2"/>
    <w:rsid w:val="00C81B65"/>
    <w:rsid w:val="00C86044"/>
    <w:rsid w:val="00C86721"/>
    <w:rsid w:val="00C868D8"/>
    <w:rsid w:val="00C90592"/>
    <w:rsid w:val="00C90CF0"/>
    <w:rsid w:val="00C928B0"/>
    <w:rsid w:val="00C97E3B"/>
    <w:rsid w:val="00CA76C1"/>
    <w:rsid w:val="00CA773A"/>
    <w:rsid w:val="00CB009D"/>
    <w:rsid w:val="00CB01AF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3402"/>
    <w:rsid w:val="00CD60B3"/>
    <w:rsid w:val="00CE0EA5"/>
    <w:rsid w:val="00CE2BBE"/>
    <w:rsid w:val="00CE5F90"/>
    <w:rsid w:val="00CE6947"/>
    <w:rsid w:val="00CF24B6"/>
    <w:rsid w:val="00CF493D"/>
    <w:rsid w:val="00CF5034"/>
    <w:rsid w:val="00D0349A"/>
    <w:rsid w:val="00D04F7F"/>
    <w:rsid w:val="00D06531"/>
    <w:rsid w:val="00D074CE"/>
    <w:rsid w:val="00D10463"/>
    <w:rsid w:val="00D1254C"/>
    <w:rsid w:val="00D13069"/>
    <w:rsid w:val="00D13A1C"/>
    <w:rsid w:val="00D1492F"/>
    <w:rsid w:val="00D163D9"/>
    <w:rsid w:val="00D16632"/>
    <w:rsid w:val="00D17BBF"/>
    <w:rsid w:val="00D2710C"/>
    <w:rsid w:val="00D2744A"/>
    <w:rsid w:val="00D33641"/>
    <w:rsid w:val="00D33D62"/>
    <w:rsid w:val="00D37CEF"/>
    <w:rsid w:val="00D41BE9"/>
    <w:rsid w:val="00D42221"/>
    <w:rsid w:val="00D47411"/>
    <w:rsid w:val="00D47649"/>
    <w:rsid w:val="00D541B1"/>
    <w:rsid w:val="00D5621A"/>
    <w:rsid w:val="00D64499"/>
    <w:rsid w:val="00D656DE"/>
    <w:rsid w:val="00D65DF2"/>
    <w:rsid w:val="00D7592D"/>
    <w:rsid w:val="00D847F2"/>
    <w:rsid w:val="00D868E4"/>
    <w:rsid w:val="00D871EE"/>
    <w:rsid w:val="00D939C3"/>
    <w:rsid w:val="00D9532E"/>
    <w:rsid w:val="00DA189B"/>
    <w:rsid w:val="00DA5817"/>
    <w:rsid w:val="00DA6897"/>
    <w:rsid w:val="00DA6D14"/>
    <w:rsid w:val="00DB049B"/>
    <w:rsid w:val="00DB28C5"/>
    <w:rsid w:val="00DB2DA0"/>
    <w:rsid w:val="00DB4A49"/>
    <w:rsid w:val="00DB6751"/>
    <w:rsid w:val="00DC2A3B"/>
    <w:rsid w:val="00DC3A6E"/>
    <w:rsid w:val="00DD0156"/>
    <w:rsid w:val="00DD0523"/>
    <w:rsid w:val="00DD6684"/>
    <w:rsid w:val="00DD75B3"/>
    <w:rsid w:val="00DE11A4"/>
    <w:rsid w:val="00DE4CCA"/>
    <w:rsid w:val="00DE4D34"/>
    <w:rsid w:val="00DE6A3D"/>
    <w:rsid w:val="00DE6FA3"/>
    <w:rsid w:val="00DF0616"/>
    <w:rsid w:val="00DF0C34"/>
    <w:rsid w:val="00DF208C"/>
    <w:rsid w:val="00DF26DC"/>
    <w:rsid w:val="00DF614A"/>
    <w:rsid w:val="00DF6BA9"/>
    <w:rsid w:val="00DF737C"/>
    <w:rsid w:val="00E06157"/>
    <w:rsid w:val="00E0792A"/>
    <w:rsid w:val="00E209C0"/>
    <w:rsid w:val="00E24E61"/>
    <w:rsid w:val="00E254EC"/>
    <w:rsid w:val="00E257F0"/>
    <w:rsid w:val="00E2646B"/>
    <w:rsid w:val="00E270B5"/>
    <w:rsid w:val="00E33462"/>
    <w:rsid w:val="00E34D19"/>
    <w:rsid w:val="00E35054"/>
    <w:rsid w:val="00E36069"/>
    <w:rsid w:val="00E367EE"/>
    <w:rsid w:val="00E4380B"/>
    <w:rsid w:val="00E44FF7"/>
    <w:rsid w:val="00E46070"/>
    <w:rsid w:val="00E46A8D"/>
    <w:rsid w:val="00E46D78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82696"/>
    <w:rsid w:val="00E85A9B"/>
    <w:rsid w:val="00E92478"/>
    <w:rsid w:val="00E93B49"/>
    <w:rsid w:val="00E945AD"/>
    <w:rsid w:val="00EA0FD0"/>
    <w:rsid w:val="00EA7E43"/>
    <w:rsid w:val="00EB0776"/>
    <w:rsid w:val="00EB112C"/>
    <w:rsid w:val="00EB2A5A"/>
    <w:rsid w:val="00EB6795"/>
    <w:rsid w:val="00EC07DF"/>
    <w:rsid w:val="00EC13A7"/>
    <w:rsid w:val="00EC32E9"/>
    <w:rsid w:val="00EC5AA0"/>
    <w:rsid w:val="00EC5BFD"/>
    <w:rsid w:val="00EC75D1"/>
    <w:rsid w:val="00ED0103"/>
    <w:rsid w:val="00ED3BDA"/>
    <w:rsid w:val="00EE0C50"/>
    <w:rsid w:val="00EE1AB9"/>
    <w:rsid w:val="00EE25C4"/>
    <w:rsid w:val="00EE5235"/>
    <w:rsid w:val="00EE5F22"/>
    <w:rsid w:val="00EF3352"/>
    <w:rsid w:val="00EF76D2"/>
    <w:rsid w:val="00EF7AED"/>
    <w:rsid w:val="00F025C4"/>
    <w:rsid w:val="00F07208"/>
    <w:rsid w:val="00F111D1"/>
    <w:rsid w:val="00F13732"/>
    <w:rsid w:val="00F14098"/>
    <w:rsid w:val="00F14F17"/>
    <w:rsid w:val="00F16135"/>
    <w:rsid w:val="00F16F02"/>
    <w:rsid w:val="00F23296"/>
    <w:rsid w:val="00F278FF"/>
    <w:rsid w:val="00F307B9"/>
    <w:rsid w:val="00F33402"/>
    <w:rsid w:val="00F36FB6"/>
    <w:rsid w:val="00F4342E"/>
    <w:rsid w:val="00F45B30"/>
    <w:rsid w:val="00F45DC3"/>
    <w:rsid w:val="00F47C61"/>
    <w:rsid w:val="00F50B4E"/>
    <w:rsid w:val="00F5247A"/>
    <w:rsid w:val="00F52ED1"/>
    <w:rsid w:val="00F553CE"/>
    <w:rsid w:val="00F55FB1"/>
    <w:rsid w:val="00F60159"/>
    <w:rsid w:val="00F62440"/>
    <w:rsid w:val="00F63D9F"/>
    <w:rsid w:val="00F67033"/>
    <w:rsid w:val="00F707AD"/>
    <w:rsid w:val="00F72646"/>
    <w:rsid w:val="00F74868"/>
    <w:rsid w:val="00F76313"/>
    <w:rsid w:val="00F77FD0"/>
    <w:rsid w:val="00F8177C"/>
    <w:rsid w:val="00F81F17"/>
    <w:rsid w:val="00F8233F"/>
    <w:rsid w:val="00F83ACA"/>
    <w:rsid w:val="00F85874"/>
    <w:rsid w:val="00F87DFB"/>
    <w:rsid w:val="00F91B83"/>
    <w:rsid w:val="00F92332"/>
    <w:rsid w:val="00F93349"/>
    <w:rsid w:val="00F95F4D"/>
    <w:rsid w:val="00F975E7"/>
    <w:rsid w:val="00FA010A"/>
    <w:rsid w:val="00FA396A"/>
    <w:rsid w:val="00FA43E3"/>
    <w:rsid w:val="00FA551F"/>
    <w:rsid w:val="00FA6008"/>
    <w:rsid w:val="00FA6D3B"/>
    <w:rsid w:val="00FA6E10"/>
    <w:rsid w:val="00FB0006"/>
    <w:rsid w:val="00FB1090"/>
    <w:rsid w:val="00FB7B27"/>
    <w:rsid w:val="00FC1880"/>
    <w:rsid w:val="00FC3CFB"/>
    <w:rsid w:val="00FC45E7"/>
    <w:rsid w:val="00FC58BC"/>
    <w:rsid w:val="00FD112D"/>
    <w:rsid w:val="00FE0933"/>
    <w:rsid w:val="00FE0CC9"/>
    <w:rsid w:val="00FE4DBB"/>
    <w:rsid w:val="00FE4E11"/>
    <w:rsid w:val="00FE734B"/>
    <w:rsid w:val="00FE770C"/>
    <w:rsid w:val="00FE7A20"/>
    <w:rsid w:val="00FF140A"/>
    <w:rsid w:val="00FF15C4"/>
    <w:rsid w:val="00FF204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uiPriority w:val="9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uiPriority w:val="9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uiPriority w:val="9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uiPriority w:val="9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uiPriority w:val="9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uiPriority w:val="9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uiPriority w:val="9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uiPriority w:val="9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character" w:customStyle="1" w:styleId="70">
    <w:name w:val="Προεπιλεγμένη γραμματοσειρά7"/>
    <w:rsid w:val="00141E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D8657-4F67-4A7C-BC3D-68227728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885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5657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10</cp:revision>
  <cp:lastPrinted>2024-12-24T07:15:00Z</cp:lastPrinted>
  <dcterms:created xsi:type="dcterms:W3CDTF">2024-12-27T10:09:00Z</dcterms:created>
  <dcterms:modified xsi:type="dcterms:W3CDTF">2024-12-30T06:54:00Z</dcterms:modified>
</cp:coreProperties>
</file>