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36BF"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3F5E39">
        <w:rPr>
          <w:rFonts w:ascii="Arial" w:hAnsi="Arial" w:cs="Arial"/>
          <w:b/>
          <w:sz w:val="22"/>
          <w:szCs w:val="22"/>
        </w:rPr>
        <w:t>8</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8677BC">
        <w:rPr>
          <w:rFonts w:ascii="Arial" w:hAnsi="Arial" w:cs="Arial"/>
          <w:b/>
          <w:sz w:val="22"/>
          <w:szCs w:val="22"/>
        </w:rPr>
        <w:t>60</w:t>
      </w:r>
    </w:p>
    <w:p w:rsidR="008677BC" w:rsidRPr="008677BC" w:rsidRDefault="008677BC" w:rsidP="008677BC">
      <w:pPr>
        <w:rPr>
          <w:rFonts w:ascii="Arial" w:hAnsi="Arial" w:cs="Arial"/>
          <w:b/>
          <w:sz w:val="22"/>
          <w:szCs w:val="22"/>
        </w:rPr>
      </w:pPr>
      <w:r w:rsidRPr="008677BC">
        <w:rPr>
          <w:rFonts w:ascii="Arial" w:hAnsi="Arial" w:cs="Arial"/>
          <w:b/>
          <w:sz w:val="22"/>
          <w:szCs w:val="22"/>
        </w:rPr>
        <w:t>Έγκριση διενέργειας ανοικτού διαγωνισμού , άνω των ορίων και καθορισμός των όρων διακήρυξής του , με τίτλο «Προμήθεια για την κατασκευή εγκατάστασης καταφυγίου αδέσποτων ζώων (Ενδιαίτημα Σκύλων) , συνολικού προϋπολογισμού 492.280,00 € (συμπεριλαμβανομένου του Φ.Π.Α. 24%).</w:t>
      </w:r>
    </w:p>
    <w:p w:rsidR="005E4D31" w:rsidRDefault="005E4D31"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3F5E39">
        <w:rPr>
          <w:rFonts w:ascii="Arial" w:hAnsi="Arial" w:cs="Arial"/>
          <w:sz w:val="22"/>
          <w:szCs w:val="22"/>
        </w:rPr>
        <w:t>0</w:t>
      </w:r>
      <w:r w:rsidR="006D3440">
        <w:rPr>
          <w:rFonts w:ascii="Arial" w:hAnsi="Arial" w:cs="Arial"/>
          <w:sz w:val="22"/>
          <w:szCs w:val="22"/>
        </w:rPr>
        <w:t>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proofErr w:type="spellStart"/>
      <w:r w:rsidR="003F5E39">
        <w:rPr>
          <w:rFonts w:ascii="Arial" w:hAnsi="Arial" w:cs="Arial"/>
          <w:sz w:val="22"/>
          <w:szCs w:val="22"/>
        </w:rPr>
        <w:t>Μαϊου</w:t>
      </w:r>
      <w:proofErr w:type="spellEnd"/>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3F5E39">
        <w:rPr>
          <w:rFonts w:ascii="Arial" w:hAnsi="Arial" w:cs="Arial"/>
          <w:sz w:val="22"/>
          <w:szCs w:val="22"/>
        </w:rPr>
        <w:t xml:space="preserve">Δευτέρα </w:t>
      </w:r>
      <w:r w:rsidR="008E06E5">
        <w:rPr>
          <w:rFonts w:ascii="Arial" w:hAnsi="Arial" w:cs="Arial"/>
          <w:sz w:val="22"/>
          <w:szCs w:val="22"/>
        </w:rPr>
        <w:t xml:space="preserve"> </w:t>
      </w:r>
      <w:r w:rsidR="003F5E39">
        <w:rPr>
          <w:rFonts w:ascii="Arial" w:hAnsi="Arial" w:cs="Arial"/>
          <w:sz w:val="22"/>
          <w:szCs w:val="22"/>
        </w:rPr>
        <w:t xml:space="preserve"> και </w:t>
      </w:r>
      <w:r w:rsidR="00592A0F" w:rsidRPr="0093097D">
        <w:rPr>
          <w:rFonts w:ascii="Arial" w:hAnsi="Arial" w:cs="Arial"/>
          <w:sz w:val="22"/>
          <w:szCs w:val="22"/>
        </w:rPr>
        <w:t>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w:t>
      </w:r>
      <w:r w:rsidR="003F5E39">
        <w:rPr>
          <w:rFonts w:ascii="Arial" w:hAnsi="Arial" w:cs="Arial"/>
          <w:sz w:val="22"/>
          <w:szCs w:val="22"/>
        </w:rPr>
        <w:t xml:space="preserve">με αριθ. </w:t>
      </w:r>
      <w:proofErr w:type="spellStart"/>
      <w:r w:rsidR="003F5E39">
        <w:rPr>
          <w:rFonts w:ascii="Arial" w:hAnsi="Arial" w:cs="Arial"/>
          <w:sz w:val="22"/>
          <w:szCs w:val="22"/>
        </w:rPr>
        <w:t>πρωτ</w:t>
      </w:r>
      <w:proofErr w:type="spellEnd"/>
      <w:r w:rsidR="003F5E39">
        <w:rPr>
          <w:rFonts w:ascii="Arial" w:hAnsi="Arial" w:cs="Arial"/>
          <w:sz w:val="22"/>
          <w:szCs w:val="22"/>
        </w:rPr>
        <w:t>.</w:t>
      </w:r>
      <w:r w:rsidR="00592A0F" w:rsidRPr="0093097D">
        <w:rPr>
          <w:rFonts w:ascii="Arial" w:hAnsi="Arial" w:cs="Arial"/>
          <w:sz w:val="22"/>
          <w:szCs w:val="22"/>
        </w:rPr>
        <w:t xml:space="preserve"> </w:t>
      </w:r>
      <w:r w:rsidR="001E7987">
        <w:rPr>
          <w:rFonts w:ascii="Arial" w:hAnsi="Arial" w:cs="Arial"/>
          <w:sz w:val="22"/>
          <w:szCs w:val="22"/>
        </w:rPr>
        <w:t xml:space="preserve"> </w:t>
      </w:r>
      <w:r w:rsidR="003F5E39">
        <w:rPr>
          <w:rFonts w:ascii="Arial" w:hAnsi="Arial" w:cs="Arial"/>
          <w:sz w:val="22"/>
          <w:szCs w:val="22"/>
        </w:rPr>
        <w:t>8188</w:t>
      </w:r>
      <w:r w:rsidR="006D3440">
        <w:rPr>
          <w:rFonts w:ascii="Arial" w:hAnsi="Arial" w:cs="Arial"/>
          <w:sz w:val="22"/>
          <w:szCs w:val="22"/>
        </w:rPr>
        <w:t>/</w:t>
      </w:r>
      <w:r w:rsidR="003F5E39">
        <w:rPr>
          <w:rFonts w:ascii="Arial" w:hAnsi="Arial" w:cs="Arial"/>
          <w:sz w:val="22"/>
          <w:szCs w:val="22"/>
        </w:rPr>
        <w:t>30</w:t>
      </w:r>
      <w:r w:rsidR="006D3440">
        <w:rPr>
          <w:rFonts w:ascii="Arial" w:hAnsi="Arial" w:cs="Arial"/>
          <w:sz w:val="22"/>
          <w:szCs w:val="22"/>
        </w:rPr>
        <w:t xml:space="preserve">-04-2025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6071F" w:rsidRDefault="00B23C99" w:rsidP="00A6071F">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A6071F">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A6071F" w:rsidRDefault="00A6071F" w:rsidP="00A6071F">
      <w:pPr>
        <w:pStyle w:val="35"/>
        <w:ind w:left="284"/>
        <w:jc w:val="both"/>
        <w:rPr>
          <w:rFonts w:ascii="Arial" w:hAnsi="Arial" w:cs="Arial"/>
          <w:sz w:val="22"/>
          <w:szCs w:val="22"/>
        </w:rPr>
      </w:pPr>
    </w:p>
    <w:p w:rsidR="00A6071F" w:rsidRDefault="00A6071F" w:rsidP="00A6071F">
      <w:pPr>
        <w:pStyle w:val="35"/>
        <w:ind w:left="284"/>
        <w:jc w:val="both"/>
        <w:rPr>
          <w:rFonts w:ascii="Arial" w:hAnsi="Arial" w:cs="Arial"/>
          <w:sz w:val="22"/>
          <w:szCs w:val="22"/>
        </w:rPr>
      </w:pPr>
    </w:p>
    <w:p w:rsidR="00A6071F" w:rsidRDefault="00A6071F" w:rsidP="00A6071F">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A6071F" w:rsidRDefault="00A6071F" w:rsidP="00A6071F">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2.Τουμαράς Βασίλειος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3F5E39">
        <w:rPr>
          <w:rFonts w:ascii="Arial" w:hAnsi="Arial" w:cs="Arial"/>
          <w:sz w:val="22"/>
          <w:szCs w:val="22"/>
        </w:rPr>
        <w:t xml:space="preserve">                                           </w:t>
      </w:r>
      <w:r>
        <w:rPr>
          <w:rFonts w:ascii="Arial" w:hAnsi="Arial" w:cs="Arial"/>
          <w:sz w:val="22"/>
          <w:szCs w:val="22"/>
        </w:rPr>
        <w:t xml:space="preserve">Αν και είχαν νόμιμα προσκληθεί                                  </w:t>
      </w:r>
    </w:p>
    <w:p w:rsidR="00A6071F" w:rsidRDefault="00A6071F" w:rsidP="00A6071F">
      <w:pPr>
        <w:tabs>
          <w:tab w:val="left" w:pos="360"/>
          <w:tab w:val="left" w:pos="6237"/>
        </w:tabs>
        <w:rPr>
          <w:rFonts w:ascii="Arial" w:hAnsi="Arial" w:cs="Arial"/>
          <w:sz w:val="22"/>
          <w:szCs w:val="22"/>
        </w:rPr>
      </w:pPr>
      <w:r>
        <w:rPr>
          <w:rFonts w:ascii="Arial" w:hAnsi="Arial" w:cs="Arial"/>
          <w:sz w:val="22"/>
          <w:szCs w:val="22"/>
        </w:rPr>
        <w:t xml:space="preserve">      4. Παπαβασιλείου  Αικατερίνη                                   </w:t>
      </w:r>
    </w:p>
    <w:p w:rsidR="00FB3A2A" w:rsidRDefault="00A6071F" w:rsidP="00A6071F">
      <w:pPr>
        <w:pStyle w:val="35"/>
        <w:ind w:left="284"/>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00FB3A2A"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496495">
        <w:rPr>
          <w:rFonts w:ascii="Arial" w:eastAsia="Arial" w:hAnsi="Arial" w:cs="Arial"/>
          <w:sz w:val="22"/>
          <w:szCs w:val="22"/>
        </w:rPr>
        <w:t>2</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35573D">
        <w:rPr>
          <w:rFonts w:ascii="Arial" w:eastAsia="Arial" w:hAnsi="Arial" w:cs="Arial"/>
          <w:sz w:val="22"/>
          <w:szCs w:val="22"/>
        </w:rPr>
        <w:t>823</w:t>
      </w:r>
      <w:r w:rsidR="00496495">
        <w:rPr>
          <w:rFonts w:ascii="Arial" w:eastAsia="Arial" w:hAnsi="Arial" w:cs="Arial"/>
          <w:sz w:val="22"/>
          <w:szCs w:val="22"/>
        </w:rPr>
        <w:t>5</w:t>
      </w:r>
      <w:r w:rsidR="00716CA9">
        <w:rPr>
          <w:rFonts w:ascii="Arial" w:hAnsi="Arial" w:cs="Arial"/>
          <w:sz w:val="22"/>
          <w:szCs w:val="22"/>
        </w:rPr>
        <w:t>/</w:t>
      </w:r>
      <w:r w:rsidR="0035573D">
        <w:rPr>
          <w:rFonts w:ascii="Arial" w:hAnsi="Arial" w:cs="Arial"/>
          <w:sz w:val="22"/>
          <w:szCs w:val="22"/>
        </w:rPr>
        <w:t>30</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w:t>
      </w:r>
      <w:r w:rsidR="00A45E2F">
        <w:rPr>
          <w:rFonts w:ascii="Arial" w:eastAsia="Arial" w:hAnsi="Arial" w:cs="Arial"/>
          <w:sz w:val="22"/>
          <w:szCs w:val="22"/>
        </w:rPr>
        <w:t>ου</w:t>
      </w:r>
      <w:r w:rsidR="00215303">
        <w:rPr>
          <w:rFonts w:ascii="Arial" w:eastAsia="Arial" w:hAnsi="Arial" w:cs="Arial"/>
          <w:sz w:val="22"/>
          <w:szCs w:val="22"/>
        </w:rPr>
        <w:t xml:space="preserve"> </w:t>
      </w:r>
      <w:r w:rsidR="00E704E4" w:rsidRPr="00006C56">
        <w:rPr>
          <w:rFonts w:ascii="Arial" w:eastAsia="Arial" w:hAnsi="Arial" w:cs="Arial"/>
          <w:sz w:val="22"/>
          <w:szCs w:val="22"/>
        </w:rPr>
        <w:t xml:space="preserve">Τμ. Προϋπολογισμού Λογιστηρίου &amp; Προμηθειών </w:t>
      </w:r>
      <w:r w:rsidR="00E704E4" w:rsidRPr="00006C56">
        <w:rPr>
          <w:rFonts w:ascii="Arial" w:eastAsia="Verdana" w:hAnsi="Arial" w:cs="Arial"/>
          <w:color w:val="000000"/>
          <w:sz w:val="22"/>
          <w:szCs w:val="22"/>
        </w:rPr>
        <w:t xml:space="preserve"> τ</w:t>
      </w:r>
      <w:r w:rsidR="00E704E4" w:rsidRPr="00006C56">
        <w:rPr>
          <w:rFonts w:ascii="Arial" w:hAnsi="Arial" w:cs="Arial"/>
          <w:sz w:val="22"/>
          <w:szCs w:val="22"/>
        </w:rPr>
        <w:t xml:space="preserve">ου Δήμου </w:t>
      </w:r>
      <w:proofErr w:type="spellStart"/>
      <w:r w:rsidR="00E704E4" w:rsidRPr="00006C56">
        <w:rPr>
          <w:rFonts w:ascii="Arial" w:hAnsi="Arial" w:cs="Arial"/>
          <w:sz w:val="22"/>
          <w:szCs w:val="22"/>
        </w:rPr>
        <w:t>Λεβαδέων</w:t>
      </w:r>
      <w:proofErr w:type="spellEnd"/>
      <w:r w:rsidR="00E704E4" w:rsidRPr="00006C56">
        <w:rPr>
          <w:rFonts w:ascii="Arial" w:hAnsi="Arial" w:cs="Arial"/>
          <w:sz w:val="22"/>
          <w:szCs w:val="22"/>
        </w:rPr>
        <w:t xml:space="preserve"> </w:t>
      </w:r>
      <w:r w:rsidR="00E704E4">
        <w:rPr>
          <w:rFonts w:ascii="Arial" w:hAnsi="Arial" w:cs="Arial"/>
          <w:sz w:val="22"/>
          <w:szCs w:val="22"/>
        </w:rPr>
        <w:t xml:space="preserve">, </w:t>
      </w:r>
      <w:r w:rsidR="00215303">
        <w:rPr>
          <w:rFonts w:ascii="Arial" w:hAnsi="Arial" w:cs="Arial"/>
          <w:sz w:val="22"/>
          <w:szCs w:val="22"/>
        </w:rPr>
        <w:t>στην οποία αναφέρονται:</w:t>
      </w:r>
    </w:p>
    <w:p w:rsidR="008677BC" w:rsidRDefault="008677BC" w:rsidP="008677BC">
      <w:pPr>
        <w:jc w:val="both"/>
        <w:rPr>
          <w:rFonts w:ascii="Verdana" w:hAnsi="Verdana"/>
          <w:bCs/>
          <w:sz w:val="18"/>
          <w:szCs w:val="18"/>
        </w:rPr>
      </w:pPr>
    </w:p>
    <w:p w:rsidR="008677BC" w:rsidRPr="00BF7B46" w:rsidRDefault="005C3D90" w:rsidP="008677BC">
      <w:pPr>
        <w:jc w:val="both"/>
        <w:rPr>
          <w:rFonts w:ascii="Arial" w:hAnsi="Arial" w:cs="Arial"/>
          <w:bCs/>
          <w:i/>
          <w:sz w:val="22"/>
          <w:szCs w:val="22"/>
        </w:rPr>
      </w:pPr>
      <w:r w:rsidRPr="00BF7B46">
        <w:rPr>
          <w:rFonts w:ascii="Arial" w:hAnsi="Arial" w:cs="Arial"/>
          <w:i/>
          <w:sz w:val="22"/>
          <w:szCs w:val="22"/>
        </w:rPr>
        <w:t xml:space="preserve">       </w:t>
      </w:r>
      <w:r w:rsidR="008677BC" w:rsidRPr="00BF7B46">
        <w:rPr>
          <w:rFonts w:ascii="Arial" w:hAnsi="Arial" w:cs="Arial"/>
          <w:i/>
          <w:sz w:val="22"/>
          <w:szCs w:val="22"/>
        </w:rPr>
        <w:t>Με την υπ’ αριθ. 142</w:t>
      </w:r>
      <w:r w:rsidR="008677BC" w:rsidRPr="00BF7B46">
        <w:rPr>
          <w:rFonts w:ascii="Arial" w:eastAsia="Cambria" w:hAnsi="Arial" w:cs="Arial"/>
          <w:i/>
          <w:sz w:val="22"/>
          <w:szCs w:val="22"/>
        </w:rPr>
        <w:t>/2025</w:t>
      </w:r>
      <w:r w:rsidR="008677BC" w:rsidRPr="00BF7B46">
        <w:rPr>
          <w:rFonts w:ascii="Arial" w:eastAsia="Cambria" w:hAnsi="Arial" w:cs="Arial"/>
          <w:i/>
          <w:color w:val="000000"/>
          <w:sz w:val="22"/>
          <w:szCs w:val="22"/>
        </w:rPr>
        <w:t xml:space="preserve"> </w:t>
      </w:r>
      <w:r w:rsidR="00F700C7" w:rsidRPr="00BF7B46">
        <w:rPr>
          <w:rFonts w:ascii="Arial" w:eastAsia="Cambria" w:hAnsi="Arial" w:cs="Arial"/>
          <w:i/>
          <w:color w:val="000000"/>
          <w:sz w:val="22"/>
          <w:szCs w:val="22"/>
        </w:rPr>
        <w:t>(Α.Δ.Α. 6ΓΠΝΩΛΗ-97Δ)</w:t>
      </w:r>
      <w:r w:rsidR="008677BC" w:rsidRPr="00BF7B46">
        <w:rPr>
          <w:rFonts w:ascii="Arial" w:eastAsia="Cambria" w:hAnsi="Arial" w:cs="Arial"/>
          <w:i/>
          <w:sz w:val="22"/>
          <w:szCs w:val="22"/>
        </w:rPr>
        <w:t xml:space="preserve"> </w:t>
      </w:r>
      <w:r w:rsidR="008677BC" w:rsidRPr="00BF7B46">
        <w:rPr>
          <w:rFonts w:ascii="Arial" w:hAnsi="Arial" w:cs="Arial"/>
          <w:i/>
          <w:sz w:val="22"/>
          <w:szCs w:val="22"/>
        </w:rPr>
        <w:t xml:space="preserve">Απόφαση της Δημοτικής Επιτροπής του Δήμου </w:t>
      </w:r>
      <w:proofErr w:type="spellStart"/>
      <w:r w:rsidR="008677BC" w:rsidRPr="00BF7B46">
        <w:rPr>
          <w:rFonts w:ascii="Arial" w:hAnsi="Arial" w:cs="Arial"/>
          <w:i/>
          <w:sz w:val="22"/>
          <w:szCs w:val="22"/>
        </w:rPr>
        <w:t>Λεβαδέων</w:t>
      </w:r>
      <w:proofErr w:type="spellEnd"/>
      <w:r w:rsidR="008677BC" w:rsidRPr="00BF7B46">
        <w:rPr>
          <w:rFonts w:ascii="Arial" w:hAnsi="Arial" w:cs="Arial"/>
          <w:i/>
          <w:sz w:val="22"/>
          <w:szCs w:val="22"/>
        </w:rPr>
        <w:t>, αποφασίστηκε η  έγκριση των τεχνικών προδιαγραφών της υπ’ αρ</w:t>
      </w:r>
      <w:r w:rsidR="008677BC" w:rsidRPr="00BF7B46">
        <w:rPr>
          <w:rFonts w:ascii="Arial" w:hAnsi="Arial" w:cs="Arial"/>
          <w:i/>
          <w:color w:val="000000"/>
          <w:sz w:val="22"/>
          <w:szCs w:val="22"/>
        </w:rPr>
        <w:t>. 36</w:t>
      </w:r>
      <w:r w:rsidR="008677BC" w:rsidRPr="00BF7B46">
        <w:rPr>
          <w:rFonts w:ascii="Arial" w:hAnsi="Arial" w:cs="Arial"/>
          <w:bCs/>
          <w:i/>
          <w:color w:val="000000"/>
          <w:sz w:val="22"/>
          <w:szCs w:val="22"/>
        </w:rPr>
        <w:t>/2025</w:t>
      </w:r>
      <w:r w:rsidR="008677BC" w:rsidRPr="00BF7B46">
        <w:rPr>
          <w:rFonts w:ascii="Arial" w:hAnsi="Arial" w:cs="Arial"/>
          <w:bCs/>
          <w:i/>
          <w:color w:val="666666"/>
          <w:sz w:val="22"/>
          <w:szCs w:val="22"/>
        </w:rPr>
        <w:t xml:space="preserve"> </w:t>
      </w:r>
      <w:r w:rsidR="008677BC" w:rsidRPr="00BF7B46">
        <w:rPr>
          <w:rFonts w:ascii="Arial" w:hAnsi="Arial" w:cs="Arial"/>
          <w:bCs/>
          <w:i/>
          <w:sz w:val="22"/>
          <w:szCs w:val="22"/>
        </w:rPr>
        <w:t>μελέτης</w:t>
      </w:r>
      <w:r w:rsidR="008677BC" w:rsidRPr="00BF7B46">
        <w:rPr>
          <w:rFonts w:ascii="Arial" w:hAnsi="Arial" w:cs="Arial"/>
          <w:i/>
          <w:sz w:val="22"/>
          <w:szCs w:val="22"/>
        </w:rPr>
        <w:t xml:space="preserve"> </w:t>
      </w:r>
      <w:r w:rsidR="008677BC" w:rsidRPr="00BF7B46">
        <w:rPr>
          <w:rFonts w:ascii="Arial" w:eastAsia="Cambria" w:hAnsi="Arial" w:cs="Arial"/>
          <w:i/>
          <w:color w:val="000000"/>
          <w:sz w:val="22"/>
          <w:szCs w:val="22"/>
        </w:rPr>
        <w:t>της Δ/</w:t>
      </w:r>
      <w:proofErr w:type="spellStart"/>
      <w:r w:rsidR="008677BC" w:rsidRPr="00BF7B46">
        <w:rPr>
          <w:rFonts w:ascii="Arial" w:eastAsia="Cambria" w:hAnsi="Arial" w:cs="Arial"/>
          <w:i/>
          <w:color w:val="000000"/>
          <w:sz w:val="22"/>
          <w:szCs w:val="22"/>
        </w:rPr>
        <w:t>νσης</w:t>
      </w:r>
      <w:proofErr w:type="spellEnd"/>
      <w:r w:rsidR="008677BC" w:rsidRPr="00BF7B46">
        <w:rPr>
          <w:rFonts w:ascii="Arial" w:eastAsia="Cambria" w:hAnsi="Arial" w:cs="Arial"/>
          <w:i/>
          <w:color w:val="000000"/>
          <w:sz w:val="22"/>
          <w:szCs w:val="22"/>
        </w:rPr>
        <w:t xml:space="preserve"> Τεχνικών Υπηρεσιών </w:t>
      </w:r>
      <w:r w:rsidR="008677BC" w:rsidRPr="00BF7B46">
        <w:rPr>
          <w:rFonts w:ascii="Arial" w:eastAsia="Cambria" w:hAnsi="Arial" w:cs="Arial"/>
          <w:i/>
          <w:sz w:val="22"/>
          <w:szCs w:val="22"/>
        </w:rPr>
        <w:t xml:space="preserve">, </w:t>
      </w:r>
      <w:r w:rsidR="008677BC" w:rsidRPr="00BF7B46">
        <w:rPr>
          <w:rFonts w:ascii="Arial" w:hAnsi="Arial" w:cs="Arial"/>
          <w:i/>
          <w:sz w:val="22"/>
          <w:szCs w:val="22"/>
        </w:rPr>
        <w:t>που φέρει τον τίτλο «</w:t>
      </w:r>
      <w:r w:rsidR="008677BC" w:rsidRPr="00BF7B46">
        <w:rPr>
          <w:rFonts w:ascii="Arial" w:hAnsi="Arial" w:cs="Arial"/>
          <w:bCs/>
          <w:i/>
          <w:sz w:val="22"/>
          <w:szCs w:val="22"/>
        </w:rPr>
        <w:t>Προμήθεια για την κατασκευή εγκατάστασης καταφυγίου αδέσποτων ζώων (Ενδιαίτημα Σκύλων)», ενδεικτικού προϋπολογισμού 397.000,00  ευρώ χωρίς Φ.Π.Α. που διαμορφώνεται σε 492.280,00  ευρώ με 24%</w:t>
      </w:r>
      <w:r w:rsidR="008677BC" w:rsidRPr="00BF7B46">
        <w:rPr>
          <w:rFonts w:ascii="Arial" w:hAnsi="Arial" w:cs="Arial"/>
          <w:i/>
          <w:sz w:val="22"/>
          <w:szCs w:val="22"/>
        </w:rPr>
        <w:t>.</w:t>
      </w:r>
    </w:p>
    <w:p w:rsidR="008677BC" w:rsidRPr="00BF7B46" w:rsidRDefault="008677BC" w:rsidP="008677BC">
      <w:pPr>
        <w:jc w:val="both"/>
        <w:rPr>
          <w:rFonts w:ascii="Arial" w:hAnsi="Arial" w:cs="Arial"/>
          <w:bCs/>
          <w:i/>
          <w:sz w:val="22"/>
          <w:szCs w:val="22"/>
        </w:rPr>
      </w:pPr>
      <w:r w:rsidRPr="00BF7B46">
        <w:rPr>
          <w:rFonts w:ascii="Arial" w:hAnsi="Arial" w:cs="Arial"/>
          <w:i/>
          <w:sz w:val="22"/>
          <w:szCs w:val="22"/>
        </w:rPr>
        <w:t xml:space="preserve">Με το </w:t>
      </w:r>
      <w:proofErr w:type="spellStart"/>
      <w:r w:rsidRPr="00BF7B46">
        <w:rPr>
          <w:rFonts w:ascii="Arial" w:hAnsi="Arial" w:cs="Arial"/>
          <w:i/>
          <w:sz w:val="22"/>
          <w:szCs w:val="22"/>
        </w:rPr>
        <w:t>υπ΄αρ</w:t>
      </w:r>
      <w:proofErr w:type="spellEnd"/>
      <w:r w:rsidRPr="00BF7B46">
        <w:rPr>
          <w:rFonts w:ascii="Arial" w:hAnsi="Arial" w:cs="Arial"/>
          <w:i/>
          <w:sz w:val="22"/>
          <w:szCs w:val="22"/>
        </w:rPr>
        <w:t xml:space="preserve">. </w:t>
      </w:r>
      <w:r w:rsidRPr="00BF7B46">
        <w:rPr>
          <w:rFonts w:ascii="Arial" w:eastAsia="Cambria" w:hAnsi="Arial" w:cs="Arial"/>
          <w:i/>
          <w:sz w:val="22"/>
          <w:szCs w:val="22"/>
        </w:rPr>
        <w:t>8210/30-04-2025 Πρωτογενές Αίτημα, το οποίο καταχωρήθηκε στο ΚΗΜΔΗΣ</w:t>
      </w:r>
      <w:r w:rsidRPr="00BF7B46">
        <w:rPr>
          <w:rFonts w:ascii="Arial" w:eastAsia="Cambria" w:hAnsi="Arial" w:cs="Arial"/>
          <w:i/>
          <w:color w:val="000099"/>
          <w:sz w:val="22"/>
          <w:szCs w:val="22"/>
        </w:rPr>
        <w:t xml:space="preserve"> </w:t>
      </w:r>
      <w:r w:rsidRPr="00BF7B46">
        <w:rPr>
          <w:rFonts w:ascii="Arial" w:eastAsia="Cambria" w:hAnsi="Arial" w:cs="Arial"/>
          <w:i/>
          <w:sz w:val="22"/>
          <w:szCs w:val="22"/>
        </w:rPr>
        <w:t>(ΑΔΑΜ 25REQ016739893)</w:t>
      </w:r>
      <w:r w:rsidRPr="00BF7B46">
        <w:rPr>
          <w:rFonts w:ascii="Arial" w:eastAsia="Cambria" w:hAnsi="Arial" w:cs="Arial"/>
          <w:i/>
          <w:color w:val="000099"/>
          <w:sz w:val="22"/>
          <w:szCs w:val="22"/>
        </w:rPr>
        <w:t xml:space="preserve"> </w:t>
      </w:r>
      <w:r w:rsidRPr="00BF7B46">
        <w:rPr>
          <w:rFonts w:ascii="Arial" w:eastAsia="Cambria" w:hAnsi="Arial" w:cs="Arial"/>
          <w:i/>
          <w:sz w:val="22"/>
          <w:szCs w:val="22"/>
        </w:rPr>
        <w:t>η Δ/</w:t>
      </w:r>
      <w:proofErr w:type="spellStart"/>
      <w:r w:rsidRPr="00BF7B46">
        <w:rPr>
          <w:rFonts w:ascii="Arial" w:eastAsia="Cambria" w:hAnsi="Arial" w:cs="Arial"/>
          <w:i/>
          <w:sz w:val="22"/>
          <w:szCs w:val="22"/>
        </w:rPr>
        <w:t>νση</w:t>
      </w:r>
      <w:proofErr w:type="spellEnd"/>
      <w:r w:rsidRPr="00BF7B46">
        <w:rPr>
          <w:rFonts w:ascii="Arial" w:eastAsia="Cambria" w:hAnsi="Arial" w:cs="Arial"/>
          <w:i/>
          <w:sz w:val="22"/>
          <w:szCs w:val="22"/>
        </w:rPr>
        <w:t xml:space="preserve"> Τεχνικών Υπηρεσιών αιτείται την </w:t>
      </w:r>
      <w:r w:rsidRPr="00BF7B46">
        <w:rPr>
          <w:rFonts w:ascii="Arial" w:hAnsi="Arial" w:cs="Arial"/>
          <w:i/>
          <w:sz w:val="22"/>
          <w:szCs w:val="22"/>
        </w:rPr>
        <w:t>«</w:t>
      </w:r>
      <w:r w:rsidRPr="00BF7B46">
        <w:rPr>
          <w:rFonts w:ascii="Arial" w:hAnsi="Arial" w:cs="Arial"/>
          <w:bCs/>
          <w:i/>
          <w:sz w:val="22"/>
          <w:szCs w:val="22"/>
        </w:rPr>
        <w:t>Προμήθεια για την κατασκευή εγκατάστασης καταφυγίου αδέσποτων ζώων (Ενδιαίτημα Σκύλων)», ενδεικτικού προϋπολογισμού 397.000,00</w:t>
      </w:r>
      <w:r w:rsidR="00BF7B46" w:rsidRPr="00BF7B46">
        <w:rPr>
          <w:rFonts w:ascii="Arial" w:hAnsi="Arial" w:cs="Arial"/>
          <w:i/>
          <w:sz w:val="22"/>
          <w:szCs w:val="22"/>
        </w:rPr>
        <w:t>€</w:t>
      </w:r>
      <w:r w:rsidRPr="00BF7B46">
        <w:rPr>
          <w:rFonts w:ascii="Arial" w:hAnsi="Arial" w:cs="Arial"/>
          <w:bCs/>
          <w:i/>
          <w:sz w:val="22"/>
          <w:szCs w:val="22"/>
        </w:rPr>
        <w:t xml:space="preserve"> χωρίς Φ.Π.Α. που διαμορφώνεται σε 492.280,00 </w:t>
      </w:r>
      <w:r w:rsidR="00BF7B46" w:rsidRPr="00BF7B46">
        <w:rPr>
          <w:rFonts w:ascii="Arial" w:hAnsi="Arial" w:cs="Arial"/>
          <w:i/>
          <w:sz w:val="22"/>
          <w:szCs w:val="22"/>
        </w:rPr>
        <w:t>€</w:t>
      </w:r>
      <w:r w:rsidRPr="00BF7B46">
        <w:rPr>
          <w:rFonts w:ascii="Arial" w:hAnsi="Arial" w:cs="Arial"/>
          <w:bCs/>
          <w:i/>
          <w:sz w:val="22"/>
          <w:szCs w:val="22"/>
        </w:rPr>
        <w:t xml:space="preserve"> με Φ.Π.Α.  24%</w:t>
      </w:r>
      <w:r w:rsidRPr="00BF7B46">
        <w:rPr>
          <w:rFonts w:ascii="Arial" w:hAnsi="Arial" w:cs="Arial"/>
          <w:i/>
          <w:sz w:val="22"/>
          <w:szCs w:val="22"/>
        </w:rPr>
        <w:t>.</w:t>
      </w:r>
    </w:p>
    <w:p w:rsidR="005C3D90" w:rsidRPr="00BF7B46" w:rsidRDefault="008677BC" w:rsidP="008677BC">
      <w:pPr>
        <w:pStyle w:val="af9"/>
        <w:widowControl w:val="0"/>
        <w:numPr>
          <w:ilvl w:val="0"/>
          <w:numId w:val="37"/>
        </w:numPr>
        <w:tabs>
          <w:tab w:val="left" w:pos="437"/>
        </w:tabs>
        <w:suppressAutoHyphens w:val="0"/>
        <w:spacing w:line="360" w:lineRule="auto"/>
        <w:ind w:left="426" w:right="151"/>
        <w:contextualSpacing w:val="0"/>
        <w:jc w:val="both"/>
        <w:rPr>
          <w:rStyle w:val="apple-style-span"/>
          <w:rFonts w:ascii="Arial" w:eastAsia="Cambria" w:hAnsi="Arial" w:cs="Arial"/>
          <w:i/>
          <w:sz w:val="22"/>
          <w:szCs w:val="22"/>
        </w:rPr>
      </w:pPr>
      <w:r w:rsidRPr="00BF7B46">
        <w:rPr>
          <w:rFonts w:ascii="Arial" w:hAnsi="Arial" w:cs="Arial"/>
          <w:bCs/>
          <w:i/>
          <w:sz w:val="22"/>
          <w:szCs w:val="22"/>
        </w:rPr>
        <w:t xml:space="preserve">Σύμφωνα με το </w:t>
      </w:r>
      <w:proofErr w:type="spellStart"/>
      <w:r w:rsidRPr="00BF7B46">
        <w:rPr>
          <w:rFonts w:ascii="Arial" w:hAnsi="Arial" w:cs="Arial"/>
          <w:i/>
          <w:sz w:val="22"/>
          <w:szCs w:val="22"/>
        </w:rPr>
        <w:t>υπ΄αρ</w:t>
      </w:r>
      <w:proofErr w:type="spellEnd"/>
      <w:r w:rsidRPr="00BF7B46">
        <w:rPr>
          <w:rFonts w:ascii="Arial" w:hAnsi="Arial" w:cs="Arial"/>
          <w:i/>
          <w:sz w:val="22"/>
          <w:szCs w:val="22"/>
        </w:rPr>
        <w:t xml:space="preserve">.  </w:t>
      </w:r>
      <w:r w:rsidRPr="00BF7B46">
        <w:rPr>
          <w:rFonts w:ascii="Arial" w:eastAsia="Cambria" w:hAnsi="Arial" w:cs="Arial"/>
          <w:i/>
          <w:sz w:val="22"/>
          <w:szCs w:val="22"/>
        </w:rPr>
        <w:t xml:space="preserve">8321/02-05-2025 </w:t>
      </w:r>
      <w:r w:rsidRPr="00BF7B46">
        <w:rPr>
          <w:rFonts w:ascii="Arial" w:hAnsi="Arial" w:cs="Arial"/>
          <w:i/>
          <w:sz w:val="22"/>
          <w:szCs w:val="22"/>
        </w:rPr>
        <w:t xml:space="preserve">Τεκμηριωμένο Αίτημα εκδόθηκε η </w:t>
      </w:r>
      <w:proofErr w:type="spellStart"/>
      <w:r w:rsidRPr="00BF7B46">
        <w:rPr>
          <w:rFonts w:ascii="Arial" w:hAnsi="Arial" w:cs="Arial"/>
          <w:i/>
          <w:sz w:val="22"/>
          <w:szCs w:val="22"/>
        </w:rPr>
        <w:t>υπ.αριθ</w:t>
      </w:r>
      <w:proofErr w:type="spellEnd"/>
      <w:r w:rsidR="00F700C7" w:rsidRPr="00BF7B46">
        <w:rPr>
          <w:rFonts w:ascii="Arial" w:eastAsia="Calibri" w:hAnsi="Arial" w:cs="Arial"/>
          <w:i/>
          <w:sz w:val="22"/>
          <w:szCs w:val="22"/>
        </w:rPr>
        <w:t xml:space="preserve"> 650/8380/02-05-2025 Απόφαση Ανάληψης Υποχρέωσης (ΑΔΑΜ:25REQ016743354 και ΑΔΑ:ΡΝΞ7ΩΛΗ-Ρ49),</w:t>
      </w:r>
      <w:r w:rsidRPr="00BF7B46">
        <w:rPr>
          <w:rStyle w:val="apple-style-span"/>
          <w:rFonts w:ascii="Arial" w:eastAsia="Cambria" w:hAnsi="Arial" w:cs="Arial"/>
          <w:i/>
          <w:sz w:val="22"/>
          <w:szCs w:val="22"/>
        </w:rPr>
        <w:t xml:space="preserve">περί έγκρισης  δαπάνης </w:t>
      </w:r>
      <w:r w:rsidR="00BF7B46" w:rsidRPr="00BF7B46">
        <w:rPr>
          <w:rStyle w:val="apple-style-span"/>
          <w:rFonts w:ascii="Arial" w:eastAsia="Cambria" w:hAnsi="Arial" w:cs="Arial"/>
          <w:i/>
          <w:sz w:val="22"/>
          <w:szCs w:val="22"/>
        </w:rPr>
        <w:t xml:space="preserve">ποσού </w:t>
      </w:r>
      <w:r w:rsidR="002C7980" w:rsidRPr="00BF7B46">
        <w:rPr>
          <w:rFonts w:ascii="Arial" w:hAnsi="Arial" w:cs="Arial"/>
          <w:bCs/>
          <w:i/>
          <w:sz w:val="22"/>
          <w:szCs w:val="22"/>
        </w:rPr>
        <w:t xml:space="preserve">492.280,00 </w:t>
      </w:r>
      <w:r w:rsidR="00BF7B46" w:rsidRPr="00BF7B46">
        <w:rPr>
          <w:rFonts w:ascii="Arial" w:hAnsi="Arial" w:cs="Arial"/>
          <w:i/>
          <w:sz w:val="22"/>
          <w:szCs w:val="22"/>
        </w:rPr>
        <w:t>€</w:t>
      </w:r>
      <w:r w:rsidR="002C7980" w:rsidRPr="00BF7B46">
        <w:rPr>
          <w:rFonts w:ascii="Arial" w:hAnsi="Arial" w:cs="Arial"/>
          <w:bCs/>
          <w:i/>
          <w:sz w:val="22"/>
          <w:szCs w:val="22"/>
        </w:rPr>
        <w:t xml:space="preserve"> συμπεριλαμβανομένου Φ.Π.Α. 24%</w:t>
      </w:r>
      <w:r w:rsidR="002C7980" w:rsidRPr="00BF7B46">
        <w:rPr>
          <w:rFonts w:ascii="Arial" w:hAnsi="Arial" w:cs="Arial"/>
          <w:i/>
          <w:sz w:val="22"/>
          <w:szCs w:val="22"/>
        </w:rPr>
        <w:t>.</w:t>
      </w:r>
    </w:p>
    <w:p w:rsidR="005C3D90" w:rsidRPr="00BF7B46" w:rsidRDefault="005C3D90" w:rsidP="008677BC">
      <w:pPr>
        <w:spacing w:line="360" w:lineRule="auto"/>
        <w:jc w:val="both"/>
        <w:rPr>
          <w:rStyle w:val="apple-style-span"/>
          <w:rFonts w:ascii="Arial" w:eastAsia="Cambria" w:hAnsi="Arial" w:cs="Arial"/>
          <w:i/>
          <w:sz w:val="22"/>
          <w:szCs w:val="22"/>
        </w:rPr>
      </w:pPr>
    </w:p>
    <w:p w:rsidR="005C3D90" w:rsidRPr="00BF7B46" w:rsidRDefault="005C3D90" w:rsidP="008677BC">
      <w:pPr>
        <w:spacing w:line="360" w:lineRule="auto"/>
        <w:jc w:val="both"/>
        <w:rPr>
          <w:rFonts w:ascii="Arial" w:hAnsi="Arial" w:cs="Arial"/>
          <w:bCs/>
          <w:i/>
          <w:sz w:val="22"/>
          <w:szCs w:val="22"/>
        </w:rPr>
      </w:pPr>
    </w:p>
    <w:p w:rsidR="008677BC" w:rsidRPr="00BF7B46" w:rsidRDefault="008677BC" w:rsidP="008677BC">
      <w:pPr>
        <w:spacing w:line="360" w:lineRule="auto"/>
        <w:jc w:val="both"/>
        <w:rPr>
          <w:rFonts w:ascii="Arial" w:hAnsi="Arial" w:cs="Arial"/>
          <w:bCs/>
          <w:i/>
          <w:sz w:val="22"/>
          <w:szCs w:val="22"/>
        </w:rPr>
      </w:pPr>
    </w:p>
    <w:p w:rsidR="008677BC" w:rsidRPr="00BF7B46" w:rsidRDefault="008677BC" w:rsidP="008677BC">
      <w:pPr>
        <w:widowControl w:val="0"/>
        <w:ind w:right="-7"/>
        <w:jc w:val="center"/>
        <w:rPr>
          <w:rFonts w:ascii="Arial" w:hAnsi="Arial" w:cs="Arial"/>
          <w:b/>
          <w:i/>
          <w:sz w:val="22"/>
          <w:szCs w:val="22"/>
        </w:rPr>
      </w:pPr>
      <w:r w:rsidRPr="00BF7B46">
        <w:rPr>
          <w:rFonts w:ascii="Arial" w:hAnsi="Arial" w:cs="Arial"/>
          <w:b/>
          <w:i/>
          <w:sz w:val="22"/>
          <w:szCs w:val="22"/>
        </w:rPr>
        <w:t>Κατόπιν των ανωτέρω και αφού λάβετε υπόψη σας</w:t>
      </w:r>
    </w:p>
    <w:p w:rsidR="008677BC" w:rsidRPr="00BF7B46" w:rsidRDefault="008677BC" w:rsidP="008677BC">
      <w:pPr>
        <w:widowControl w:val="0"/>
        <w:ind w:right="-7"/>
        <w:rPr>
          <w:rFonts w:ascii="Arial" w:hAnsi="Arial" w:cs="Arial"/>
          <w:b/>
          <w:i/>
          <w:sz w:val="22"/>
          <w:szCs w:val="22"/>
        </w:rPr>
      </w:pPr>
    </w:p>
    <w:p w:rsidR="008677BC" w:rsidRPr="00BF7B46" w:rsidRDefault="008677BC" w:rsidP="008677BC">
      <w:pPr>
        <w:widowControl w:val="0"/>
        <w:ind w:right="-7"/>
        <w:rPr>
          <w:rFonts w:ascii="Arial" w:hAnsi="Arial" w:cs="Arial"/>
          <w:b/>
          <w:i/>
          <w:sz w:val="22"/>
          <w:szCs w:val="22"/>
        </w:rPr>
      </w:pP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hAnsi="Arial" w:cs="Arial"/>
          <w:i/>
          <w:sz w:val="22"/>
          <w:szCs w:val="22"/>
        </w:rPr>
        <w:t xml:space="preserve">τις διατάξεις του Νόμου </w:t>
      </w:r>
      <w:proofErr w:type="spellStart"/>
      <w:r w:rsidRPr="00CA3552">
        <w:rPr>
          <w:rFonts w:ascii="Arial" w:hAnsi="Arial" w:cs="Arial"/>
          <w:i/>
          <w:sz w:val="22"/>
          <w:szCs w:val="22"/>
        </w:rPr>
        <w:t>υπ΄</w:t>
      </w:r>
      <w:proofErr w:type="spellEnd"/>
      <w:r w:rsidRPr="00CA3552">
        <w:rPr>
          <w:rFonts w:ascii="Arial" w:hAnsi="Arial" w:cs="Arial"/>
          <w:i/>
          <w:sz w:val="22"/>
          <w:szCs w:val="22"/>
        </w:rPr>
        <w:t xml:space="preserve"> </w:t>
      </w:r>
      <w:proofErr w:type="spellStart"/>
      <w:r w:rsidRPr="00CA3552">
        <w:rPr>
          <w:rFonts w:ascii="Arial" w:hAnsi="Arial" w:cs="Arial"/>
          <w:i/>
          <w:sz w:val="22"/>
          <w:szCs w:val="22"/>
        </w:rPr>
        <w:t>αριθμ</w:t>
      </w:r>
      <w:proofErr w:type="spellEnd"/>
      <w:r w:rsidRPr="00CA3552">
        <w:rPr>
          <w:rFonts w:ascii="Arial" w:hAnsi="Arial" w:cs="Arial"/>
          <w:i/>
          <w:sz w:val="22"/>
          <w:szCs w:val="22"/>
        </w:rPr>
        <w:t>. 5056 ΦΕΚ Α 163/06-10-2023 και ειδικότερα του άρθρου 9 «Αρμοδιότητες δημοτική επιτροπής προσθήκη άρθρου  74Α στο Ν. 3852/2010»</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hAnsi="Arial" w:cs="Arial"/>
          <w:i/>
          <w:sz w:val="22"/>
          <w:szCs w:val="22"/>
        </w:rPr>
        <w:t>το άρθρο 54 παρ. 7 του Ν.4412/2016: «Οι τεχνικές προδιαγραφές καθορίζονται και εγκρίνονται πριν  την έναρξη της διαδικασίας σύναψης της σύμβασης κατά το άρθρο 61.»</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hAnsi="Arial" w:cs="Arial"/>
          <w:i/>
          <w:sz w:val="22"/>
          <w:szCs w:val="22"/>
        </w:rPr>
        <w:t>τ</w:t>
      </w:r>
      <w:r w:rsidRPr="00CA3552">
        <w:rPr>
          <w:rFonts w:ascii="Arial" w:hAnsi="Arial" w:cs="Arial"/>
          <w:i/>
          <w:color w:val="000000"/>
          <w:sz w:val="22"/>
          <w:szCs w:val="22"/>
        </w:rPr>
        <w:t>ο</w:t>
      </w:r>
      <w:r w:rsidRPr="00CA3552">
        <w:rPr>
          <w:rFonts w:ascii="Arial" w:hAnsi="Arial" w:cs="Arial"/>
          <w:bCs/>
          <w:i/>
          <w:color w:val="1C1C1C"/>
          <w:sz w:val="22"/>
          <w:szCs w:val="22"/>
        </w:rPr>
        <w:t xml:space="preserve"> άρθρο 206</w:t>
      </w:r>
      <w:r w:rsidRPr="00CA3552">
        <w:rPr>
          <w:rFonts w:ascii="Arial" w:hAnsi="Arial" w:cs="Arial"/>
          <w:i/>
          <w:color w:val="333333"/>
          <w:sz w:val="22"/>
          <w:szCs w:val="22"/>
        </w:rPr>
        <w:t xml:space="preserve"> </w:t>
      </w:r>
      <w:r w:rsidRPr="00CA3552">
        <w:rPr>
          <w:rFonts w:ascii="Arial" w:hAnsi="Arial" w:cs="Arial"/>
          <w:i/>
          <w:color w:val="000000"/>
          <w:sz w:val="22"/>
          <w:szCs w:val="22"/>
        </w:rPr>
        <w:t>παρ</w:t>
      </w:r>
      <w:r w:rsidRPr="00CA3552">
        <w:rPr>
          <w:rFonts w:ascii="Arial" w:hAnsi="Arial" w:cs="Arial"/>
          <w:i/>
          <w:color w:val="333333"/>
          <w:sz w:val="22"/>
          <w:szCs w:val="22"/>
        </w:rPr>
        <w:t xml:space="preserve">. </w:t>
      </w:r>
      <w:r w:rsidRPr="00CA3552">
        <w:rPr>
          <w:rFonts w:ascii="Arial" w:hAnsi="Arial" w:cs="Arial"/>
          <w:bCs/>
          <w:i/>
          <w:color w:val="1C1C1C"/>
          <w:sz w:val="22"/>
          <w:szCs w:val="22"/>
        </w:rPr>
        <w:t>1</w:t>
      </w:r>
      <w:r w:rsidRPr="00CA3552">
        <w:rPr>
          <w:rFonts w:ascii="Arial" w:hAnsi="Arial" w:cs="Arial"/>
          <w:bCs/>
          <w:i/>
          <w:color w:val="666666"/>
          <w:sz w:val="22"/>
          <w:szCs w:val="22"/>
        </w:rPr>
        <w:t xml:space="preserve"> </w:t>
      </w:r>
      <w:r w:rsidRPr="00CA3552">
        <w:rPr>
          <w:rFonts w:ascii="Arial" w:hAnsi="Arial" w:cs="Arial"/>
          <w:bCs/>
          <w:i/>
          <w:sz w:val="22"/>
          <w:szCs w:val="22"/>
        </w:rPr>
        <w:t>του</w:t>
      </w:r>
      <w:r w:rsidRPr="00CA3552">
        <w:rPr>
          <w:rFonts w:ascii="Arial" w:hAnsi="Arial" w:cs="Arial"/>
          <w:bCs/>
          <w:i/>
          <w:color w:val="666666"/>
          <w:sz w:val="22"/>
          <w:szCs w:val="22"/>
        </w:rPr>
        <w:t xml:space="preserve"> </w:t>
      </w:r>
      <w:r w:rsidRPr="00CA3552">
        <w:rPr>
          <w:rFonts w:ascii="Arial" w:hAnsi="Arial" w:cs="Arial"/>
          <w:bCs/>
          <w:i/>
          <w:color w:val="1C1C1C"/>
          <w:sz w:val="22"/>
          <w:szCs w:val="22"/>
        </w:rPr>
        <w:t>Ν. 4555/2018</w:t>
      </w:r>
      <w:r w:rsidRPr="00CA3552">
        <w:rPr>
          <w:rFonts w:ascii="Arial" w:hAnsi="Arial" w:cs="Arial"/>
          <w:i/>
          <w:color w:val="333333"/>
          <w:sz w:val="22"/>
          <w:szCs w:val="22"/>
        </w:rPr>
        <w:t xml:space="preserve">, με το οποίο </w:t>
      </w:r>
      <w:r w:rsidRPr="00CA3552">
        <w:rPr>
          <w:rFonts w:ascii="Arial" w:hAnsi="Arial" w:cs="Arial"/>
          <w:i/>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eastAsia="Cambria" w:hAnsi="Arial" w:cs="Arial"/>
          <w:i/>
          <w:sz w:val="22"/>
          <w:szCs w:val="22"/>
        </w:rPr>
        <w:t xml:space="preserve">τις διατάξεις του Ν. 4497/2017 </w:t>
      </w:r>
      <w:r w:rsidRPr="00CA3552">
        <w:rPr>
          <w:rFonts w:ascii="Arial" w:eastAsia="Cambria" w:hAnsi="Arial" w:cs="Arial"/>
          <w:b/>
          <w:i/>
          <w:sz w:val="22"/>
          <w:szCs w:val="22"/>
        </w:rPr>
        <w:t>(</w:t>
      </w:r>
      <w:r w:rsidRPr="00CA3552">
        <w:rPr>
          <w:rStyle w:val="a5"/>
          <w:rFonts w:ascii="Arial" w:hAnsi="Arial" w:cs="Arial"/>
          <w:b w:val="0"/>
          <w:i/>
          <w:sz w:val="22"/>
          <w:szCs w:val="22"/>
        </w:rPr>
        <w:t>ΦΕΚ  Α’ 171/13.11.2017)</w:t>
      </w:r>
    </w:p>
    <w:p w:rsidR="008677BC" w:rsidRPr="00CA3552" w:rsidRDefault="008677BC" w:rsidP="008677BC">
      <w:pPr>
        <w:numPr>
          <w:ilvl w:val="0"/>
          <w:numId w:val="35"/>
        </w:numPr>
        <w:ind w:left="0" w:firstLine="0"/>
        <w:jc w:val="both"/>
        <w:rPr>
          <w:rFonts w:ascii="Arial" w:hAnsi="Arial" w:cs="Arial"/>
          <w:b/>
          <w:i/>
          <w:sz w:val="22"/>
          <w:szCs w:val="22"/>
        </w:rPr>
      </w:pPr>
      <w:r w:rsidRPr="00CA3552">
        <w:rPr>
          <w:rFonts w:ascii="Arial" w:eastAsia="Cambria" w:hAnsi="Arial" w:cs="Arial"/>
          <w:i/>
          <w:color w:val="000000"/>
          <w:sz w:val="22"/>
          <w:szCs w:val="22"/>
        </w:rPr>
        <w:t>τις διατάξεις του Ν. 4605/2019 “Τροποποίηση διατάξεων του Ν. 4412/16</w:t>
      </w:r>
      <w:r w:rsidRPr="00CA3552">
        <w:rPr>
          <w:rFonts w:ascii="Arial" w:eastAsia="Cambria" w:hAnsi="Arial" w:cs="Arial"/>
          <w:b/>
          <w:i/>
          <w:color w:val="000000"/>
          <w:sz w:val="22"/>
          <w:szCs w:val="22"/>
        </w:rPr>
        <w:t xml:space="preserve"> (</w:t>
      </w:r>
      <w:r w:rsidRPr="00CA3552">
        <w:rPr>
          <w:rStyle w:val="a5"/>
          <w:rFonts w:ascii="Arial" w:hAnsi="Arial" w:cs="Arial"/>
          <w:b w:val="0"/>
          <w:i/>
          <w:sz w:val="22"/>
          <w:szCs w:val="22"/>
        </w:rPr>
        <w:t>ΦΕΚ Α’ 52/01.04.2019</w:t>
      </w:r>
      <w:r w:rsidRPr="00CA3552">
        <w:rPr>
          <w:rFonts w:ascii="Arial" w:eastAsia="Cambria" w:hAnsi="Arial" w:cs="Arial"/>
          <w:b/>
          <w:i/>
          <w:color w:val="000000"/>
          <w:sz w:val="22"/>
          <w:szCs w:val="22"/>
        </w:rPr>
        <w:t xml:space="preserve">)”. </w:t>
      </w:r>
    </w:p>
    <w:p w:rsidR="008677BC" w:rsidRPr="00CA3552" w:rsidRDefault="008677BC" w:rsidP="008677BC">
      <w:pPr>
        <w:pStyle w:val="af9"/>
        <w:numPr>
          <w:ilvl w:val="0"/>
          <w:numId w:val="35"/>
        </w:numPr>
        <w:ind w:left="0" w:firstLine="0"/>
        <w:rPr>
          <w:rFonts w:ascii="Arial" w:hAnsi="Arial" w:cs="Arial"/>
          <w:i/>
          <w:sz w:val="22"/>
          <w:szCs w:val="22"/>
        </w:rPr>
      </w:pPr>
      <w:r w:rsidRPr="00CA3552">
        <w:rPr>
          <w:rFonts w:ascii="Arial" w:hAnsi="Arial" w:cs="Arial"/>
          <w:i/>
          <w:sz w:val="22"/>
          <w:szCs w:val="22"/>
        </w:rPr>
        <w:t xml:space="preserve">τον ν. </w:t>
      </w:r>
      <w:r w:rsidRPr="00CA3552">
        <w:rPr>
          <w:rFonts w:ascii="Arial" w:hAnsi="Arial" w:cs="Arial"/>
          <w:i/>
          <w:color w:val="000086"/>
          <w:sz w:val="22"/>
          <w:szCs w:val="22"/>
        </w:rPr>
        <w:t>4013</w:t>
      </w:r>
      <w:r w:rsidRPr="00CA3552">
        <w:rPr>
          <w:rFonts w:ascii="Arial" w:hAnsi="Arial" w:cs="Arial"/>
          <w:i/>
          <w:sz w:val="22"/>
          <w:szCs w:val="22"/>
        </w:rPr>
        <w:t>/2011 (Α’ 204) «Σύσταση ενιαίας Ανεξάρτητης Αρχής Δημοσίων Συμβάσεων και Κεντρικού Ηλεκτρονικού Μητρώου Δημοσίων Συμβάσεων…»</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hAnsi="Arial" w:cs="Arial"/>
          <w:i/>
          <w:sz w:val="22"/>
          <w:szCs w:val="22"/>
        </w:rPr>
        <w:t>την Υ.Α. Π1/2390/16-10-2013 (ΦΕΚ2677/Β/21-10-2013) Τεχνικές λεπτομέρειες και διαδικασίες λειτουργίας του Εθνικού Συστήματος Ηλεκτρονικών Δημοσίων Συμβάσεων (Ε.Σ.Η.ΔΗ.Σ.)</w:t>
      </w:r>
      <w:r w:rsidRPr="00CA3552">
        <w:rPr>
          <w:rFonts w:ascii="Arial" w:eastAsia="Cambria" w:hAnsi="Arial" w:cs="Arial"/>
          <w:i/>
          <w:sz w:val="22"/>
          <w:szCs w:val="22"/>
        </w:rPr>
        <w:t xml:space="preserve"> </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eastAsia="Cambria" w:hAnsi="Arial" w:cs="Arial"/>
          <w:i/>
          <w:sz w:val="22"/>
          <w:szCs w:val="22"/>
        </w:rPr>
        <w:t>Τις διατάξεις του Ν.4782/2021 «</w:t>
      </w:r>
      <w:r w:rsidRPr="00CA3552">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8677BC" w:rsidRPr="00CA3552" w:rsidRDefault="008677BC" w:rsidP="008677BC">
      <w:pPr>
        <w:numPr>
          <w:ilvl w:val="0"/>
          <w:numId w:val="35"/>
        </w:numPr>
        <w:ind w:left="0" w:firstLine="0"/>
        <w:jc w:val="both"/>
        <w:rPr>
          <w:rFonts w:ascii="Arial" w:hAnsi="Arial" w:cs="Arial"/>
          <w:i/>
          <w:sz w:val="22"/>
          <w:szCs w:val="22"/>
        </w:rPr>
      </w:pPr>
      <w:r w:rsidRPr="00CA3552">
        <w:rPr>
          <w:rFonts w:ascii="Arial" w:eastAsia="Cambria" w:hAnsi="Arial" w:cs="Arial"/>
          <w:i/>
          <w:sz w:val="22"/>
          <w:szCs w:val="22"/>
        </w:rPr>
        <w:t xml:space="preserve">Το Σχέδιο Διακήρυξης το οποίο επισυνάπτεται </w:t>
      </w:r>
    </w:p>
    <w:p w:rsidR="008677BC" w:rsidRPr="00CA3552" w:rsidRDefault="008677BC" w:rsidP="002C7980">
      <w:pPr>
        <w:jc w:val="both"/>
        <w:rPr>
          <w:rFonts w:ascii="Arial" w:hAnsi="Arial" w:cs="Arial"/>
          <w:i/>
          <w:sz w:val="22"/>
          <w:szCs w:val="22"/>
        </w:rPr>
      </w:pPr>
    </w:p>
    <w:p w:rsidR="008677BC" w:rsidRPr="00BF7B46" w:rsidRDefault="008677BC" w:rsidP="008677BC">
      <w:pPr>
        <w:jc w:val="center"/>
        <w:rPr>
          <w:rFonts w:ascii="Arial" w:hAnsi="Arial" w:cs="Arial"/>
          <w:b/>
          <w:bCs/>
          <w:i/>
          <w:sz w:val="22"/>
          <w:szCs w:val="22"/>
        </w:rPr>
      </w:pPr>
    </w:p>
    <w:p w:rsidR="008677BC" w:rsidRPr="00BF7B46" w:rsidRDefault="008677BC" w:rsidP="008677BC">
      <w:pPr>
        <w:jc w:val="center"/>
        <w:rPr>
          <w:rFonts w:ascii="Arial" w:hAnsi="Arial" w:cs="Arial"/>
          <w:b/>
          <w:bCs/>
          <w:i/>
          <w:sz w:val="22"/>
          <w:szCs w:val="22"/>
        </w:rPr>
      </w:pPr>
      <w:r w:rsidRPr="00BF7B46">
        <w:rPr>
          <w:rFonts w:ascii="Arial" w:hAnsi="Arial" w:cs="Arial"/>
          <w:b/>
          <w:bCs/>
          <w:i/>
          <w:sz w:val="22"/>
          <w:szCs w:val="22"/>
        </w:rPr>
        <w:t>Καλείται η Δημοτική Επιτροπή</w:t>
      </w:r>
    </w:p>
    <w:p w:rsidR="008677BC" w:rsidRPr="00BF7B46" w:rsidRDefault="008677BC" w:rsidP="008677BC">
      <w:pPr>
        <w:jc w:val="center"/>
        <w:rPr>
          <w:rFonts w:ascii="Arial" w:hAnsi="Arial" w:cs="Arial"/>
          <w:b/>
          <w:bCs/>
          <w:i/>
          <w:sz w:val="22"/>
          <w:szCs w:val="22"/>
        </w:rPr>
      </w:pPr>
    </w:p>
    <w:p w:rsidR="008677BC" w:rsidRPr="00BF7B46" w:rsidRDefault="008677BC" w:rsidP="008677BC">
      <w:pPr>
        <w:jc w:val="center"/>
        <w:rPr>
          <w:rFonts w:ascii="Arial" w:hAnsi="Arial" w:cs="Arial"/>
          <w:i/>
          <w:sz w:val="22"/>
          <w:szCs w:val="22"/>
        </w:rPr>
      </w:pPr>
    </w:p>
    <w:p w:rsidR="008677BC" w:rsidRPr="00BF7B46" w:rsidRDefault="008677BC" w:rsidP="008677BC">
      <w:pPr>
        <w:pStyle w:val="af9"/>
        <w:numPr>
          <w:ilvl w:val="0"/>
          <w:numId w:val="36"/>
        </w:numPr>
        <w:jc w:val="both"/>
        <w:rPr>
          <w:rFonts w:ascii="Arial" w:hAnsi="Arial" w:cs="Arial"/>
          <w:i/>
          <w:sz w:val="22"/>
          <w:szCs w:val="22"/>
        </w:rPr>
      </w:pPr>
      <w:r w:rsidRPr="00BF7B46">
        <w:rPr>
          <w:rFonts w:ascii="Arial" w:hAnsi="Arial" w:cs="Arial"/>
          <w:i/>
          <w:sz w:val="22"/>
          <w:szCs w:val="22"/>
        </w:rPr>
        <w:t>Να εγκρίνει την διενέργεια ηλεκτρονικού ανοικτού διαγωνισμού άνω των ορίων  με τίτλο: «</w:t>
      </w:r>
      <w:r w:rsidRPr="00BF7B46">
        <w:rPr>
          <w:rFonts w:ascii="Arial" w:hAnsi="Arial" w:cs="Arial"/>
          <w:bCs/>
          <w:i/>
          <w:sz w:val="22"/>
          <w:szCs w:val="22"/>
        </w:rPr>
        <w:t xml:space="preserve">Προμήθεια για την κατασκευή εγκατάστασης καταφυγίου αδέσποτων ζώων (Ενδιαίτημα Σκύλων)», ενδεικτικού προϋπολογισμού 397.000,00  ευρώ χωρίς Φ.Π.Α. που διαμορφώνεται σε 492.280,00 </w:t>
      </w:r>
      <w:r w:rsidR="00BF7B46" w:rsidRPr="00BF7B46">
        <w:rPr>
          <w:rFonts w:ascii="Arial" w:hAnsi="Arial" w:cs="Arial"/>
          <w:i/>
          <w:sz w:val="22"/>
          <w:szCs w:val="22"/>
        </w:rPr>
        <w:t>€</w:t>
      </w:r>
      <w:r w:rsidRPr="00BF7B46">
        <w:rPr>
          <w:rFonts w:ascii="Arial" w:hAnsi="Arial" w:cs="Arial"/>
          <w:bCs/>
          <w:i/>
          <w:sz w:val="22"/>
          <w:szCs w:val="22"/>
        </w:rPr>
        <w:t xml:space="preserve"> με 24%</w:t>
      </w:r>
    </w:p>
    <w:p w:rsidR="008677BC" w:rsidRPr="00BF7B46" w:rsidRDefault="008677BC" w:rsidP="008677BC">
      <w:pPr>
        <w:pStyle w:val="af9"/>
        <w:jc w:val="both"/>
        <w:rPr>
          <w:rFonts w:ascii="Arial" w:hAnsi="Arial" w:cs="Arial"/>
          <w:i/>
          <w:sz w:val="22"/>
          <w:szCs w:val="22"/>
        </w:rPr>
      </w:pPr>
    </w:p>
    <w:p w:rsidR="008677BC" w:rsidRPr="00BF7B46" w:rsidRDefault="008677BC" w:rsidP="008677BC">
      <w:pPr>
        <w:pStyle w:val="af9"/>
        <w:numPr>
          <w:ilvl w:val="0"/>
          <w:numId w:val="36"/>
        </w:numPr>
        <w:jc w:val="both"/>
        <w:rPr>
          <w:rFonts w:ascii="Arial" w:hAnsi="Arial" w:cs="Arial"/>
          <w:i/>
          <w:sz w:val="22"/>
          <w:szCs w:val="22"/>
        </w:rPr>
      </w:pPr>
      <w:r w:rsidRPr="00BF7B46">
        <w:rPr>
          <w:rFonts w:ascii="Arial" w:hAnsi="Arial" w:cs="Arial"/>
          <w:i/>
          <w:sz w:val="22"/>
          <w:szCs w:val="22"/>
        </w:rPr>
        <w:t xml:space="preserve">Να καθορίσει τους όρους διακήρυξης του </w:t>
      </w:r>
      <w:r w:rsidRPr="00BF7B46">
        <w:rPr>
          <w:rFonts w:ascii="Arial" w:hAnsi="Arial" w:cs="Arial"/>
          <w:bCs/>
          <w:i/>
          <w:sz w:val="22"/>
          <w:szCs w:val="22"/>
        </w:rPr>
        <w:t>ηλεκτρονικού ανοικτού διαγωνισμού</w:t>
      </w:r>
      <w:r w:rsidRPr="00BF7B46">
        <w:rPr>
          <w:rFonts w:ascii="Arial" w:hAnsi="Arial" w:cs="Arial"/>
          <w:b/>
          <w:bCs/>
          <w:i/>
          <w:sz w:val="22"/>
          <w:szCs w:val="22"/>
        </w:rPr>
        <w:t xml:space="preserve"> </w:t>
      </w:r>
      <w:r w:rsidRPr="00BF7B46">
        <w:rPr>
          <w:rFonts w:ascii="Arial" w:hAnsi="Arial" w:cs="Arial"/>
          <w:i/>
          <w:sz w:val="22"/>
          <w:szCs w:val="22"/>
        </w:rPr>
        <w:t xml:space="preserve">άνω των ορίων </w:t>
      </w:r>
      <w:r w:rsidRPr="00BF7B46">
        <w:rPr>
          <w:rFonts w:ascii="Arial" w:hAnsi="Arial" w:cs="Arial"/>
          <w:bCs/>
          <w:i/>
          <w:sz w:val="22"/>
          <w:szCs w:val="22"/>
        </w:rPr>
        <w:t>με</w:t>
      </w:r>
      <w:r w:rsidRPr="00BF7B46">
        <w:rPr>
          <w:rFonts w:ascii="Arial" w:hAnsi="Arial" w:cs="Arial"/>
          <w:b/>
          <w:bCs/>
          <w:i/>
          <w:sz w:val="22"/>
          <w:szCs w:val="22"/>
        </w:rPr>
        <w:t xml:space="preserve"> </w:t>
      </w:r>
      <w:r w:rsidRPr="00BF7B46">
        <w:rPr>
          <w:rFonts w:ascii="Arial" w:hAnsi="Arial" w:cs="Arial"/>
          <w:bCs/>
          <w:i/>
          <w:sz w:val="22"/>
          <w:szCs w:val="22"/>
        </w:rPr>
        <w:t>τίτλο:</w:t>
      </w:r>
      <w:r w:rsidRPr="00BF7B46">
        <w:rPr>
          <w:rFonts w:ascii="Arial" w:hAnsi="Arial" w:cs="Arial"/>
          <w:b/>
          <w:bCs/>
          <w:i/>
          <w:sz w:val="22"/>
          <w:szCs w:val="22"/>
        </w:rPr>
        <w:t xml:space="preserve"> </w:t>
      </w:r>
      <w:r w:rsidRPr="00BF7B46">
        <w:rPr>
          <w:rFonts w:ascii="Arial" w:hAnsi="Arial" w:cs="Arial"/>
          <w:bCs/>
          <w:i/>
          <w:sz w:val="22"/>
          <w:szCs w:val="22"/>
        </w:rPr>
        <w:t>Προμήθεια για την κατασκευή εγκατάστασης καταφυγίου αδέσποτων ζώων (Ενδιαίτημα Σκύλων)», ενδεικτικού προϋπολογισμού 397.000,00</w:t>
      </w:r>
      <w:r w:rsidR="00BF7B46" w:rsidRPr="00BF7B46">
        <w:rPr>
          <w:rFonts w:ascii="Arial" w:hAnsi="Arial" w:cs="Arial"/>
          <w:i/>
          <w:sz w:val="22"/>
          <w:szCs w:val="22"/>
        </w:rPr>
        <w:t>€</w:t>
      </w:r>
      <w:r w:rsidRPr="00BF7B46">
        <w:rPr>
          <w:rFonts w:ascii="Arial" w:hAnsi="Arial" w:cs="Arial"/>
          <w:bCs/>
          <w:i/>
          <w:sz w:val="22"/>
          <w:szCs w:val="22"/>
        </w:rPr>
        <w:t xml:space="preserve"> χωρίς Φ.Π.Α. που διαμορφώνεται σε 492.280,00</w:t>
      </w:r>
      <w:r w:rsidR="00BF7B46" w:rsidRPr="00BF7B46">
        <w:rPr>
          <w:rFonts w:ascii="Arial" w:hAnsi="Arial" w:cs="Arial"/>
          <w:i/>
          <w:sz w:val="22"/>
          <w:szCs w:val="22"/>
        </w:rPr>
        <w:t>€</w:t>
      </w:r>
      <w:r w:rsidRPr="00BF7B46">
        <w:rPr>
          <w:rFonts w:ascii="Arial" w:hAnsi="Arial" w:cs="Arial"/>
          <w:bCs/>
          <w:i/>
          <w:sz w:val="22"/>
          <w:szCs w:val="22"/>
        </w:rPr>
        <w:t xml:space="preserve"> με 24%</w:t>
      </w:r>
      <w:r w:rsidRPr="00BF7B46">
        <w:rPr>
          <w:rFonts w:ascii="Arial" w:hAnsi="Arial" w:cs="Arial"/>
          <w:i/>
          <w:sz w:val="22"/>
          <w:szCs w:val="22"/>
        </w:rPr>
        <w:t>,</w:t>
      </w:r>
      <w:r w:rsidRPr="00BF7B46">
        <w:rPr>
          <w:rFonts w:ascii="Arial" w:hAnsi="Arial" w:cs="Arial"/>
          <w:bCs/>
          <w:i/>
          <w:sz w:val="22"/>
          <w:szCs w:val="22"/>
        </w:rPr>
        <w:t>σύμφωνα με την</w:t>
      </w:r>
      <w:r w:rsidRPr="00BF7B46">
        <w:rPr>
          <w:rFonts w:ascii="Arial" w:hAnsi="Arial" w:cs="Arial"/>
          <w:b/>
          <w:bCs/>
          <w:i/>
          <w:sz w:val="22"/>
          <w:szCs w:val="22"/>
        </w:rPr>
        <w:t xml:space="preserve">  </w:t>
      </w:r>
      <w:r w:rsidRPr="00BF7B46">
        <w:rPr>
          <w:rFonts w:ascii="Arial" w:hAnsi="Arial" w:cs="Arial"/>
          <w:i/>
          <w:sz w:val="22"/>
          <w:szCs w:val="22"/>
        </w:rPr>
        <w:t>υπ’ αρ</w:t>
      </w:r>
      <w:r w:rsidRPr="00BF7B46">
        <w:rPr>
          <w:rFonts w:ascii="Arial" w:hAnsi="Arial" w:cs="Arial"/>
          <w:b/>
          <w:i/>
          <w:color w:val="000000"/>
          <w:sz w:val="22"/>
          <w:szCs w:val="22"/>
        </w:rPr>
        <w:t xml:space="preserve">. </w:t>
      </w:r>
      <w:r w:rsidRPr="00BF7B46">
        <w:rPr>
          <w:rFonts w:ascii="Arial" w:hAnsi="Arial" w:cs="Arial"/>
          <w:i/>
          <w:color w:val="000000"/>
          <w:sz w:val="22"/>
          <w:szCs w:val="22"/>
        </w:rPr>
        <w:t>36</w:t>
      </w:r>
      <w:r w:rsidRPr="00BF7B46">
        <w:rPr>
          <w:rFonts w:ascii="Arial" w:hAnsi="Arial" w:cs="Arial"/>
          <w:bCs/>
          <w:i/>
          <w:color w:val="000000"/>
          <w:sz w:val="22"/>
          <w:szCs w:val="22"/>
        </w:rPr>
        <w:t>/2025</w:t>
      </w:r>
      <w:r w:rsidRPr="00BF7B46">
        <w:rPr>
          <w:rFonts w:ascii="Arial" w:hAnsi="Arial" w:cs="Arial"/>
          <w:bCs/>
          <w:i/>
          <w:color w:val="666666"/>
          <w:sz w:val="22"/>
          <w:szCs w:val="22"/>
        </w:rPr>
        <w:t xml:space="preserve"> </w:t>
      </w:r>
      <w:r w:rsidRPr="00BF7B46">
        <w:rPr>
          <w:rFonts w:ascii="Arial" w:hAnsi="Arial" w:cs="Arial"/>
          <w:bCs/>
          <w:i/>
          <w:sz w:val="22"/>
          <w:szCs w:val="22"/>
        </w:rPr>
        <w:t>μελέτη</w:t>
      </w:r>
      <w:r w:rsidRPr="00BF7B46">
        <w:rPr>
          <w:rFonts w:ascii="Arial" w:hAnsi="Arial" w:cs="Arial"/>
          <w:i/>
          <w:sz w:val="22"/>
          <w:szCs w:val="22"/>
        </w:rPr>
        <w:t xml:space="preserve"> της </w:t>
      </w:r>
      <w:r w:rsidRPr="00BF7B46">
        <w:rPr>
          <w:rFonts w:ascii="Arial" w:eastAsia="Cambria" w:hAnsi="Arial" w:cs="Arial"/>
          <w:i/>
          <w:sz w:val="22"/>
          <w:szCs w:val="22"/>
        </w:rPr>
        <w:t>Δ/</w:t>
      </w:r>
      <w:proofErr w:type="spellStart"/>
      <w:r w:rsidRPr="00BF7B46">
        <w:rPr>
          <w:rFonts w:ascii="Arial" w:eastAsia="Cambria" w:hAnsi="Arial" w:cs="Arial"/>
          <w:i/>
          <w:sz w:val="22"/>
          <w:szCs w:val="22"/>
        </w:rPr>
        <w:t>νσης</w:t>
      </w:r>
      <w:proofErr w:type="spellEnd"/>
      <w:r w:rsidRPr="00BF7B46">
        <w:rPr>
          <w:rFonts w:ascii="Arial" w:eastAsia="Cambria" w:hAnsi="Arial" w:cs="Arial"/>
          <w:i/>
          <w:sz w:val="22"/>
          <w:szCs w:val="22"/>
        </w:rPr>
        <w:t xml:space="preserve"> </w:t>
      </w:r>
      <w:r w:rsidRPr="00BF7B46">
        <w:rPr>
          <w:rFonts w:ascii="Arial" w:eastAsia="Cambria" w:hAnsi="Arial" w:cs="Arial"/>
          <w:i/>
          <w:color w:val="000000"/>
          <w:sz w:val="22"/>
          <w:szCs w:val="22"/>
        </w:rPr>
        <w:t>Τεχνικών Υπηρεσιών</w:t>
      </w:r>
      <w:r w:rsidRPr="00BF7B46">
        <w:rPr>
          <w:rFonts w:ascii="Arial" w:eastAsia="Cambria" w:hAnsi="Arial" w:cs="Arial"/>
          <w:i/>
          <w:sz w:val="22"/>
          <w:szCs w:val="22"/>
        </w:rPr>
        <w:t xml:space="preserve"> του Δήμου </w:t>
      </w:r>
      <w:proofErr w:type="spellStart"/>
      <w:r w:rsidRPr="00BF7B46">
        <w:rPr>
          <w:rFonts w:ascii="Arial" w:eastAsia="Cambria" w:hAnsi="Arial" w:cs="Arial"/>
          <w:i/>
          <w:sz w:val="22"/>
          <w:szCs w:val="22"/>
        </w:rPr>
        <w:t>Λεβαδέων</w:t>
      </w:r>
      <w:proofErr w:type="spellEnd"/>
      <w:r w:rsidRPr="00BF7B46">
        <w:rPr>
          <w:rFonts w:ascii="Arial" w:eastAsia="Cambria" w:hAnsi="Arial" w:cs="Arial"/>
          <w:i/>
          <w:sz w:val="22"/>
          <w:szCs w:val="22"/>
        </w:rPr>
        <w:t xml:space="preserve"> </w:t>
      </w:r>
      <w:r w:rsidRPr="00BF7B46">
        <w:rPr>
          <w:rFonts w:ascii="Arial" w:hAnsi="Arial" w:cs="Arial"/>
          <w:i/>
          <w:sz w:val="22"/>
          <w:szCs w:val="22"/>
        </w:rPr>
        <w:t>που</w:t>
      </w:r>
      <w:r w:rsidRPr="00BF7B46">
        <w:rPr>
          <w:rFonts w:ascii="Arial" w:hAnsi="Arial" w:cs="Arial"/>
          <w:i/>
          <w:color w:val="000000"/>
          <w:sz w:val="22"/>
          <w:szCs w:val="22"/>
        </w:rPr>
        <w:t xml:space="preserve"> θα αποτελέσουν αναπόσπαστο μέρος της απόφασή σας.</w:t>
      </w:r>
    </w:p>
    <w:p w:rsidR="00F12F04" w:rsidRPr="00BF7B46"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A7230" w:rsidRPr="00824EAF" w:rsidRDefault="009A7230" w:rsidP="009A7230">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A7230" w:rsidRPr="00824EAF" w:rsidRDefault="009A7230" w:rsidP="009A7230">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9A7230" w:rsidRPr="00652B29" w:rsidRDefault="009A7230" w:rsidP="009A7230">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Την </w:t>
      </w:r>
      <w:proofErr w:type="spellStart"/>
      <w:r w:rsidRPr="00652B29">
        <w:rPr>
          <w:rFonts w:ascii="Arial" w:hAnsi="Arial" w:cs="Arial"/>
          <w:sz w:val="22"/>
          <w:szCs w:val="22"/>
          <w:highlight w:val="white"/>
        </w:rPr>
        <w:t>αριθμ</w:t>
      </w:r>
      <w:proofErr w:type="spellEnd"/>
      <w:r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652B29">
        <w:rPr>
          <w:rFonts w:ascii="Arial" w:hAnsi="Arial" w:cs="Arial"/>
          <w:sz w:val="22"/>
          <w:szCs w:val="22"/>
          <w:highlight w:val="white"/>
        </w:rPr>
        <w:t>Λεβαδέων</w:t>
      </w:r>
      <w:proofErr w:type="spellEnd"/>
      <w:r w:rsidRPr="00652B29">
        <w:rPr>
          <w:rFonts w:ascii="Arial" w:hAnsi="Arial" w:cs="Arial"/>
          <w:sz w:val="22"/>
          <w:szCs w:val="22"/>
          <w:highlight w:val="white"/>
        </w:rPr>
        <w:t xml:space="preserve"> και εγκρίθηκε με την </w:t>
      </w:r>
      <w:proofErr w:type="spellStart"/>
      <w:r w:rsidRPr="00652B29">
        <w:rPr>
          <w:rFonts w:ascii="Arial" w:hAnsi="Arial" w:cs="Arial"/>
          <w:sz w:val="22"/>
          <w:szCs w:val="22"/>
          <w:highlight w:val="white"/>
        </w:rPr>
        <w:t>αριθμ.πρωτ</w:t>
      </w:r>
      <w:proofErr w:type="spellEnd"/>
      <w:r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35573D" w:rsidRPr="002C7980" w:rsidRDefault="009A7230" w:rsidP="00403F23">
      <w:pPr>
        <w:widowControl w:val="0"/>
        <w:spacing w:line="276" w:lineRule="auto"/>
        <w:jc w:val="both"/>
        <w:rPr>
          <w:rFonts w:ascii="Arial" w:hAnsi="Arial" w:cs="Arial"/>
          <w:sz w:val="22"/>
          <w:szCs w:val="22"/>
          <w:highlight w:val="white"/>
        </w:rPr>
      </w:pPr>
      <w:r w:rsidRPr="002C7980">
        <w:rPr>
          <w:rFonts w:ascii="Arial" w:hAnsi="Arial" w:cs="Arial"/>
          <w:sz w:val="22"/>
          <w:szCs w:val="22"/>
          <w:highlight w:val="white"/>
        </w:rPr>
        <w:lastRenderedPageBreak/>
        <w:t xml:space="preserve">- </w:t>
      </w:r>
      <w:r w:rsidR="002C7980" w:rsidRPr="002C7980">
        <w:rPr>
          <w:rFonts w:ascii="Arial" w:hAnsi="Arial" w:cs="Arial"/>
          <w:sz w:val="22"/>
          <w:szCs w:val="22"/>
        </w:rPr>
        <w:t>Την αριθ. 142</w:t>
      </w:r>
      <w:r w:rsidR="002C7980" w:rsidRPr="002C7980">
        <w:rPr>
          <w:rFonts w:ascii="Arial" w:eastAsia="Cambria" w:hAnsi="Arial" w:cs="Arial"/>
          <w:sz w:val="22"/>
          <w:szCs w:val="22"/>
        </w:rPr>
        <w:t>/2025</w:t>
      </w:r>
      <w:r w:rsidR="002C7980" w:rsidRPr="002C7980">
        <w:rPr>
          <w:rFonts w:ascii="Arial" w:eastAsia="Cambria" w:hAnsi="Arial" w:cs="Arial"/>
          <w:color w:val="000000"/>
          <w:sz w:val="22"/>
          <w:szCs w:val="22"/>
        </w:rPr>
        <w:t xml:space="preserve"> (Α.Δ.Α. 6ΓΠΝΩΛΗ-97Δ)</w:t>
      </w:r>
      <w:r w:rsidR="002C7980" w:rsidRPr="002C7980">
        <w:rPr>
          <w:rFonts w:ascii="Arial" w:eastAsia="Cambria" w:hAnsi="Arial" w:cs="Arial"/>
          <w:sz w:val="22"/>
          <w:szCs w:val="22"/>
        </w:rPr>
        <w:t xml:space="preserve"> </w:t>
      </w:r>
      <w:r w:rsidR="002C7980" w:rsidRPr="002C7980">
        <w:rPr>
          <w:rFonts w:ascii="Arial" w:hAnsi="Arial" w:cs="Arial"/>
          <w:sz w:val="22"/>
          <w:szCs w:val="22"/>
        </w:rPr>
        <w:t>Απόφαση της Δημοτικής Επιτροπής</w:t>
      </w:r>
    </w:p>
    <w:p w:rsidR="002C7980" w:rsidRDefault="00BD6735" w:rsidP="002C7980">
      <w:pPr>
        <w:suppressAutoHyphens w:val="0"/>
        <w:jc w:val="both"/>
        <w:rPr>
          <w:rFonts w:ascii="Arial" w:hAnsi="Arial" w:cs="Arial"/>
          <w:sz w:val="22"/>
          <w:szCs w:val="22"/>
        </w:rPr>
      </w:pPr>
      <w:r w:rsidRPr="002C7980">
        <w:rPr>
          <w:rFonts w:ascii="Arial" w:hAnsi="Arial" w:cs="Arial"/>
          <w:sz w:val="22"/>
          <w:szCs w:val="22"/>
        </w:rPr>
        <w:t>-</w:t>
      </w:r>
      <w:r w:rsidR="002C7980" w:rsidRPr="002C7980">
        <w:rPr>
          <w:rFonts w:ascii="Arial" w:hAnsi="Arial" w:cs="Arial"/>
          <w:sz w:val="22"/>
          <w:szCs w:val="22"/>
        </w:rPr>
        <w:t xml:space="preserve"> Την  υπ’ αρ</w:t>
      </w:r>
      <w:r w:rsidR="002C7980" w:rsidRPr="002C7980">
        <w:rPr>
          <w:rFonts w:ascii="Arial" w:hAnsi="Arial" w:cs="Arial"/>
          <w:color w:val="000000"/>
          <w:sz w:val="22"/>
          <w:szCs w:val="22"/>
        </w:rPr>
        <w:t>. 36</w:t>
      </w:r>
      <w:r w:rsidR="002C7980" w:rsidRPr="002C7980">
        <w:rPr>
          <w:rFonts w:ascii="Arial" w:hAnsi="Arial" w:cs="Arial"/>
          <w:bCs/>
          <w:color w:val="000000"/>
          <w:sz w:val="22"/>
          <w:szCs w:val="22"/>
        </w:rPr>
        <w:t>/2025</w:t>
      </w:r>
      <w:r w:rsidR="002C7980" w:rsidRPr="002C7980">
        <w:rPr>
          <w:rFonts w:ascii="Arial" w:hAnsi="Arial" w:cs="Arial"/>
          <w:bCs/>
          <w:color w:val="666666"/>
          <w:sz w:val="22"/>
          <w:szCs w:val="22"/>
        </w:rPr>
        <w:t xml:space="preserve"> </w:t>
      </w:r>
      <w:r w:rsidR="002C7980" w:rsidRPr="002C7980">
        <w:rPr>
          <w:rFonts w:ascii="Arial" w:hAnsi="Arial" w:cs="Arial"/>
          <w:bCs/>
          <w:sz w:val="22"/>
          <w:szCs w:val="22"/>
        </w:rPr>
        <w:t>μελέτη</w:t>
      </w:r>
      <w:r w:rsidR="002C7980" w:rsidRPr="002C7980">
        <w:rPr>
          <w:rFonts w:ascii="Arial" w:hAnsi="Arial" w:cs="Arial"/>
          <w:b/>
          <w:bCs/>
          <w:sz w:val="22"/>
          <w:szCs w:val="22"/>
        </w:rPr>
        <w:t xml:space="preserve"> </w:t>
      </w:r>
      <w:r w:rsidR="002C7980" w:rsidRPr="002C7980">
        <w:rPr>
          <w:rFonts w:ascii="Arial" w:hAnsi="Arial" w:cs="Arial"/>
          <w:sz w:val="22"/>
          <w:szCs w:val="22"/>
        </w:rPr>
        <w:t xml:space="preserve"> </w:t>
      </w:r>
      <w:r w:rsidR="002C7980" w:rsidRPr="002C7980">
        <w:rPr>
          <w:rFonts w:ascii="Arial" w:eastAsia="Cambria" w:hAnsi="Arial" w:cs="Arial"/>
          <w:color w:val="000000"/>
          <w:sz w:val="22"/>
          <w:szCs w:val="22"/>
        </w:rPr>
        <w:t>της Δ/</w:t>
      </w:r>
      <w:proofErr w:type="spellStart"/>
      <w:r w:rsidR="002C7980" w:rsidRPr="002C7980">
        <w:rPr>
          <w:rFonts w:ascii="Arial" w:eastAsia="Cambria" w:hAnsi="Arial" w:cs="Arial"/>
          <w:color w:val="000000"/>
          <w:sz w:val="22"/>
          <w:szCs w:val="22"/>
        </w:rPr>
        <w:t>νσης</w:t>
      </w:r>
      <w:proofErr w:type="spellEnd"/>
      <w:r w:rsidR="002C7980" w:rsidRPr="002C7980">
        <w:rPr>
          <w:rFonts w:ascii="Arial" w:eastAsia="Cambria" w:hAnsi="Arial" w:cs="Arial"/>
          <w:color w:val="000000"/>
          <w:sz w:val="22"/>
          <w:szCs w:val="22"/>
        </w:rPr>
        <w:t xml:space="preserve"> Τεχνικών Υπηρεσιών </w:t>
      </w:r>
      <w:r w:rsidR="002C7980" w:rsidRPr="002C7980">
        <w:rPr>
          <w:rFonts w:ascii="Arial" w:eastAsia="Cambria" w:hAnsi="Arial" w:cs="Arial"/>
          <w:sz w:val="22"/>
          <w:szCs w:val="22"/>
        </w:rPr>
        <w:t xml:space="preserve">, </w:t>
      </w:r>
      <w:r w:rsidR="002C7980" w:rsidRPr="002C7980">
        <w:rPr>
          <w:rFonts w:ascii="Arial" w:hAnsi="Arial" w:cs="Arial"/>
          <w:sz w:val="22"/>
          <w:szCs w:val="22"/>
        </w:rPr>
        <w:t>που φέρει τον τίτλο «</w:t>
      </w:r>
      <w:r w:rsidR="002C7980" w:rsidRPr="002C7980">
        <w:rPr>
          <w:rFonts w:ascii="Arial" w:hAnsi="Arial" w:cs="Arial"/>
          <w:bCs/>
          <w:sz w:val="22"/>
          <w:szCs w:val="22"/>
        </w:rPr>
        <w:t xml:space="preserve">Προμήθεια για την κατασκευή εγκατάστασης καταφυγίου αδέσποτων ζώων (Ενδιαίτημα Σκύλων)», ενδεικτικού προϋπολογισμού 397.000,00  </w:t>
      </w:r>
      <w:r w:rsidR="00BF7B46" w:rsidRPr="00954386">
        <w:rPr>
          <w:rFonts w:ascii="Arial" w:hAnsi="Arial" w:cs="Arial"/>
          <w:sz w:val="22"/>
          <w:szCs w:val="22"/>
        </w:rPr>
        <w:t>€</w:t>
      </w:r>
      <w:r w:rsidR="002C7980" w:rsidRPr="002C7980">
        <w:rPr>
          <w:rFonts w:ascii="Arial" w:hAnsi="Arial" w:cs="Arial"/>
          <w:bCs/>
          <w:sz w:val="22"/>
          <w:szCs w:val="22"/>
        </w:rPr>
        <w:t xml:space="preserve"> χωρίς Φ.Π.Α. που διαμορφώνεται σε 492.280,00  </w:t>
      </w:r>
      <w:r w:rsidR="00BF7B46" w:rsidRPr="00954386">
        <w:rPr>
          <w:rFonts w:ascii="Arial" w:hAnsi="Arial" w:cs="Arial"/>
          <w:sz w:val="22"/>
          <w:szCs w:val="22"/>
        </w:rPr>
        <w:t>€</w:t>
      </w:r>
      <w:r w:rsidR="002C7980" w:rsidRPr="002C7980">
        <w:rPr>
          <w:rFonts w:ascii="Arial" w:hAnsi="Arial" w:cs="Arial"/>
          <w:bCs/>
          <w:sz w:val="22"/>
          <w:szCs w:val="22"/>
        </w:rPr>
        <w:t xml:space="preserve"> με 24%</w:t>
      </w:r>
      <w:r w:rsidR="002C7980" w:rsidRPr="002C7980">
        <w:rPr>
          <w:rFonts w:ascii="Arial" w:hAnsi="Arial" w:cs="Arial"/>
          <w:sz w:val="22"/>
          <w:szCs w:val="22"/>
        </w:rPr>
        <w:t>.</w:t>
      </w:r>
    </w:p>
    <w:p w:rsidR="00604309" w:rsidRDefault="00604309" w:rsidP="002C7980">
      <w:pPr>
        <w:suppressAutoHyphens w:val="0"/>
        <w:jc w:val="both"/>
        <w:rPr>
          <w:rFonts w:ascii="Arial" w:eastAsia="Calibri" w:hAnsi="Arial" w:cs="Arial"/>
          <w:sz w:val="22"/>
          <w:szCs w:val="22"/>
        </w:rPr>
      </w:pPr>
      <w:r>
        <w:rPr>
          <w:rFonts w:ascii="Arial" w:hAnsi="Arial" w:cs="Arial"/>
          <w:sz w:val="22"/>
          <w:szCs w:val="22"/>
        </w:rPr>
        <w:t xml:space="preserve">-Την </w:t>
      </w:r>
      <w:r w:rsidRPr="002C7980">
        <w:rPr>
          <w:rFonts w:ascii="Arial" w:hAnsi="Arial" w:cs="Arial"/>
          <w:sz w:val="22"/>
          <w:szCs w:val="22"/>
        </w:rPr>
        <w:t>υπ.</w:t>
      </w:r>
      <w:r>
        <w:rPr>
          <w:rFonts w:ascii="Arial" w:hAnsi="Arial" w:cs="Arial"/>
          <w:sz w:val="22"/>
          <w:szCs w:val="22"/>
        </w:rPr>
        <w:t xml:space="preserve"> </w:t>
      </w:r>
      <w:r w:rsidRPr="002C7980">
        <w:rPr>
          <w:rFonts w:ascii="Arial" w:hAnsi="Arial" w:cs="Arial"/>
          <w:sz w:val="22"/>
          <w:szCs w:val="22"/>
        </w:rPr>
        <w:t>αριθ</w:t>
      </w:r>
      <w:r>
        <w:rPr>
          <w:rFonts w:ascii="Arial" w:hAnsi="Arial" w:cs="Arial"/>
          <w:sz w:val="22"/>
          <w:szCs w:val="22"/>
        </w:rPr>
        <w:t xml:space="preserve">. </w:t>
      </w:r>
      <w:r w:rsidR="00B010BC">
        <w:rPr>
          <w:rFonts w:ascii="Arial" w:hAnsi="Arial" w:cs="Arial"/>
          <w:sz w:val="22"/>
          <w:szCs w:val="22"/>
        </w:rPr>
        <w:t>65</w:t>
      </w:r>
      <w:r w:rsidRPr="002C7980">
        <w:rPr>
          <w:rFonts w:ascii="Arial" w:eastAsia="Calibri" w:hAnsi="Arial" w:cs="Arial"/>
          <w:sz w:val="22"/>
          <w:szCs w:val="22"/>
        </w:rPr>
        <w:t>0/8380/02-05-2025 Απόφαση Ανάληψης Υποχρέωσης (ΑΔΑΜ:25REQ016743354 και ΑΔΑ:ΡΝΞ7ΩΛΗ-Ρ49</w:t>
      </w:r>
      <w:r>
        <w:rPr>
          <w:rFonts w:ascii="Arial" w:eastAsia="Calibri" w:hAnsi="Arial" w:cs="Arial"/>
          <w:sz w:val="22"/>
          <w:szCs w:val="22"/>
        </w:rPr>
        <w:t>)</w:t>
      </w:r>
    </w:p>
    <w:p w:rsidR="00A21C97" w:rsidRPr="00A21C97" w:rsidRDefault="00A21C97" w:rsidP="002C7980">
      <w:pPr>
        <w:suppressAutoHyphens w:val="0"/>
        <w:jc w:val="both"/>
        <w:rPr>
          <w:rFonts w:ascii="Arial" w:hAnsi="Arial" w:cs="Arial"/>
          <w:sz w:val="22"/>
          <w:szCs w:val="22"/>
        </w:rPr>
      </w:pPr>
      <w:r w:rsidRPr="00A21C97">
        <w:rPr>
          <w:rFonts w:ascii="Arial" w:eastAsia="Calibri" w:hAnsi="Arial" w:cs="Arial"/>
          <w:sz w:val="22"/>
          <w:szCs w:val="22"/>
        </w:rPr>
        <w:t>-</w:t>
      </w:r>
      <w:r w:rsidRPr="00A21C97">
        <w:rPr>
          <w:rFonts w:ascii="Arial" w:eastAsia="Cambria" w:hAnsi="Arial" w:cs="Arial"/>
          <w:sz w:val="22"/>
          <w:szCs w:val="22"/>
        </w:rPr>
        <w:t xml:space="preserve"> Το Σχέδιο Διακήρυξης</w:t>
      </w:r>
    </w:p>
    <w:p w:rsidR="009A7230" w:rsidRPr="00006C56" w:rsidRDefault="009A7230" w:rsidP="002C7980">
      <w:pPr>
        <w:suppressAutoHyphens w:val="0"/>
        <w:jc w:val="both"/>
        <w:rPr>
          <w:rFonts w:ascii="Arial" w:hAnsi="Arial" w:cs="Arial"/>
          <w:sz w:val="22"/>
          <w:szCs w:val="22"/>
        </w:rPr>
      </w:pPr>
      <w:r w:rsidRPr="00006C56">
        <w:rPr>
          <w:rFonts w:ascii="Arial" w:hAnsi="Arial" w:cs="Arial"/>
          <w:sz w:val="22"/>
          <w:szCs w:val="22"/>
        </w:rPr>
        <w:t xml:space="preserve"> - Το με αρ. </w:t>
      </w:r>
      <w:proofErr w:type="spellStart"/>
      <w:r w:rsidRPr="00006C56">
        <w:rPr>
          <w:rFonts w:ascii="Arial" w:hAnsi="Arial" w:cs="Arial"/>
          <w:sz w:val="22"/>
          <w:szCs w:val="22"/>
        </w:rPr>
        <w:t>πρωτ</w:t>
      </w:r>
      <w:proofErr w:type="spellEnd"/>
      <w:r w:rsidRPr="00006C56">
        <w:rPr>
          <w:rFonts w:ascii="Arial" w:hAnsi="Arial" w:cs="Arial"/>
          <w:sz w:val="22"/>
          <w:szCs w:val="22"/>
        </w:rPr>
        <w:t xml:space="preserve">. </w:t>
      </w:r>
      <w:r w:rsidR="00BD6735">
        <w:rPr>
          <w:rFonts w:ascii="Arial" w:hAnsi="Arial" w:cs="Arial"/>
          <w:sz w:val="22"/>
          <w:szCs w:val="22"/>
        </w:rPr>
        <w:t>823</w:t>
      </w:r>
      <w:r w:rsidR="002C7980">
        <w:rPr>
          <w:rFonts w:ascii="Arial" w:hAnsi="Arial" w:cs="Arial"/>
          <w:sz w:val="22"/>
          <w:szCs w:val="22"/>
        </w:rPr>
        <w:t>5</w:t>
      </w:r>
      <w:r w:rsidRPr="00006C56">
        <w:rPr>
          <w:rFonts w:ascii="Arial" w:eastAsia="Arial" w:hAnsi="Arial" w:cs="Arial"/>
          <w:sz w:val="22"/>
          <w:szCs w:val="22"/>
        </w:rPr>
        <w:t>/</w:t>
      </w:r>
      <w:r w:rsidR="00BD6735">
        <w:rPr>
          <w:rFonts w:ascii="Arial" w:eastAsia="Arial" w:hAnsi="Arial" w:cs="Arial"/>
          <w:sz w:val="22"/>
          <w:szCs w:val="22"/>
        </w:rPr>
        <w:t>30</w:t>
      </w:r>
      <w:r w:rsidRPr="00006C56">
        <w:rPr>
          <w:rFonts w:ascii="Arial" w:eastAsia="Arial" w:hAnsi="Arial" w:cs="Arial"/>
          <w:sz w:val="22"/>
          <w:szCs w:val="22"/>
        </w:rPr>
        <w:t>-0</w:t>
      </w:r>
      <w:r>
        <w:rPr>
          <w:rFonts w:ascii="Arial" w:eastAsia="Arial" w:hAnsi="Arial" w:cs="Arial"/>
          <w:sz w:val="22"/>
          <w:szCs w:val="22"/>
        </w:rPr>
        <w:t>4</w:t>
      </w:r>
      <w:r w:rsidRPr="00006C56">
        <w:rPr>
          <w:rFonts w:ascii="Arial" w:eastAsia="Arial" w:hAnsi="Arial" w:cs="Arial"/>
          <w:sz w:val="22"/>
          <w:szCs w:val="22"/>
        </w:rPr>
        <w:t xml:space="preserve">-2025 </w:t>
      </w:r>
      <w:r w:rsidRPr="00006C56">
        <w:rPr>
          <w:rFonts w:ascii="Arial" w:hAnsi="Arial" w:cs="Arial"/>
          <w:sz w:val="22"/>
          <w:szCs w:val="22"/>
        </w:rPr>
        <w:t xml:space="preserve">έγγραφο </w:t>
      </w:r>
      <w:r w:rsidRPr="00006C56">
        <w:rPr>
          <w:rFonts w:ascii="Arial" w:eastAsia="Arial" w:hAnsi="Arial" w:cs="Arial"/>
          <w:sz w:val="22"/>
          <w:szCs w:val="22"/>
        </w:rPr>
        <w:t xml:space="preserve">του Τμ. Προϋπολογισμού Λογιστηρίου &amp; Προμηθειών </w:t>
      </w:r>
      <w:r w:rsidRPr="00006C56">
        <w:rPr>
          <w:rFonts w:ascii="Arial" w:eastAsia="Verdana" w:hAnsi="Arial" w:cs="Arial"/>
          <w:color w:val="000000"/>
          <w:sz w:val="22"/>
          <w:szCs w:val="22"/>
        </w:rPr>
        <w:t xml:space="preserve"> τ</w:t>
      </w:r>
      <w:r w:rsidRPr="00006C56">
        <w:rPr>
          <w:rFonts w:ascii="Arial" w:hAnsi="Arial" w:cs="Arial"/>
          <w:sz w:val="22"/>
          <w:szCs w:val="22"/>
        </w:rPr>
        <w:t xml:space="preserve">ου Δήμου </w:t>
      </w:r>
      <w:proofErr w:type="spellStart"/>
      <w:r w:rsidRPr="00006C56">
        <w:rPr>
          <w:rFonts w:ascii="Arial" w:hAnsi="Arial" w:cs="Arial"/>
          <w:sz w:val="22"/>
          <w:szCs w:val="22"/>
        </w:rPr>
        <w:t>Λεβαδέων</w:t>
      </w:r>
      <w:proofErr w:type="spellEnd"/>
      <w:r w:rsidRPr="00006C56">
        <w:rPr>
          <w:rFonts w:ascii="Arial" w:hAnsi="Arial" w:cs="Arial"/>
          <w:sz w:val="22"/>
          <w:szCs w:val="22"/>
        </w:rPr>
        <w:t xml:space="preserve"> </w:t>
      </w:r>
    </w:p>
    <w:p w:rsidR="009A7230" w:rsidRPr="00006C56" w:rsidRDefault="009A7230" w:rsidP="009A7230">
      <w:pPr>
        <w:widowControl w:val="0"/>
        <w:spacing w:line="276" w:lineRule="auto"/>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9A7230" w:rsidRPr="00824EAF" w:rsidRDefault="009A7230" w:rsidP="009A7230">
      <w:pPr>
        <w:pStyle w:val="af9"/>
        <w:widowControl w:val="0"/>
        <w:suppressAutoHyphens w:val="0"/>
        <w:spacing w:line="276" w:lineRule="auto"/>
        <w:ind w:left="0"/>
        <w:jc w:val="both"/>
        <w:rPr>
          <w:rFonts w:ascii="Arial" w:hAnsi="Arial" w:cs="Arial"/>
          <w:sz w:val="22"/>
          <w:szCs w:val="22"/>
        </w:rPr>
      </w:pPr>
    </w:p>
    <w:p w:rsidR="009A7230" w:rsidRDefault="009A7230" w:rsidP="009A7230">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0D5864" w:rsidRDefault="000D5864" w:rsidP="009A7230">
      <w:pPr>
        <w:widowControl w:val="0"/>
        <w:suppressAutoHyphens w:val="0"/>
        <w:spacing w:line="360" w:lineRule="auto"/>
        <w:jc w:val="both"/>
        <w:rPr>
          <w:rFonts w:ascii="Arial" w:hAnsi="Arial" w:cs="Arial"/>
          <w:b/>
          <w:sz w:val="22"/>
          <w:szCs w:val="22"/>
        </w:rPr>
      </w:pPr>
    </w:p>
    <w:p w:rsidR="000D5864" w:rsidRPr="000D5864" w:rsidRDefault="000D5864" w:rsidP="000D5864">
      <w:pPr>
        <w:jc w:val="both"/>
        <w:rPr>
          <w:rFonts w:ascii="Arial" w:hAnsi="Arial" w:cs="Arial"/>
          <w:sz w:val="22"/>
          <w:szCs w:val="22"/>
        </w:rPr>
      </w:pPr>
      <w:r>
        <w:rPr>
          <w:rFonts w:ascii="Arial" w:hAnsi="Arial" w:cs="Arial"/>
          <w:sz w:val="22"/>
          <w:szCs w:val="22"/>
        </w:rPr>
        <w:t>1)Ε</w:t>
      </w:r>
      <w:r w:rsidRPr="000D5864">
        <w:rPr>
          <w:rFonts w:ascii="Arial" w:hAnsi="Arial" w:cs="Arial"/>
          <w:sz w:val="22"/>
          <w:szCs w:val="22"/>
        </w:rPr>
        <w:t>γκρίνει την διενέργεια ηλεκτρονικού ανοικτού διαγωνισμού άνω των ορίων  με τίτλο: «</w:t>
      </w:r>
      <w:r w:rsidRPr="000D5864">
        <w:rPr>
          <w:rFonts w:ascii="Arial" w:hAnsi="Arial" w:cs="Arial"/>
          <w:bCs/>
          <w:sz w:val="22"/>
          <w:szCs w:val="22"/>
        </w:rPr>
        <w:t xml:space="preserve">Προμήθεια για την κατασκευή εγκατάστασης καταφυγίου αδέσποτων ζώων (Ενδιαίτημα Σκύλων)», ενδεικτικού προϋπολογισμού 397.000,00 </w:t>
      </w:r>
      <w:r w:rsidR="00BF7B46" w:rsidRPr="00954386">
        <w:rPr>
          <w:rFonts w:ascii="Arial" w:hAnsi="Arial" w:cs="Arial"/>
          <w:sz w:val="22"/>
          <w:szCs w:val="22"/>
        </w:rPr>
        <w:t>€</w:t>
      </w:r>
      <w:r w:rsidRPr="000D5864">
        <w:rPr>
          <w:rFonts w:ascii="Arial" w:hAnsi="Arial" w:cs="Arial"/>
          <w:bCs/>
          <w:sz w:val="22"/>
          <w:szCs w:val="22"/>
        </w:rPr>
        <w:t xml:space="preserve"> χωρίς Φ.Π.Α. που διαμορφώνεται σε 492.280,00 </w:t>
      </w:r>
      <w:r w:rsidR="00BF7B46" w:rsidRPr="00954386">
        <w:rPr>
          <w:rFonts w:ascii="Arial" w:hAnsi="Arial" w:cs="Arial"/>
          <w:sz w:val="22"/>
          <w:szCs w:val="22"/>
        </w:rPr>
        <w:t>€</w:t>
      </w:r>
      <w:r w:rsidRPr="000D5864">
        <w:rPr>
          <w:rFonts w:ascii="Arial" w:hAnsi="Arial" w:cs="Arial"/>
          <w:bCs/>
          <w:sz w:val="22"/>
          <w:szCs w:val="22"/>
        </w:rPr>
        <w:t xml:space="preserve"> με</w:t>
      </w:r>
      <w:r w:rsidR="00604309">
        <w:rPr>
          <w:rFonts w:ascii="Arial" w:hAnsi="Arial" w:cs="Arial"/>
          <w:bCs/>
          <w:sz w:val="22"/>
          <w:szCs w:val="22"/>
        </w:rPr>
        <w:t xml:space="preserve"> Φ.Π.Α. </w:t>
      </w:r>
      <w:r w:rsidRPr="000D5864">
        <w:rPr>
          <w:rFonts w:ascii="Arial" w:hAnsi="Arial" w:cs="Arial"/>
          <w:bCs/>
          <w:sz w:val="22"/>
          <w:szCs w:val="22"/>
        </w:rPr>
        <w:t xml:space="preserve"> 24%</w:t>
      </w:r>
    </w:p>
    <w:p w:rsidR="000D5864" w:rsidRPr="000D5864" w:rsidRDefault="000D5864" w:rsidP="000D5864">
      <w:pPr>
        <w:pStyle w:val="af9"/>
        <w:jc w:val="both"/>
        <w:rPr>
          <w:rFonts w:ascii="Arial" w:hAnsi="Arial" w:cs="Arial"/>
          <w:sz w:val="22"/>
          <w:szCs w:val="22"/>
        </w:rPr>
      </w:pPr>
    </w:p>
    <w:p w:rsidR="000D5864" w:rsidRPr="000D5864" w:rsidRDefault="000D5864" w:rsidP="000D5864">
      <w:pPr>
        <w:jc w:val="both"/>
        <w:rPr>
          <w:rFonts w:ascii="Arial" w:hAnsi="Arial" w:cs="Arial"/>
          <w:sz w:val="22"/>
          <w:szCs w:val="22"/>
        </w:rPr>
      </w:pPr>
      <w:r>
        <w:rPr>
          <w:rFonts w:ascii="Arial" w:hAnsi="Arial" w:cs="Arial"/>
          <w:sz w:val="22"/>
          <w:szCs w:val="22"/>
        </w:rPr>
        <w:t xml:space="preserve">2.Καθορίζει </w:t>
      </w:r>
      <w:r w:rsidRPr="000D5864">
        <w:rPr>
          <w:rFonts w:ascii="Arial" w:hAnsi="Arial" w:cs="Arial"/>
          <w:sz w:val="22"/>
          <w:szCs w:val="22"/>
        </w:rPr>
        <w:t xml:space="preserve"> τους όρους διακήρυξης του </w:t>
      </w:r>
      <w:r w:rsidRPr="000D5864">
        <w:rPr>
          <w:rFonts w:ascii="Arial" w:hAnsi="Arial" w:cs="Arial"/>
          <w:bCs/>
          <w:sz w:val="22"/>
          <w:szCs w:val="22"/>
        </w:rPr>
        <w:t>ηλεκτρονικού ανοικτού διαγωνισμού</w:t>
      </w:r>
      <w:r w:rsidRPr="000D5864">
        <w:rPr>
          <w:rFonts w:ascii="Arial" w:hAnsi="Arial" w:cs="Arial"/>
          <w:b/>
          <w:bCs/>
          <w:sz w:val="22"/>
          <w:szCs w:val="22"/>
        </w:rPr>
        <w:t xml:space="preserve"> </w:t>
      </w:r>
      <w:r w:rsidRPr="000D5864">
        <w:rPr>
          <w:rFonts w:ascii="Arial" w:hAnsi="Arial" w:cs="Arial"/>
          <w:sz w:val="22"/>
          <w:szCs w:val="22"/>
        </w:rPr>
        <w:t xml:space="preserve">άνω των ορίων </w:t>
      </w:r>
      <w:r w:rsidRPr="000D5864">
        <w:rPr>
          <w:rFonts w:ascii="Arial" w:hAnsi="Arial" w:cs="Arial"/>
          <w:bCs/>
          <w:sz w:val="22"/>
          <w:szCs w:val="22"/>
        </w:rPr>
        <w:t>με</w:t>
      </w:r>
      <w:r w:rsidRPr="000D5864">
        <w:rPr>
          <w:rFonts w:ascii="Arial" w:hAnsi="Arial" w:cs="Arial"/>
          <w:b/>
          <w:bCs/>
          <w:sz w:val="22"/>
          <w:szCs w:val="22"/>
        </w:rPr>
        <w:t xml:space="preserve"> </w:t>
      </w:r>
      <w:r w:rsidRPr="000D5864">
        <w:rPr>
          <w:rFonts w:ascii="Arial" w:hAnsi="Arial" w:cs="Arial"/>
          <w:bCs/>
          <w:sz w:val="22"/>
          <w:szCs w:val="22"/>
        </w:rPr>
        <w:t>τίτλο:</w:t>
      </w:r>
      <w:r w:rsidRPr="000D5864">
        <w:rPr>
          <w:rFonts w:ascii="Arial" w:hAnsi="Arial" w:cs="Arial"/>
          <w:b/>
          <w:bCs/>
          <w:sz w:val="22"/>
          <w:szCs w:val="22"/>
        </w:rPr>
        <w:t xml:space="preserve"> </w:t>
      </w:r>
      <w:r w:rsidRPr="000D5864">
        <w:rPr>
          <w:rFonts w:ascii="Arial" w:hAnsi="Arial" w:cs="Arial"/>
          <w:bCs/>
          <w:sz w:val="22"/>
          <w:szCs w:val="22"/>
        </w:rPr>
        <w:t>Προμήθεια για την κατασκευή εγκατάστασης καταφυγίου αδέσποτων ζώων (Ενδιαίτημα Σκύλων)», ενδεικτικού προϋπολογισμού 397.000,00</w:t>
      </w:r>
      <w:r w:rsidR="00BF7B46" w:rsidRPr="00954386">
        <w:rPr>
          <w:rFonts w:ascii="Arial" w:hAnsi="Arial" w:cs="Arial"/>
          <w:sz w:val="22"/>
          <w:szCs w:val="22"/>
        </w:rPr>
        <w:t>€</w:t>
      </w:r>
      <w:r w:rsidRPr="000D5864">
        <w:rPr>
          <w:rFonts w:ascii="Arial" w:hAnsi="Arial" w:cs="Arial"/>
          <w:bCs/>
          <w:sz w:val="22"/>
          <w:szCs w:val="22"/>
        </w:rPr>
        <w:t xml:space="preserve"> χωρίς Φ.Π.Α. που διαμορφώνεται σε 492.280,00</w:t>
      </w:r>
      <w:r w:rsidR="00BF7B46" w:rsidRPr="00954386">
        <w:rPr>
          <w:rFonts w:ascii="Arial" w:hAnsi="Arial" w:cs="Arial"/>
          <w:sz w:val="22"/>
          <w:szCs w:val="22"/>
        </w:rPr>
        <w:t>€</w:t>
      </w:r>
      <w:r w:rsidRPr="000D5864">
        <w:rPr>
          <w:rFonts w:ascii="Arial" w:hAnsi="Arial" w:cs="Arial"/>
          <w:bCs/>
          <w:sz w:val="22"/>
          <w:szCs w:val="22"/>
        </w:rPr>
        <w:t xml:space="preserve"> με </w:t>
      </w:r>
      <w:r w:rsidR="00604309">
        <w:rPr>
          <w:rFonts w:ascii="Arial" w:hAnsi="Arial" w:cs="Arial"/>
          <w:bCs/>
          <w:sz w:val="22"/>
          <w:szCs w:val="22"/>
        </w:rPr>
        <w:t>Φ.Π.Α</w:t>
      </w:r>
      <w:r w:rsidR="00604309" w:rsidRPr="000D5864">
        <w:rPr>
          <w:rFonts w:ascii="Arial" w:hAnsi="Arial" w:cs="Arial"/>
          <w:bCs/>
          <w:sz w:val="22"/>
          <w:szCs w:val="22"/>
        </w:rPr>
        <w:t xml:space="preserve"> </w:t>
      </w:r>
      <w:r w:rsidR="00604309">
        <w:rPr>
          <w:rFonts w:ascii="Arial" w:hAnsi="Arial" w:cs="Arial"/>
          <w:bCs/>
          <w:sz w:val="22"/>
          <w:szCs w:val="22"/>
        </w:rPr>
        <w:t xml:space="preserve"> </w:t>
      </w:r>
      <w:r w:rsidRPr="000D5864">
        <w:rPr>
          <w:rFonts w:ascii="Arial" w:hAnsi="Arial" w:cs="Arial"/>
          <w:bCs/>
          <w:sz w:val="22"/>
          <w:szCs w:val="22"/>
        </w:rPr>
        <w:t>24%</w:t>
      </w:r>
      <w:r w:rsidRPr="000D5864">
        <w:rPr>
          <w:rFonts w:ascii="Arial" w:hAnsi="Arial" w:cs="Arial"/>
          <w:sz w:val="22"/>
          <w:szCs w:val="22"/>
        </w:rPr>
        <w:t>,</w:t>
      </w:r>
      <w:r w:rsidR="002C7980">
        <w:rPr>
          <w:rFonts w:ascii="Arial" w:hAnsi="Arial" w:cs="Arial"/>
          <w:sz w:val="22"/>
          <w:szCs w:val="22"/>
        </w:rPr>
        <w:t xml:space="preserve"> </w:t>
      </w:r>
      <w:r w:rsidRPr="000D5864">
        <w:rPr>
          <w:rFonts w:ascii="Arial" w:hAnsi="Arial" w:cs="Arial"/>
          <w:bCs/>
          <w:sz w:val="22"/>
          <w:szCs w:val="22"/>
        </w:rPr>
        <w:t>σύμφωνα με την</w:t>
      </w:r>
      <w:r w:rsidRPr="000D5864">
        <w:rPr>
          <w:rFonts w:ascii="Arial" w:hAnsi="Arial" w:cs="Arial"/>
          <w:b/>
          <w:bCs/>
          <w:sz w:val="22"/>
          <w:szCs w:val="22"/>
        </w:rPr>
        <w:t xml:space="preserve">  </w:t>
      </w:r>
      <w:r w:rsidRPr="000D5864">
        <w:rPr>
          <w:rFonts w:ascii="Arial" w:hAnsi="Arial" w:cs="Arial"/>
          <w:sz w:val="22"/>
          <w:szCs w:val="22"/>
        </w:rPr>
        <w:t>υπ’ αρ</w:t>
      </w:r>
      <w:r w:rsidRPr="000D5864">
        <w:rPr>
          <w:rFonts w:ascii="Arial" w:hAnsi="Arial" w:cs="Arial"/>
          <w:b/>
          <w:color w:val="000000"/>
          <w:sz w:val="22"/>
          <w:szCs w:val="22"/>
        </w:rPr>
        <w:t xml:space="preserve">. </w:t>
      </w:r>
      <w:r w:rsidRPr="000D5864">
        <w:rPr>
          <w:rFonts w:ascii="Arial" w:hAnsi="Arial" w:cs="Arial"/>
          <w:color w:val="000000"/>
          <w:sz w:val="22"/>
          <w:szCs w:val="22"/>
        </w:rPr>
        <w:t>36</w:t>
      </w:r>
      <w:r w:rsidRPr="000D5864">
        <w:rPr>
          <w:rFonts w:ascii="Arial" w:hAnsi="Arial" w:cs="Arial"/>
          <w:bCs/>
          <w:color w:val="000000"/>
          <w:sz w:val="22"/>
          <w:szCs w:val="22"/>
        </w:rPr>
        <w:t>/2025</w:t>
      </w:r>
      <w:r w:rsidRPr="000D5864">
        <w:rPr>
          <w:rFonts w:ascii="Arial" w:hAnsi="Arial" w:cs="Arial"/>
          <w:bCs/>
          <w:color w:val="666666"/>
          <w:sz w:val="22"/>
          <w:szCs w:val="22"/>
        </w:rPr>
        <w:t xml:space="preserve"> </w:t>
      </w:r>
      <w:r w:rsidRPr="000D5864">
        <w:rPr>
          <w:rFonts w:ascii="Arial" w:hAnsi="Arial" w:cs="Arial"/>
          <w:bCs/>
          <w:sz w:val="22"/>
          <w:szCs w:val="22"/>
        </w:rPr>
        <w:t>μελέτη</w:t>
      </w:r>
      <w:r w:rsidRPr="000D5864">
        <w:rPr>
          <w:rFonts w:ascii="Arial" w:hAnsi="Arial" w:cs="Arial"/>
          <w:sz w:val="22"/>
          <w:szCs w:val="22"/>
        </w:rPr>
        <w:t xml:space="preserve"> της </w:t>
      </w:r>
      <w:r w:rsidRPr="000D5864">
        <w:rPr>
          <w:rFonts w:ascii="Arial" w:eastAsia="Cambria" w:hAnsi="Arial" w:cs="Arial"/>
          <w:sz w:val="22"/>
          <w:szCs w:val="22"/>
        </w:rPr>
        <w:t>Δ/</w:t>
      </w:r>
      <w:proofErr w:type="spellStart"/>
      <w:r w:rsidRPr="000D5864">
        <w:rPr>
          <w:rFonts w:ascii="Arial" w:eastAsia="Cambria" w:hAnsi="Arial" w:cs="Arial"/>
          <w:sz w:val="22"/>
          <w:szCs w:val="22"/>
        </w:rPr>
        <w:t>νσης</w:t>
      </w:r>
      <w:proofErr w:type="spellEnd"/>
      <w:r w:rsidRPr="000D5864">
        <w:rPr>
          <w:rFonts w:ascii="Arial" w:eastAsia="Cambria" w:hAnsi="Arial" w:cs="Arial"/>
          <w:sz w:val="22"/>
          <w:szCs w:val="22"/>
        </w:rPr>
        <w:t xml:space="preserve"> </w:t>
      </w:r>
      <w:r w:rsidRPr="000D5864">
        <w:rPr>
          <w:rFonts w:ascii="Arial" w:eastAsia="Cambria" w:hAnsi="Arial" w:cs="Arial"/>
          <w:color w:val="000000"/>
          <w:sz w:val="22"/>
          <w:szCs w:val="22"/>
        </w:rPr>
        <w:t>Τεχνικών Υπηρεσιών</w:t>
      </w:r>
      <w:r w:rsidRPr="000D5864">
        <w:rPr>
          <w:rFonts w:ascii="Arial" w:eastAsia="Cambria" w:hAnsi="Arial" w:cs="Arial"/>
          <w:sz w:val="22"/>
          <w:szCs w:val="22"/>
        </w:rPr>
        <w:t xml:space="preserve"> του Δήμου </w:t>
      </w:r>
      <w:proofErr w:type="spellStart"/>
      <w:r w:rsidRPr="000D5864">
        <w:rPr>
          <w:rFonts w:ascii="Arial" w:eastAsia="Cambria" w:hAnsi="Arial" w:cs="Arial"/>
          <w:sz w:val="22"/>
          <w:szCs w:val="22"/>
        </w:rPr>
        <w:t>Λεβαδέων</w:t>
      </w:r>
      <w:proofErr w:type="spellEnd"/>
      <w:r w:rsidRPr="000D5864">
        <w:rPr>
          <w:rFonts w:ascii="Arial" w:eastAsia="Cambria" w:hAnsi="Arial" w:cs="Arial"/>
          <w:sz w:val="22"/>
          <w:szCs w:val="22"/>
        </w:rPr>
        <w:t xml:space="preserve"> </w:t>
      </w:r>
      <w:r w:rsidR="00604309">
        <w:rPr>
          <w:rFonts w:ascii="Arial" w:eastAsia="Cambria" w:hAnsi="Arial" w:cs="Arial"/>
          <w:sz w:val="22"/>
          <w:szCs w:val="22"/>
        </w:rPr>
        <w:t xml:space="preserve">, </w:t>
      </w:r>
      <w:r>
        <w:rPr>
          <w:rFonts w:ascii="Arial" w:hAnsi="Arial" w:cs="Arial"/>
          <w:sz w:val="22"/>
          <w:szCs w:val="22"/>
        </w:rPr>
        <w:t>ως παρακάτω:</w:t>
      </w:r>
    </w:p>
    <w:p w:rsidR="0015530F" w:rsidRDefault="0015530F" w:rsidP="009A7230">
      <w:pPr>
        <w:widowControl w:val="0"/>
        <w:suppressAutoHyphens w:val="0"/>
        <w:spacing w:line="360" w:lineRule="auto"/>
        <w:jc w:val="both"/>
        <w:rPr>
          <w:rFonts w:ascii="Arial" w:hAnsi="Arial" w:cs="Arial"/>
          <w:b/>
          <w:sz w:val="22"/>
          <w:szCs w:val="22"/>
        </w:rPr>
      </w:pPr>
    </w:p>
    <w:p w:rsidR="00B1345F" w:rsidRPr="00954386" w:rsidRDefault="00B1345F" w:rsidP="00B1345F">
      <w:pPr>
        <w:rPr>
          <w:rFonts w:ascii="Arial" w:hAnsi="Arial" w:cs="Arial"/>
          <w:sz w:val="22"/>
          <w:szCs w:val="22"/>
        </w:rPr>
      </w:pPr>
      <w:bookmarkStart w:id="0" w:name="_Toc129004392"/>
      <w:r w:rsidRPr="00954386">
        <w:rPr>
          <w:rFonts w:ascii="Arial" w:hAnsi="Arial" w:cs="Arial"/>
          <w:sz w:val="22"/>
          <w:szCs w:val="22"/>
        </w:rPr>
        <w:t>ΑΝΑΘΕΤΟΥΣΑ ΑΡΧΗ ΚΑΙ ΑΝΤΙΚΕΙΜΕΝΟ ΣΥΜΒΑΣΗΣ</w:t>
      </w:r>
      <w:bookmarkEnd w:id="0"/>
    </w:p>
    <w:p w:rsidR="00B1345F" w:rsidRPr="00954386" w:rsidRDefault="00B1345F" w:rsidP="00B1345F">
      <w:pPr>
        <w:rPr>
          <w:rFonts w:ascii="Arial" w:hAnsi="Arial" w:cs="Arial"/>
          <w:sz w:val="22"/>
          <w:szCs w:val="22"/>
        </w:rPr>
      </w:pPr>
      <w:bookmarkStart w:id="1" w:name="_Toc129004393"/>
      <w:r w:rsidRPr="00954386">
        <w:rPr>
          <w:rFonts w:ascii="Arial" w:hAnsi="Arial" w:cs="Arial"/>
          <w:sz w:val="22"/>
          <w:szCs w:val="22"/>
        </w:rPr>
        <w:t>1.1</w:t>
      </w:r>
      <w:r w:rsidRPr="00954386">
        <w:rPr>
          <w:rFonts w:ascii="Arial" w:hAnsi="Arial" w:cs="Arial"/>
          <w:sz w:val="22"/>
          <w:szCs w:val="22"/>
        </w:rPr>
        <w:tab/>
        <w:t>Στοιχεία Αναθέτουσας Αρχής</w:t>
      </w:r>
      <w:bookmarkEnd w:id="1"/>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p>
    <w:tbl>
      <w:tblPr>
        <w:tblW w:w="9664" w:type="dxa"/>
        <w:tblInd w:w="108" w:type="dxa"/>
        <w:tblLayout w:type="fixed"/>
        <w:tblLook w:val="0000"/>
      </w:tblPr>
      <w:tblGrid>
        <w:gridCol w:w="5245"/>
        <w:gridCol w:w="4419"/>
      </w:tblGrid>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ΔΗΜΟΣ ΛΕΒΑΔΕΩΝ</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998016227</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1007.Ε82801.0001</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ΠΛΑΤΕΙΑ ΛΑΜΠΡΟΥ ΚΑΤΣΩΝΗ</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ΛΙΒΑΔΕΙΑ</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32131</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ΕΛΛΑΔΑ</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 xml:space="preserve">EL641 </w:t>
            </w:r>
            <w:proofErr w:type="spellStart"/>
            <w:r w:rsidRPr="00954386">
              <w:rPr>
                <w:rFonts w:ascii="Arial" w:hAnsi="Arial" w:cs="Arial"/>
                <w:sz w:val="22"/>
                <w:szCs w:val="22"/>
              </w:rPr>
              <w:t>Bοιωτία</w:t>
            </w:r>
            <w:proofErr w:type="spellEnd"/>
            <w:r w:rsidRPr="00954386">
              <w:rPr>
                <w:rFonts w:ascii="Arial" w:hAnsi="Arial" w:cs="Arial"/>
                <w:sz w:val="22"/>
                <w:szCs w:val="22"/>
              </w:rPr>
              <w:t>/</w:t>
            </w:r>
            <w:proofErr w:type="spellStart"/>
            <w:r w:rsidRPr="00954386">
              <w:rPr>
                <w:rFonts w:ascii="Arial" w:hAnsi="Arial" w:cs="Arial"/>
                <w:sz w:val="22"/>
                <w:szCs w:val="22"/>
              </w:rPr>
              <w:t>Voiotia</w:t>
            </w:r>
            <w:proofErr w:type="spellEnd"/>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+30 2261 50829</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Ηλεκτρονικό Ταχυδρομείο (e-</w:t>
            </w:r>
            <w:proofErr w:type="spellStart"/>
            <w:r w:rsidRPr="00954386">
              <w:rPr>
                <w:rFonts w:ascii="Arial" w:hAnsi="Arial" w:cs="Arial"/>
                <w:sz w:val="22"/>
                <w:szCs w:val="22"/>
              </w:rPr>
              <w:t>mai</w:t>
            </w:r>
            <w:proofErr w:type="spellEnd"/>
            <w:r w:rsidRPr="00954386">
              <w:rPr>
                <w:rFonts w:ascii="Arial" w:hAnsi="Arial" w:cs="Arial"/>
                <w:sz w:val="22"/>
                <w:szCs w:val="22"/>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420D46" w:rsidP="00B1345F">
            <w:pPr>
              <w:rPr>
                <w:rFonts w:ascii="Arial" w:hAnsi="Arial" w:cs="Arial"/>
                <w:sz w:val="22"/>
                <w:szCs w:val="22"/>
              </w:rPr>
            </w:pPr>
            <w:hyperlink r:id="rId8" w:history="1">
              <w:r w:rsidR="00B1345F" w:rsidRPr="00954386">
                <w:rPr>
                  <w:rFonts w:ascii="Arial" w:hAnsi="Arial" w:cs="Arial"/>
                  <w:sz w:val="22"/>
                  <w:szCs w:val="22"/>
                </w:rPr>
                <w:t>gvarelas@livadia.gr</w:t>
              </w:r>
            </w:hyperlink>
            <w:r w:rsidR="00B1345F" w:rsidRPr="00954386">
              <w:rPr>
                <w:rFonts w:ascii="Arial" w:hAnsi="Arial" w:cs="Arial"/>
                <w:sz w:val="22"/>
                <w:szCs w:val="22"/>
              </w:rPr>
              <w:t xml:space="preserve"> </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Γεώργιος Βαρελάς</w:t>
            </w:r>
          </w:p>
        </w:tc>
      </w:tr>
      <w:tr w:rsidR="00B1345F" w:rsidRPr="00954386" w:rsidTr="002C7980">
        <w:tc>
          <w:tcPr>
            <w:tcW w:w="5245" w:type="dxa"/>
            <w:tcBorders>
              <w:top w:val="single" w:sz="4" w:space="0" w:color="000000"/>
              <w:left w:val="single" w:sz="4" w:space="0" w:color="000000"/>
              <w:bottom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1345F" w:rsidRPr="00954386" w:rsidRDefault="00B1345F" w:rsidP="00B1345F">
            <w:pPr>
              <w:rPr>
                <w:rFonts w:ascii="Arial" w:hAnsi="Arial" w:cs="Arial"/>
                <w:sz w:val="22"/>
                <w:szCs w:val="22"/>
              </w:rPr>
            </w:pPr>
            <w:r w:rsidRPr="00954386">
              <w:rPr>
                <w:rFonts w:ascii="Arial" w:hAnsi="Arial" w:cs="Arial"/>
                <w:sz w:val="22"/>
                <w:szCs w:val="22"/>
              </w:rPr>
              <w:t>https://dimoslevadeon.gr/</w:t>
            </w:r>
          </w:p>
        </w:tc>
      </w:tr>
    </w:tbl>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Είδος Αναθέτουσας Αρχής </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 xml:space="preserve">Η Αναθέτουσα Αρχή είναι ο Δήμος </w:t>
      </w:r>
      <w:proofErr w:type="spellStart"/>
      <w:r w:rsidRPr="00954386">
        <w:rPr>
          <w:rFonts w:ascii="Arial" w:hAnsi="Arial" w:cs="Arial"/>
          <w:sz w:val="22"/>
          <w:szCs w:val="22"/>
        </w:rPr>
        <w:t>Λεβαδέων</w:t>
      </w:r>
      <w:proofErr w:type="spellEnd"/>
      <w:r w:rsidRPr="00954386">
        <w:rPr>
          <w:rFonts w:ascii="Arial" w:hAnsi="Arial" w:cs="Arial"/>
          <w:sz w:val="22"/>
          <w:szCs w:val="22"/>
        </w:rPr>
        <w:t>, Οργανισμός Τοπικής Αυτοδιοίκησης, Α’ βαθμού, που</w:t>
      </w:r>
      <w:r w:rsidR="000D5864" w:rsidRPr="00954386">
        <w:rPr>
          <w:rFonts w:ascii="Arial" w:hAnsi="Arial" w:cs="Arial"/>
          <w:sz w:val="22"/>
          <w:szCs w:val="22"/>
        </w:rPr>
        <w:t xml:space="preserve"> </w:t>
      </w:r>
      <w:r w:rsidRPr="00954386">
        <w:rPr>
          <w:rFonts w:ascii="Arial" w:hAnsi="Arial" w:cs="Arial"/>
          <w:sz w:val="22"/>
          <w:szCs w:val="22"/>
        </w:rPr>
        <w:t xml:space="preserve">αποτελεί μη κεντρική αναθέτουσα αρχή και ανήκει στην Γενική Κυβέρνηση και </w:t>
      </w:r>
      <w:r w:rsidR="000D5864" w:rsidRPr="00954386">
        <w:rPr>
          <w:rFonts w:ascii="Arial" w:hAnsi="Arial" w:cs="Arial"/>
          <w:sz w:val="22"/>
          <w:szCs w:val="22"/>
        </w:rPr>
        <w:t xml:space="preserve"> </w:t>
      </w:r>
      <w:proofErr w:type="spellStart"/>
      <w:r w:rsidRPr="00954386">
        <w:rPr>
          <w:rFonts w:ascii="Arial" w:hAnsi="Arial" w:cs="Arial"/>
          <w:sz w:val="22"/>
          <w:szCs w:val="22"/>
        </w:rPr>
        <w:t>υγκεκριμένα</w:t>
      </w:r>
      <w:proofErr w:type="spellEnd"/>
      <w:r w:rsidRPr="00954386">
        <w:rPr>
          <w:rFonts w:ascii="Arial" w:hAnsi="Arial" w:cs="Arial"/>
          <w:sz w:val="22"/>
          <w:szCs w:val="22"/>
        </w:rPr>
        <w:t xml:space="preserve"> στον</w:t>
      </w:r>
      <w:r w:rsidR="000D5864" w:rsidRPr="00954386">
        <w:rPr>
          <w:rFonts w:ascii="Arial" w:hAnsi="Arial" w:cs="Arial"/>
          <w:sz w:val="22"/>
          <w:szCs w:val="22"/>
        </w:rPr>
        <w:t xml:space="preserve"> </w:t>
      </w:r>
      <w:r w:rsidRPr="00954386">
        <w:rPr>
          <w:rFonts w:ascii="Arial" w:hAnsi="Arial" w:cs="Arial"/>
          <w:sz w:val="22"/>
          <w:szCs w:val="22"/>
        </w:rPr>
        <w:t>υποτομέα ΟΤΑ.</w:t>
      </w:r>
    </w:p>
    <w:p w:rsidR="00B1345F" w:rsidRPr="00954386" w:rsidRDefault="00B1345F" w:rsidP="00B1345F">
      <w:pPr>
        <w:rPr>
          <w:rFonts w:ascii="Arial" w:hAnsi="Arial" w:cs="Arial"/>
          <w:sz w:val="22"/>
          <w:szCs w:val="22"/>
        </w:rPr>
      </w:pPr>
      <w:r w:rsidRPr="00954386">
        <w:rPr>
          <w:rFonts w:ascii="Arial" w:eastAsia="Calibri"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Κύρια δραστηριότητα Α.Α.</w:t>
      </w:r>
    </w:p>
    <w:p w:rsidR="00B1345F" w:rsidRPr="00954386" w:rsidRDefault="00B1345F" w:rsidP="00B1345F">
      <w:pPr>
        <w:rPr>
          <w:rFonts w:ascii="Arial" w:hAnsi="Arial" w:cs="Arial"/>
          <w:sz w:val="22"/>
          <w:szCs w:val="22"/>
        </w:rPr>
      </w:pPr>
      <w:r w:rsidRPr="00954386">
        <w:rPr>
          <w:rFonts w:ascii="Arial" w:hAnsi="Arial" w:cs="Arial"/>
          <w:sz w:val="22"/>
          <w:szCs w:val="22"/>
        </w:rPr>
        <w:t>Η κύρια δραστηριότητα της Αναθέτουσας Αρχής είναι οι Γενικές Δημόσιες Υπηρεσίες.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Στοιχεία Επικοινωνίας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α)</w:t>
      </w:r>
      <w:r w:rsidRPr="00954386">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954386">
        <w:rPr>
          <w:rFonts w:ascii="Arial" w:hAnsi="Arial" w:cs="Arial"/>
          <w:sz w:val="22"/>
          <w:szCs w:val="22"/>
        </w:rPr>
        <w:t>www.promitheus.gov.gr</w:t>
      </w:r>
      <w:proofErr w:type="spellEnd"/>
      <w:r w:rsidRPr="00954386">
        <w:rPr>
          <w:rFonts w:ascii="Arial" w:hAnsi="Arial" w:cs="Arial"/>
          <w:sz w:val="22"/>
          <w:szCs w:val="22"/>
        </w:rPr>
        <w:t>) του ΟΠΣ ΕΣΗΔΗΣ.</w:t>
      </w:r>
    </w:p>
    <w:p w:rsidR="00B1345F" w:rsidRPr="00954386" w:rsidRDefault="00B1345F" w:rsidP="00B1345F">
      <w:pPr>
        <w:rPr>
          <w:rFonts w:ascii="Arial" w:hAnsi="Arial" w:cs="Arial"/>
          <w:sz w:val="22"/>
          <w:szCs w:val="22"/>
        </w:rPr>
      </w:pPr>
      <w:r w:rsidRPr="00954386">
        <w:rPr>
          <w:rFonts w:ascii="Arial" w:hAnsi="Arial" w:cs="Arial"/>
          <w:sz w:val="22"/>
          <w:szCs w:val="22"/>
        </w:rPr>
        <w:t>β)</w:t>
      </w:r>
      <w:r w:rsidRPr="00954386">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954386">
        <w:rPr>
          <w:rFonts w:ascii="Arial" w:hAnsi="Arial" w:cs="Arial"/>
          <w:sz w:val="22"/>
          <w:szCs w:val="22"/>
        </w:rPr>
        <w:t>προσβάσιμο</w:t>
      </w:r>
      <w:proofErr w:type="spellEnd"/>
      <w:r w:rsidRPr="00954386">
        <w:rPr>
          <w:rFonts w:ascii="Arial" w:hAnsi="Arial" w:cs="Arial"/>
          <w:sz w:val="22"/>
          <w:szCs w:val="22"/>
        </w:rPr>
        <w:t xml:space="preserve"> από τη Διαδικτυακή Πύλη (</w:t>
      </w:r>
      <w:proofErr w:type="spellStart"/>
      <w:r w:rsidRPr="00954386">
        <w:rPr>
          <w:rFonts w:ascii="Arial" w:hAnsi="Arial" w:cs="Arial"/>
          <w:sz w:val="22"/>
          <w:szCs w:val="22"/>
        </w:rPr>
        <w:t>www.promitheus.gov.gr</w:t>
      </w:r>
      <w:proofErr w:type="spellEnd"/>
      <w:r w:rsidRPr="00954386">
        <w:rPr>
          <w:rFonts w:ascii="Arial" w:hAnsi="Arial" w:cs="Arial"/>
          <w:sz w:val="22"/>
          <w:szCs w:val="22"/>
        </w:rPr>
        <w:t>) του ΟΠΣ ΕΣΗΔΗΣ.</w:t>
      </w:r>
    </w:p>
    <w:p w:rsidR="00B1345F" w:rsidRPr="00954386" w:rsidRDefault="00B1345F" w:rsidP="00B1345F">
      <w:pPr>
        <w:rPr>
          <w:rFonts w:ascii="Arial" w:hAnsi="Arial" w:cs="Arial"/>
          <w:sz w:val="22"/>
          <w:szCs w:val="22"/>
        </w:rPr>
      </w:pPr>
      <w:r w:rsidRPr="00954386">
        <w:rPr>
          <w:rFonts w:ascii="Arial" w:hAnsi="Arial" w:cs="Arial"/>
          <w:sz w:val="22"/>
          <w:szCs w:val="22"/>
        </w:rPr>
        <w:t>γ)</w:t>
      </w:r>
      <w:r w:rsidRPr="00954386">
        <w:rPr>
          <w:rFonts w:ascii="Arial" w:hAnsi="Arial" w:cs="Arial"/>
          <w:sz w:val="22"/>
          <w:szCs w:val="22"/>
        </w:rPr>
        <w:tab/>
        <w:t xml:space="preserve">Περαιτέρω πληροφορίες είναι διαθέσιμες από την προαναφερθείσα διεύθυνση στο διαδίκτυο (URL): </w:t>
      </w:r>
      <w:hyperlink r:id="rId9" w:history="1">
        <w:r w:rsidRPr="00954386">
          <w:rPr>
            <w:rFonts w:ascii="Arial" w:hAnsi="Arial" w:cs="Arial"/>
            <w:sz w:val="22"/>
            <w:szCs w:val="22"/>
          </w:rPr>
          <w:t>www.promitheus.gov.gr</w:t>
        </w:r>
      </w:hyperlink>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2" w:name="_Toc129004394"/>
      <w:r w:rsidRPr="00954386">
        <w:rPr>
          <w:rFonts w:ascii="Arial" w:hAnsi="Arial" w:cs="Arial"/>
          <w:sz w:val="22"/>
          <w:szCs w:val="22"/>
        </w:rPr>
        <w:t>1.2</w:t>
      </w:r>
      <w:r w:rsidRPr="00954386">
        <w:rPr>
          <w:rFonts w:ascii="Arial" w:hAnsi="Arial" w:cs="Arial"/>
          <w:sz w:val="22"/>
          <w:szCs w:val="22"/>
        </w:rPr>
        <w:tab/>
        <w:t>Στοιχεία Διαδικασίας-Χρηματοδότηση</w:t>
      </w:r>
      <w:bookmarkEnd w:id="2"/>
    </w:p>
    <w:p w:rsidR="00B1345F" w:rsidRPr="00954386" w:rsidRDefault="00B1345F" w:rsidP="00B1345F">
      <w:pPr>
        <w:rPr>
          <w:rFonts w:ascii="Arial" w:hAnsi="Arial" w:cs="Arial"/>
          <w:sz w:val="22"/>
          <w:szCs w:val="22"/>
        </w:rPr>
      </w:pPr>
      <w:r w:rsidRPr="00954386">
        <w:rPr>
          <w:rFonts w:ascii="Arial" w:hAnsi="Arial" w:cs="Arial"/>
          <w:sz w:val="22"/>
          <w:szCs w:val="22"/>
        </w:rPr>
        <w:t>Είδος διαδικασίας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διαγωνισμός θα διεξαχθεί με την ανοικτή διαδικασία του άρθρου 27 του ν. 4412/16. Εμπίπτει στις διατάξεις του </w:t>
      </w:r>
      <w:proofErr w:type="spellStart"/>
      <w:r w:rsidRPr="00954386">
        <w:rPr>
          <w:rFonts w:ascii="Arial" w:hAnsi="Arial" w:cs="Arial"/>
          <w:sz w:val="22"/>
          <w:szCs w:val="22"/>
        </w:rPr>
        <w:t>Bιβλίου</w:t>
      </w:r>
      <w:proofErr w:type="spellEnd"/>
      <w:r w:rsidRPr="00954386">
        <w:rPr>
          <w:rFonts w:ascii="Arial" w:hAnsi="Arial" w:cs="Arial"/>
          <w:sz w:val="22"/>
          <w:szCs w:val="22"/>
        </w:rPr>
        <w:t xml:space="preserve"> Ι και είναι «άνω των ορίων», καθώς η εκτιμώμενη αξία είναι μεγαλύτερη του χρηματικού ορίου (λαμβάνοντας υπόψη το άρθρο 6 του ν.4412/16), που τίθεται στο άρθρο 5 του Ν. 4412/16, ως ισχύει, βάσει του ΚΑΝΟΝΙΣΜΟΥ (ΕΕ) 2023/2495 της Επιτροπής της 15ης Νοεμβρίου 2023.</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Χρηματοδότηση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Φορέας χρηματοδότησης της παρούσας σύμβασης είναι ο Δήμος </w:t>
      </w:r>
      <w:proofErr w:type="spellStart"/>
      <w:r w:rsidRPr="00954386">
        <w:rPr>
          <w:rFonts w:ascii="Arial" w:hAnsi="Arial" w:cs="Arial"/>
          <w:sz w:val="22"/>
          <w:szCs w:val="22"/>
        </w:rPr>
        <w:t>Λεβαδέων</w:t>
      </w:r>
      <w:proofErr w:type="spellEnd"/>
      <w:r w:rsidRPr="00954386">
        <w:rPr>
          <w:rFonts w:ascii="Arial" w:hAnsi="Arial" w:cs="Arial"/>
          <w:sz w:val="22"/>
          <w:szCs w:val="22"/>
        </w:rPr>
        <w:t>. Η δαπάνη για την εν λόγω</w:t>
      </w:r>
      <w:r w:rsidRPr="00954386">
        <w:rPr>
          <w:rFonts w:ascii="Arial" w:hAnsi="Arial" w:cs="Arial"/>
          <w:sz w:val="22"/>
          <w:szCs w:val="22"/>
          <w:highlight w:val="cyan"/>
        </w:rPr>
        <w:t xml:space="preserve"> </w:t>
      </w:r>
      <w:r w:rsidRPr="00954386">
        <w:rPr>
          <w:rFonts w:ascii="Arial" w:hAnsi="Arial" w:cs="Arial"/>
          <w:sz w:val="22"/>
          <w:szCs w:val="22"/>
        </w:rPr>
        <w:t xml:space="preserve">σύμβαση βαρύνει την με Κ.Α.: 64/7122.001 σχετική πίστωση του τακτικού προϋπολογισμού του οικονομικού έτους 2025 του Φορέα .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προϋπολογισμός της σύμβασης ανέρχεται στο συνολικό ποσό των 492.280,00 € συμπεριλαμβανομένου Φ.Π.Α. 24%.  Το ποσό της συνολικής δαπάνης θα χρηματοδοτηθεί από το Υπουργείο Εσωτερικών – Πρόγραμμα «ΦΙΛΟΔΗΜΟΣ ΙΙ» (ΠΔΕ ΥΠΟΥΡΓΕΙΟΥ ΕΣΩΤΕΡΙΚΩΝ ΣΑΕ 0552017ΣΕ05500010) με 372.000,00 € καθώς και 120.280,00 € από ιδίους πόρους του Δήμου </w:t>
      </w:r>
      <w:proofErr w:type="spellStart"/>
      <w:r w:rsidRPr="00954386">
        <w:rPr>
          <w:rFonts w:ascii="Arial" w:hAnsi="Arial" w:cs="Arial"/>
          <w:sz w:val="22"/>
          <w:szCs w:val="22"/>
        </w:rPr>
        <w:t>Λεβαδέων</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Κατόπιν έκδοσης του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8321/02-05-2025 τεκμηριωμένου  αιτήματος ανάληψης υποχρέωσης, εγκρίθηκε η δαπάνη και η διάθεση της πίστωσης 492.280,00 € στον υπό Κ.Α.: 64/7122.001 «Προμήθεια για την κατασκευή εγκατάστασης καταφυγίου αδέσποτων ζώων (ενδιαίτημα σκύλων)» του τρέχοντος προϋπολογισμού έτους 2025 του Δήμου, η οποία έλαβε ΑΔΑΜ: 25REQ016743354 και ΑΔΑ:ΡΝΞ7ΩΛΗ-Ρ49.</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3" w:name="_Toc129004395"/>
      <w:r w:rsidRPr="00954386">
        <w:rPr>
          <w:rFonts w:ascii="Arial" w:hAnsi="Arial" w:cs="Arial"/>
          <w:sz w:val="22"/>
          <w:szCs w:val="22"/>
        </w:rPr>
        <w:t>1.3</w:t>
      </w:r>
      <w:r w:rsidRPr="00954386">
        <w:rPr>
          <w:rFonts w:ascii="Arial" w:hAnsi="Arial" w:cs="Arial"/>
          <w:sz w:val="22"/>
          <w:szCs w:val="22"/>
        </w:rPr>
        <w:tab/>
        <w:t>Συνοπτική Περιγραφή φυσικού και οικονομικού αντικειμένου της σύμβασης</w:t>
      </w:r>
      <w:bookmarkEnd w:id="3"/>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Αντικείμενο της σύμβασης είναι η προμήθεια , τοποθέτηση και εγκατάσταση διαφόρων ειδών (απαραίτητος εξοπλισμός) για την δημιουργία διαδημοτικού καταφυγίου αδέσποτων ζώων συντροφιάς των Δήμων </w:t>
      </w:r>
      <w:proofErr w:type="spellStart"/>
      <w:r w:rsidRPr="00954386">
        <w:rPr>
          <w:rFonts w:ascii="Arial" w:hAnsi="Arial" w:cs="Arial"/>
          <w:sz w:val="22"/>
          <w:szCs w:val="22"/>
        </w:rPr>
        <w:t>Λεβαδέων</w:t>
      </w:r>
      <w:proofErr w:type="spellEnd"/>
      <w:r w:rsidRPr="00954386">
        <w:rPr>
          <w:rFonts w:ascii="Arial" w:hAnsi="Arial" w:cs="Arial"/>
          <w:sz w:val="22"/>
          <w:szCs w:val="22"/>
        </w:rPr>
        <w:t>, Αλιάρτου-</w:t>
      </w:r>
      <w:proofErr w:type="spellStart"/>
      <w:r w:rsidRPr="00954386">
        <w:rPr>
          <w:rFonts w:ascii="Arial" w:hAnsi="Arial" w:cs="Arial"/>
          <w:sz w:val="22"/>
          <w:szCs w:val="22"/>
        </w:rPr>
        <w:t>Θεσπιέων</w:t>
      </w:r>
      <w:proofErr w:type="spellEnd"/>
      <w:r w:rsidRPr="00954386">
        <w:rPr>
          <w:rFonts w:ascii="Arial" w:hAnsi="Arial" w:cs="Arial"/>
          <w:sz w:val="22"/>
          <w:szCs w:val="22"/>
        </w:rPr>
        <w:t xml:space="preserve"> και Ορχομενού. </w:t>
      </w:r>
    </w:p>
    <w:p w:rsidR="00B1345F" w:rsidRPr="00954386" w:rsidRDefault="00B1345F" w:rsidP="00B1345F">
      <w:pPr>
        <w:rPr>
          <w:rFonts w:ascii="Arial" w:hAnsi="Arial" w:cs="Arial"/>
          <w:sz w:val="22"/>
          <w:szCs w:val="22"/>
        </w:rPr>
      </w:pPr>
      <w:r w:rsidRPr="00954386">
        <w:rPr>
          <w:rFonts w:ascii="Arial" w:hAnsi="Arial" w:cs="Arial"/>
          <w:sz w:val="22"/>
          <w:szCs w:val="22"/>
        </w:rPr>
        <w:t>Συγκεκριμένα η προμήθεια θα περιλαμβάνει την απαραίτητη προμήθεια και τοποθέτηση ενός κτιρίου Διοίκησης, δύο κτιρίων φιλοξενίας αδέσποτων ζώων συντροφιάς χωρητικότητας σαράντα τεσσάρων (44) ζώων, μεταλλικού στεγάστρου, μεταλλικής περίφραξης, σηπτικής δεξαμενής, ταϊστρών, ποτίστρων, κρεβατιών φιλοξενίας ζώων, φορείων σκύλου, τραπεζιού εξέτασης ζώων , ψυγείου αποθήκευσης τροφών , καταψύκτη τοποθέτησης νεκρών ζώων μετά των απαραιτήτων φωτιστικών σωμάτων υπαίθριου χώρου , προκατασκευασμένων φρεατίων και βάσεων από οπλισμένο σκυρόδεμα.</w:t>
      </w:r>
    </w:p>
    <w:p w:rsidR="00B1345F" w:rsidRPr="00954386" w:rsidRDefault="00B1345F" w:rsidP="00B1345F">
      <w:pPr>
        <w:rPr>
          <w:rFonts w:ascii="Arial" w:hAnsi="Arial" w:cs="Arial"/>
          <w:sz w:val="22"/>
          <w:szCs w:val="22"/>
        </w:rPr>
      </w:pPr>
      <w:r w:rsidRPr="00954386">
        <w:rPr>
          <w:rFonts w:ascii="Arial" w:hAnsi="Arial" w:cs="Arial"/>
          <w:sz w:val="22"/>
          <w:szCs w:val="22"/>
        </w:rPr>
        <w:t>Ο χώρος και ο εξοπλισμός θα συμμορφώνονται πλήρως με τις ισχύουσες απαιτήσεις  και θα πληροί όλες τις τεχνικές προδιαγραφές της  Μελέτης.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Μετά τις προβλεπόμενες παρεμβάσεις ο εν λόγω χώρος θα παραδοθεί ολοκληρωμένος σε κατάσταση πλήρους και απρόσκοπτης λειτουργίας.     </w:t>
      </w:r>
    </w:p>
    <w:p w:rsidR="00B1345F" w:rsidRDefault="00B1345F" w:rsidP="00B1345F">
      <w:pPr>
        <w:rPr>
          <w:rFonts w:ascii="Arial" w:hAnsi="Arial" w:cs="Arial"/>
          <w:sz w:val="22"/>
          <w:szCs w:val="22"/>
        </w:rPr>
      </w:pPr>
      <w:r w:rsidRPr="00954386">
        <w:rPr>
          <w:rFonts w:ascii="Arial" w:hAnsi="Arial" w:cs="Arial"/>
          <w:sz w:val="22"/>
          <w:szCs w:val="22"/>
        </w:rPr>
        <w:t xml:space="preserve"> Τα προς προμήθεια είδη κατατάσσονται στους ακόλουθους κωδικούς του Κοινού Λεξιλογίου δημοσίων συμβάσεων (CPV) :</w:t>
      </w: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Default="00F70473" w:rsidP="00B1345F">
      <w:pPr>
        <w:rPr>
          <w:rFonts w:ascii="Arial" w:hAnsi="Arial" w:cs="Arial"/>
          <w:sz w:val="22"/>
          <w:szCs w:val="22"/>
        </w:rPr>
      </w:pPr>
    </w:p>
    <w:p w:rsidR="00F70473" w:rsidRPr="00954386" w:rsidRDefault="00F70473" w:rsidP="00B1345F">
      <w:pPr>
        <w:rPr>
          <w:rFonts w:ascii="Arial" w:hAnsi="Arial" w:cs="Arial"/>
          <w:sz w:val="22"/>
          <w:szCs w:val="22"/>
        </w:rPr>
      </w:pPr>
    </w:p>
    <w:tbl>
      <w:tblPr>
        <w:tblW w:w="9812" w:type="dxa"/>
        <w:tblInd w:w="85" w:type="dxa"/>
        <w:tblLook w:val="04A0"/>
      </w:tblPr>
      <w:tblGrid>
        <w:gridCol w:w="681"/>
        <w:gridCol w:w="4724"/>
        <w:gridCol w:w="1742"/>
        <w:gridCol w:w="2665"/>
      </w:tblGrid>
      <w:tr w:rsidR="00B1345F" w:rsidRPr="00954386" w:rsidTr="002C7980">
        <w:trPr>
          <w:trHeight w:val="268"/>
        </w:trPr>
        <w:tc>
          <w:tcPr>
            <w:tcW w:w="604" w:type="dxa"/>
            <w:vMerge w:val="restart"/>
            <w:tcBorders>
              <w:top w:val="single" w:sz="8" w:space="0" w:color="auto"/>
              <w:left w:val="double" w:sz="6" w:space="0" w:color="auto"/>
              <w:bottom w:val="single" w:sz="8" w:space="0" w:color="000000"/>
              <w:right w:val="single" w:sz="4" w:space="0" w:color="auto"/>
            </w:tcBorders>
            <w:shd w:val="clear" w:color="000000" w:fill="BFBFB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Α/Α</w:t>
            </w:r>
          </w:p>
        </w:tc>
        <w:tc>
          <w:tcPr>
            <w:tcW w:w="4780"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ΕΙΔΟΣ</w:t>
            </w:r>
          </w:p>
        </w:tc>
        <w:tc>
          <w:tcPr>
            <w:tcW w:w="1753" w:type="dxa"/>
            <w:vMerge w:val="restart"/>
            <w:tcBorders>
              <w:top w:val="single" w:sz="8" w:space="0" w:color="auto"/>
              <w:left w:val="single" w:sz="4" w:space="0" w:color="auto"/>
              <w:bottom w:val="single" w:sz="8" w:space="0" w:color="000000"/>
              <w:right w:val="nil"/>
            </w:tcBorders>
            <w:shd w:val="clear" w:color="000000" w:fill="BFBFB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CPV</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ΠΕΡΙΓΡΑΦΗ</w:t>
            </w:r>
          </w:p>
        </w:tc>
      </w:tr>
      <w:tr w:rsidR="00B1345F" w:rsidRPr="00954386" w:rsidTr="002C7980">
        <w:trPr>
          <w:trHeight w:val="268"/>
        </w:trPr>
        <w:tc>
          <w:tcPr>
            <w:tcW w:w="604" w:type="dxa"/>
            <w:vMerge/>
            <w:tcBorders>
              <w:top w:val="single" w:sz="8" w:space="0" w:color="auto"/>
              <w:left w:val="double" w:sz="6" w:space="0" w:color="auto"/>
              <w:bottom w:val="single" w:sz="8" w:space="0" w:color="000000"/>
              <w:right w:val="single" w:sz="4" w:space="0" w:color="auto"/>
            </w:tcBorders>
            <w:vAlign w:val="center"/>
            <w:hideMark/>
          </w:tcPr>
          <w:p w:rsidR="00B1345F" w:rsidRPr="00954386" w:rsidRDefault="00B1345F" w:rsidP="00B1345F">
            <w:pPr>
              <w:rPr>
                <w:rFonts w:ascii="Arial" w:hAnsi="Arial" w:cs="Arial"/>
                <w:sz w:val="22"/>
                <w:szCs w:val="22"/>
              </w:rPr>
            </w:pPr>
          </w:p>
        </w:tc>
        <w:tc>
          <w:tcPr>
            <w:tcW w:w="4780" w:type="dxa"/>
            <w:vMerge/>
            <w:tcBorders>
              <w:top w:val="single" w:sz="8" w:space="0" w:color="auto"/>
              <w:left w:val="single" w:sz="4" w:space="0" w:color="auto"/>
              <w:bottom w:val="single" w:sz="8" w:space="0" w:color="000000"/>
              <w:right w:val="single" w:sz="4" w:space="0" w:color="auto"/>
            </w:tcBorders>
            <w:vAlign w:val="center"/>
            <w:hideMark/>
          </w:tcPr>
          <w:p w:rsidR="00B1345F" w:rsidRPr="00954386" w:rsidRDefault="00B1345F" w:rsidP="00B1345F">
            <w:pPr>
              <w:rPr>
                <w:rFonts w:ascii="Arial" w:hAnsi="Arial" w:cs="Arial"/>
                <w:sz w:val="22"/>
                <w:szCs w:val="22"/>
              </w:rPr>
            </w:pPr>
          </w:p>
        </w:tc>
        <w:tc>
          <w:tcPr>
            <w:tcW w:w="1753" w:type="dxa"/>
            <w:vMerge/>
            <w:tcBorders>
              <w:top w:val="single" w:sz="8" w:space="0" w:color="auto"/>
              <w:left w:val="single" w:sz="4" w:space="0" w:color="auto"/>
              <w:bottom w:val="single" w:sz="8" w:space="0" w:color="000000"/>
              <w:right w:val="nil"/>
            </w:tcBorders>
            <w:vAlign w:val="center"/>
            <w:hideMark/>
          </w:tcPr>
          <w:p w:rsidR="00B1345F" w:rsidRPr="00954386" w:rsidRDefault="00B1345F" w:rsidP="00B1345F">
            <w:pPr>
              <w:rPr>
                <w:rFonts w:ascii="Arial" w:hAnsi="Arial" w:cs="Arial"/>
                <w:sz w:val="22"/>
                <w:szCs w:val="22"/>
              </w:rPr>
            </w:pP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w:t>
            </w:r>
          </w:p>
        </w:tc>
      </w:tr>
      <w:tr w:rsidR="00B1345F" w:rsidRPr="00954386" w:rsidTr="002C7980">
        <w:trPr>
          <w:trHeight w:val="739"/>
        </w:trPr>
        <w:tc>
          <w:tcPr>
            <w:tcW w:w="604" w:type="dxa"/>
            <w:tcBorders>
              <w:top w:val="single" w:sz="4" w:space="0" w:color="auto"/>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xml:space="preserve">Προμήθεια και τοποθέτηση φωτιστικών σωμάτων με φωτεινές πηγές τεχνολογίας διόδων </w:t>
            </w:r>
            <w:proofErr w:type="spellStart"/>
            <w:r w:rsidRPr="00954386">
              <w:rPr>
                <w:rFonts w:ascii="Arial" w:hAnsi="Arial" w:cs="Arial"/>
                <w:sz w:val="22"/>
                <w:szCs w:val="22"/>
              </w:rPr>
              <w:t>φωτοεκπομπής</w:t>
            </w:r>
            <w:proofErr w:type="spellEnd"/>
            <w:r w:rsidRPr="00954386">
              <w:rPr>
                <w:rFonts w:ascii="Arial" w:hAnsi="Arial" w:cs="Arial"/>
                <w:sz w:val="22"/>
                <w:szCs w:val="22"/>
              </w:rPr>
              <w:t xml:space="preserve"> (LED) με μπράτσο στήριξης</w:t>
            </w:r>
          </w:p>
        </w:tc>
        <w:tc>
          <w:tcPr>
            <w:tcW w:w="1753" w:type="dxa"/>
            <w:tcBorders>
              <w:top w:val="single" w:sz="4" w:space="0" w:color="auto"/>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34991000-0</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Φωτιστικά σώματα υπαίθριων χώρων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Π.2</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xml:space="preserve">Προμήθεια και τοποθέτηση φωτιστικών σωμάτων με φωτεινές πηγές τεχνολογίας διόδων </w:t>
            </w:r>
            <w:proofErr w:type="spellStart"/>
            <w:r w:rsidRPr="00954386">
              <w:rPr>
                <w:rFonts w:ascii="Arial" w:hAnsi="Arial" w:cs="Arial"/>
                <w:sz w:val="22"/>
                <w:szCs w:val="22"/>
              </w:rPr>
              <w:t>φωτοεκπομπής</w:t>
            </w:r>
            <w:proofErr w:type="spellEnd"/>
            <w:r w:rsidRPr="00954386">
              <w:rPr>
                <w:rFonts w:ascii="Arial" w:hAnsi="Arial" w:cs="Arial"/>
                <w:sz w:val="22"/>
                <w:szCs w:val="22"/>
              </w:rPr>
              <w:t xml:space="preserve"> (LED) , με </w:t>
            </w:r>
            <w:proofErr w:type="spellStart"/>
            <w:r w:rsidRPr="00954386">
              <w:rPr>
                <w:rFonts w:ascii="Arial" w:hAnsi="Arial" w:cs="Arial"/>
                <w:sz w:val="22"/>
                <w:szCs w:val="22"/>
              </w:rPr>
              <w:t>σιδηροιστό</w:t>
            </w:r>
            <w:proofErr w:type="spellEnd"/>
            <w:r w:rsidRPr="00954386">
              <w:rPr>
                <w:rFonts w:ascii="Arial" w:hAnsi="Arial" w:cs="Arial"/>
                <w:sz w:val="22"/>
                <w:szCs w:val="22"/>
              </w:rPr>
              <w:t xml:space="preserve"> ύψους έως 6,00 μέτρων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34991000-0</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Φωτιστικά σώματα υπαίθριων χώρων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Π.3</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και τοποθέτηση προκατασκευασμένων φρεατίων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44423700-8</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Στοιχεία φρεατίων επίσκεψης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Π.4</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προκατασκευασμένου οικίσκου για κτίριο Διοίκησης</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44211000-2</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Προκατασκευασμένα κτίρια</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Π.5</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προκατασκευασμένου οικίσκου φιλοξενίας αδέσποτων ζώων χωρητικότητας 22 ζώων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44211000-2</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Προκατασκευασμένα κτίρια</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Π.6</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Βάσεις από οπλισμένο σκυρόδεμα για την τοποθέτηση των προκατασκευασμένων οικίσκων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44210000-5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Κατασκευές και μέρη κατασκευών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Π.7</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και τοποθέτηση διαμόρφωσης εγκατάστασης  περιβάλλοντα χώρου  προκατασκευασμένων οικίσκων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44210000-5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Κατασκευές και μέρη κατασκευών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Π.8</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xml:space="preserve">Προμήθεια και τοποθέτηση </w:t>
            </w:r>
            <w:proofErr w:type="spellStart"/>
            <w:r w:rsidRPr="00954386">
              <w:rPr>
                <w:rFonts w:ascii="Arial" w:hAnsi="Arial" w:cs="Arial"/>
                <w:sz w:val="22"/>
                <w:szCs w:val="22"/>
              </w:rPr>
              <w:t>Δίρριχτου</w:t>
            </w:r>
            <w:proofErr w:type="spellEnd"/>
            <w:r w:rsidRPr="00954386">
              <w:rPr>
                <w:rFonts w:ascii="Arial" w:hAnsi="Arial" w:cs="Arial"/>
                <w:sz w:val="22"/>
                <w:szCs w:val="22"/>
              </w:rPr>
              <w:t xml:space="preserve"> Μεταλλικού στεγάστρου </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44112100-9</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Υπόστεγα</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Π.9</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xml:space="preserve">Προμήθεια και τοποθέτηση μεταλλικής περίφραξης ύψους 2,00 μέτρων ( με τα </w:t>
            </w:r>
            <w:proofErr w:type="spellStart"/>
            <w:r w:rsidRPr="00954386">
              <w:rPr>
                <w:rFonts w:ascii="Arial" w:hAnsi="Arial" w:cs="Arial"/>
                <w:sz w:val="22"/>
                <w:szCs w:val="22"/>
              </w:rPr>
              <w:t>σενάζ</w:t>
            </w:r>
            <w:proofErr w:type="spellEnd"/>
            <w:r w:rsidRPr="00954386">
              <w:rPr>
                <w:rFonts w:ascii="Arial" w:hAnsi="Arial" w:cs="Arial"/>
                <w:sz w:val="22"/>
                <w:szCs w:val="22"/>
              </w:rPr>
              <w:t xml:space="preserve"> περιμετρικά )</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34928200-0</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Περιφράξεις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Π.10</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για την δημιουργία σηπτικής δεξαμενής και απορροφητικού βόθρου</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44611000-6</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Δεξαμενές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Π.11</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 xml:space="preserve">Προμήθεια </w:t>
            </w:r>
            <w:proofErr w:type="spellStart"/>
            <w:r w:rsidRPr="00954386">
              <w:rPr>
                <w:rFonts w:ascii="Arial" w:hAnsi="Arial" w:cs="Arial"/>
                <w:sz w:val="22"/>
                <w:szCs w:val="22"/>
              </w:rPr>
              <w:t>ταϊστρας</w:t>
            </w:r>
            <w:proofErr w:type="spellEnd"/>
            <w:r w:rsidRPr="00954386">
              <w:rPr>
                <w:rFonts w:ascii="Arial" w:hAnsi="Arial" w:cs="Arial"/>
                <w:sz w:val="22"/>
                <w:szCs w:val="22"/>
              </w:rPr>
              <w:t xml:space="preserve"> </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44618420-5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Κυτία τροφίμων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Π.12</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ποτίστρας</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44618420-5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Κυτία τροφίμων</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Π.13</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κρεβατιού φιλοξενίας</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39300000-5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Ποικίλος εξοπλισμός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Π.14</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φορείου σκύλων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39300000-5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Ποικίλος εξοπλισμός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Π.15</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τραπεζιού εξέτασης ζώων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39300000-5</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Ποικίλος εξοπλισμός</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Π.16</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ψυγείου αποθήκευσης τροφών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39711130-9</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Ψυγεία</w:t>
            </w:r>
          </w:p>
        </w:tc>
      </w:tr>
      <w:tr w:rsidR="00B1345F" w:rsidRPr="00954386" w:rsidTr="002C7980">
        <w:trPr>
          <w:trHeight w:val="739"/>
        </w:trPr>
        <w:tc>
          <w:tcPr>
            <w:tcW w:w="604" w:type="dxa"/>
            <w:tcBorders>
              <w:top w:val="nil"/>
              <w:left w:val="double" w:sz="6" w:space="0" w:color="auto"/>
              <w:bottom w:val="single" w:sz="4" w:space="0" w:color="auto"/>
              <w:right w:val="single" w:sz="4" w:space="0" w:color="auto"/>
            </w:tcBorders>
            <w:shd w:val="clear" w:color="000000" w:fill="FAC090"/>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lastRenderedPageBreak/>
              <w:t>Π.17</w:t>
            </w:r>
          </w:p>
        </w:tc>
        <w:tc>
          <w:tcPr>
            <w:tcW w:w="4780" w:type="dxa"/>
            <w:tcBorders>
              <w:top w:val="nil"/>
              <w:left w:val="nil"/>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Προμήθεια καταψύκτη προσωρινής τοποθέτησης νεκρών ζώων</w:t>
            </w:r>
          </w:p>
        </w:tc>
        <w:tc>
          <w:tcPr>
            <w:tcW w:w="1753" w:type="dxa"/>
            <w:tcBorders>
              <w:top w:val="nil"/>
              <w:left w:val="nil"/>
              <w:bottom w:val="single" w:sz="4" w:space="0" w:color="auto"/>
              <w:right w:val="nil"/>
            </w:tcBorders>
            <w:shd w:val="clear" w:color="000000" w:fill="FFFFFF"/>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33944000-9</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B1345F" w:rsidRPr="00954386" w:rsidRDefault="00B1345F" w:rsidP="00B1345F">
            <w:pPr>
              <w:rPr>
                <w:rFonts w:ascii="Arial" w:hAnsi="Arial" w:cs="Arial"/>
                <w:sz w:val="22"/>
                <w:szCs w:val="22"/>
              </w:rPr>
            </w:pPr>
            <w:r w:rsidRPr="00954386">
              <w:rPr>
                <w:rFonts w:ascii="Arial" w:hAnsi="Arial" w:cs="Arial"/>
                <w:sz w:val="22"/>
                <w:szCs w:val="22"/>
              </w:rPr>
              <w:t>Θάλαμοι ψύξης ή κατάψυξης για νεκροτομεία</w:t>
            </w:r>
          </w:p>
        </w:tc>
      </w:tr>
    </w:tbl>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Η εκτιμώμενη αξία της σύμβασης ανέρχεται στο ποσό των 492.280,00 € συμπεριλαμβανομένου ΦΠΑ 24% (προϋπολογισμός χωρίς ΦΠΑ: 397.000,00 € και ΦΠΑ 24%  : 95.280,00 €).</w:t>
      </w:r>
    </w:p>
    <w:p w:rsidR="00B1345F" w:rsidRPr="00954386" w:rsidRDefault="00B1345F" w:rsidP="00B1345F">
      <w:pPr>
        <w:rPr>
          <w:rFonts w:ascii="Arial" w:hAnsi="Arial" w:cs="Arial"/>
          <w:sz w:val="22"/>
          <w:szCs w:val="22"/>
        </w:rPr>
      </w:pPr>
      <w:r w:rsidRPr="00954386">
        <w:rPr>
          <w:rFonts w:ascii="Arial" w:hAnsi="Arial" w:cs="Arial"/>
          <w:sz w:val="22"/>
          <w:szCs w:val="22"/>
        </w:rPr>
        <w:t>Στην τιμή προσφοράς περιλαμβάνεται κάθε κέρδος προμήθειας και δαπάνης που αφορά το προσφερόμενο υλικό και έχει πραγματοποιηθεί στην Ελλάδα και στο εξωτερικό, καθώς και κάθε κόστος μεταφοράς, φορτοεκφόρτωσης, απομάκρυνσης υλικών, του τεχνικού εξοπλισμού, κάθε είδους δυσχερειών καθώς και κάθε άλλη δαπάνη εργασίας και υλικών, όπως περιγράφονται αναλυτικά παραπάνω.</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Προσφορές υποβάλλονται υποχρεωτικά για το σύνολο των ειδών, για όλες δηλαδή τις γραμμές στην ηλεκτρονική πλατφόρμα . Ήτοι , οι ενδιαφερόμενοι οικονομικοί φορείς , υποβάλλουν μια ενιαία προσφορά για το σύνολο των υπό προμήθεια , τοποθέτηση και εγκατάσταση ειδών (από Π1 έως και Π17).</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διάρκεια της σύμβασης ορίζεται  σε έξι (6) μήνες από την ημερομηνία υπογραφής της σύμβασης. </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Αναλυτική   περιγραφή    του    φυσικού    και    οικονομικού    αντικειμένου    της    σύμβασης    δίδεται στα ΠΑΡΑΡΤΗΜΑΤΑ Ι &amp; ΙΙ της παρούσας διακήρυξης.</w:t>
      </w:r>
    </w:p>
    <w:p w:rsidR="00B1345F" w:rsidRPr="00954386" w:rsidRDefault="00B1345F" w:rsidP="00B1345F">
      <w:pPr>
        <w:rPr>
          <w:rFonts w:ascii="Arial" w:hAnsi="Arial" w:cs="Arial"/>
          <w:sz w:val="22"/>
          <w:szCs w:val="22"/>
        </w:rPr>
      </w:pPr>
      <w:r w:rsidRPr="00954386">
        <w:rPr>
          <w:rFonts w:ascii="Arial" w:hAnsi="Arial" w:cs="Arial"/>
          <w:sz w:val="22"/>
          <w:szCs w:val="22"/>
        </w:rPr>
        <w:t>Κατά την εξέλιξη της Σύμβασης μπορεί να γίνει αυξομείωση των συμβατικών ποσοτήτων, εάν απαιτηθεί από την Υπηρεσία, χωρίς υπέρβαση του συμβατικού τμήματος.</w:t>
      </w:r>
    </w:p>
    <w:p w:rsidR="00B1345F" w:rsidRPr="00954386" w:rsidRDefault="00B1345F" w:rsidP="00B1345F">
      <w:pPr>
        <w:rPr>
          <w:rFonts w:ascii="Arial" w:hAnsi="Arial" w:cs="Arial"/>
          <w:sz w:val="22"/>
          <w:szCs w:val="22"/>
        </w:rPr>
      </w:pPr>
      <w:r w:rsidRPr="00954386">
        <w:rPr>
          <w:rFonts w:ascii="Arial" w:hAnsi="Arial" w:cs="Arial"/>
          <w:sz w:val="22"/>
          <w:szCs w:val="22"/>
        </w:rPr>
        <w:t>Η σύμβαση θα ανατεθεί με το κριτήριο της πλέον συμφέρουσας από οικονομική άποψη προσφοράς, βάσει της τιμής.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4" w:name="_Toc129004396"/>
      <w:r w:rsidRPr="00954386">
        <w:rPr>
          <w:rFonts w:ascii="Arial" w:hAnsi="Arial" w:cs="Arial"/>
          <w:sz w:val="22"/>
          <w:szCs w:val="22"/>
        </w:rPr>
        <w:t>1.4</w:t>
      </w:r>
      <w:r w:rsidRPr="00954386">
        <w:rPr>
          <w:rFonts w:ascii="Arial" w:hAnsi="Arial" w:cs="Arial"/>
          <w:sz w:val="22"/>
          <w:szCs w:val="22"/>
        </w:rPr>
        <w:tab/>
        <w:t>Θεσμικό πλαίσιο</w:t>
      </w:r>
      <w:bookmarkEnd w:id="4"/>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ανάθεση και εκτέλεση της σύμβασης διέπονται από την κείμενη νομοθεσία και τις </w:t>
      </w:r>
      <w:proofErr w:type="spellStart"/>
      <w:r w:rsidRPr="00954386">
        <w:rPr>
          <w:rFonts w:ascii="Arial" w:hAnsi="Arial" w:cs="Arial"/>
          <w:sz w:val="22"/>
          <w:szCs w:val="22"/>
        </w:rPr>
        <w:t>κατ΄</w:t>
      </w:r>
      <w:proofErr w:type="spellEnd"/>
      <w:r w:rsidRPr="00954386">
        <w:rPr>
          <w:rFonts w:ascii="Arial" w:hAnsi="Arial" w:cs="Arial"/>
          <w:sz w:val="22"/>
          <w:szCs w:val="22"/>
        </w:rPr>
        <w:t xml:space="preserve"> εξουσιοδότηση αυτής εκδοθείσες κανονιστικές πράξεις, όπως ισχύουν, και ιδίως: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4412/2016 (Α’ 147) “Δημόσιες Συμβάσεις Έργων, Προμηθειών και Υπηρεσιών (προσαρμογή στις Οδηγίες 2014/24/ ΕΕ και 2014/25/ΕΕ)»,</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4782/2021 (A’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954386">
        <w:rPr>
          <w:rFonts w:ascii="Arial" w:eastAsia="Calibri" w:hAnsi="Arial" w:cs="Arial"/>
          <w:sz w:val="22"/>
          <w:szCs w:val="22"/>
        </w:rPr>
        <w:t>προσυμβατικό</w:t>
      </w:r>
      <w:proofErr w:type="spellEnd"/>
      <w:r w:rsidRPr="00954386">
        <w:rPr>
          <w:rFonts w:ascii="Arial" w:eastAsia="Calibri"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4013/2011 (Α’ 204) «Σύσταση ενιαίας Ανεξάρτητης Αρχής Δημοσίων Συμβάσεων και Κεντρικού Ηλεκτρονικού Μητρώου Δημοσίων Συμβάσεων…»,</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 xml:space="preserve">του άρθρου 5 της απόφασης με </w:t>
      </w:r>
      <w:proofErr w:type="spellStart"/>
      <w:r w:rsidRPr="00954386">
        <w:rPr>
          <w:rFonts w:ascii="Arial" w:hAnsi="Arial" w:cs="Arial"/>
          <w:sz w:val="22"/>
          <w:szCs w:val="22"/>
        </w:rPr>
        <w:t>αριθμ</w:t>
      </w:r>
      <w:proofErr w:type="spellEnd"/>
      <w:r w:rsidRPr="00954386">
        <w:rPr>
          <w:rFonts w:ascii="Arial" w:hAnsi="Arial" w:cs="Arial"/>
          <w:sz w:val="22"/>
          <w:szCs w:val="22"/>
        </w:rPr>
        <w:t>. 11389/1993 (Β΄ 185) του Υπουργού Εσωτερικών,</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3548/2007 (Α’ 68) «Καταχώριση δημοσιεύσεων των φορέων του Δημοσίου στο νομαρχιακό και τοπικό Τύπο και άλλες διατάξεις»,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4601/2019 (Α’ 44) «Εταιρικοί µ</w:t>
      </w:r>
      <w:proofErr w:type="spellStart"/>
      <w:r w:rsidRPr="00954386">
        <w:rPr>
          <w:rFonts w:ascii="Arial" w:eastAsia="Calibri" w:hAnsi="Arial" w:cs="Arial"/>
          <w:sz w:val="22"/>
          <w:szCs w:val="22"/>
        </w:rPr>
        <w:t>ετασχηµατισµοί</w:t>
      </w:r>
      <w:proofErr w:type="spellEnd"/>
      <w:r w:rsidRPr="00954386">
        <w:rPr>
          <w:rFonts w:ascii="Arial" w:eastAsia="Calibri" w:hAnsi="Arial" w:cs="Arial"/>
          <w:sz w:val="22"/>
          <w:szCs w:val="22"/>
        </w:rPr>
        <w:t xml:space="preserve"> και </w:t>
      </w:r>
      <w:proofErr w:type="spellStart"/>
      <w:r w:rsidRPr="00954386">
        <w:rPr>
          <w:rFonts w:ascii="Arial" w:eastAsia="Calibri" w:hAnsi="Arial" w:cs="Arial"/>
          <w:sz w:val="22"/>
          <w:szCs w:val="22"/>
        </w:rPr>
        <w:t>εναρµόνιση</w:t>
      </w:r>
      <w:proofErr w:type="spellEnd"/>
      <w:r w:rsidRPr="00954386">
        <w:rPr>
          <w:rFonts w:ascii="Arial" w:eastAsia="Calibri" w:hAnsi="Arial" w:cs="Arial"/>
          <w:sz w:val="22"/>
          <w:szCs w:val="22"/>
        </w:rPr>
        <w:t xml:space="preserve"> του </w:t>
      </w:r>
      <w:proofErr w:type="spellStart"/>
      <w:r w:rsidRPr="00954386">
        <w:rPr>
          <w:rFonts w:ascii="Arial" w:eastAsia="Calibri" w:hAnsi="Arial" w:cs="Arial"/>
          <w:sz w:val="22"/>
          <w:szCs w:val="22"/>
        </w:rPr>
        <w:t>νοµοθετικού</w:t>
      </w:r>
      <w:proofErr w:type="spellEnd"/>
      <w:r w:rsidRPr="00954386">
        <w:rPr>
          <w:rFonts w:ascii="Arial" w:eastAsia="Calibri" w:hAnsi="Arial" w:cs="Arial"/>
          <w:sz w:val="22"/>
          <w:szCs w:val="22"/>
        </w:rPr>
        <w:t xml:space="preserve"> πλαισίου µε τις διατάξεις της Οδηγίας 2014/55/ΕΕ του Ευρωπαϊκού Κοινοβουλίου και του </w:t>
      </w:r>
      <w:proofErr w:type="spellStart"/>
      <w:r w:rsidRPr="00954386">
        <w:rPr>
          <w:rFonts w:ascii="Arial" w:eastAsia="Calibri" w:hAnsi="Arial" w:cs="Arial"/>
          <w:sz w:val="22"/>
          <w:szCs w:val="22"/>
        </w:rPr>
        <w:t>Συµβουλίου</w:t>
      </w:r>
      <w:proofErr w:type="spellEnd"/>
      <w:r w:rsidRPr="00954386">
        <w:rPr>
          <w:rFonts w:ascii="Arial" w:eastAsia="Calibri" w:hAnsi="Arial" w:cs="Arial"/>
          <w:sz w:val="22"/>
          <w:szCs w:val="22"/>
        </w:rPr>
        <w:t xml:space="preserve"> της 16ης Απριλίου 2014 για την έκδοση ηλεκτρονικών </w:t>
      </w:r>
      <w:proofErr w:type="spellStart"/>
      <w:r w:rsidRPr="00954386">
        <w:rPr>
          <w:rFonts w:ascii="Arial" w:eastAsia="Calibri" w:hAnsi="Arial" w:cs="Arial"/>
          <w:sz w:val="22"/>
          <w:szCs w:val="22"/>
        </w:rPr>
        <w:t>τιµολογίων</w:t>
      </w:r>
      <w:proofErr w:type="spellEnd"/>
      <w:r w:rsidRPr="00954386">
        <w:rPr>
          <w:rFonts w:ascii="Arial" w:eastAsia="Calibri" w:hAnsi="Arial" w:cs="Arial"/>
          <w:sz w:val="22"/>
          <w:szCs w:val="22"/>
        </w:rPr>
        <w:t xml:space="preserve"> στο πλαίσιο </w:t>
      </w:r>
      <w:proofErr w:type="spellStart"/>
      <w:r w:rsidRPr="00954386">
        <w:rPr>
          <w:rFonts w:ascii="Arial" w:eastAsia="Calibri" w:hAnsi="Arial" w:cs="Arial"/>
          <w:sz w:val="22"/>
          <w:szCs w:val="22"/>
        </w:rPr>
        <w:t>δηµόσιων</w:t>
      </w:r>
      <w:proofErr w:type="spellEnd"/>
      <w:r w:rsidRPr="00954386">
        <w:rPr>
          <w:rFonts w:ascii="Arial" w:eastAsia="Calibri" w:hAnsi="Arial" w:cs="Arial"/>
          <w:sz w:val="22"/>
          <w:szCs w:val="22"/>
        </w:rPr>
        <w:t xml:space="preserve"> </w:t>
      </w:r>
      <w:proofErr w:type="spellStart"/>
      <w:r w:rsidRPr="00954386">
        <w:rPr>
          <w:rFonts w:ascii="Arial" w:eastAsia="Calibri" w:hAnsi="Arial" w:cs="Arial"/>
          <w:sz w:val="22"/>
          <w:szCs w:val="22"/>
        </w:rPr>
        <w:t>συµβάσεων</w:t>
      </w:r>
      <w:proofErr w:type="spellEnd"/>
      <w:r w:rsidRPr="00954386">
        <w:rPr>
          <w:rFonts w:ascii="Arial" w:eastAsia="Calibri" w:hAnsi="Arial" w:cs="Arial"/>
          <w:sz w:val="22"/>
          <w:szCs w:val="22"/>
        </w:rPr>
        <w:t xml:space="preserve"> και λοιπές διατάξεις»,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του </w:t>
      </w:r>
      <w:proofErr w:type="spellStart"/>
      <w:r w:rsidRPr="00954386">
        <w:rPr>
          <w:rFonts w:ascii="Arial" w:eastAsia="Calibri" w:hAnsi="Arial" w:cs="Arial"/>
          <w:sz w:val="22"/>
          <w:szCs w:val="22"/>
        </w:rPr>
        <w:t>π.δ</w:t>
      </w:r>
      <w:proofErr w:type="spellEnd"/>
      <w:r w:rsidRPr="00954386">
        <w:rPr>
          <w:rFonts w:ascii="Arial" w:eastAsia="Calibri" w:hAnsi="Arial" w:cs="Arial"/>
          <w:sz w:val="22"/>
          <w:szCs w:val="22"/>
        </w:rPr>
        <w:t>. 39/2017 (Α’ 64) «Κανονισμός εξέτασης προδικαστικών προσφυγών ενώπιων της Α.Ε.Π.Π.»,</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την </w:t>
      </w:r>
      <w:proofErr w:type="spellStart"/>
      <w:r w:rsidRPr="00954386">
        <w:rPr>
          <w:rFonts w:ascii="Arial" w:hAnsi="Arial" w:cs="Arial"/>
          <w:sz w:val="22"/>
          <w:szCs w:val="22"/>
        </w:rPr>
        <w:t>υπ’αριθμ</w:t>
      </w:r>
      <w:bookmarkStart w:id="5" w:name="_Hlk191292546"/>
      <w:proofErr w:type="spellEnd"/>
      <w:r w:rsidRPr="00954386">
        <w:rPr>
          <w:rFonts w:ascii="Arial" w:hAnsi="Arial" w:cs="Arial"/>
          <w:sz w:val="22"/>
          <w:szCs w:val="22"/>
        </w:rPr>
        <w:t xml:space="preserve">. 44756/05.06.2024 (Β΄3380/ 13.06.2024) </w:t>
      </w:r>
      <w:bookmarkEnd w:id="5"/>
      <w:r w:rsidRPr="00954386">
        <w:rPr>
          <w:rFonts w:ascii="Arial" w:hAnsi="Arial" w:cs="Arial"/>
          <w:sz w:val="22"/>
          <w:szCs w:val="22"/>
        </w:rPr>
        <w:t xml:space="preserve">Κοινή απόφαση των Υπουργών Ανάπτυξης και Ψηφιακής Διακυβέρνησης, με θέμα: «Ρυθμίσεις τεχνικών ζητημάτων που αφορούν </w:t>
      </w:r>
      <w:r w:rsidRPr="00954386">
        <w:rPr>
          <w:rFonts w:ascii="Arial" w:hAnsi="Arial" w:cs="Arial"/>
          <w:sz w:val="22"/>
          <w:szCs w:val="22"/>
        </w:rPr>
        <w:lastRenderedPageBreak/>
        <w:t>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 Τροποποίηση της υπ’ αρ. 64233/8.6.2021 (Β’ 2453) κοινής απόφασης των Υπουργών Ανάπτυξης και Επενδύσεων και Επικρατείας»,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εγκυκλίου 90130/20-11-24 (ΑΔΑ: 9ΠΛΨ46ΝΛΣΞ-3ΓΝ) του Υπ. Ανάπτυξης «Εγκύκλιος-</w:t>
      </w:r>
      <w:proofErr w:type="spellStart"/>
      <w:r w:rsidRPr="00954386">
        <w:rPr>
          <w:rFonts w:ascii="Arial" w:hAnsi="Arial" w:cs="Arial"/>
          <w:sz w:val="22"/>
          <w:szCs w:val="22"/>
        </w:rPr>
        <w:t>Οδηγί</w:t>
      </w:r>
      <w:proofErr w:type="spellEnd"/>
      <w:r w:rsidRPr="00954386">
        <w:rPr>
          <w:rFonts w:ascii="Arial" w:hAnsi="Arial" w:cs="Arial"/>
          <w:sz w:val="22"/>
          <w:szCs w:val="22"/>
        </w:rPr>
        <w:t>α προς τις αναθέτουσες αρχές σχετικά με τον τρόπο υποβολής υπογραφής προσφορών και λοιπών ιδιωτικών εγγράφων, σε ηλεκτρονικές διαδικασίες ανάθεσης σύμβασης, που διενεργούνται στο Υποσύστημα ΕΣΗΔΗΣ»,</w:t>
      </w:r>
    </w:p>
    <w:p w:rsidR="00B1345F" w:rsidRPr="00954386" w:rsidRDefault="00B1345F" w:rsidP="00B1345F">
      <w:pPr>
        <w:rPr>
          <w:rFonts w:ascii="Arial" w:hAnsi="Arial" w:cs="Arial"/>
          <w:sz w:val="22"/>
          <w:szCs w:val="22"/>
        </w:rPr>
      </w:pPr>
      <w:r w:rsidRPr="00954386">
        <w:rPr>
          <w:rFonts w:ascii="Arial" w:hAnsi="Arial" w:cs="Arial"/>
          <w:sz w:val="22"/>
          <w:szCs w:val="22"/>
        </w:rPr>
        <w:t>τα άρθρα 148-154 του ν. 4601/2019 (Α’ 44) «Εταιρικοί µ</w:t>
      </w:r>
      <w:proofErr w:type="spellStart"/>
      <w:r w:rsidRPr="00954386">
        <w:rPr>
          <w:rFonts w:ascii="Arial" w:hAnsi="Arial" w:cs="Arial"/>
          <w:sz w:val="22"/>
          <w:szCs w:val="22"/>
        </w:rPr>
        <w:t>ετασχηµατισµοί</w:t>
      </w:r>
      <w:proofErr w:type="spellEnd"/>
      <w:r w:rsidRPr="00954386">
        <w:rPr>
          <w:rFonts w:ascii="Arial" w:hAnsi="Arial" w:cs="Arial"/>
          <w:sz w:val="22"/>
          <w:szCs w:val="22"/>
        </w:rPr>
        <w:t xml:space="preserve"> και </w:t>
      </w:r>
      <w:proofErr w:type="spellStart"/>
      <w:r w:rsidRPr="00954386">
        <w:rPr>
          <w:rFonts w:ascii="Arial" w:hAnsi="Arial" w:cs="Arial"/>
          <w:sz w:val="22"/>
          <w:szCs w:val="22"/>
        </w:rPr>
        <w:t>εναρµόνιση</w:t>
      </w:r>
      <w:proofErr w:type="spellEnd"/>
      <w:r w:rsidRPr="00954386">
        <w:rPr>
          <w:rFonts w:ascii="Arial" w:hAnsi="Arial" w:cs="Arial"/>
          <w:sz w:val="22"/>
          <w:szCs w:val="22"/>
        </w:rPr>
        <w:t xml:space="preserve"> του </w:t>
      </w:r>
      <w:proofErr w:type="spellStart"/>
      <w:r w:rsidRPr="00954386">
        <w:rPr>
          <w:rFonts w:ascii="Arial" w:hAnsi="Arial" w:cs="Arial"/>
          <w:sz w:val="22"/>
          <w:szCs w:val="22"/>
        </w:rPr>
        <w:t>νοµοθετικού</w:t>
      </w:r>
      <w:proofErr w:type="spellEnd"/>
      <w:r w:rsidRPr="00954386">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954386">
        <w:rPr>
          <w:rFonts w:ascii="Arial" w:hAnsi="Arial" w:cs="Arial"/>
          <w:sz w:val="22"/>
          <w:szCs w:val="22"/>
        </w:rPr>
        <w:t>Συµβουλίου</w:t>
      </w:r>
      <w:proofErr w:type="spellEnd"/>
      <w:r w:rsidRPr="00954386">
        <w:rPr>
          <w:rFonts w:ascii="Arial" w:hAnsi="Arial" w:cs="Arial"/>
          <w:sz w:val="22"/>
          <w:szCs w:val="22"/>
        </w:rPr>
        <w:t xml:space="preserve"> της 16ης Απριλίου 2014 για την έκδοση ηλεκτρονικών </w:t>
      </w:r>
      <w:proofErr w:type="spellStart"/>
      <w:r w:rsidRPr="00954386">
        <w:rPr>
          <w:rFonts w:ascii="Arial" w:hAnsi="Arial" w:cs="Arial"/>
          <w:sz w:val="22"/>
          <w:szCs w:val="22"/>
        </w:rPr>
        <w:t>τιµολογίων</w:t>
      </w:r>
      <w:proofErr w:type="spellEnd"/>
      <w:r w:rsidRPr="00954386">
        <w:rPr>
          <w:rFonts w:ascii="Arial" w:hAnsi="Arial" w:cs="Arial"/>
          <w:sz w:val="22"/>
          <w:szCs w:val="22"/>
        </w:rPr>
        <w:t xml:space="preserve"> στο πλαίσιο </w:t>
      </w:r>
      <w:proofErr w:type="spellStart"/>
      <w:r w:rsidRPr="00954386">
        <w:rPr>
          <w:rFonts w:ascii="Arial" w:hAnsi="Arial" w:cs="Arial"/>
          <w:sz w:val="22"/>
          <w:szCs w:val="22"/>
        </w:rPr>
        <w:t>δηµόσιων</w:t>
      </w:r>
      <w:proofErr w:type="spellEnd"/>
      <w:r w:rsidRPr="00954386">
        <w:rPr>
          <w:rFonts w:ascii="Arial" w:hAnsi="Arial" w:cs="Arial"/>
          <w:sz w:val="22"/>
          <w:szCs w:val="22"/>
        </w:rPr>
        <w:t xml:space="preserve"> </w:t>
      </w:r>
      <w:proofErr w:type="spellStart"/>
      <w:r w:rsidRPr="00954386">
        <w:rPr>
          <w:rFonts w:ascii="Arial" w:hAnsi="Arial" w:cs="Arial"/>
          <w:sz w:val="22"/>
          <w:szCs w:val="22"/>
        </w:rPr>
        <w:t>συµβάσεων</w:t>
      </w:r>
      <w:proofErr w:type="spellEnd"/>
      <w:r w:rsidRPr="00954386">
        <w:rPr>
          <w:rFonts w:ascii="Arial" w:hAnsi="Arial" w:cs="Arial"/>
          <w:sz w:val="22"/>
          <w:szCs w:val="22"/>
        </w:rPr>
        <w:t xml:space="preserve"> και λοιπές διατάξεις», ως ισχύουν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w:t>
      </w:r>
      <w:proofErr w:type="spellStart"/>
      <w:r w:rsidRPr="00954386">
        <w:rPr>
          <w:rFonts w:ascii="Arial" w:hAnsi="Arial" w:cs="Arial"/>
          <w:sz w:val="22"/>
          <w:szCs w:val="22"/>
        </w:rPr>
        <w:t>υπ΄</w:t>
      </w:r>
      <w:proofErr w:type="spellEnd"/>
      <w:r w:rsidRPr="00954386">
        <w:rPr>
          <w:rFonts w:ascii="Arial" w:hAnsi="Arial" w:cs="Arial"/>
          <w:sz w:val="22"/>
          <w:szCs w:val="22"/>
        </w:rPr>
        <w:t xml:space="preserve"> </w:t>
      </w:r>
      <w:proofErr w:type="spellStart"/>
      <w:r w:rsidRPr="00954386">
        <w:rPr>
          <w:rFonts w:ascii="Arial" w:hAnsi="Arial" w:cs="Arial"/>
          <w:sz w:val="22"/>
          <w:szCs w:val="22"/>
        </w:rPr>
        <w:t>αριθμ</w:t>
      </w:r>
      <w:proofErr w:type="spellEnd"/>
      <w:r w:rsidRPr="00954386">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w:t>
      </w:r>
      <w:proofErr w:type="spellStart"/>
      <w:r w:rsidRPr="00954386">
        <w:rPr>
          <w:rFonts w:ascii="Arial" w:hAnsi="Arial" w:cs="Arial"/>
          <w:sz w:val="22"/>
          <w:szCs w:val="22"/>
        </w:rPr>
        <w:t>υπ΄</w:t>
      </w:r>
      <w:proofErr w:type="spellEnd"/>
      <w:r w:rsidRPr="00954386">
        <w:rPr>
          <w:rFonts w:ascii="Arial" w:hAnsi="Arial" w:cs="Arial"/>
          <w:sz w:val="22"/>
          <w:szCs w:val="22"/>
        </w:rPr>
        <w:t xml:space="preserve"> </w:t>
      </w:r>
      <w:proofErr w:type="spellStart"/>
      <w:r w:rsidRPr="00954386">
        <w:rPr>
          <w:rFonts w:ascii="Arial" w:hAnsi="Arial" w:cs="Arial"/>
          <w:sz w:val="22"/>
          <w:szCs w:val="22"/>
        </w:rPr>
        <w:t>αριθμ</w:t>
      </w:r>
      <w:proofErr w:type="spellEnd"/>
      <w:r w:rsidRPr="00954386">
        <w:rPr>
          <w:rFonts w:ascii="Arial" w:hAnsi="Arial" w:cs="Arial"/>
          <w:sz w:val="22"/>
          <w:szCs w:val="22"/>
        </w:rPr>
        <w:t>. Κ.Υ.Α. 52445 ΕΞ 2023 (B’ 2385/12.04.2023) «Υποχρέωση υποβολής ηλεκτρονικών τιμολογίων από τους οικονομικούς φορείς»,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954386">
        <w:rPr>
          <w:rFonts w:ascii="Arial" w:hAnsi="Arial" w:cs="Arial"/>
          <w:sz w:val="22"/>
          <w:szCs w:val="22"/>
        </w:rPr>
        <w:t>Oδηγίας</w:t>
      </w:r>
      <w:proofErr w:type="spellEnd"/>
      <w:r w:rsidRPr="00954386">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της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xml:space="preserve">. 63446/2021 Κ.Υ.Α. (B’ 2338/02.06.2020) «Καθορισμός Εθνικού </w:t>
      </w:r>
      <w:proofErr w:type="spellStart"/>
      <w:r w:rsidRPr="00954386">
        <w:rPr>
          <w:rFonts w:ascii="Arial" w:eastAsia="Calibri" w:hAnsi="Arial" w:cs="Arial"/>
          <w:sz w:val="22"/>
          <w:szCs w:val="22"/>
        </w:rPr>
        <w:t>Μορφότυπου</w:t>
      </w:r>
      <w:proofErr w:type="spellEnd"/>
      <w:r w:rsidRPr="00954386">
        <w:rPr>
          <w:rFonts w:ascii="Arial" w:eastAsia="Calibri" w:hAnsi="Arial" w:cs="Arial"/>
          <w:sz w:val="22"/>
          <w:szCs w:val="22"/>
        </w:rPr>
        <w:t xml:space="preserve"> ηλεκτρονικού τιμολογίου στο πλαίσιο των Δημοσίων Συμβάσεων»,</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3419/2005 (Α’ 297) «Γενικό Εμπορικό Μητρώο (Γ.Ε.ΜΗ.) και εκσυγχρονισμός της Επιμελητηριακής Νομοθεσίας»,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το ν. </w:t>
      </w:r>
      <w:bookmarkStart w:id="6" w:name="_Hlk181972852"/>
      <w:r w:rsidRPr="00954386">
        <w:rPr>
          <w:rFonts w:ascii="Arial" w:hAnsi="Arial" w:cs="Arial"/>
          <w:sz w:val="22"/>
          <w:szCs w:val="22"/>
        </w:rPr>
        <w:t xml:space="preserve">5144/2024 </w:t>
      </w:r>
      <w:bookmarkEnd w:id="6"/>
      <w:r w:rsidRPr="00954386">
        <w:rPr>
          <w:rFonts w:ascii="Arial" w:hAnsi="Arial" w:cs="Arial"/>
          <w:sz w:val="22"/>
          <w:szCs w:val="22"/>
        </w:rPr>
        <w:t>(ΦΕΚ 162 Α/11-10-2024) «Κώδικας Φόρου Προστιθέμενης Αξίας»,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το ν. 5135/2024  (ΦΕΚ 147 Α/16-9-2024) «Ψηφιακό τέλος συναλλαγής και άλλες διατάξεις»,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του </w:t>
      </w:r>
      <w:proofErr w:type="spellStart"/>
      <w:r w:rsidRPr="00954386">
        <w:rPr>
          <w:rFonts w:ascii="Arial" w:eastAsia="Calibri" w:hAnsi="Arial" w:cs="Arial"/>
          <w:sz w:val="22"/>
          <w:szCs w:val="22"/>
        </w:rPr>
        <w:t>π.δ</w:t>
      </w:r>
      <w:proofErr w:type="spellEnd"/>
      <w:r w:rsidRPr="00954386">
        <w:rPr>
          <w:rFonts w:ascii="Arial" w:eastAsia="Calibri" w:hAnsi="Arial" w:cs="Arial"/>
          <w:sz w:val="22"/>
          <w:szCs w:val="22"/>
        </w:rPr>
        <w:t xml:space="preserve">. 80/2016 (Α’ 145) «Ανάληψη υποχρεώσεων από τους </w:t>
      </w:r>
      <w:proofErr w:type="spellStart"/>
      <w:r w:rsidRPr="00954386">
        <w:rPr>
          <w:rFonts w:ascii="Arial" w:eastAsia="Calibri" w:hAnsi="Arial" w:cs="Arial"/>
          <w:sz w:val="22"/>
          <w:szCs w:val="22"/>
        </w:rPr>
        <w:t>Διατάκτες</w:t>
      </w:r>
      <w:proofErr w:type="spellEnd"/>
      <w:r w:rsidRPr="00954386">
        <w:rPr>
          <w:rFonts w:ascii="Arial" w:eastAsia="Calibri" w:hAnsi="Arial" w:cs="Arial"/>
          <w:sz w:val="22"/>
          <w:szCs w:val="22"/>
        </w:rPr>
        <w:t>»,</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B1345F" w:rsidRPr="00954386" w:rsidRDefault="00B1345F" w:rsidP="00B1345F">
      <w:pPr>
        <w:rPr>
          <w:rFonts w:ascii="Arial" w:hAnsi="Arial" w:cs="Arial"/>
          <w:sz w:val="22"/>
          <w:szCs w:val="22"/>
        </w:rPr>
      </w:pPr>
      <w:r w:rsidRPr="00954386">
        <w:rPr>
          <w:rFonts w:ascii="Arial" w:hAnsi="Arial" w:cs="Arial"/>
          <w:sz w:val="22"/>
          <w:szCs w:val="22"/>
        </w:rPr>
        <w:t>το ν. 4555/2018 (Α΄ 133/19.7.2018)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του </w:t>
      </w:r>
      <w:proofErr w:type="spellStart"/>
      <w:r w:rsidRPr="00954386">
        <w:rPr>
          <w:rFonts w:ascii="Arial" w:eastAsia="Calibri" w:hAnsi="Arial" w:cs="Arial"/>
          <w:sz w:val="22"/>
          <w:szCs w:val="22"/>
        </w:rPr>
        <w:t>π.δ</w:t>
      </w:r>
      <w:proofErr w:type="spellEnd"/>
      <w:r w:rsidRPr="00954386">
        <w:rPr>
          <w:rFonts w:ascii="Arial" w:eastAsia="Calibri" w:hAnsi="Arial" w:cs="Arial"/>
          <w:sz w:val="22"/>
          <w:szCs w:val="22"/>
        </w:rPr>
        <w:t xml:space="preserve"> 28/2015 (Α’ 34) «Κωδικοποίηση διατάξεων για την πρόσβαση σε δημόσια έγγραφα και στοιχεία»,</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ν.2690/1999 (Α’ 45) «Κύρωση του Κώδικα Διοικητικής Διαδικασίας και άλλες διατάξεις» και ιδίως των άρθρων 1,2, 7, 11 και 13 έως 15,</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της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12054/11-02-2025 απόφασης του Υπουργού Ανάπτυξης και Επενδύσεων: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B1345F" w:rsidRPr="00954386" w:rsidRDefault="00B1345F" w:rsidP="00B1345F">
      <w:pPr>
        <w:rPr>
          <w:rFonts w:ascii="Arial" w:hAnsi="Arial" w:cs="Arial"/>
          <w:sz w:val="22"/>
          <w:szCs w:val="22"/>
        </w:rPr>
      </w:pPr>
      <w:r w:rsidRPr="00954386">
        <w:rPr>
          <w:rFonts w:ascii="Arial" w:hAnsi="Arial" w:cs="Arial"/>
          <w:sz w:val="22"/>
          <w:szCs w:val="22"/>
        </w:rPr>
        <w:t>το ν. 3463/2006 «Κύρωση του Κώδικα Δήμων και Κοινοτήτων»,</w:t>
      </w:r>
    </w:p>
    <w:p w:rsidR="00B1345F" w:rsidRPr="00954386" w:rsidRDefault="00B1345F" w:rsidP="00B1345F">
      <w:pPr>
        <w:rPr>
          <w:rFonts w:ascii="Arial" w:hAnsi="Arial" w:cs="Arial"/>
          <w:sz w:val="22"/>
          <w:szCs w:val="22"/>
        </w:rPr>
      </w:pPr>
      <w:r w:rsidRPr="00954386">
        <w:rPr>
          <w:rFonts w:ascii="Arial" w:hAnsi="Arial" w:cs="Arial"/>
          <w:sz w:val="22"/>
          <w:szCs w:val="22"/>
        </w:rPr>
        <w:t>το ν. 3852/2010 «Νέα Αρχιτεκτονική της Αυτοδιοίκησης και της Αποκεντρωμένης Διοίκησης - Πρόγραμμα Καλλικράτης»,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των σε εκτέλεση των ανωτέρω νόμων </w:t>
      </w:r>
      <w:proofErr w:type="spellStart"/>
      <w:r w:rsidRPr="00954386">
        <w:rPr>
          <w:rFonts w:ascii="Arial" w:hAnsi="Arial" w:cs="Arial"/>
          <w:sz w:val="22"/>
          <w:szCs w:val="22"/>
        </w:rPr>
        <w:t>εκδοθεισών</w:t>
      </w:r>
      <w:proofErr w:type="spellEnd"/>
      <w:r w:rsidRPr="00954386">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Καθώς και:</w:t>
      </w:r>
      <w:r w:rsidRPr="00954386">
        <w:rPr>
          <w:rFonts w:ascii="Arial" w:hAnsi="Arial" w:cs="Arial"/>
          <w:sz w:val="22"/>
          <w:szCs w:val="22"/>
        </w:rPr>
        <w:tab/>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xml:space="preserve">. </w:t>
      </w:r>
      <w:proofErr w:type="spellStart"/>
      <w:r w:rsidRPr="00954386">
        <w:rPr>
          <w:rFonts w:ascii="Arial" w:eastAsia="Calibri" w:hAnsi="Arial" w:cs="Arial"/>
          <w:sz w:val="22"/>
          <w:szCs w:val="22"/>
        </w:rPr>
        <w:t>πτωτ</w:t>
      </w:r>
      <w:proofErr w:type="spellEnd"/>
      <w:r w:rsidRPr="00954386">
        <w:rPr>
          <w:rFonts w:ascii="Arial" w:eastAsia="Calibri" w:hAnsi="Arial" w:cs="Arial"/>
          <w:sz w:val="22"/>
          <w:szCs w:val="22"/>
        </w:rPr>
        <w:t>. 42256/03-06-2019 (ΑΔΑ :66Δ1465ΧΘ7-ΧΒΣ) Πρόσκληση Χ του Υπουργείου Εσωτερικών περί υποβολής αιτήσεων χρηματοδότησης στο πρόγραμμα «ΦΙΛΟΔΗΜΟΣ ΙΙ» με άξονα προτεραιότητας «Κοινωνικές και Πολιτιστικές υποδομές και δραστηριότητες των δήμων» με τίτλο «Κατασκευή , επισκευή , συντήρηση και εξοπλισμός εγκαταστάσεων καταφυγίων αδέσποτων ζώων συντροφιάς»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xml:space="preserve">. 419/αριθ. </w:t>
      </w:r>
      <w:proofErr w:type="spellStart"/>
      <w:r w:rsidRPr="00954386">
        <w:rPr>
          <w:rFonts w:ascii="Arial" w:eastAsia="Calibri" w:hAnsi="Arial" w:cs="Arial"/>
          <w:sz w:val="22"/>
          <w:szCs w:val="22"/>
        </w:rPr>
        <w:t>πρωτ</w:t>
      </w:r>
      <w:proofErr w:type="spellEnd"/>
      <w:r w:rsidRPr="00954386">
        <w:rPr>
          <w:rFonts w:ascii="Arial" w:eastAsia="Calibri" w:hAnsi="Arial" w:cs="Arial"/>
          <w:sz w:val="22"/>
          <w:szCs w:val="22"/>
        </w:rPr>
        <w:t xml:space="preserve">. 29078/27-12-2019 (ΑΔΑ :ΨΩΔΩΩΛΗ-Π03) Απόφαση Δημοτικού Συμβουλίου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περί αποδοχής συμμετοχής του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στο Πρόγραμμα «ΦΙΛΟΔΗΜΟΣ ΙΙ» της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xml:space="preserve">. 42256/03-06-2019 (ΑΔΑ :66Δ1465ΧΘ7-ΧΒΣ) Πρόσκληση, </w:t>
      </w:r>
    </w:p>
    <w:p w:rsidR="00B1345F" w:rsidRPr="00954386" w:rsidRDefault="00B1345F" w:rsidP="00B1345F">
      <w:pPr>
        <w:rPr>
          <w:rFonts w:ascii="Arial" w:eastAsia="Calibri" w:hAnsi="Arial" w:cs="Arial"/>
          <w:sz w:val="22"/>
          <w:szCs w:val="22"/>
        </w:rPr>
      </w:pPr>
      <w:bookmarkStart w:id="7" w:name="_Hlk121301209"/>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αρθ</w:t>
      </w:r>
      <w:proofErr w:type="spellEnd"/>
      <w:r w:rsidRPr="00954386">
        <w:rPr>
          <w:rFonts w:ascii="Arial" w:eastAsia="Calibri" w:hAnsi="Arial" w:cs="Arial"/>
          <w:sz w:val="22"/>
          <w:szCs w:val="22"/>
        </w:rPr>
        <w:t xml:space="preserve">. 7898/02-02-2021 (ΑΔΑ:63ΡΡ46ΜΤΛ6-0ΔΟ) Απόφαση του Υπουργείου Εσωτερικών περί ένταξης πράξης του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στο πρόγραμμα «ΦΙΛΟΔΗΜΟΣ ΙΙ» , στο πλαίσιο της Πρόσκλησης Χ «Κατασκευή , επισκευή , συντήρηση και εξοπλισμός εγκαταστάσεων καταφυγίων αδέσποτων ζώων συντροφιάς» </w:t>
      </w:r>
      <w:bookmarkEnd w:id="7"/>
      <w:r w:rsidRPr="00954386">
        <w:rPr>
          <w:rFonts w:ascii="Arial" w:eastAsia="Calibri" w:hAnsi="Arial" w:cs="Arial"/>
          <w:sz w:val="22"/>
          <w:szCs w:val="22"/>
        </w:rPr>
        <w:t>,</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με αρ. </w:t>
      </w:r>
      <w:proofErr w:type="spellStart"/>
      <w:r w:rsidRPr="00954386">
        <w:rPr>
          <w:rFonts w:ascii="Arial" w:eastAsia="Calibri" w:hAnsi="Arial" w:cs="Arial"/>
          <w:sz w:val="22"/>
          <w:szCs w:val="22"/>
        </w:rPr>
        <w:t>πρωτ</w:t>
      </w:r>
      <w:proofErr w:type="spellEnd"/>
      <w:r w:rsidRPr="00954386">
        <w:rPr>
          <w:rFonts w:ascii="Arial" w:eastAsia="Calibri" w:hAnsi="Arial" w:cs="Arial"/>
          <w:sz w:val="22"/>
          <w:szCs w:val="22"/>
        </w:rPr>
        <w:t xml:space="preserve">. 7251/2025 Απόφαση της Δημοτικής Επιτροπής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με την οποία εγκρίθηκε η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36/2025 Μελέτη της Προμήθειας (ΑΔΑ:6ΓΠΝΩΛΗ-97Δ),</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xml:space="preserve">. 403/7-11-2024 (ΑΔΑ ΨΦ44ΩΛΗ-Χ49) απόφαση της Δημοτικής Επιτροπής του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περί έγκρισης σύναψης διαδημοτικής συνεργασίας,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217/13-11-2024 (ΑΔΑ ΡΒ9ΗΩΨ4-ΠΩΨ) απόφαση της Δημοτικής Επιτροπής του Δήμου Αλιάρτου – Θεσπιών περί έγκρισης σύναψης διαδημοτικής συνεργασίας,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υπ’ </w:t>
      </w:r>
      <w:proofErr w:type="spellStart"/>
      <w:r w:rsidRPr="00954386">
        <w:rPr>
          <w:rFonts w:ascii="Arial" w:eastAsia="Calibri" w:hAnsi="Arial" w:cs="Arial"/>
          <w:sz w:val="22"/>
          <w:szCs w:val="22"/>
        </w:rPr>
        <w:t>αριθμ</w:t>
      </w:r>
      <w:proofErr w:type="spellEnd"/>
      <w:r w:rsidRPr="00954386">
        <w:rPr>
          <w:rFonts w:ascii="Arial" w:eastAsia="Calibri" w:hAnsi="Arial" w:cs="Arial"/>
          <w:sz w:val="22"/>
          <w:szCs w:val="22"/>
        </w:rPr>
        <w:t>. 153/02-12-2024 (ΑΔΑ 967ΖΩΞ6-ΜΗ0) απόφαση της Δημοτικής Επιτροπής του Δήμου Ορχομενού περί έγκρισης σύναψης διαδημοτικής συνεργασίας,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Την από 02-12-2024 Σύμβαση Διαδημοτικής Συνεργασίας με αντικείμενο την προμήθεια για την κατασκευή και λειτουργία καταφυγίου αδέσποτων ζώων (ενδιαίτημα σκύλων ) Δήμων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Αλιάρτου-Θεσπιών και Ορχομενού,</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 από 18-02-2025 </w:t>
      </w:r>
      <w:proofErr w:type="spellStart"/>
      <w:r w:rsidRPr="00954386">
        <w:rPr>
          <w:rFonts w:ascii="Arial" w:eastAsia="Calibri" w:hAnsi="Arial" w:cs="Arial"/>
          <w:sz w:val="22"/>
          <w:szCs w:val="22"/>
        </w:rPr>
        <w:t>επικαιροποιημένο</w:t>
      </w:r>
      <w:proofErr w:type="spellEnd"/>
      <w:r w:rsidRPr="00954386">
        <w:rPr>
          <w:rFonts w:ascii="Arial" w:eastAsia="Calibri" w:hAnsi="Arial" w:cs="Arial"/>
          <w:sz w:val="22"/>
          <w:szCs w:val="22"/>
        </w:rPr>
        <w:t xml:space="preserve"> Τεχνικό Δελτίο της ως άνω απόφασης ένταξης (Απόφαση 7898/02-02-2021),</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Το με ΑΔΑΜ :25REQ016739893 καταχωρημένο στο ΚΗΜΔΗΣ Πρωτογενές Αίτημα της Δ/σης Τεχνικών Υπηρεσιών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για την εν λόγω προμήθεια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Την με αριθ. 650/8380/02-05-2025 Απόφαση Ανάληψης Υποχρέωσης (ΑΔΑΜ:25REQ016743354 και ΑΔΑ:ΡΝΞ7ΩΛΗ-Ρ49),</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Η με </w:t>
      </w:r>
      <w:r w:rsidRPr="00954386">
        <w:rPr>
          <w:rFonts w:ascii="Arial" w:eastAsia="Calibri" w:hAnsi="Arial" w:cs="Arial"/>
          <w:sz w:val="22"/>
          <w:szCs w:val="22"/>
          <w:highlight w:val="lightGray"/>
        </w:rPr>
        <w:t xml:space="preserve">αριθμό </w:t>
      </w:r>
      <w:r w:rsidR="002C7980" w:rsidRPr="00954386">
        <w:rPr>
          <w:rFonts w:ascii="Arial" w:eastAsia="Calibri" w:hAnsi="Arial" w:cs="Arial"/>
          <w:sz w:val="22"/>
          <w:szCs w:val="22"/>
          <w:highlight w:val="lightGray"/>
        </w:rPr>
        <w:t>160</w:t>
      </w:r>
      <w:r w:rsidRPr="00954386">
        <w:rPr>
          <w:rFonts w:ascii="Arial" w:eastAsia="Calibri" w:hAnsi="Arial" w:cs="Arial"/>
          <w:sz w:val="22"/>
          <w:szCs w:val="22"/>
          <w:highlight w:val="lightGray"/>
        </w:rPr>
        <w:t>/2025</w:t>
      </w:r>
      <w:r w:rsidRPr="00954386">
        <w:rPr>
          <w:rFonts w:ascii="Arial" w:eastAsia="Calibri" w:hAnsi="Arial" w:cs="Arial"/>
          <w:sz w:val="22"/>
          <w:szCs w:val="22"/>
        </w:rPr>
        <w:t xml:space="preserve"> Απόφαση της Δημοτικής Επιτροπής του Δήμου </w:t>
      </w:r>
      <w:proofErr w:type="spellStart"/>
      <w:r w:rsidRPr="00954386">
        <w:rPr>
          <w:rFonts w:ascii="Arial" w:eastAsia="Calibri" w:hAnsi="Arial" w:cs="Arial"/>
          <w:sz w:val="22"/>
          <w:szCs w:val="22"/>
        </w:rPr>
        <w:t>Λεβαδέων</w:t>
      </w:r>
      <w:proofErr w:type="spellEnd"/>
      <w:r w:rsidRPr="00954386">
        <w:rPr>
          <w:rFonts w:ascii="Arial" w:eastAsia="Calibri" w:hAnsi="Arial" w:cs="Arial"/>
          <w:sz w:val="22"/>
          <w:szCs w:val="22"/>
        </w:rPr>
        <w:t xml:space="preserve"> με την οποία εγκρίθηκαν οι όροι της διακήρυξης του Διαγωνισμού </w:t>
      </w:r>
      <w:r w:rsidR="002C7980" w:rsidRPr="00954386">
        <w:rPr>
          <w:rFonts w:ascii="Arial" w:eastAsia="Calibri" w:hAnsi="Arial" w:cs="Arial"/>
          <w:sz w:val="22"/>
          <w:szCs w:val="22"/>
        </w:rPr>
        <w:t>.</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lastRenderedPageBreak/>
        <w:t>Η με αριθμό 500/2024 Απόφαση Δημοτικής Επιτροπής (ΑΔΑ: 6ΝΞ7ΩΛΗ-ΦΑ1) με την οποία συγκροτήθηκε η επιτροπή διενέργειας και αξιολόγησης του διαγωνισμού,</w:t>
      </w:r>
    </w:p>
    <w:p w:rsidR="00B1345F" w:rsidRPr="00954386" w:rsidRDefault="00B1345F" w:rsidP="00B1345F">
      <w:pPr>
        <w:rPr>
          <w:rFonts w:ascii="Arial" w:hAnsi="Arial" w:cs="Arial"/>
          <w:sz w:val="22"/>
          <w:szCs w:val="22"/>
        </w:rPr>
      </w:pPr>
      <w:r w:rsidRPr="00954386">
        <w:rPr>
          <w:rFonts w:ascii="Arial" w:eastAsia="Calibri" w:hAnsi="Arial" w:cs="Arial"/>
          <w:sz w:val="22"/>
          <w:szCs w:val="22"/>
        </w:rPr>
        <w:t xml:space="preserve">Η υπ’ </w:t>
      </w:r>
      <w:proofErr w:type="spellStart"/>
      <w:r w:rsidRPr="00954386">
        <w:rPr>
          <w:rFonts w:ascii="Arial" w:eastAsia="Calibri" w:hAnsi="Arial" w:cs="Arial"/>
          <w:sz w:val="22"/>
          <w:szCs w:val="22"/>
          <w:highlight w:val="lightGray"/>
        </w:rPr>
        <w:t>αριθμ</w:t>
      </w:r>
      <w:proofErr w:type="spellEnd"/>
      <w:r w:rsidRPr="00954386">
        <w:rPr>
          <w:rFonts w:ascii="Arial" w:eastAsia="Calibri" w:hAnsi="Arial" w:cs="Arial"/>
          <w:sz w:val="22"/>
          <w:szCs w:val="22"/>
          <w:highlight w:val="lightGray"/>
        </w:rPr>
        <w:t>. ……/2025</w:t>
      </w:r>
      <w:r w:rsidRPr="00954386">
        <w:rPr>
          <w:rFonts w:ascii="Arial" w:eastAsia="Calibri" w:hAnsi="Arial" w:cs="Arial"/>
          <w:sz w:val="22"/>
          <w:szCs w:val="22"/>
        </w:rPr>
        <w:t xml:space="preserve"> Προκήρυξη.</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8" w:name="_Toc129004397"/>
      <w:r w:rsidRPr="00954386">
        <w:rPr>
          <w:rFonts w:ascii="Arial" w:hAnsi="Arial" w:cs="Arial"/>
          <w:sz w:val="22"/>
          <w:szCs w:val="22"/>
        </w:rPr>
        <w:t>1.5</w:t>
      </w:r>
      <w:r w:rsidRPr="00954386">
        <w:rPr>
          <w:rFonts w:ascii="Arial" w:hAnsi="Arial" w:cs="Arial"/>
          <w:sz w:val="22"/>
          <w:szCs w:val="22"/>
        </w:rPr>
        <w:tab/>
        <w:t>Προθεσμία παραλαβής προσφορών</w:t>
      </w:r>
      <w:bookmarkEnd w:id="8"/>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καταληκτική ημερομηνία παραλαβής των προσφορών είναι </w:t>
      </w:r>
      <w:r w:rsidRPr="00954386">
        <w:rPr>
          <w:rFonts w:ascii="Arial" w:hAnsi="Arial" w:cs="Arial"/>
          <w:sz w:val="22"/>
          <w:szCs w:val="22"/>
          <w:highlight w:val="lightGray"/>
        </w:rPr>
        <w:t>η   ..../....../2025 και ώρα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0" w:history="1">
        <w:r w:rsidRPr="00954386">
          <w:rPr>
            <w:rFonts w:ascii="Arial" w:hAnsi="Arial" w:cs="Arial"/>
            <w:sz w:val="22"/>
            <w:szCs w:val="22"/>
          </w:rPr>
          <w:t>www.promitheus.gov.gr</w:t>
        </w:r>
      </w:hyperlink>
      <w:r w:rsidRPr="00954386">
        <w:rPr>
          <w:rFonts w:ascii="Arial" w:hAnsi="Arial" w:cs="Arial"/>
          <w:sz w:val="22"/>
          <w:szCs w:val="22"/>
        </w:rPr>
        <w:t xml:space="preserve">) </w:t>
      </w:r>
      <w:hyperlink r:id="rId11" w:history="1">
        <w:r w:rsidRPr="00954386">
          <w:rPr>
            <w:rFonts w:ascii="Arial" w:hAnsi="Arial" w:cs="Arial"/>
            <w:sz w:val="22"/>
            <w:szCs w:val="22"/>
          </w:rPr>
          <w:t>https://portal.eprocurement.gov.gr/webcenter/portal/TestPortal</w:t>
        </w:r>
      </w:hyperlink>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9" w:name="_Toc129004398"/>
      <w:r w:rsidRPr="00954386">
        <w:rPr>
          <w:rFonts w:ascii="Arial" w:hAnsi="Arial" w:cs="Arial"/>
          <w:sz w:val="22"/>
          <w:szCs w:val="22"/>
        </w:rPr>
        <w:t>1.6</w:t>
      </w:r>
      <w:r w:rsidRPr="00954386">
        <w:rPr>
          <w:rFonts w:ascii="Arial" w:hAnsi="Arial" w:cs="Arial"/>
          <w:sz w:val="22"/>
          <w:szCs w:val="22"/>
        </w:rPr>
        <w:tab/>
        <w:t>Δημοσιότητα</w:t>
      </w:r>
      <w:bookmarkEnd w:id="9"/>
    </w:p>
    <w:p w:rsidR="00B1345F" w:rsidRPr="00954386" w:rsidRDefault="00B1345F" w:rsidP="00B1345F">
      <w:pPr>
        <w:rPr>
          <w:rFonts w:ascii="Arial" w:hAnsi="Arial" w:cs="Arial"/>
          <w:sz w:val="22"/>
          <w:szCs w:val="22"/>
        </w:rPr>
      </w:pPr>
      <w:r w:rsidRPr="00954386">
        <w:rPr>
          <w:rFonts w:ascii="Arial" w:hAnsi="Arial" w:cs="Arial"/>
          <w:sz w:val="22"/>
          <w:szCs w:val="22"/>
        </w:rPr>
        <w:t>Α.</w:t>
      </w:r>
      <w:r w:rsidRPr="00954386">
        <w:rPr>
          <w:rFonts w:ascii="Arial" w:hAnsi="Arial" w:cs="Arial"/>
          <w:sz w:val="22"/>
          <w:szCs w:val="22"/>
        </w:rPr>
        <w:tab/>
        <w:t>Δημοσίευση στην Επίσημη Εφημερίδα της Ευρωπαϊκής Ένωσης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Προκήρυξη της παρούσας σύμβασης απεστάλη με ηλεκτρονικά μέσα για δημοσίευση στις </w:t>
      </w:r>
      <w:r w:rsidRPr="00954386">
        <w:rPr>
          <w:rFonts w:ascii="Arial" w:hAnsi="Arial" w:cs="Arial"/>
          <w:sz w:val="22"/>
          <w:szCs w:val="22"/>
          <w:highlight w:val="lightGray"/>
        </w:rPr>
        <w:t>……/………/……...</w:t>
      </w:r>
      <w:r w:rsidRPr="00954386">
        <w:rPr>
          <w:rFonts w:ascii="Arial" w:hAnsi="Arial" w:cs="Arial"/>
          <w:sz w:val="22"/>
          <w:szCs w:val="22"/>
        </w:rPr>
        <w:t xml:space="preserve"> στην Υπηρεσία Εκδόσεων της Ευρωπαϊκής Ένωσης.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w:t>
      </w:r>
      <w:r w:rsidRPr="00954386">
        <w:rPr>
          <w:rFonts w:ascii="Arial" w:hAnsi="Arial" w:cs="Arial"/>
          <w:sz w:val="22"/>
          <w:szCs w:val="22"/>
        </w:rPr>
        <w:tab/>
        <w:t xml:space="preserve">Δημοσίευση σε εθνικό επίπεδο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954386">
        <w:rPr>
          <w:rFonts w:ascii="Arial" w:hAnsi="Arial" w:cs="Arial"/>
          <w:sz w:val="22"/>
          <w:szCs w:val="22"/>
        </w:rPr>
        <w:t>Συστημικό</w:t>
      </w:r>
      <w:proofErr w:type="spellEnd"/>
      <w:r w:rsidRPr="00954386">
        <w:rPr>
          <w:rFonts w:ascii="Arial" w:hAnsi="Arial" w:cs="Arial"/>
          <w:sz w:val="22"/>
          <w:szCs w:val="22"/>
        </w:rPr>
        <w:t xml:space="preserve"> Αύξοντα Αριθμό:  </w:t>
      </w:r>
      <w:r w:rsidRPr="00954386">
        <w:rPr>
          <w:rFonts w:ascii="Arial" w:hAnsi="Arial" w:cs="Arial"/>
          <w:sz w:val="22"/>
          <w:szCs w:val="22"/>
          <w:highlight w:val="lightGray"/>
        </w:rPr>
        <w:t>………………</w:t>
      </w:r>
      <w:r w:rsidRPr="00954386">
        <w:rPr>
          <w:rFonts w:ascii="Arial" w:hAnsi="Arial" w:cs="Arial"/>
          <w:sz w:val="22"/>
          <w:szCs w:val="22"/>
        </w:rPr>
        <w:t xml:space="preserve">  και αναρτήθηκαν στη Διαδικτυακή Πύλη (</w:t>
      </w:r>
      <w:proofErr w:type="spellStart"/>
      <w:r w:rsidRPr="00954386">
        <w:rPr>
          <w:rFonts w:ascii="Arial" w:hAnsi="Arial" w:cs="Arial"/>
          <w:sz w:val="22"/>
          <w:szCs w:val="22"/>
        </w:rPr>
        <w:t>www.promitheus.gov.gr</w:t>
      </w:r>
      <w:proofErr w:type="spellEnd"/>
      <w:r w:rsidRPr="00954386">
        <w:rPr>
          <w:rFonts w:ascii="Arial" w:hAnsi="Arial" w:cs="Arial"/>
          <w:sz w:val="22"/>
          <w:szCs w:val="22"/>
        </w:rPr>
        <w:t xml:space="preserve">) του ΟΠΣ ΕΣΗΔΗΣ.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Για απευθείας πρόσβαση σε συνοπτικά στοιχεία και συνημμένα αρχεία συγκεκριμένης ηλεκτρονικής διαγωνιστικής διαδικασίας χρησιμοποιείστε το URL </w:t>
      </w:r>
      <w:hyperlink r:id="rId12" w:history="1">
        <w:r w:rsidRPr="00954386">
          <w:rPr>
            <w:rFonts w:ascii="Arial" w:hAnsi="Arial" w:cs="Arial"/>
            <w:sz w:val="22"/>
            <w:szCs w:val="22"/>
          </w:rPr>
          <w:t>https://nepps-search.eprocurement.gov.gr/actSearch/resources/search/367581</w:t>
        </w:r>
      </w:hyperlink>
      <w:r w:rsidRPr="00954386">
        <w:rPr>
          <w:rFonts w:ascii="Arial" w:hAnsi="Arial" w:cs="Arial"/>
          <w:sz w:val="22"/>
          <w:szCs w:val="22"/>
        </w:rPr>
        <w:t xml:space="preserve">  , όπου </w:t>
      </w:r>
      <w:r w:rsidRPr="00954386">
        <w:rPr>
          <w:rFonts w:ascii="Arial" w:hAnsi="Arial" w:cs="Arial"/>
          <w:sz w:val="22"/>
          <w:szCs w:val="22"/>
          <w:highlight w:val="lightGray"/>
        </w:rPr>
        <w:t>"…………."</w:t>
      </w:r>
      <w:r w:rsidRPr="00954386">
        <w:rPr>
          <w:rFonts w:ascii="Arial" w:hAnsi="Arial" w:cs="Arial"/>
          <w:sz w:val="22"/>
          <w:szCs w:val="22"/>
        </w:rPr>
        <w:t xml:space="preserve"> είναι ο σχετικός αύξων αριθμός συστήματος.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Περίληψη της παρούσας Διακήρυξης δημοσιεύεται και στον Ελληνικό Τύπο, σύμφωνα με το άρθρο 66 του Ν. 4412/2016 :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1. Διάβημα, ( εβδομαδιαία εφημερίδα) </w:t>
      </w:r>
    </w:p>
    <w:p w:rsidR="00B1345F" w:rsidRPr="00954386" w:rsidRDefault="00B1345F" w:rsidP="00B1345F">
      <w:pPr>
        <w:rPr>
          <w:rFonts w:ascii="Arial" w:hAnsi="Arial" w:cs="Arial"/>
          <w:sz w:val="22"/>
          <w:szCs w:val="22"/>
        </w:rPr>
      </w:pPr>
      <w:r w:rsidRPr="00954386">
        <w:rPr>
          <w:rFonts w:ascii="Arial" w:hAnsi="Arial" w:cs="Arial"/>
          <w:sz w:val="22"/>
          <w:szCs w:val="22"/>
        </w:rPr>
        <w:t>2. Βοιωτικά Νέα (ημερήσια εφημερίδα)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3. Νέα της Βοιωτίας (ημερήσια εφημερίδα)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954386">
        <w:rPr>
          <w:rFonts w:ascii="Arial" w:hAnsi="Arial" w:cs="Arial"/>
          <w:sz w:val="22"/>
          <w:szCs w:val="22"/>
        </w:rPr>
        <w:t>ιστότοπο</w:t>
      </w:r>
      <w:proofErr w:type="spellEnd"/>
      <w:r w:rsidRPr="00954386">
        <w:rPr>
          <w:rFonts w:ascii="Arial" w:hAnsi="Arial" w:cs="Arial"/>
          <w:sz w:val="22"/>
          <w:szCs w:val="22"/>
        </w:rPr>
        <w:t xml:space="preserve"> </w:t>
      </w:r>
      <w:hyperlink r:id="rId13" w:history="1">
        <w:r w:rsidRPr="00954386">
          <w:rPr>
            <w:rFonts w:ascii="Arial" w:hAnsi="Arial" w:cs="Arial"/>
            <w:sz w:val="22"/>
            <w:szCs w:val="22"/>
          </w:rPr>
          <w:t>http://et.diavgeia.gov.gr/</w:t>
        </w:r>
      </w:hyperlink>
      <w:r w:rsidRPr="00954386">
        <w:rPr>
          <w:rFonts w:ascii="Arial" w:hAnsi="Arial" w:cs="Arial"/>
          <w:sz w:val="22"/>
          <w:szCs w:val="22"/>
        </w:rPr>
        <w:t xml:space="preserve"> (ΠΡΟΓΡΑΜΜΑ ΔΙΑΥΓΕΙΑ). </w:t>
      </w:r>
      <w:hyperlink r:id="rId14" w:history="1"/>
    </w:p>
    <w:p w:rsidR="00B1345F" w:rsidRPr="00954386" w:rsidRDefault="00B1345F" w:rsidP="00B1345F">
      <w:pPr>
        <w:rPr>
          <w:rFonts w:ascii="Arial" w:hAnsi="Arial" w:cs="Arial"/>
          <w:sz w:val="22"/>
          <w:szCs w:val="22"/>
        </w:rPr>
      </w:pPr>
      <w:r w:rsidRPr="00954386">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5" w:history="1">
        <w:r w:rsidRPr="00954386">
          <w:rPr>
            <w:rFonts w:ascii="Arial" w:hAnsi="Arial" w:cs="Arial"/>
            <w:sz w:val="22"/>
            <w:szCs w:val="22"/>
          </w:rPr>
          <w:t>http://www.dimoslevadeon.gr</w:t>
        </w:r>
      </w:hyperlink>
      <w:r w:rsidRPr="00954386">
        <w:rPr>
          <w:rFonts w:ascii="Arial" w:hAnsi="Arial" w:cs="Arial"/>
          <w:sz w:val="22"/>
          <w:szCs w:val="22"/>
        </w:rPr>
        <w:t xml:space="preserve">  στη διαδρομή: ΚΕΝΤΡΙΚΗ ΣΕΛΙΔΑ → ΓΡΑΦΕΙΟ ΤΥΠΟΥ → ΠΡΟΚΗΡΥΞΕΙΣ &amp; ΔΙΑΓΩΝΙΣΜΟΙ .</w:t>
      </w:r>
    </w:p>
    <w:p w:rsidR="00B1345F" w:rsidRPr="00954386" w:rsidRDefault="00B1345F" w:rsidP="00B1345F">
      <w:pPr>
        <w:rPr>
          <w:rFonts w:ascii="Arial" w:eastAsia="ArialMT" w:hAnsi="Arial" w:cs="Arial"/>
          <w:sz w:val="22"/>
          <w:szCs w:val="22"/>
        </w:rPr>
      </w:pPr>
      <w:r w:rsidRPr="00954386">
        <w:rPr>
          <w:rFonts w:ascii="Arial" w:hAnsi="Arial" w:cs="Arial"/>
          <w:sz w:val="22"/>
          <w:szCs w:val="22"/>
        </w:rPr>
        <w:t>Γ.</w:t>
      </w:r>
      <w:r w:rsidRPr="00954386">
        <w:rPr>
          <w:rFonts w:ascii="Arial" w:hAnsi="Arial" w:cs="Arial"/>
          <w:sz w:val="22"/>
          <w:szCs w:val="22"/>
        </w:rPr>
        <w:tab/>
        <w:t>Έξοδα δημοσιεύσεων</w:t>
      </w:r>
    </w:p>
    <w:p w:rsidR="00B1345F" w:rsidRPr="00954386" w:rsidRDefault="00B1345F" w:rsidP="00B1345F">
      <w:pPr>
        <w:rPr>
          <w:rFonts w:ascii="Arial" w:hAnsi="Arial" w:cs="Arial"/>
          <w:sz w:val="22"/>
          <w:szCs w:val="22"/>
        </w:rPr>
      </w:pPr>
      <w:r w:rsidRPr="00954386">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10" w:name="_Toc129004399"/>
      <w:r w:rsidRPr="00954386">
        <w:rPr>
          <w:rFonts w:ascii="Arial" w:hAnsi="Arial" w:cs="Arial"/>
          <w:sz w:val="22"/>
          <w:szCs w:val="22"/>
        </w:rPr>
        <w:t>1.7</w:t>
      </w:r>
      <w:r w:rsidRPr="00954386">
        <w:rPr>
          <w:rFonts w:ascii="Arial" w:hAnsi="Arial" w:cs="Arial"/>
          <w:sz w:val="22"/>
          <w:szCs w:val="22"/>
        </w:rPr>
        <w:tab/>
        <w:t>Αρχές εφαρμοζόμενες στη διαδικασία σύναψης</w:t>
      </w:r>
      <w:bookmarkEnd w:id="10"/>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δεσμεύονται ότι:</w:t>
      </w:r>
    </w:p>
    <w:p w:rsidR="00B1345F" w:rsidRPr="00954386" w:rsidRDefault="00B1345F" w:rsidP="00B1345F">
      <w:pPr>
        <w:rPr>
          <w:rFonts w:ascii="Arial" w:hAnsi="Arial" w:cs="Arial"/>
          <w:sz w:val="22"/>
          <w:szCs w:val="22"/>
        </w:rPr>
      </w:pPr>
      <w:r w:rsidRPr="00954386">
        <w:rPr>
          <w:rFonts w:ascii="Arial" w:hAnsi="Arial" w:cs="Arial"/>
          <w:sz w:val="22"/>
          <w:szCs w:val="22"/>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δεν θα ενεργήσουν αθέμιτα, παράνομα ή καταχρηστικά </w:t>
      </w:r>
      <w:proofErr w:type="spellStart"/>
      <w:r w:rsidRPr="00954386">
        <w:rPr>
          <w:rFonts w:ascii="Arial" w:hAnsi="Arial" w:cs="Arial"/>
          <w:sz w:val="22"/>
          <w:szCs w:val="22"/>
        </w:rPr>
        <w:t>καθ΄</w:t>
      </w:r>
      <w:proofErr w:type="spellEnd"/>
      <w:r w:rsidRPr="00954386">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γ) λαμβάνουν τα κατάλληλα μέτρα για να διαφυλάξουν την εμπιστευτικότητα των πληροφοριών που έχουν χαρακτηρισθεί ως τέτοιες.</w:t>
      </w:r>
    </w:p>
    <w:p w:rsidR="002C7980" w:rsidRPr="00954386" w:rsidRDefault="002C7980" w:rsidP="00B1345F">
      <w:pPr>
        <w:rPr>
          <w:rFonts w:ascii="Arial" w:hAnsi="Arial" w:cs="Arial"/>
          <w:sz w:val="22"/>
          <w:szCs w:val="22"/>
        </w:rPr>
      </w:pPr>
    </w:p>
    <w:p w:rsidR="00B1345F" w:rsidRPr="00954386" w:rsidRDefault="00B1345F" w:rsidP="00B1345F">
      <w:pPr>
        <w:rPr>
          <w:rFonts w:ascii="Arial" w:hAnsi="Arial" w:cs="Arial"/>
          <w:sz w:val="22"/>
          <w:szCs w:val="22"/>
        </w:rPr>
      </w:pPr>
      <w:bookmarkStart w:id="11" w:name="_Toc129004400"/>
      <w:r w:rsidRPr="00954386">
        <w:rPr>
          <w:rFonts w:ascii="Arial" w:hAnsi="Arial" w:cs="Arial"/>
          <w:sz w:val="22"/>
          <w:szCs w:val="22"/>
        </w:rPr>
        <w:t>2.</w:t>
      </w:r>
      <w:r w:rsidRPr="00954386">
        <w:rPr>
          <w:rFonts w:ascii="Arial" w:hAnsi="Arial" w:cs="Arial"/>
          <w:sz w:val="22"/>
          <w:szCs w:val="22"/>
        </w:rPr>
        <w:tab/>
        <w:t>ΓΕΝΙΚΟΙ ΚΑΙ ΕΙΔΙΚΟΙ ΟΡΟΙ ΣΥΜΜΕΤΟΧΗΣ</w:t>
      </w:r>
      <w:bookmarkEnd w:id="11"/>
    </w:p>
    <w:p w:rsidR="00B1345F" w:rsidRPr="00954386" w:rsidRDefault="00B1345F" w:rsidP="00B1345F">
      <w:pPr>
        <w:rPr>
          <w:rFonts w:ascii="Arial" w:hAnsi="Arial" w:cs="Arial"/>
          <w:sz w:val="22"/>
          <w:szCs w:val="22"/>
        </w:rPr>
      </w:pPr>
      <w:bookmarkStart w:id="12" w:name="_Toc129004401"/>
      <w:r w:rsidRPr="00954386">
        <w:rPr>
          <w:rFonts w:ascii="Arial" w:hAnsi="Arial" w:cs="Arial"/>
          <w:sz w:val="22"/>
          <w:szCs w:val="22"/>
        </w:rPr>
        <w:t>2.1</w:t>
      </w:r>
      <w:r w:rsidRPr="00954386">
        <w:rPr>
          <w:rFonts w:ascii="Arial" w:hAnsi="Arial" w:cs="Arial"/>
          <w:sz w:val="22"/>
          <w:szCs w:val="22"/>
        </w:rPr>
        <w:tab/>
        <w:t>Γενικές Πληροφορίες</w:t>
      </w:r>
      <w:bookmarkEnd w:id="12"/>
    </w:p>
    <w:p w:rsidR="00B1345F" w:rsidRPr="00954386" w:rsidRDefault="00B1345F" w:rsidP="00B1345F">
      <w:pPr>
        <w:rPr>
          <w:rFonts w:ascii="Arial" w:hAnsi="Arial" w:cs="Arial"/>
          <w:sz w:val="22"/>
          <w:szCs w:val="22"/>
        </w:rPr>
      </w:pPr>
      <w:bookmarkStart w:id="13" w:name="_Toc129004402"/>
      <w:r w:rsidRPr="00954386">
        <w:rPr>
          <w:rFonts w:ascii="Arial" w:hAnsi="Arial" w:cs="Arial"/>
          <w:sz w:val="22"/>
          <w:szCs w:val="22"/>
        </w:rPr>
        <w:t>2.1.1</w:t>
      </w:r>
      <w:r w:rsidRPr="00954386">
        <w:rPr>
          <w:rFonts w:ascii="Arial" w:hAnsi="Arial" w:cs="Arial"/>
          <w:sz w:val="22"/>
          <w:szCs w:val="22"/>
        </w:rPr>
        <w:tab/>
        <w:t>Έγγραφα της σύμβασης</w:t>
      </w:r>
      <w:bookmarkEnd w:id="13"/>
    </w:p>
    <w:p w:rsidR="00B1345F" w:rsidRPr="00954386" w:rsidRDefault="00B1345F" w:rsidP="00B1345F">
      <w:pPr>
        <w:rPr>
          <w:rFonts w:ascii="Arial" w:hAnsi="Arial" w:cs="Arial"/>
          <w:sz w:val="22"/>
          <w:szCs w:val="22"/>
        </w:rPr>
      </w:pPr>
      <w:r w:rsidRPr="00954386">
        <w:rPr>
          <w:rFonts w:ascii="Arial" w:hAnsi="Arial" w:cs="Arial"/>
          <w:sz w:val="22"/>
          <w:szCs w:val="22"/>
        </w:rPr>
        <w:t>Τα έγγραφα της παρούσας διαδικασίας σύναψης,  είναι τα ακόλουθα:</w:t>
      </w:r>
    </w:p>
    <w:p w:rsidR="00B1345F" w:rsidRPr="00954386" w:rsidRDefault="00B1345F" w:rsidP="00B1345F">
      <w:pPr>
        <w:rPr>
          <w:rFonts w:ascii="Arial" w:hAnsi="Arial" w:cs="Arial"/>
          <w:sz w:val="22"/>
          <w:szCs w:val="22"/>
        </w:rPr>
      </w:pPr>
      <w:r w:rsidRPr="00954386">
        <w:rPr>
          <w:rFonts w:ascii="Arial" w:hAnsi="Arial" w:cs="Arial"/>
          <w:sz w:val="22"/>
          <w:szCs w:val="22"/>
        </w:rPr>
        <w:t>1. Η παρούσα διακήρυξη σύμβασης με τα παραρτήματά της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ΠΑΡΑΡΤΗΜΑ I : η υπ. </w:t>
      </w:r>
      <w:proofErr w:type="spellStart"/>
      <w:r w:rsidRPr="00954386">
        <w:rPr>
          <w:rFonts w:ascii="Arial" w:hAnsi="Arial" w:cs="Arial"/>
          <w:sz w:val="22"/>
          <w:szCs w:val="22"/>
        </w:rPr>
        <w:t>Αριθμ</w:t>
      </w:r>
      <w:proofErr w:type="spellEnd"/>
      <w:r w:rsidRPr="00954386">
        <w:rPr>
          <w:rFonts w:ascii="Arial" w:hAnsi="Arial" w:cs="Arial"/>
          <w:sz w:val="22"/>
          <w:szCs w:val="22"/>
        </w:rPr>
        <w:t>. 36/2025 μελέτη που περιέχει</w:t>
      </w:r>
    </w:p>
    <w:p w:rsidR="00B1345F" w:rsidRPr="00954386" w:rsidRDefault="00B1345F" w:rsidP="00B1345F">
      <w:pPr>
        <w:rPr>
          <w:rFonts w:ascii="Arial" w:hAnsi="Arial" w:cs="Arial"/>
          <w:sz w:val="22"/>
          <w:szCs w:val="22"/>
        </w:rPr>
      </w:pPr>
      <w:r w:rsidRPr="00954386">
        <w:rPr>
          <w:rFonts w:ascii="Arial" w:hAnsi="Arial" w:cs="Arial"/>
          <w:sz w:val="22"/>
          <w:szCs w:val="22"/>
        </w:rPr>
        <w:t>i. Τεχνική Έκθεση</w:t>
      </w:r>
    </w:p>
    <w:p w:rsidR="00B1345F" w:rsidRPr="00954386" w:rsidRDefault="00B1345F" w:rsidP="00B1345F">
      <w:pPr>
        <w:rPr>
          <w:rFonts w:ascii="Arial" w:hAnsi="Arial" w:cs="Arial"/>
          <w:sz w:val="22"/>
          <w:szCs w:val="22"/>
        </w:rPr>
      </w:pPr>
      <w:r w:rsidRPr="00954386">
        <w:rPr>
          <w:rFonts w:ascii="Arial" w:hAnsi="Arial" w:cs="Arial"/>
          <w:sz w:val="22"/>
          <w:szCs w:val="22"/>
        </w:rPr>
        <w:t>ii. Τεχνικές Προδιαγραφές</w:t>
      </w:r>
    </w:p>
    <w:p w:rsidR="00B1345F" w:rsidRPr="00954386" w:rsidRDefault="00B1345F" w:rsidP="00B1345F">
      <w:pPr>
        <w:rPr>
          <w:rFonts w:ascii="Arial" w:hAnsi="Arial" w:cs="Arial"/>
          <w:sz w:val="22"/>
          <w:szCs w:val="22"/>
        </w:rPr>
      </w:pPr>
      <w:r w:rsidRPr="00954386">
        <w:rPr>
          <w:rFonts w:ascii="Arial" w:hAnsi="Arial" w:cs="Arial"/>
          <w:sz w:val="22"/>
          <w:szCs w:val="22"/>
        </w:rPr>
        <w:t>iii. Ενδεικτικός Προϋπολογισμός</w:t>
      </w:r>
    </w:p>
    <w:p w:rsidR="00B1345F" w:rsidRPr="00954386" w:rsidRDefault="00B1345F" w:rsidP="00B1345F">
      <w:pPr>
        <w:rPr>
          <w:rFonts w:ascii="Arial" w:hAnsi="Arial" w:cs="Arial"/>
          <w:sz w:val="22"/>
          <w:szCs w:val="22"/>
        </w:rPr>
      </w:pPr>
      <w:r w:rsidRPr="00954386">
        <w:rPr>
          <w:rFonts w:ascii="Arial" w:hAnsi="Arial" w:cs="Arial"/>
          <w:sz w:val="22"/>
          <w:szCs w:val="22"/>
        </w:rPr>
        <w:t>ΠΑΡΑΡΤΗΜΑ IΙ : η υπ. Αριθ. 36/2025 μελέτη που περιέχει</w:t>
      </w:r>
    </w:p>
    <w:p w:rsidR="00B1345F" w:rsidRPr="00954386" w:rsidRDefault="00B1345F" w:rsidP="00B1345F">
      <w:pPr>
        <w:rPr>
          <w:rFonts w:ascii="Arial" w:hAnsi="Arial" w:cs="Arial"/>
          <w:sz w:val="22"/>
          <w:szCs w:val="22"/>
        </w:rPr>
      </w:pPr>
      <w:r w:rsidRPr="00954386">
        <w:rPr>
          <w:rFonts w:ascii="Arial" w:hAnsi="Arial" w:cs="Arial"/>
          <w:sz w:val="22"/>
          <w:szCs w:val="22"/>
        </w:rPr>
        <w:t>i. Συγγραφή Υποχρεώσεων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  Το </w:t>
      </w:r>
      <w:bookmarkStart w:id="14" w:name="_Hlk167977085"/>
      <w:r w:rsidRPr="00954386">
        <w:rPr>
          <w:rFonts w:ascii="Arial" w:hAnsi="Arial" w:cs="Arial"/>
          <w:sz w:val="22"/>
          <w:szCs w:val="22"/>
        </w:rPr>
        <w:t>Ευρωπαϊκό Ενιαίο Έγγραφο Σύμβασης [ΕΕΕΣ]</w:t>
      </w:r>
      <w:bookmarkEnd w:id="14"/>
    </w:p>
    <w:p w:rsidR="00B1345F" w:rsidRPr="00954386" w:rsidRDefault="00B1345F" w:rsidP="00B1345F">
      <w:pPr>
        <w:rPr>
          <w:rFonts w:ascii="Arial" w:hAnsi="Arial" w:cs="Arial"/>
          <w:sz w:val="22"/>
          <w:szCs w:val="22"/>
        </w:rPr>
      </w:pPr>
      <w:r w:rsidRPr="00954386">
        <w:rPr>
          <w:rFonts w:ascii="Arial" w:hAnsi="Arial" w:cs="Arial"/>
          <w:sz w:val="22"/>
          <w:szCs w:val="22"/>
        </w:rPr>
        <w:t>3. Η περίληψη της διακήρυξης</w:t>
      </w:r>
    </w:p>
    <w:p w:rsidR="00B1345F" w:rsidRPr="00954386" w:rsidRDefault="00B1345F" w:rsidP="00B1345F">
      <w:pPr>
        <w:rPr>
          <w:rFonts w:ascii="Arial" w:hAnsi="Arial" w:cs="Arial"/>
          <w:sz w:val="22"/>
          <w:szCs w:val="22"/>
        </w:rPr>
      </w:pPr>
      <w:r w:rsidRPr="00954386">
        <w:rPr>
          <w:rFonts w:ascii="Arial" w:hAnsi="Arial" w:cs="Arial"/>
          <w:sz w:val="22"/>
          <w:szCs w:val="22"/>
        </w:rPr>
        <w:t>4. Η προσφορά του αναδόχου</w:t>
      </w:r>
    </w:p>
    <w:p w:rsidR="00B1345F" w:rsidRPr="00954386" w:rsidRDefault="00B1345F" w:rsidP="00B1345F">
      <w:pPr>
        <w:rPr>
          <w:rFonts w:ascii="Arial" w:hAnsi="Arial" w:cs="Arial"/>
          <w:sz w:val="22"/>
          <w:szCs w:val="22"/>
        </w:rPr>
      </w:pPr>
      <w:r w:rsidRPr="00954386">
        <w:rPr>
          <w:rFonts w:ascii="Arial" w:hAnsi="Arial" w:cs="Arial"/>
          <w:sz w:val="22"/>
          <w:szCs w:val="22"/>
        </w:rPr>
        <w:t>5. οι συμπληρωματικές πληροφορίες-διευκρινίσεις που τυχόν παρέχονται στο πλαίσιο της διαδικασίας,    ιδίως σχετικά με τις προδιαγραφές και τα σχετικά δικαιολογητικά.</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15" w:name="_Toc129004403"/>
      <w:r w:rsidRPr="00954386">
        <w:rPr>
          <w:rFonts w:ascii="Arial" w:hAnsi="Arial" w:cs="Arial"/>
          <w:sz w:val="22"/>
          <w:szCs w:val="22"/>
        </w:rPr>
        <w:t>2.1.2</w:t>
      </w:r>
      <w:r w:rsidRPr="00954386">
        <w:rPr>
          <w:rFonts w:ascii="Arial" w:hAnsi="Arial" w:cs="Arial"/>
          <w:sz w:val="22"/>
          <w:szCs w:val="22"/>
        </w:rPr>
        <w:tab/>
        <w:t>Επικοινωνία - Πρόσβαση στα έγγραφα της Σύμβασης</w:t>
      </w:r>
      <w:bookmarkEnd w:id="15"/>
    </w:p>
    <w:p w:rsidR="00B1345F" w:rsidRPr="00954386" w:rsidRDefault="00B1345F" w:rsidP="00B1345F">
      <w:pPr>
        <w:rPr>
          <w:rFonts w:ascii="Arial" w:hAnsi="Arial" w:cs="Arial"/>
          <w:sz w:val="22"/>
          <w:szCs w:val="22"/>
        </w:rPr>
      </w:pPr>
      <w:r w:rsidRPr="00954386">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954386">
        <w:rPr>
          <w:rFonts w:ascii="Arial" w:hAnsi="Arial" w:cs="Arial"/>
          <w:sz w:val="22"/>
          <w:szCs w:val="22"/>
        </w:rPr>
        <w:t>προσβάσιμη</w:t>
      </w:r>
      <w:proofErr w:type="spellEnd"/>
      <w:r w:rsidRPr="00954386">
        <w:rPr>
          <w:rFonts w:ascii="Arial" w:hAnsi="Arial" w:cs="Arial"/>
          <w:sz w:val="22"/>
          <w:szCs w:val="22"/>
        </w:rPr>
        <w:t xml:space="preserve"> μέσω της Διαδικτυακής Πύλης (</w:t>
      </w:r>
      <w:hyperlink r:id="rId16" w:history="1">
        <w:r w:rsidRPr="00954386">
          <w:rPr>
            <w:rFonts w:ascii="Arial" w:hAnsi="Arial" w:cs="Arial"/>
            <w:sz w:val="22"/>
            <w:szCs w:val="22"/>
          </w:rPr>
          <w:t>www.promitheus.gov.gr</w:t>
        </w:r>
      </w:hyperlink>
      <w:r w:rsidRPr="00954386">
        <w:rPr>
          <w:rFonts w:ascii="Arial" w:hAnsi="Arial" w:cs="Arial"/>
          <w:sz w:val="22"/>
          <w:szCs w:val="22"/>
        </w:rPr>
        <w:t>).</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16" w:name="_Toc129004404"/>
      <w:r w:rsidRPr="00954386">
        <w:rPr>
          <w:rFonts w:ascii="Arial" w:hAnsi="Arial" w:cs="Arial"/>
          <w:sz w:val="22"/>
          <w:szCs w:val="22"/>
        </w:rPr>
        <w:t>2.1.3</w:t>
      </w:r>
      <w:r w:rsidRPr="00954386">
        <w:rPr>
          <w:rFonts w:ascii="Arial" w:hAnsi="Arial" w:cs="Arial"/>
          <w:sz w:val="22"/>
          <w:szCs w:val="22"/>
        </w:rPr>
        <w:tab/>
        <w:t>Παροχή Διευκρινίσεων</w:t>
      </w:r>
      <w:bookmarkEnd w:id="16"/>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σχετικά αιτήματα παροχής διευκρινίσεων υποβάλλονται ηλεκτρονικά,  το αργότερο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954386">
        <w:rPr>
          <w:rFonts w:ascii="Arial" w:hAnsi="Arial" w:cs="Arial"/>
          <w:sz w:val="22"/>
          <w:szCs w:val="22"/>
        </w:rPr>
        <w:t>προσβάσιμη</w:t>
      </w:r>
      <w:proofErr w:type="spellEnd"/>
      <w:r w:rsidRPr="00954386">
        <w:rPr>
          <w:rFonts w:ascii="Arial" w:hAnsi="Arial" w:cs="Arial"/>
          <w:sz w:val="22"/>
          <w:szCs w:val="22"/>
        </w:rPr>
        <w:t xml:space="preserve"> μέσω της Διαδικτυακής Πύλης (</w:t>
      </w:r>
      <w:hyperlink r:id="rId17" w:history="1">
        <w:r w:rsidRPr="00954386">
          <w:rPr>
            <w:rFonts w:ascii="Arial" w:hAnsi="Arial" w:cs="Arial"/>
            <w:sz w:val="22"/>
            <w:szCs w:val="22"/>
          </w:rPr>
          <w:t>www.promitheus.gov.gr</w:t>
        </w:r>
      </w:hyperlink>
      <w:r w:rsidRPr="00954386">
        <w:rPr>
          <w:rFonts w:ascii="Arial" w:hAnsi="Arial" w:cs="Arial"/>
          <w:sz w:val="22"/>
          <w:szCs w:val="22"/>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B1345F" w:rsidRPr="00954386" w:rsidRDefault="00B1345F" w:rsidP="00B1345F">
      <w:pPr>
        <w:rPr>
          <w:rFonts w:ascii="Arial" w:hAnsi="Arial" w:cs="Arial"/>
          <w:sz w:val="22"/>
          <w:szCs w:val="22"/>
        </w:rPr>
      </w:pPr>
      <w:r w:rsidRPr="00954386">
        <w:rPr>
          <w:rFonts w:ascii="Arial" w:hAnsi="Arial" w:cs="Arial"/>
          <w:sz w:val="22"/>
          <w:szCs w:val="22"/>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όταν τα έγγραφα της σύμβασης υφίστανται σημαντικές αλλαγές. </w:t>
      </w:r>
    </w:p>
    <w:p w:rsidR="00B1345F" w:rsidRPr="00954386" w:rsidRDefault="00B1345F" w:rsidP="00B1345F">
      <w:pPr>
        <w:rPr>
          <w:rFonts w:ascii="Arial" w:hAnsi="Arial" w:cs="Arial"/>
          <w:sz w:val="22"/>
          <w:szCs w:val="22"/>
        </w:rPr>
      </w:pPr>
      <w:r w:rsidRPr="00954386">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B1345F" w:rsidRPr="00954386" w:rsidRDefault="00B1345F" w:rsidP="00B1345F">
      <w:pPr>
        <w:rPr>
          <w:rFonts w:ascii="Arial" w:hAnsi="Arial" w:cs="Arial"/>
          <w:sz w:val="22"/>
          <w:szCs w:val="22"/>
        </w:rPr>
      </w:pPr>
      <w:r w:rsidRPr="00954386">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17" w:name="_Toc129004405"/>
      <w:r w:rsidRPr="00954386">
        <w:rPr>
          <w:rFonts w:ascii="Arial" w:hAnsi="Arial" w:cs="Arial"/>
          <w:sz w:val="22"/>
          <w:szCs w:val="22"/>
        </w:rPr>
        <w:t>2.1.4</w:t>
      </w:r>
      <w:r w:rsidRPr="00954386">
        <w:rPr>
          <w:rFonts w:ascii="Arial" w:hAnsi="Arial" w:cs="Arial"/>
          <w:sz w:val="22"/>
          <w:szCs w:val="22"/>
        </w:rPr>
        <w:tab/>
        <w:t>Γλώσσα</w:t>
      </w:r>
      <w:bookmarkEnd w:id="17"/>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έγγραφα της σύμβασης έχουν συνταχθεί στην ελληνική γλώσσα. </w:t>
      </w:r>
    </w:p>
    <w:p w:rsidR="00B1345F" w:rsidRPr="00954386" w:rsidRDefault="00B1345F" w:rsidP="00B1345F">
      <w:pPr>
        <w:rPr>
          <w:rFonts w:ascii="Arial" w:hAnsi="Arial" w:cs="Arial"/>
          <w:sz w:val="22"/>
          <w:szCs w:val="22"/>
        </w:rPr>
      </w:pPr>
      <w:r w:rsidRPr="00954386">
        <w:rPr>
          <w:rFonts w:ascii="Arial" w:hAnsi="Arial" w:cs="Arial"/>
          <w:sz w:val="22"/>
          <w:szCs w:val="22"/>
        </w:rPr>
        <w:t>Τυχόν προδικαστικές προσφυγές υποβάλλονται στην ελληνική γλώσσα.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B1345F" w:rsidRPr="00954386" w:rsidRDefault="00B1345F" w:rsidP="00B1345F">
      <w:pPr>
        <w:rPr>
          <w:rFonts w:ascii="Arial" w:hAnsi="Arial" w:cs="Arial"/>
          <w:sz w:val="22"/>
          <w:szCs w:val="22"/>
        </w:rPr>
      </w:pPr>
      <w:r w:rsidRPr="00954386">
        <w:rPr>
          <w:rFonts w:ascii="Arial" w:hAnsi="Arial" w:cs="Arial"/>
          <w:sz w:val="22"/>
          <w:szCs w:val="22"/>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rsidR="00B1345F" w:rsidRPr="00954386" w:rsidRDefault="00B1345F" w:rsidP="00B1345F">
      <w:pPr>
        <w:rPr>
          <w:rFonts w:ascii="Arial" w:hAnsi="Arial" w:cs="Arial"/>
          <w:sz w:val="22"/>
          <w:szCs w:val="22"/>
        </w:rPr>
      </w:pPr>
      <w:r w:rsidRPr="00954386">
        <w:rPr>
          <w:rFonts w:ascii="Arial" w:hAnsi="Arial" w:cs="Arial"/>
          <w:sz w:val="22"/>
          <w:szCs w:val="22"/>
        </w:rPr>
        <w:t>Τα ανωτέρω έγγραφα υποβάλλονται και γίνονται δεκτά σύμφωνα: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τα οριζόμενα στο άρθρο 11 του ν. 2690/1999 (Α΄ 45), </w:t>
      </w:r>
    </w:p>
    <w:p w:rsidR="00B1345F" w:rsidRPr="00954386" w:rsidRDefault="00B1345F" w:rsidP="00B1345F">
      <w:pPr>
        <w:rPr>
          <w:rFonts w:ascii="Arial" w:hAnsi="Arial" w:cs="Arial"/>
          <w:sz w:val="22"/>
          <w:szCs w:val="22"/>
        </w:rPr>
      </w:pPr>
      <w:r w:rsidRPr="00954386">
        <w:rPr>
          <w:rFonts w:ascii="Arial" w:hAnsi="Arial" w:cs="Arial"/>
          <w:sz w:val="22"/>
          <w:szCs w:val="22"/>
        </w:rPr>
        <w:t>β) τα οριζόμενα στα άρθρα 13, 14, 27 του ν. 4727/2020 (Α΄ 184)</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τα οριζόμενα στην παρ. 8 του άρθρου 92 του ν. 4412/2016, περί </w:t>
      </w:r>
      <w:proofErr w:type="spellStart"/>
      <w:r w:rsidRPr="00954386">
        <w:rPr>
          <w:rFonts w:ascii="Arial" w:hAnsi="Arial" w:cs="Arial"/>
          <w:sz w:val="22"/>
          <w:szCs w:val="22"/>
        </w:rPr>
        <w:t>συνυποβολής</w:t>
      </w:r>
      <w:proofErr w:type="spellEnd"/>
      <w:r w:rsidRPr="00954386">
        <w:rPr>
          <w:rFonts w:ascii="Arial" w:hAnsi="Arial" w:cs="Arial"/>
          <w:sz w:val="22"/>
          <w:szCs w:val="22"/>
        </w:rPr>
        <w:t xml:space="preserve"> υπεύθυνης δήλωσης του ν. 1599/86  στην περίπτωση απλής φωτοτυπίας ιδιωτικών εγγράφων.</w:t>
      </w:r>
    </w:p>
    <w:p w:rsidR="00B1345F" w:rsidRPr="00954386" w:rsidRDefault="00B1345F" w:rsidP="00B1345F">
      <w:pPr>
        <w:rPr>
          <w:rFonts w:ascii="Arial" w:hAnsi="Arial" w:cs="Arial"/>
          <w:sz w:val="22"/>
          <w:szCs w:val="22"/>
        </w:rPr>
      </w:pPr>
      <w:r w:rsidRPr="00954386">
        <w:rPr>
          <w:rFonts w:ascii="Arial" w:hAnsi="Arial" w:cs="Arial"/>
          <w:sz w:val="22"/>
          <w:szCs w:val="22"/>
        </w:rPr>
        <w:t>Σημειώνεται ότι:</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954386">
        <w:rPr>
          <w:rFonts w:ascii="Arial" w:hAnsi="Arial" w:cs="Arial"/>
          <w:sz w:val="22"/>
          <w:szCs w:val="22"/>
        </w:rPr>
        <w:t>Apostille</w:t>
      </w:r>
      <w:proofErr w:type="spellEnd"/>
      <w:r w:rsidRPr="00954386">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1345F" w:rsidRPr="00954386" w:rsidRDefault="00B1345F" w:rsidP="00B1345F">
      <w:pPr>
        <w:rPr>
          <w:rFonts w:ascii="Arial" w:hAnsi="Arial" w:cs="Arial"/>
          <w:sz w:val="22"/>
          <w:szCs w:val="22"/>
        </w:rPr>
      </w:pPr>
      <w:r w:rsidRPr="00954386">
        <w:rPr>
          <w:rFonts w:ascii="Arial" w:hAnsi="Arial" w:cs="Arial"/>
          <w:sz w:val="22"/>
          <w:szCs w:val="22"/>
        </w:rPr>
        <w:t>Τα αλλοδαπά δημόσια έντυπα έγγραφα που φέρουν την επισημείωση της Χάγης (</w:t>
      </w:r>
      <w:proofErr w:type="spellStart"/>
      <w:r w:rsidRPr="00954386">
        <w:rPr>
          <w:rFonts w:ascii="Arial" w:hAnsi="Arial" w:cs="Arial"/>
          <w:sz w:val="22"/>
          <w:szCs w:val="22"/>
        </w:rPr>
        <w:t>Apostille</w:t>
      </w:r>
      <w:proofErr w:type="spellEnd"/>
      <w:r w:rsidRPr="00954386">
        <w:rPr>
          <w:rFonts w:ascii="Arial" w:hAnsi="Arial" w:cs="Arial"/>
          <w:sz w:val="22"/>
          <w:szCs w:val="22"/>
        </w:rPr>
        <w:t>), ή προξενική θεώρηση, εάν δεν υποβληθούν πρωτότυπα θα πρέπει να έχουν επικυρωθεί  από δικηγόρο.</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w:t>
      </w:r>
    </w:p>
    <w:p w:rsidR="00B1345F" w:rsidRPr="00954386" w:rsidRDefault="00B1345F" w:rsidP="00B1345F">
      <w:pPr>
        <w:rPr>
          <w:rFonts w:ascii="Arial" w:hAnsi="Arial" w:cs="Arial"/>
          <w:sz w:val="22"/>
          <w:szCs w:val="22"/>
        </w:rPr>
      </w:pPr>
      <w:r w:rsidRPr="00954386">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18" w:name="_Toc129004406"/>
      <w:r w:rsidRPr="00954386">
        <w:rPr>
          <w:rFonts w:ascii="Arial" w:hAnsi="Arial" w:cs="Arial"/>
          <w:sz w:val="22"/>
          <w:szCs w:val="22"/>
        </w:rPr>
        <w:t>2.1.5</w:t>
      </w:r>
      <w:r w:rsidRPr="00954386">
        <w:rPr>
          <w:rFonts w:ascii="Arial" w:hAnsi="Arial" w:cs="Arial"/>
          <w:sz w:val="22"/>
          <w:szCs w:val="22"/>
        </w:rPr>
        <w:tab/>
        <w:t>Εγγυήσεις</w:t>
      </w:r>
      <w:bookmarkEnd w:id="18"/>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954386">
        <w:rPr>
          <w:rFonts w:ascii="Arial" w:hAnsi="Arial" w:cs="Arial"/>
          <w:sz w:val="22"/>
          <w:szCs w:val="22"/>
        </w:rPr>
        <w:t>β΄</w:t>
      </w:r>
      <w:proofErr w:type="spellEnd"/>
      <w:r w:rsidRPr="00954386">
        <w:rPr>
          <w:rFonts w:ascii="Arial" w:hAnsi="Arial" w:cs="Arial"/>
          <w:sz w:val="22"/>
          <w:szCs w:val="22"/>
        </w:rPr>
        <w:t xml:space="preserve"> και </w:t>
      </w:r>
      <w:proofErr w:type="spellStart"/>
      <w:r w:rsidRPr="00954386">
        <w:rPr>
          <w:rFonts w:ascii="Arial" w:hAnsi="Arial" w:cs="Arial"/>
          <w:sz w:val="22"/>
          <w:szCs w:val="22"/>
        </w:rPr>
        <w:t>γ΄</w:t>
      </w:r>
      <w:proofErr w:type="spellEnd"/>
      <w:r w:rsidRPr="00954386">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w:t>
      </w:r>
      <w:r w:rsidRPr="00954386">
        <w:rPr>
          <w:rFonts w:ascii="Arial" w:hAnsi="Arial" w:cs="Arial"/>
          <w:sz w:val="22"/>
          <w:szCs w:val="22"/>
        </w:rPr>
        <w:lastRenderedPageBreak/>
        <w:t>τοκομερίδια ή μερίσματα που λήγουν κατά τη διάρκεια της εγγύησης επιστρέφονται μετά τη λήξη τους στον υπέρ ου η εγγύηση οικονομικό φορέα.</w:t>
      </w:r>
    </w:p>
    <w:p w:rsidR="00B1345F" w:rsidRPr="00954386" w:rsidRDefault="00B1345F" w:rsidP="00B1345F">
      <w:pPr>
        <w:rPr>
          <w:rFonts w:ascii="Arial" w:hAnsi="Arial" w:cs="Arial"/>
          <w:sz w:val="22"/>
          <w:szCs w:val="22"/>
        </w:rPr>
      </w:pPr>
      <w:r w:rsidRPr="00954386">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954386">
        <w:rPr>
          <w:rFonts w:ascii="Arial" w:hAnsi="Arial" w:cs="Arial"/>
          <w:sz w:val="22"/>
          <w:szCs w:val="22"/>
        </w:rPr>
        <w:t>διζήσεως</w:t>
      </w:r>
      <w:proofErr w:type="spellEnd"/>
      <w:r w:rsidRPr="00954386">
        <w:rPr>
          <w:rFonts w:ascii="Arial" w:hAnsi="Arial" w:cs="Arial"/>
          <w:sz w:val="22"/>
          <w:szCs w:val="22"/>
        </w:rPr>
        <w:t xml:space="preserve"> και  </w:t>
      </w:r>
      <w:proofErr w:type="spellStart"/>
      <w:r w:rsidRPr="00954386">
        <w:rPr>
          <w:rFonts w:ascii="Arial" w:hAnsi="Arial" w:cs="Arial"/>
          <w:sz w:val="22"/>
          <w:szCs w:val="22"/>
        </w:rPr>
        <w:t>ββ</w:t>
      </w:r>
      <w:proofErr w:type="spellEnd"/>
      <w:r w:rsidRPr="00954386">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αα’ του προηγούμενου εδαφίου </w:t>
      </w:r>
      <w:proofErr w:type="spellStart"/>
      <w:r w:rsidRPr="00954386">
        <w:rPr>
          <w:rFonts w:ascii="Arial" w:hAnsi="Arial" w:cs="Arial"/>
          <w:sz w:val="22"/>
          <w:szCs w:val="22"/>
        </w:rPr>
        <w:t>ζ΄</w:t>
      </w:r>
      <w:proofErr w:type="spellEnd"/>
      <w:r w:rsidRPr="00954386">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B1345F" w:rsidRPr="00954386" w:rsidRDefault="00B1345F" w:rsidP="00B1345F">
      <w:pPr>
        <w:rPr>
          <w:rFonts w:ascii="Arial" w:hAnsi="Arial" w:cs="Arial"/>
          <w:sz w:val="22"/>
          <w:szCs w:val="22"/>
        </w:rPr>
      </w:pPr>
      <w:r w:rsidRPr="00954386">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B1345F" w:rsidRPr="00954386" w:rsidRDefault="00B1345F" w:rsidP="00B1345F">
      <w:pPr>
        <w:rPr>
          <w:rFonts w:ascii="Arial" w:hAnsi="Arial" w:cs="Arial"/>
          <w:sz w:val="22"/>
          <w:szCs w:val="22"/>
        </w:rPr>
      </w:pPr>
      <w:bookmarkStart w:id="19" w:name="_Toc129004407"/>
      <w:r w:rsidRPr="00954386">
        <w:rPr>
          <w:rFonts w:ascii="Arial" w:hAnsi="Arial" w:cs="Arial"/>
          <w:sz w:val="22"/>
          <w:szCs w:val="22"/>
        </w:rPr>
        <w:t>2.1.6</w:t>
      </w:r>
      <w:r w:rsidRPr="00954386">
        <w:rPr>
          <w:rFonts w:ascii="Arial" w:hAnsi="Arial" w:cs="Arial"/>
          <w:sz w:val="22"/>
          <w:szCs w:val="22"/>
        </w:rPr>
        <w:tab/>
        <w:t>Προστασία Προσωπικών Δεδομένων</w:t>
      </w:r>
      <w:bookmarkEnd w:id="19"/>
    </w:p>
    <w:p w:rsidR="00B1345F" w:rsidRPr="00954386" w:rsidRDefault="00B1345F" w:rsidP="00B1345F">
      <w:pPr>
        <w:rPr>
          <w:rFonts w:ascii="Arial" w:hAnsi="Arial" w:cs="Arial"/>
          <w:sz w:val="22"/>
          <w:szCs w:val="22"/>
        </w:rPr>
      </w:pPr>
      <w:r w:rsidRPr="00954386">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B1345F" w:rsidRPr="00954386" w:rsidRDefault="00B1345F" w:rsidP="00B1345F">
      <w:pPr>
        <w:rPr>
          <w:rFonts w:ascii="Arial" w:hAnsi="Arial" w:cs="Arial"/>
          <w:sz w:val="22"/>
          <w:szCs w:val="22"/>
        </w:rPr>
      </w:pPr>
      <w:r w:rsidRPr="00954386">
        <w:rPr>
          <w:rFonts w:ascii="Arial" w:hAnsi="Arial" w:cs="Arial"/>
          <w:sz w:val="22"/>
          <w:szCs w:val="22"/>
        </w:rPr>
        <w:t>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20" w:name="_Toc129004408"/>
      <w:r w:rsidRPr="00954386">
        <w:rPr>
          <w:rFonts w:ascii="Arial" w:hAnsi="Arial" w:cs="Arial"/>
          <w:sz w:val="22"/>
          <w:szCs w:val="22"/>
        </w:rPr>
        <w:t>2.2</w:t>
      </w:r>
      <w:r w:rsidRPr="00954386">
        <w:rPr>
          <w:rFonts w:ascii="Arial" w:hAnsi="Arial" w:cs="Arial"/>
          <w:sz w:val="22"/>
          <w:szCs w:val="22"/>
        </w:rPr>
        <w:tab/>
        <w:t>Δικαίωμα Συμμετοχής - Κριτήρια Ποιοτικής Επιλογής</w:t>
      </w:r>
      <w:bookmarkEnd w:id="20"/>
    </w:p>
    <w:p w:rsidR="00B1345F" w:rsidRPr="00954386" w:rsidRDefault="00B1345F" w:rsidP="00B1345F">
      <w:pPr>
        <w:rPr>
          <w:rFonts w:ascii="Arial" w:hAnsi="Arial" w:cs="Arial"/>
          <w:sz w:val="22"/>
          <w:szCs w:val="22"/>
        </w:rPr>
      </w:pPr>
      <w:bookmarkStart w:id="21" w:name="_Toc129004409"/>
      <w:r w:rsidRPr="00954386">
        <w:rPr>
          <w:rFonts w:ascii="Arial" w:hAnsi="Arial" w:cs="Arial"/>
          <w:sz w:val="22"/>
          <w:szCs w:val="22"/>
        </w:rPr>
        <w:t>2.2.1</w:t>
      </w:r>
      <w:r w:rsidRPr="00954386">
        <w:rPr>
          <w:rFonts w:ascii="Arial" w:hAnsi="Arial" w:cs="Arial"/>
          <w:sz w:val="22"/>
          <w:szCs w:val="22"/>
        </w:rPr>
        <w:tab/>
        <w:t>Δικαίωμα συμμετοχής</w:t>
      </w:r>
      <w:bookmarkEnd w:id="21"/>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B1345F" w:rsidRPr="00954386" w:rsidRDefault="00B1345F" w:rsidP="00B1345F">
      <w:pPr>
        <w:rPr>
          <w:rFonts w:ascii="Arial" w:hAnsi="Arial" w:cs="Arial"/>
          <w:sz w:val="22"/>
          <w:szCs w:val="22"/>
        </w:rPr>
      </w:pPr>
      <w:r w:rsidRPr="00954386">
        <w:rPr>
          <w:rFonts w:ascii="Arial" w:hAnsi="Arial" w:cs="Arial"/>
          <w:sz w:val="22"/>
          <w:szCs w:val="22"/>
        </w:rPr>
        <w:t>α) κράτος-μέλος της Ένωσης,</w:t>
      </w:r>
    </w:p>
    <w:p w:rsidR="00B1345F" w:rsidRPr="00954386" w:rsidRDefault="00B1345F" w:rsidP="00B1345F">
      <w:pPr>
        <w:rPr>
          <w:rFonts w:ascii="Arial" w:hAnsi="Arial" w:cs="Arial"/>
          <w:sz w:val="22"/>
          <w:szCs w:val="22"/>
        </w:rPr>
      </w:pPr>
      <w:r w:rsidRPr="00954386">
        <w:rPr>
          <w:rFonts w:ascii="Arial" w:hAnsi="Arial" w:cs="Arial"/>
          <w:sz w:val="22"/>
          <w:szCs w:val="22"/>
        </w:rPr>
        <w:t>β) κράτος-μέλος του Ευρωπαϊκού Οικονομικού Χώρου (Ε.Ο.Χ.),</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σε τρίτες χώρες που δεν εμπίπτουν στην περίπτωση </w:t>
      </w:r>
      <w:proofErr w:type="spellStart"/>
      <w:r w:rsidRPr="00954386">
        <w:rPr>
          <w:rFonts w:ascii="Arial" w:hAnsi="Arial" w:cs="Arial"/>
          <w:sz w:val="22"/>
          <w:szCs w:val="22"/>
        </w:rPr>
        <w:t>γ΄</w:t>
      </w:r>
      <w:proofErr w:type="spellEnd"/>
      <w:r w:rsidRPr="00954386">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w:t>
      </w:r>
      <w:r w:rsidRPr="00954386">
        <w:rPr>
          <w:rFonts w:ascii="Arial" w:hAnsi="Arial" w:cs="Arial"/>
          <w:sz w:val="22"/>
          <w:szCs w:val="22"/>
        </w:rPr>
        <w:lastRenderedPageBreak/>
        <w:t>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B1345F" w:rsidRPr="00954386" w:rsidRDefault="00B1345F" w:rsidP="00B1345F">
      <w:pPr>
        <w:rPr>
          <w:rFonts w:ascii="Arial" w:hAnsi="Arial" w:cs="Arial"/>
          <w:sz w:val="22"/>
          <w:szCs w:val="22"/>
        </w:rPr>
      </w:pPr>
      <w:r w:rsidRPr="00954386">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954386">
        <w:rPr>
          <w:rFonts w:ascii="Arial" w:hAnsi="Arial" w:cs="Arial"/>
          <w:sz w:val="22"/>
          <w:szCs w:val="22"/>
        </w:rPr>
        <w:t>ολόκληρον</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bookmarkStart w:id="22" w:name="_Toc129004410"/>
      <w:r w:rsidRPr="00954386">
        <w:rPr>
          <w:rFonts w:ascii="Arial" w:hAnsi="Arial" w:cs="Arial"/>
          <w:sz w:val="22"/>
          <w:szCs w:val="22"/>
        </w:rPr>
        <w:t>2.2.2</w:t>
      </w:r>
      <w:r w:rsidRPr="00954386">
        <w:rPr>
          <w:rFonts w:ascii="Arial" w:hAnsi="Arial" w:cs="Arial"/>
          <w:sz w:val="22"/>
          <w:szCs w:val="22"/>
        </w:rPr>
        <w:tab/>
        <w:t>Εγγύηση συμμετοχής</w:t>
      </w:r>
      <w:bookmarkEnd w:id="22"/>
    </w:p>
    <w:p w:rsidR="00B1345F" w:rsidRPr="00954386" w:rsidRDefault="00B1345F" w:rsidP="00B1345F">
      <w:pPr>
        <w:rPr>
          <w:rFonts w:ascii="Arial" w:hAnsi="Arial" w:cs="Arial"/>
          <w:sz w:val="22"/>
          <w:szCs w:val="22"/>
        </w:rPr>
      </w:pPr>
      <w:r w:rsidRPr="00954386">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σε ποσό που να καλύπτει το 2% της εκτιμώμενης αξίας χωρίς Φ.Π.Α για το σύνολο των ειδών για τα οποία υποβάλλεται προσφορά, </w:t>
      </w:r>
      <w:r w:rsidRPr="00954386">
        <w:rPr>
          <w:rFonts w:ascii="Arial" w:eastAsia="Calibri" w:hAnsi="Arial" w:cs="Arial"/>
          <w:sz w:val="22"/>
          <w:szCs w:val="22"/>
        </w:rPr>
        <w:t>ποσού επτά χιλιάδων εννιακοσίων σαράντα ευρώ (7.940,00€)</w:t>
      </w: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1345F" w:rsidRPr="00954386" w:rsidRDefault="00B1345F" w:rsidP="00B1345F">
      <w:pPr>
        <w:rPr>
          <w:rFonts w:ascii="Arial" w:hAnsi="Arial" w:cs="Arial"/>
          <w:sz w:val="22"/>
          <w:szCs w:val="22"/>
        </w:rPr>
      </w:pPr>
      <w:r w:rsidRPr="00954386">
        <w:rPr>
          <w:rFonts w:ascii="Arial" w:hAnsi="Arial" w:cs="Arial"/>
          <w:sz w:val="22"/>
          <w:szCs w:val="22"/>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B1345F" w:rsidRPr="00954386" w:rsidRDefault="00B1345F" w:rsidP="00B1345F">
      <w:pPr>
        <w:rPr>
          <w:rFonts w:ascii="Arial" w:hAnsi="Arial" w:cs="Arial"/>
          <w:sz w:val="22"/>
          <w:szCs w:val="22"/>
        </w:rPr>
      </w:pPr>
      <w:r w:rsidRPr="00954386">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2.2.2.3.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954386">
        <w:rPr>
          <w:rFonts w:ascii="Arial" w:hAnsi="Arial" w:cs="Arial"/>
          <w:sz w:val="22"/>
          <w:szCs w:val="22"/>
        </w:rPr>
        <w:t>περ</w:t>
      </w:r>
      <w:proofErr w:type="spellEnd"/>
      <w:r w:rsidRPr="00954386">
        <w:rPr>
          <w:rFonts w:ascii="Arial" w:hAnsi="Arial" w:cs="Arial"/>
          <w:sz w:val="22"/>
          <w:szCs w:val="22"/>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23" w:name="_Toc129004411"/>
      <w:r w:rsidRPr="00954386">
        <w:rPr>
          <w:rFonts w:ascii="Arial" w:hAnsi="Arial" w:cs="Arial"/>
          <w:sz w:val="22"/>
          <w:szCs w:val="22"/>
        </w:rPr>
        <w:t>2.2.3</w:t>
      </w:r>
      <w:r w:rsidRPr="00954386">
        <w:rPr>
          <w:rFonts w:ascii="Arial" w:hAnsi="Arial" w:cs="Arial"/>
          <w:sz w:val="22"/>
          <w:szCs w:val="22"/>
        </w:rPr>
        <w:tab/>
        <w:t>Λόγοι αποκλεισμού</w:t>
      </w:r>
      <w:bookmarkEnd w:id="23"/>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2.2.3.1.  Όταν υπάρχει σε βάρος του αμετάκλητη καταδικαστική απόφαση για ένα από τα ακόλουθα εγκλήματα: </w:t>
      </w:r>
    </w:p>
    <w:p w:rsidR="00B1345F" w:rsidRPr="00954386" w:rsidRDefault="00B1345F" w:rsidP="00B1345F">
      <w:pPr>
        <w:rPr>
          <w:rFonts w:ascii="Arial" w:hAnsi="Arial" w:cs="Arial"/>
          <w:sz w:val="22"/>
          <w:szCs w:val="22"/>
        </w:rPr>
      </w:pPr>
      <w:r w:rsidRPr="00954386">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B1345F" w:rsidRPr="00954386" w:rsidRDefault="00B1345F" w:rsidP="00B1345F">
      <w:pPr>
        <w:rPr>
          <w:rFonts w:ascii="Arial" w:hAnsi="Arial" w:cs="Arial"/>
          <w:sz w:val="22"/>
          <w:szCs w:val="22"/>
        </w:rPr>
      </w:pPr>
      <w:r w:rsidRPr="00954386">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954386">
        <w:rPr>
          <w:rFonts w:ascii="Arial" w:hAnsi="Arial" w:cs="Arial"/>
          <w:sz w:val="22"/>
          <w:szCs w:val="22"/>
        </w:rPr>
        <w:t>επ</w:t>
      </w:r>
      <w:proofErr w:type="spellEnd"/>
      <w:r w:rsidRPr="00954386">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B1345F" w:rsidRPr="00954386" w:rsidRDefault="00B1345F" w:rsidP="00B1345F">
      <w:pPr>
        <w:rPr>
          <w:rFonts w:ascii="Arial" w:hAnsi="Arial" w:cs="Arial"/>
          <w:sz w:val="22"/>
          <w:szCs w:val="22"/>
        </w:rPr>
      </w:pPr>
      <w:r w:rsidRPr="00954386">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B1345F" w:rsidRPr="00954386" w:rsidRDefault="00B1345F" w:rsidP="00B1345F">
      <w:pPr>
        <w:rPr>
          <w:rFonts w:ascii="Arial" w:hAnsi="Arial" w:cs="Arial"/>
          <w:sz w:val="22"/>
          <w:szCs w:val="22"/>
        </w:rPr>
      </w:pPr>
      <w:r w:rsidRPr="00954386">
        <w:rPr>
          <w:rFonts w:ascii="Arial" w:hAnsi="Arial" w:cs="Arial"/>
          <w:sz w:val="22"/>
          <w:szCs w:val="22"/>
        </w:rPr>
        <w:t>Ο οικονομικός φορέας αποκλείεται, επίσης, όταν: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 το φυσικό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υποχρέωση του προηγούμενου εδαφίου αφορά: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B1345F" w:rsidRPr="00954386" w:rsidRDefault="00B1345F" w:rsidP="00B1345F">
      <w:pPr>
        <w:rPr>
          <w:rFonts w:ascii="Arial" w:hAnsi="Arial" w:cs="Arial"/>
          <w:sz w:val="22"/>
          <w:szCs w:val="22"/>
        </w:rPr>
      </w:pPr>
      <w:r w:rsidRPr="00954386">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B1345F" w:rsidRPr="00954386" w:rsidRDefault="00B1345F" w:rsidP="00B1345F">
      <w:pPr>
        <w:rPr>
          <w:rFonts w:ascii="Arial" w:hAnsi="Arial" w:cs="Arial"/>
          <w:sz w:val="22"/>
          <w:szCs w:val="22"/>
        </w:rPr>
      </w:pPr>
      <w:r w:rsidRPr="00954386">
        <w:rPr>
          <w:rFonts w:ascii="Arial" w:hAnsi="Arial" w:cs="Arial"/>
          <w:sz w:val="22"/>
          <w:szCs w:val="22"/>
        </w:rPr>
        <w:t>- στις περιπτώσεις Συνεταιρισμών, τα μέλη του Διοικητικού Συμβουλίου.</w:t>
      </w:r>
    </w:p>
    <w:p w:rsidR="00B1345F" w:rsidRPr="00954386" w:rsidRDefault="00B1345F" w:rsidP="00B1345F">
      <w:pPr>
        <w:rPr>
          <w:rFonts w:ascii="Arial" w:hAnsi="Arial" w:cs="Arial"/>
          <w:sz w:val="22"/>
          <w:szCs w:val="22"/>
        </w:rPr>
      </w:pPr>
      <w:r w:rsidRPr="00954386">
        <w:rPr>
          <w:rFonts w:ascii="Arial" w:hAnsi="Arial" w:cs="Arial"/>
          <w:sz w:val="22"/>
          <w:szCs w:val="22"/>
        </w:rPr>
        <w:t>- σε όλες τις υπόλοιπες περιπτώσεις νομικών προσώπων, τον κατά περίπτωση  νόμιμο εκπρόσωπο.</w:t>
      </w:r>
    </w:p>
    <w:p w:rsidR="00B1345F" w:rsidRPr="00954386" w:rsidRDefault="00B1345F" w:rsidP="00B1345F">
      <w:pPr>
        <w:rPr>
          <w:rFonts w:ascii="Arial" w:hAnsi="Arial" w:cs="Arial"/>
          <w:sz w:val="22"/>
          <w:szCs w:val="22"/>
        </w:rPr>
      </w:pPr>
      <w:r w:rsidRPr="00954386">
        <w:rPr>
          <w:rFonts w:ascii="Arial" w:hAnsi="Arial" w:cs="Arial"/>
          <w:sz w:val="22"/>
          <w:szCs w:val="22"/>
        </w:rPr>
        <w:t>ii. είναι νομικό πρόσωπο (εταιρεία) εις βάρος του οποίου εκδόθηκε αμετάκλητη καταδικαστική απόφαση για τα αδικήματα δωροδοκίας των ως άνω περιπτώσεων β &amp; γ  (έγγραφο ΕΑΔΗΣΥ 5868/07-06-2024 (ΑΔΑ: ΡΝΑ1ΟΞΤΒ-ΗΩ0).</w:t>
      </w:r>
    </w:p>
    <w:p w:rsidR="00B1345F" w:rsidRPr="00954386" w:rsidRDefault="00B1345F" w:rsidP="00B1345F">
      <w:pPr>
        <w:rPr>
          <w:rFonts w:ascii="Arial" w:hAnsi="Arial" w:cs="Arial"/>
          <w:sz w:val="22"/>
          <w:szCs w:val="22"/>
        </w:rPr>
      </w:pPr>
      <w:r w:rsidRPr="00954386">
        <w:rPr>
          <w:rFonts w:ascii="Arial" w:hAnsi="Arial" w:cs="Arial"/>
          <w:sz w:val="22"/>
          <w:szCs w:val="22"/>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2.2.3.2. Στις ακόλουθες περιπτώσεις: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B1345F" w:rsidRPr="00954386" w:rsidRDefault="00B1345F" w:rsidP="00B1345F">
      <w:pPr>
        <w:rPr>
          <w:rFonts w:ascii="Arial" w:hAnsi="Arial" w:cs="Arial"/>
          <w:sz w:val="22"/>
          <w:szCs w:val="22"/>
        </w:rPr>
      </w:pPr>
      <w:r w:rsidRPr="00954386">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υποχρεώσεις των </w:t>
      </w:r>
      <w:proofErr w:type="spellStart"/>
      <w:r w:rsidRPr="00954386">
        <w:rPr>
          <w:rFonts w:ascii="Arial" w:hAnsi="Arial" w:cs="Arial"/>
          <w:sz w:val="22"/>
          <w:szCs w:val="22"/>
        </w:rPr>
        <w:t>περ</w:t>
      </w:r>
      <w:proofErr w:type="spellEnd"/>
      <w:r w:rsidRPr="00954386">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2.2.3.3  Διατηρείται για λόγους αρίθμησης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B1345F" w:rsidRPr="00954386" w:rsidRDefault="00B1345F" w:rsidP="00B1345F">
      <w:pPr>
        <w:rPr>
          <w:rFonts w:ascii="Arial" w:hAnsi="Arial" w:cs="Arial"/>
          <w:sz w:val="22"/>
          <w:szCs w:val="22"/>
        </w:rPr>
      </w:pPr>
      <w:r w:rsidRPr="00954386">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B1345F" w:rsidRPr="00954386" w:rsidRDefault="00B1345F" w:rsidP="00B1345F">
      <w:pPr>
        <w:rPr>
          <w:rFonts w:ascii="Arial" w:hAnsi="Arial" w:cs="Arial"/>
          <w:sz w:val="22"/>
          <w:szCs w:val="22"/>
        </w:rPr>
      </w:pPr>
      <w:r w:rsidRPr="00954386">
        <w:rPr>
          <w:rFonts w:ascii="Arial" w:hAnsi="Arial" w:cs="Arial"/>
          <w:sz w:val="22"/>
          <w:szCs w:val="22"/>
        </w:rPr>
        <w:t>(β)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w:t>
      </w:r>
      <w:r w:rsidRPr="00954386">
        <w:rPr>
          <w:rFonts w:ascii="Arial" w:hAnsi="Arial" w:cs="Arial"/>
          <w:sz w:val="22"/>
          <w:szCs w:val="22"/>
        </w:rPr>
        <w:lastRenderedPageBreak/>
        <w:t xml:space="preserve">στο συμπέρασμα ότι ο οικονομικός φορέας συνήψε συμφωνίες με άλλους οικονομικούς φορείς με στόχο τη στρέβλωση του ανταγωνισμού,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954386">
        <w:rPr>
          <w:rFonts w:ascii="Arial" w:hAnsi="Arial" w:cs="Arial"/>
          <w:sz w:val="22"/>
          <w:szCs w:val="22"/>
        </w:rPr>
        <w:t>αμφιβόλω</w:t>
      </w:r>
      <w:proofErr w:type="spellEnd"/>
      <w:r w:rsidRPr="00954386">
        <w:rPr>
          <w:rFonts w:ascii="Arial" w:hAnsi="Arial" w:cs="Arial"/>
          <w:sz w:val="22"/>
          <w:szCs w:val="22"/>
        </w:rPr>
        <w:t xml:space="preserve"> την ακεραιότητά του. </w:t>
      </w:r>
    </w:p>
    <w:p w:rsidR="00B1345F" w:rsidRPr="00954386" w:rsidRDefault="00B1345F" w:rsidP="00B1345F">
      <w:pPr>
        <w:rPr>
          <w:rFonts w:ascii="Arial" w:hAnsi="Arial" w:cs="Arial"/>
          <w:sz w:val="22"/>
          <w:szCs w:val="22"/>
        </w:rPr>
      </w:pPr>
      <w:r w:rsidRPr="00954386">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2.2.3.5. Διατηρείται για λόγους αρίθμησης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2.2.3.5.α [Συμπληρώνεται μόνο σε συμβάσεις άνω των ορίων]  </w:t>
      </w:r>
    </w:p>
    <w:p w:rsidR="00B1345F" w:rsidRPr="00954386" w:rsidRDefault="00B1345F" w:rsidP="00B1345F">
      <w:pPr>
        <w:rPr>
          <w:rFonts w:ascii="Arial" w:hAnsi="Arial" w:cs="Arial"/>
          <w:sz w:val="22"/>
          <w:szCs w:val="22"/>
        </w:rPr>
      </w:pPr>
      <w:r w:rsidRPr="00954386">
        <w:rPr>
          <w:rFonts w:ascii="Arial" w:hAnsi="Arial" w:cs="Arial"/>
          <w:sz w:val="22"/>
          <w:szCs w:val="22"/>
        </w:rPr>
        <w:t>Απαγορεύεται η ανάθεση της παρούσας σύμβασης, σε:</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Ρώσο υπήκοο ή φυσικό ή νομικό πρόσωπο, οντότητα ή φορέα που έχει την έδρα του στη Ρωσία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 </w:t>
      </w:r>
    </w:p>
    <w:p w:rsidR="00B1345F" w:rsidRPr="00954386" w:rsidRDefault="00B1345F" w:rsidP="00B1345F">
      <w:pPr>
        <w:rPr>
          <w:rFonts w:ascii="Arial" w:hAnsi="Arial" w:cs="Arial"/>
          <w:sz w:val="22"/>
          <w:szCs w:val="22"/>
        </w:rPr>
      </w:pPr>
      <w:r w:rsidRPr="00954386">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954386">
        <w:rPr>
          <w:rFonts w:ascii="Arial" w:hAnsi="Arial" w:cs="Arial"/>
          <w:sz w:val="22"/>
          <w:szCs w:val="22"/>
        </w:rPr>
        <w:t>περ</w:t>
      </w:r>
      <w:proofErr w:type="spellEnd"/>
      <w:r w:rsidRPr="00954386">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954386">
        <w:rPr>
          <w:rFonts w:ascii="Arial" w:hAnsi="Arial" w:cs="Arial"/>
          <w:sz w:val="22"/>
          <w:szCs w:val="22"/>
        </w:rPr>
        <w:t>αυτoκάθαρση</w:t>
      </w:r>
      <w:proofErr w:type="spellEnd"/>
      <w:r w:rsidRPr="00954386">
        <w:rPr>
          <w:rFonts w:ascii="Arial" w:hAnsi="Arial" w:cs="Arial"/>
          <w:sz w:val="22"/>
          <w:szCs w:val="22"/>
        </w:rPr>
        <w:t xml:space="preserve">).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w:t>
      </w:r>
      <w:r w:rsidRPr="00954386">
        <w:rPr>
          <w:rFonts w:ascii="Arial" w:hAnsi="Arial" w:cs="Arial"/>
          <w:sz w:val="22"/>
          <w:szCs w:val="22"/>
        </w:rPr>
        <w:lastRenderedPageBreak/>
        <w:t>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B1345F" w:rsidRPr="00954386" w:rsidRDefault="00B1345F" w:rsidP="00B1345F">
      <w:pPr>
        <w:rPr>
          <w:rFonts w:ascii="Arial" w:hAnsi="Arial" w:cs="Arial"/>
          <w:sz w:val="22"/>
          <w:szCs w:val="22"/>
        </w:rPr>
      </w:pPr>
      <w:r w:rsidRPr="00954386">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i)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 και ii) στην υπ’ </w:t>
      </w:r>
      <w:proofErr w:type="spellStart"/>
      <w:r w:rsidRPr="00954386">
        <w:rPr>
          <w:rFonts w:ascii="Arial" w:hAnsi="Arial" w:cs="Arial"/>
          <w:sz w:val="22"/>
          <w:szCs w:val="22"/>
        </w:rPr>
        <w:t>αριθμ</w:t>
      </w:r>
      <w:proofErr w:type="spellEnd"/>
      <w:r w:rsidRPr="00954386">
        <w:rPr>
          <w:rFonts w:ascii="Arial" w:hAnsi="Arial" w:cs="Arial"/>
          <w:sz w:val="22"/>
          <w:szCs w:val="22"/>
        </w:rPr>
        <w:t>: 12054/11-02-2025 (ΑΔΑ: Ψ1ΔΨ46ΝΛΣΞ-ΧΘΜ) απόφαση του Υπουργού Ανάπτυξης και Επενδύσεων με θέμα: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Pr="00954386">
          <w:rPr>
            <w:rFonts w:ascii="Arial" w:hAnsi="Arial" w:cs="Arial"/>
            <w:sz w:val="22"/>
            <w:szCs w:val="22"/>
          </w:rPr>
          <w:t>epanorthotika@eaadhsy.gr</w:t>
        </w:r>
      </w:hyperlink>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w:t>
      </w:r>
      <w:proofErr w:type="spellStart"/>
      <w:r w:rsidRPr="00954386">
        <w:rPr>
          <w:rFonts w:ascii="Arial" w:hAnsi="Arial" w:cs="Arial"/>
          <w:sz w:val="22"/>
          <w:szCs w:val="22"/>
        </w:rPr>
        <w:t>περ</w:t>
      </w:r>
      <w:proofErr w:type="spellEnd"/>
      <w:r w:rsidRPr="00954386">
        <w:rPr>
          <w:rFonts w:ascii="Arial" w:hAnsi="Arial" w:cs="Arial"/>
          <w:sz w:val="22"/>
          <w:szCs w:val="22"/>
        </w:rPr>
        <w:t>. β’ αυτής, του άρθρου 73 του ν. 4412/2016, αλλά η συνδρομή του προέκυψε, κατά τη διάρκεια της παρούσας διαδικασίας (</w:t>
      </w:r>
      <w:proofErr w:type="spellStart"/>
      <w:r w:rsidRPr="00954386">
        <w:rPr>
          <w:rFonts w:ascii="Arial" w:hAnsi="Arial" w:cs="Arial"/>
          <w:sz w:val="22"/>
          <w:szCs w:val="22"/>
        </w:rPr>
        <w:t>οψιγενής</w:t>
      </w:r>
      <w:proofErr w:type="spellEnd"/>
      <w:r w:rsidRPr="00954386">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B1345F" w:rsidRPr="00954386" w:rsidRDefault="00B1345F" w:rsidP="00B1345F">
      <w:pPr>
        <w:rPr>
          <w:rFonts w:ascii="Arial" w:hAnsi="Arial" w:cs="Arial"/>
          <w:sz w:val="22"/>
          <w:szCs w:val="22"/>
        </w:rPr>
      </w:pPr>
      <w:r w:rsidRPr="00954386">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 και την εγκύκλιο του Υπουργείου Ανάπτυξης.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Κριτήρια Επιλογής</w:t>
      </w:r>
    </w:p>
    <w:p w:rsidR="00B1345F" w:rsidRPr="00954386" w:rsidRDefault="00B1345F" w:rsidP="00B1345F">
      <w:pPr>
        <w:rPr>
          <w:rFonts w:ascii="Arial" w:eastAsia="Calibri" w:hAnsi="Arial" w:cs="Arial"/>
          <w:sz w:val="22"/>
          <w:szCs w:val="22"/>
        </w:rPr>
      </w:pPr>
      <w:bookmarkStart w:id="24" w:name="_Toc129004412"/>
      <w:r w:rsidRPr="00954386">
        <w:rPr>
          <w:rFonts w:ascii="Arial" w:hAnsi="Arial" w:cs="Arial"/>
          <w:sz w:val="22"/>
          <w:szCs w:val="22"/>
        </w:rPr>
        <w:t>2.2.4</w:t>
      </w:r>
      <w:r w:rsidRPr="00954386">
        <w:rPr>
          <w:rFonts w:ascii="Arial" w:hAnsi="Arial" w:cs="Arial"/>
          <w:sz w:val="22"/>
          <w:szCs w:val="22"/>
        </w:rPr>
        <w:tab/>
        <w:t>Καταλληλότητα άσκησης επαγγελματικής δραστηριότητας</w:t>
      </w:r>
      <w:bookmarkEnd w:id="24"/>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Σε περίπτωση ένωσης οικονομικών φορέων το παραπάνω κριτήριο θα πρέπει να καλύπτεται από όλα τα μέλη της ένωσης.</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hAnsi="Arial" w:cs="Arial"/>
          <w:sz w:val="22"/>
          <w:szCs w:val="22"/>
        </w:rPr>
      </w:pPr>
      <w:bookmarkStart w:id="25" w:name="_Toc129004413"/>
      <w:r w:rsidRPr="00954386">
        <w:rPr>
          <w:rFonts w:ascii="Arial" w:hAnsi="Arial" w:cs="Arial"/>
          <w:sz w:val="22"/>
          <w:szCs w:val="22"/>
        </w:rPr>
        <w:t>2.2.5</w:t>
      </w:r>
      <w:r w:rsidRPr="00954386">
        <w:rPr>
          <w:rFonts w:ascii="Arial" w:hAnsi="Arial" w:cs="Arial"/>
          <w:sz w:val="22"/>
          <w:szCs w:val="22"/>
        </w:rPr>
        <w:tab/>
        <w:t>Οικονομική και χρηματοοικονομική επάρκεια</w:t>
      </w:r>
      <w:bookmarkEnd w:id="25"/>
    </w:p>
    <w:p w:rsidR="00B1345F" w:rsidRPr="00954386" w:rsidRDefault="00B1345F" w:rsidP="00B1345F">
      <w:pPr>
        <w:rPr>
          <w:rFonts w:ascii="Arial" w:hAnsi="Arial" w:cs="Arial"/>
          <w:sz w:val="22"/>
          <w:szCs w:val="22"/>
        </w:rPr>
      </w:pPr>
      <w:r w:rsidRPr="00954386">
        <w:rPr>
          <w:rFonts w:ascii="Arial" w:hAnsi="Arial" w:cs="Arial"/>
          <w:sz w:val="22"/>
          <w:szCs w:val="22"/>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 :</w:t>
      </w:r>
    </w:p>
    <w:p w:rsidR="00B1345F" w:rsidRPr="00954386" w:rsidRDefault="00B1345F" w:rsidP="00B1345F">
      <w:pPr>
        <w:rPr>
          <w:rFonts w:ascii="Arial" w:hAnsi="Arial" w:cs="Arial"/>
          <w:sz w:val="22"/>
          <w:szCs w:val="22"/>
        </w:rPr>
      </w:pPr>
      <w:proofErr w:type="spellStart"/>
      <w:r w:rsidRPr="00954386">
        <w:rPr>
          <w:rFonts w:ascii="Arial" w:hAnsi="Arial" w:cs="Arial"/>
          <w:sz w:val="22"/>
          <w:szCs w:val="22"/>
        </w:rPr>
        <w:t>Mέσο</w:t>
      </w:r>
      <w:proofErr w:type="spellEnd"/>
      <w:r w:rsidRPr="00954386">
        <w:rPr>
          <w:rFonts w:ascii="Arial" w:hAnsi="Arial" w:cs="Arial"/>
          <w:sz w:val="22"/>
          <w:szCs w:val="22"/>
        </w:rPr>
        <w:t xml:space="preserve"> ετήσιο κύκλο εργασιών κατά τα έτη 2022, 2023 και 2024, κατ' ελάχιστον ίσο με το 100% της εκτιμώμενης δαπάνης  (άνευ ΦΠΑ) της παρούσας σύμβασης ήτοι κατ’ ελάχιστον ποσού 397.000,00 € .</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ένωσης οικονομικών φορέων, οι παραπάνω ελάχιστες απαιτήσεις μπορεί να καλύπτονται αθροιστικά από τα μέλη της ένωσης.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26" w:name="_Toc129004414"/>
      <w:r w:rsidRPr="00954386">
        <w:rPr>
          <w:rFonts w:ascii="Arial" w:hAnsi="Arial" w:cs="Arial"/>
          <w:sz w:val="22"/>
          <w:szCs w:val="22"/>
        </w:rPr>
        <w:t>2.2.6</w:t>
      </w:r>
      <w:r w:rsidRPr="00954386">
        <w:rPr>
          <w:rFonts w:ascii="Arial" w:hAnsi="Arial" w:cs="Arial"/>
          <w:sz w:val="22"/>
          <w:szCs w:val="22"/>
        </w:rPr>
        <w:tab/>
        <w:t>Τεχνική και επαγγελματική ικανότητα</w:t>
      </w:r>
      <w:bookmarkEnd w:id="26"/>
    </w:p>
    <w:p w:rsidR="00B1345F" w:rsidRPr="00954386" w:rsidRDefault="00B1345F" w:rsidP="00B1345F">
      <w:pPr>
        <w:rPr>
          <w:rFonts w:ascii="Arial" w:hAnsi="Arial" w:cs="Arial"/>
          <w:sz w:val="22"/>
          <w:szCs w:val="22"/>
        </w:rPr>
      </w:pPr>
      <w:r w:rsidRPr="00954386">
        <w:rPr>
          <w:rFonts w:ascii="Arial" w:hAnsi="Arial" w:cs="Arial"/>
          <w:sz w:val="22"/>
          <w:szCs w:val="22"/>
        </w:rPr>
        <w:t>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w:t>
      </w:r>
    </w:p>
    <w:p w:rsidR="00B1345F" w:rsidRPr="00954386" w:rsidRDefault="00B1345F" w:rsidP="00B1345F">
      <w:pPr>
        <w:rPr>
          <w:rFonts w:ascii="Arial" w:hAnsi="Arial" w:cs="Arial"/>
          <w:sz w:val="22"/>
          <w:szCs w:val="22"/>
        </w:rPr>
      </w:pPr>
      <w:r w:rsidRPr="00954386">
        <w:rPr>
          <w:rFonts w:ascii="Arial" w:hAnsi="Arial" w:cs="Arial"/>
          <w:sz w:val="22"/>
          <w:szCs w:val="22"/>
        </w:rPr>
        <w:t>α) να διαθέτουν, κατάλληλο τεχνικό προσωπικό για την υλοποίηση της προμήθειας , ήτοι τουλάχιστον :</w:t>
      </w:r>
    </w:p>
    <w:p w:rsidR="00B1345F" w:rsidRPr="00954386" w:rsidRDefault="00B1345F" w:rsidP="00B1345F">
      <w:pPr>
        <w:rPr>
          <w:rFonts w:ascii="Arial" w:hAnsi="Arial" w:cs="Arial"/>
          <w:sz w:val="22"/>
          <w:szCs w:val="22"/>
        </w:rPr>
      </w:pPr>
      <w:r w:rsidRPr="00954386">
        <w:rPr>
          <w:rFonts w:ascii="Arial" w:hAnsi="Arial" w:cs="Arial"/>
          <w:sz w:val="22"/>
          <w:szCs w:val="22"/>
        </w:rPr>
        <w:t>έναν (1) κατ' ελάχιστον τεχνικό, απόφοιτο Πανεπιστημιακής βαθμίδος εκπαίδευσης (</w:t>
      </w:r>
      <w:proofErr w:type="spellStart"/>
      <w:r w:rsidRPr="00954386">
        <w:rPr>
          <w:rFonts w:ascii="Arial" w:hAnsi="Arial" w:cs="Arial"/>
          <w:sz w:val="22"/>
          <w:szCs w:val="22"/>
        </w:rPr>
        <w:t>Πολ</w:t>
      </w:r>
      <w:proofErr w:type="spellEnd"/>
      <w:r w:rsidRPr="00954386">
        <w:rPr>
          <w:rFonts w:ascii="Arial" w:hAnsi="Arial" w:cs="Arial"/>
          <w:sz w:val="22"/>
          <w:szCs w:val="22"/>
        </w:rPr>
        <w:t>/</w:t>
      </w:r>
      <w:proofErr w:type="spellStart"/>
      <w:r w:rsidRPr="00954386">
        <w:rPr>
          <w:rFonts w:ascii="Arial" w:hAnsi="Arial" w:cs="Arial"/>
          <w:sz w:val="22"/>
          <w:szCs w:val="22"/>
        </w:rPr>
        <w:t>κο</w:t>
      </w:r>
      <w:proofErr w:type="spellEnd"/>
      <w:r w:rsidRPr="00954386">
        <w:rPr>
          <w:rFonts w:ascii="Arial" w:hAnsi="Arial" w:cs="Arial"/>
          <w:sz w:val="22"/>
          <w:szCs w:val="22"/>
        </w:rPr>
        <w:t xml:space="preserve"> </w:t>
      </w:r>
      <w:proofErr w:type="spellStart"/>
      <w:r w:rsidRPr="00954386">
        <w:rPr>
          <w:rFonts w:ascii="Arial" w:hAnsi="Arial" w:cs="Arial"/>
          <w:sz w:val="22"/>
          <w:szCs w:val="22"/>
        </w:rPr>
        <w:t>Μηχ</w:t>
      </w:r>
      <w:proofErr w:type="spellEnd"/>
      <w:r w:rsidRPr="00954386">
        <w:rPr>
          <w:rFonts w:ascii="Arial" w:hAnsi="Arial" w:cs="Arial"/>
          <w:sz w:val="22"/>
          <w:szCs w:val="22"/>
        </w:rPr>
        <w:t>/</w:t>
      </w:r>
      <w:proofErr w:type="spellStart"/>
      <w:r w:rsidRPr="00954386">
        <w:rPr>
          <w:rFonts w:ascii="Arial" w:hAnsi="Arial" w:cs="Arial"/>
          <w:sz w:val="22"/>
          <w:szCs w:val="22"/>
        </w:rPr>
        <w:t>κό</w:t>
      </w:r>
      <w:proofErr w:type="spellEnd"/>
      <w:r w:rsidRPr="00954386">
        <w:rPr>
          <w:rFonts w:ascii="Arial" w:hAnsi="Arial" w:cs="Arial"/>
          <w:sz w:val="22"/>
          <w:szCs w:val="22"/>
        </w:rPr>
        <w:t xml:space="preserve">, ή </w:t>
      </w:r>
      <w:proofErr w:type="spellStart"/>
      <w:r w:rsidRPr="00954386">
        <w:rPr>
          <w:rFonts w:ascii="Arial" w:hAnsi="Arial" w:cs="Arial"/>
          <w:sz w:val="22"/>
          <w:szCs w:val="22"/>
        </w:rPr>
        <w:t>Αρχ</w:t>
      </w:r>
      <w:proofErr w:type="spellEnd"/>
      <w:r w:rsidRPr="00954386">
        <w:rPr>
          <w:rFonts w:ascii="Arial" w:hAnsi="Arial" w:cs="Arial"/>
          <w:sz w:val="22"/>
          <w:szCs w:val="22"/>
        </w:rPr>
        <w:t xml:space="preserve">/να </w:t>
      </w:r>
      <w:proofErr w:type="spellStart"/>
      <w:r w:rsidRPr="00954386">
        <w:rPr>
          <w:rFonts w:ascii="Arial" w:hAnsi="Arial" w:cs="Arial"/>
          <w:sz w:val="22"/>
          <w:szCs w:val="22"/>
        </w:rPr>
        <w:t>Μηχ</w:t>
      </w:r>
      <w:proofErr w:type="spellEnd"/>
      <w:r w:rsidRPr="00954386">
        <w:rPr>
          <w:rFonts w:ascii="Arial" w:hAnsi="Arial" w:cs="Arial"/>
          <w:sz w:val="22"/>
          <w:szCs w:val="22"/>
        </w:rPr>
        <w:t>/</w:t>
      </w:r>
      <w:proofErr w:type="spellStart"/>
      <w:r w:rsidRPr="00954386">
        <w:rPr>
          <w:rFonts w:ascii="Arial" w:hAnsi="Arial" w:cs="Arial"/>
          <w:sz w:val="22"/>
          <w:szCs w:val="22"/>
        </w:rPr>
        <w:t>κό</w:t>
      </w:r>
      <w:proofErr w:type="spellEnd"/>
      <w:r w:rsidRPr="00954386">
        <w:rPr>
          <w:rFonts w:ascii="Arial" w:hAnsi="Arial" w:cs="Arial"/>
          <w:sz w:val="22"/>
          <w:szCs w:val="22"/>
        </w:rPr>
        <w:t xml:space="preserve"> ), δεκαετούς ελάχιστης εμπειρίας για τον έλεγχο και την   εποπτεία της προσήκουσας εγκατάστασης του εξοπλισμού της παρούσας μελέτης/σύμβασης.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φυσικά πρόσωπα που δηλώνονται από τον προσφέροντα δύνανται να απασχολούνται με εξαρτημένη σχέση εργασίας ή σύμβαση ανεξαρτήτων υπηρεσιών, η οποία είναι σε ισχύ, ήδη κατά τον χρόνο υποβολής της προσφοράς. Στην τελευταία αυτή περίπτωση θεωρούνται ίδιοι πόροι του </w:t>
      </w:r>
      <w:r w:rsidRPr="00954386">
        <w:rPr>
          <w:rFonts w:ascii="Arial" w:hAnsi="Arial" w:cs="Arial"/>
          <w:sz w:val="22"/>
          <w:szCs w:val="22"/>
        </w:rPr>
        <w:lastRenderedPageBreak/>
        <w:t>οικονομικού φορέα και όχι τρίτοι δανείζοντες και δεν απαιτείται εκ μέρους τους η υποβολή ΕΕΕΣ και των σχετικών αποδεικτικών μέσων</w:t>
      </w:r>
    </w:p>
    <w:p w:rsidR="00B1345F" w:rsidRPr="00954386" w:rsidRDefault="00B1345F" w:rsidP="00B1345F">
      <w:pPr>
        <w:rPr>
          <w:rFonts w:ascii="Arial" w:hAnsi="Arial" w:cs="Arial"/>
          <w:sz w:val="22"/>
          <w:szCs w:val="22"/>
        </w:rPr>
      </w:pPr>
      <w:r w:rsidRPr="00954386">
        <w:rPr>
          <w:rFonts w:ascii="Arial" w:hAnsi="Arial" w:cs="Arial"/>
          <w:sz w:val="22"/>
          <w:szCs w:val="22"/>
        </w:rPr>
        <w:t>β) κατά τη διάρκεια των τελευταίων 5 ετών (2020, 2021,2022,2023 και 2024), να έχουν εκτελέσει τουλάχιστον μία ή περισσότερες συμβάσεις προμήθειας / εγκατάστασης φωτιστικών σωμάτων, αθροιστικού προϋπολογισμού κατ' ελάχιστον ίσο με το 100% της εκτιμώμενης δαπάνης  (άνευ ΦΠΑ) της παρούσας σε προμήθεια φωτιστικών ήτοι κατ’ ελάχιστον ποσού 17.000,00€. Η συνολική ποσότητα θεωρείται αθροιστικά, στο σύνολο των παρόμοιων συμβάσεων του Προσφέροντα. Ως έργα φωτισμού εννοούνται τα έργα που αφορούν σε κτίρια ,οδικό δίκτυο κίνησης οχημάτων, ανοικτοί κοινόχρηστοι χώροι, πλατείες, πεζόδρομοι κ.λπ.</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κατά τη διάρκεια των τελευταίων 5 ετών (2020, 2021,2022,2023 και 2024), να έχουν εκτελέσει τουλάχιστον μία ή περισσότερες συμβάσεις προμήθειας / εγκατάστασης προκατασκευασμένων οικίσκων αιθουσών και διαμόρφωσης περιβάλλοντος χώρου  αθροιστικού προϋπολογισμού κατ' ελάχιστον ίσο με το 100% της εκτιμώμενης δαπάνης  (άνευ ΦΠΑ) της παρούσας σε προμήθεια προκατασκευασμένων οικίσκων και της διαμόρφωσης του περιβάλλοντα χώρου ήτοι κατ’ ελάχιστον ποσού 186.000,00€. Η συνολική ποσότητα θεωρείται αθροιστικά, στο σύνολο των παρόμοιων συμβάσεων του Προσφέροντα.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κατά τη διάρκεια των τελευταίων 5 ετών (2020, 2021,2022,2023 και 2024), να έχουν εκτελέσει τουλάχιστον μία ή περισσότερες συμβάσεις προμήθειας ετοίμου σκυροδέματος αθροιστικού προϋπολογισμού κατ' ελάχιστον ίσο με το 100% της εκτιμώμενης δαπάνης  (άνευ ΦΠΑ) της παρούσας σε προμήθεια ετοίμου σκυροδέματος ήτοι κατ’ ελάχιστον ποσού 37.000,00€. Η συνολική ποσότητα θεωρείται αθροιστικά, στο σύνολο των παρόμοιων συμβάσεων του Προσφέροντα.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Σε περίπτωση ένωσης οικονομικών φορέων, οι παραπάνω ελάχιστες απαιτήσεις θα πρέπει να καλύπτονται αθροιστικά από όλα τα μέλη της ένωσης. </w:t>
      </w:r>
    </w:p>
    <w:p w:rsidR="00B1345F" w:rsidRPr="00954386" w:rsidRDefault="00B1345F" w:rsidP="00B1345F">
      <w:pPr>
        <w:rPr>
          <w:rFonts w:ascii="Arial" w:eastAsiaTheme="minorHAnsi" w:hAnsi="Arial" w:cs="Arial"/>
          <w:sz w:val="22"/>
          <w:szCs w:val="22"/>
        </w:rPr>
      </w:pPr>
      <w:r w:rsidRPr="00954386">
        <w:rPr>
          <w:rFonts w:ascii="Arial" w:eastAsiaTheme="minorHAnsi" w:hAnsi="Arial" w:cs="Arial"/>
          <w:sz w:val="22"/>
          <w:szCs w:val="22"/>
        </w:rPr>
        <w:t>Στις υποχρεώσεις του αναδόχου μετά την υπογραφή της σύμβασης και εντός είκοσι (20) ημερών , περιλαμβάνεται η έκδοση άδειας δόμησης σύμφωνα με την ισχύουσα νομοθεσία όπου θα συμπεριλαμβάνεται η παράδοση όλων των σχεδίων των απαιτούμενων μελετών για την ως άνω έκδοση Άδειας Δόμησης από την αρμόδια Υπηρεσία ,  η δαπάνη της οποίας βαρύνει τον ίδιο .</w:t>
      </w:r>
    </w:p>
    <w:p w:rsidR="00B1345F" w:rsidRPr="00954386" w:rsidRDefault="00B1345F" w:rsidP="00B1345F">
      <w:pPr>
        <w:rPr>
          <w:rFonts w:ascii="Arial" w:hAnsi="Arial" w:cs="Arial"/>
          <w:sz w:val="22"/>
          <w:szCs w:val="22"/>
        </w:rPr>
      </w:pPr>
      <w:r w:rsidRPr="00954386">
        <w:rPr>
          <w:rFonts w:ascii="Arial" w:hAnsi="Arial" w:cs="Arial"/>
          <w:sz w:val="22"/>
          <w:szCs w:val="22"/>
        </w:rPr>
        <w:t>Οι προσφορές θα πρέπει να συνοδεύονται από :</w:t>
      </w:r>
    </w:p>
    <w:p w:rsidR="00B1345F" w:rsidRPr="00954386" w:rsidRDefault="00B1345F" w:rsidP="00B1345F">
      <w:pPr>
        <w:rPr>
          <w:rFonts w:ascii="Arial" w:hAnsi="Arial" w:cs="Arial"/>
          <w:sz w:val="22"/>
          <w:szCs w:val="22"/>
        </w:rPr>
      </w:pPr>
      <w:r w:rsidRPr="00954386">
        <w:rPr>
          <w:rFonts w:ascii="Arial" w:hAnsi="Arial" w:cs="Arial"/>
          <w:sz w:val="22"/>
          <w:szCs w:val="22"/>
        </w:rPr>
        <w:t>•    Υπεύθυνη Δήλωση, ότι  τα προσφερόμενα  υλικά</w:t>
      </w:r>
      <w:r w:rsidRPr="00954386">
        <w:rPr>
          <w:rFonts w:ascii="Arial" w:hAnsi="Arial" w:cs="Arial"/>
          <w:sz w:val="22"/>
          <w:szCs w:val="22"/>
        </w:rPr>
        <w:tab/>
        <w:t>καλύπτουν τις προδιαγραφές της μελέτης προμήθειας, καθώς και ότι αποδέχονται πλήρως τους όρους των τεχνικών προδιαγραφών και της μελέτης γενικότερα.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Υπεύθυνη Δήλωση ότι ο ανάδοχος επιθεώρησε τον χώρο εγκατάστασης του θόλου και επιβεβαιώνει την επάρκεια του χώρου για την ορθή εγκατάστασή του και την δυνατότητα </w:t>
      </w:r>
      <w:proofErr w:type="spellStart"/>
      <w:r w:rsidRPr="00954386">
        <w:rPr>
          <w:rFonts w:ascii="Arial" w:hAnsi="Arial" w:cs="Arial"/>
          <w:sz w:val="22"/>
          <w:szCs w:val="22"/>
        </w:rPr>
        <w:t>αδειοδότησής</w:t>
      </w:r>
      <w:proofErr w:type="spellEnd"/>
      <w:r w:rsidRPr="00954386">
        <w:rPr>
          <w:rFonts w:ascii="Arial" w:hAnsi="Arial" w:cs="Arial"/>
          <w:sz w:val="22"/>
          <w:szCs w:val="22"/>
        </w:rPr>
        <w:t xml:space="preserve"> του σύμφωνα με τις κείμενες διατάξεις.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Επίσης , ο ανάδοχος υποχρεούται με δικιά του ευθύνη και χωρίς πρόσθετη αμοιβή θα μεριμνήσει για όλα τα κάτωθι:</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1. Για την έκδοση των </w:t>
      </w:r>
      <w:proofErr w:type="spellStart"/>
      <w:r w:rsidRPr="00954386">
        <w:rPr>
          <w:rFonts w:ascii="Arial" w:hAnsi="Arial" w:cs="Arial"/>
          <w:sz w:val="22"/>
          <w:szCs w:val="22"/>
        </w:rPr>
        <w:t>αδειοδοτήσεων</w:t>
      </w:r>
      <w:proofErr w:type="spellEnd"/>
      <w:r w:rsidRPr="00954386">
        <w:rPr>
          <w:rFonts w:ascii="Arial" w:hAnsi="Arial" w:cs="Arial"/>
          <w:sz w:val="22"/>
          <w:szCs w:val="22"/>
        </w:rPr>
        <w:t xml:space="preserve"> που τυχόν απαιτηθούν και από όποια υπηρεσία χρειαστεί ο ανάδοχος υποχρεούται να συνδράμει την υπηρεσία.</w:t>
      </w:r>
    </w:p>
    <w:p w:rsidR="00B1345F" w:rsidRPr="00954386" w:rsidRDefault="00B1345F" w:rsidP="00B1345F">
      <w:pPr>
        <w:rPr>
          <w:rFonts w:ascii="Arial" w:hAnsi="Arial" w:cs="Arial"/>
          <w:sz w:val="22"/>
          <w:szCs w:val="22"/>
        </w:rPr>
      </w:pPr>
      <w:r w:rsidRPr="00954386">
        <w:rPr>
          <w:rFonts w:ascii="Arial" w:hAnsi="Arial" w:cs="Arial"/>
          <w:sz w:val="22"/>
          <w:szCs w:val="22"/>
        </w:rPr>
        <w:t>2. Όλες τις μελέτες (αρχιτεκτονικές, στατικές, υδραυλικές, ηλεκτρομηχανολογικές, φωτισμού και αερισμού του χώρου), εφ όσον χρειαστούν.</w:t>
      </w:r>
    </w:p>
    <w:p w:rsidR="00B1345F" w:rsidRPr="00954386" w:rsidRDefault="00B1345F" w:rsidP="00B1345F">
      <w:pPr>
        <w:rPr>
          <w:rFonts w:ascii="Arial" w:hAnsi="Arial" w:cs="Arial"/>
          <w:sz w:val="22"/>
          <w:szCs w:val="22"/>
        </w:rPr>
      </w:pPr>
      <w:r w:rsidRPr="00954386">
        <w:rPr>
          <w:rFonts w:ascii="Arial" w:hAnsi="Arial" w:cs="Arial"/>
          <w:sz w:val="22"/>
          <w:szCs w:val="22"/>
        </w:rPr>
        <w:t>3. Την προσκόμιση Μελέτης Στατικής Επάρκειας και τεχνικών προδιαγραφών της.</w:t>
      </w:r>
    </w:p>
    <w:p w:rsidR="00B1345F" w:rsidRPr="00954386" w:rsidRDefault="00B1345F" w:rsidP="00B1345F">
      <w:pPr>
        <w:rPr>
          <w:rFonts w:ascii="Arial" w:hAnsi="Arial" w:cs="Arial"/>
          <w:sz w:val="22"/>
          <w:szCs w:val="22"/>
        </w:rPr>
      </w:pPr>
      <w:r w:rsidRPr="00954386">
        <w:rPr>
          <w:rFonts w:ascii="Arial" w:hAnsi="Arial" w:cs="Arial"/>
          <w:sz w:val="22"/>
          <w:szCs w:val="22"/>
        </w:rPr>
        <w:t>4. Για την απομάκρυνση και διαχείριση των άχρηστων υλικών που θα προκύψουν από την εγκατάσταση.</w:t>
      </w:r>
    </w:p>
    <w:p w:rsidR="00B1345F" w:rsidRPr="00954386" w:rsidRDefault="00B1345F" w:rsidP="00B1345F">
      <w:pPr>
        <w:rPr>
          <w:rFonts w:ascii="Arial" w:hAnsi="Arial" w:cs="Arial"/>
          <w:sz w:val="22"/>
          <w:szCs w:val="22"/>
        </w:rPr>
      </w:pPr>
      <w:r w:rsidRPr="00954386">
        <w:rPr>
          <w:rFonts w:ascii="Arial" w:hAnsi="Arial" w:cs="Arial"/>
          <w:sz w:val="22"/>
          <w:szCs w:val="22"/>
        </w:rPr>
        <w:t>5. Ο ανάδοχος θα παραδώσει εγκεκριμένο φυλλάδιο οδηγιών  για τους απαιτούμενους ελέγχους συντήρησης  όλων των υλικών των κατασκευών.</w:t>
      </w:r>
    </w:p>
    <w:p w:rsidR="00B1345F" w:rsidRPr="00954386" w:rsidRDefault="00B1345F" w:rsidP="00B1345F">
      <w:pPr>
        <w:rPr>
          <w:rFonts w:ascii="Arial" w:hAnsi="Arial" w:cs="Arial"/>
          <w:sz w:val="22"/>
          <w:szCs w:val="22"/>
        </w:rPr>
      </w:pPr>
      <w:r w:rsidRPr="00954386">
        <w:rPr>
          <w:rFonts w:ascii="Arial" w:hAnsi="Arial" w:cs="Arial"/>
          <w:sz w:val="22"/>
          <w:szCs w:val="22"/>
        </w:rPr>
        <w:t>6. Στην προσκόμιση υπεύθυνης δήλωσης,, με την οποία θα δεσμεύεται για την παράδοση του εξοπλισμού εντός 6 μηνών  από την υπογραφή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27" w:name="_Toc129004415"/>
      <w:r w:rsidRPr="00954386">
        <w:rPr>
          <w:rFonts w:ascii="Arial" w:hAnsi="Arial" w:cs="Arial"/>
          <w:sz w:val="22"/>
          <w:szCs w:val="22"/>
        </w:rPr>
        <w:t>2.2.7</w:t>
      </w:r>
      <w:r w:rsidRPr="00954386">
        <w:rPr>
          <w:rFonts w:ascii="Arial" w:hAnsi="Arial" w:cs="Arial"/>
          <w:sz w:val="22"/>
          <w:szCs w:val="22"/>
        </w:rPr>
        <w:tab/>
        <w:t>Πρότυπα διασφάλισης ποιότητας και πρότυπα περιβαλλοντικής διαχείρισης</w:t>
      </w:r>
      <w:bookmarkEnd w:id="27"/>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για την παρούσα διαδικασία σύναψης σύμβασης οφείλουν να συμμορφώνονται με τα πρότυπα διασφάλισης ποιότητας της σειράς:</w:t>
      </w:r>
    </w:p>
    <w:p w:rsidR="00B1345F" w:rsidRPr="00954386" w:rsidRDefault="00B1345F" w:rsidP="00B1345F">
      <w:pPr>
        <w:rPr>
          <w:rFonts w:ascii="Arial" w:eastAsiaTheme="minorEastAsia" w:hAnsi="Arial" w:cs="Arial"/>
          <w:sz w:val="22"/>
          <w:szCs w:val="22"/>
        </w:rPr>
      </w:pPr>
      <w:r w:rsidRPr="00954386">
        <w:rPr>
          <w:rFonts w:ascii="Arial" w:eastAsiaTheme="minorEastAsia" w:hAnsi="Arial" w:cs="Arial"/>
          <w:sz w:val="22"/>
          <w:szCs w:val="22"/>
        </w:rPr>
        <w:t xml:space="preserve">Π.1 Προμήθεια και τοποθέτηση φωτιστικών σωμάτων με φωτεινές πηγές τεχνολογίας διόδων </w:t>
      </w:r>
      <w:proofErr w:type="spellStart"/>
      <w:r w:rsidRPr="00954386">
        <w:rPr>
          <w:rFonts w:ascii="Arial" w:eastAsiaTheme="minorEastAsia" w:hAnsi="Arial" w:cs="Arial"/>
          <w:sz w:val="22"/>
          <w:szCs w:val="22"/>
        </w:rPr>
        <w:t>φωτοεκπομπής</w:t>
      </w:r>
      <w:proofErr w:type="spellEnd"/>
      <w:r w:rsidRPr="00954386">
        <w:rPr>
          <w:rFonts w:ascii="Arial" w:eastAsiaTheme="minorEastAsia" w:hAnsi="Arial" w:cs="Arial"/>
          <w:sz w:val="22"/>
          <w:szCs w:val="22"/>
        </w:rPr>
        <w:t xml:space="preserve"> (LED) με μπράτσο στήριξης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Για κάθε προσφερόμενο φωτιστικό σώμα ο υποψήφιος υποχρεούται να υποβάλλει τα παρακάτω δικαιολογητικά:</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9001:2015 του κατασκευαστή των προσφερόμενων φωτιστικών σωμάτων για το σχεδιασμό και κατασκευή φωτιστικών σωμάτων</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14001:2015 του κατασκευαστή για συστήματα περιβαλλοντικής διαχείρισης</w:t>
      </w:r>
    </w:p>
    <w:p w:rsidR="00B1345F" w:rsidRPr="00954386" w:rsidRDefault="00B1345F" w:rsidP="00B1345F">
      <w:pPr>
        <w:rPr>
          <w:rFonts w:ascii="Arial" w:hAnsi="Arial" w:cs="Arial"/>
          <w:sz w:val="22"/>
          <w:szCs w:val="22"/>
        </w:rPr>
      </w:pPr>
      <w:r w:rsidRPr="00954386">
        <w:rPr>
          <w:rFonts w:ascii="Arial" w:hAnsi="Arial" w:cs="Arial"/>
          <w:sz w:val="22"/>
          <w:szCs w:val="22"/>
        </w:rPr>
        <w:t>Δήλωση συμμόρφωσης του κατασκευαστή κατά CE και για τα παρακάτω πρότυπα:</w:t>
      </w:r>
    </w:p>
    <w:p w:rsidR="00B1345F" w:rsidRPr="00954386" w:rsidRDefault="00B1345F" w:rsidP="00B1345F">
      <w:pPr>
        <w:rPr>
          <w:rFonts w:ascii="Arial" w:hAnsi="Arial" w:cs="Arial"/>
          <w:sz w:val="22"/>
          <w:szCs w:val="22"/>
        </w:rPr>
      </w:pPr>
      <w:r w:rsidRPr="00954386">
        <w:rPr>
          <w:rFonts w:ascii="Arial" w:hAnsi="Arial" w:cs="Arial"/>
          <w:sz w:val="22"/>
          <w:szCs w:val="22"/>
        </w:rPr>
        <w:t>EN 60598-1 (Γενικό Πρότυπο Φωτιστικών)</w:t>
      </w:r>
    </w:p>
    <w:p w:rsidR="00B1345F" w:rsidRPr="00954386" w:rsidRDefault="00B1345F" w:rsidP="00B1345F">
      <w:pPr>
        <w:rPr>
          <w:rFonts w:ascii="Arial" w:hAnsi="Arial" w:cs="Arial"/>
          <w:sz w:val="22"/>
          <w:szCs w:val="22"/>
        </w:rPr>
      </w:pPr>
      <w:r w:rsidRPr="00954386">
        <w:rPr>
          <w:rFonts w:ascii="Arial" w:hAnsi="Arial" w:cs="Arial"/>
          <w:sz w:val="22"/>
          <w:szCs w:val="22"/>
        </w:rPr>
        <w:t>EN 60598-2-5 (Ειδικό Πρότυπο για προβολείς)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EN55015 / EN 61547 (Πρότυπο </w:t>
      </w:r>
      <w:proofErr w:type="spellStart"/>
      <w:r w:rsidRPr="00954386">
        <w:rPr>
          <w:rFonts w:ascii="Arial" w:hAnsi="Arial" w:cs="Arial"/>
          <w:sz w:val="22"/>
          <w:szCs w:val="22"/>
        </w:rPr>
        <w:t>ραδιοταραχών</w:t>
      </w:r>
      <w:proofErr w:type="spellEnd"/>
      <w:r w:rsidRPr="00954386">
        <w:rPr>
          <w:rFonts w:ascii="Arial" w:hAnsi="Arial" w:cs="Arial"/>
          <w:sz w:val="22"/>
          <w:szCs w:val="22"/>
        </w:rPr>
        <w:t xml:space="preserve"> / Ηλεκτρομαγνητικής Συμβατότητας)</w:t>
      </w:r>
    </w:p>
    <w:p w:rsidR="00B1345F" w:rsidRPr="00954386" w:rsidRDefault="00B1345F" w:rsidP="00B1345F">
      <w:pPr>
        <w:rPr>
          <w:rFonts w:ascii="Arial" w:hAnsi="Arial" w:cs="Arial"/>
          <w:sz w:val="22"/>
          <w:szCs w:val="22"/>
        </w:rPr>
      </w:pPr>
      <w:r w:rsidRPr="00954386">
        <w:rPr>
          <w:rFonts w:ascii="Arial" w:hAnsi="Arial" w:cs="Arial"/>
          <w:sz w:val="22"/>
          <w:szCs w:val="22"/>
        </w:rPr>
        <w:t>EN 61000-3-2 / EN 61000-3-3 (Όρια Εκπομπών Αρμονικών Διακυμάνσεων)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EN 62471 (Πρότυπο για τη </w:t>
      </w:r>
      <w:proofErr w:type="spellStart"/>
      <w:r w:rsidRPr="00954386">
        <w:rPr>
          <w:rFonts w:ascii="Arial" w:hAnsi="Arial" w:cs="Arial"/>
          <w:sz w:val="22"/>
          <w:szCs w:val="22"/>
        </w:rPr>
        <w:t>Φωτοβιολογική</w:t>
      </w:r>
      <w:proofErr w:type="spellEnd"/>
      <w:r w:rsidRPr="00954386">
        <w:rPr>
          <w:rFonts w:ascii="Arial" w:hAnsi="Arial" w:cs="Arial"/>
          <w:sz w:val="22"/>
          <w:szCs w:val="22"/>
        </w:rPr>
        <w:t xml:space="preserve"> Καταλληλότητα) </w:t>
      </w:r>
    </w:p>
    <w:p w:rsidR="00B1345F" w:rsidRPr="00954386" w:rsidRDefault="00B1345F" w:rsidP="00B1345F">
      <w:pPr>
        <w:rPr>
          <w:rFonts w:ascii="Arial" w:hAnsi="Arial" w:cs="Arial"/>
          <w:sz w:val="22"/>
          <w:szCs w:val="22"/>
        </w:rPr>
      </w:pPr>
      <w:r w:rsidRPr="00954386">
        <w:rPr>
          <w:rFonts w:ascii="Arial" w:hAnsi="Arial" w:cs="Arial"/>
          <w:sz w:val="22"/>
          <w:szCs w:val="22"/>
        </w:rPr>
        <w:t>Εργοστασιακή εγγύηση καλής λειτουργίας 5 ετών</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Π.2 Προμήθεια και τοποθέτηση φωτιστικών σωμάτων με φωτεινές πηγές τεχνολογίας διόδων </w:t>
      </w:r>
      <w:proofErr w:type="spellStart"/>
      <w:r w:rsidRPr="00954386">
        <w:rPr>
          <w:rFonts w:ascii="Arial" w:hAnsi="Arial" w:cs="Arial"/>
          <w:sz w:val="22"/>
          <w:szCs w:val="22"/>
        </w:rPr>
        <w:t>φωτοεκπομπής</w:t>
      </w:r>
      <w:proofErr w:type="spellEnd"/>
      <w:r w:rsidRPr="00954386">
        <w:rPr>
          <w:rFonts w:ascii="Arial" w:hAnsi="Arial" w:cs="Arial"/>
          <w:sz w:val="22"/>
          <w:szCs w:val="22"/>
        </w:rPr>
        <w:t xml:space="preserve"> (LED) με </w:t>
      </w:r>
      <w:proofErr w:type="spellStart"/>
      <w:r w:rsidRPr="00954386">
        <w:rPr>
          <w:rFonts w:ascii="Arial" w:hAnsi="Arial" w:cs="Arial"/>
          <w:sz w:val="22"/>
          <w:szCs w:val="22"/>
        </w:rPr>
        <w:t>σιδηροϊστό</w:t>
      </w:r>
      <w:proofErr w:type="spellEnd"/>
      <w:r w:rsidRPr="00954386">
        <w:rPr>
          <w:rFonts w:ascii="Arial" w:hAnsi="Arial" w:cs="Arial"/>
          <w:sz w:val="22"/>
          <w:szCs w:val="22"/>
        </w:rPr>
        <w:t xml:space="preserve"> έως 6,00 μέτρων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Για κάθε προσφερόμενο φωτιστικό σώμα ο υποψήφιος υποχρεούται να υποβάλλει τα παρακάτω δικαιολογητικά:</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9001:2015 του κατασκευαστή των προσφερόμενων φωτιστικών σωμάτων για το σχεδιασμό και κατασκευή φωτιστικών σωμάτων</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14001:2015 του κατασκευαστή για συστήματα περιβαλλοντικής διαχείρισης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Πιστοποιητικό ISO 45001:2018 του κατασκευαστή για συστήματα  διαχείρισης υγείας και ασφάλειας στην εργασία </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50001:2018 του κατασκευαστή για το σύστημα διαχείρισης  ενέργειας.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Δήλωση συμμόρφωσης του κατασκευαστή κατά CE και για τα παρακάτω πρότυπα:</w:t>
      </w:r>
    </w:p>
    <w:p w:rsidR="00B1345F" w:rsidRPr="00954386" w:rsidRDefault="00B1345F" w:rsidP="00B1345F">
      <w:pPr>
        <w:rPr>
          <w:rFonts w:ascii="Arial" w:hAnsi="Arial" w:cs="Arial"/>
          <w:sz w:val="22"/>
          <w:szCs w:val="22"/>
        </w:rPr>
      </w:pPr>
      <w:r w:rsidRPr="00954386">
        <w:rPr>
          <w:rFonts w:ascii="Arial" w:hAnsi="Arial" w:cs="Arial"/>
          <w:sz w:val="22"/>
          <w:szCs w:val="22"/>
        </w:rPr>
        <w:t>EN 60598-1 (Γενικό Πρότυπο Φωτιστικών)</w:t>
      </w:r>
    </w:p>
    <w:p w:rsidR="00B1345F" w:rsidRPr="00954386" w:rsidRDefault="00B1345F" w:rsidP="00B1345F">
      <w:pPr>
        <w:rPr>
          <w:rFonts w:ascii="Arial" w:hAnsi="Arial" w:cs="Arial"/>
          <w:sz w:val="22"/>
          <w:szCs w:val="22"/>
        </w:rPr>
      </w:pPr>
      <w:r w:rsidRPr="00954386">
        <w:rPr>
          <w:rFonts w:ascii="Arial" w:hAnsi="Arial" w:cs="Arial"/>
          <w:sz w:val="22"/>
          <w:szCs w:val="22"/>
        </w:rPr>
        <w:t>EN 60598-2-3 (Ειδικό Πρότυπο για Φωτιστικά Δρόμων)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EN55015 / EN 61547 (Πρότυπο </w:t>
      </w:r>
      <w:proofErr w:type="spellStart"/>
      <w:r w:rsidRPr="00954386">
        <w:rPr>
          <w:rFonts w:ascii="Arial" w:hAnsi="Arial" w:cs="Arial"/>
          <w:sz w:val="22"/>
          <w:szCs w:val="22"/>
        </w:rPr>
        <w:t>ραδιοταραχών</w:t>
      </w:r>
      <w:proofErr w:type="spellEnd"/>
      <w:r w:rsidRPr="00954386">
        <w:rPr>
          <w:rFonts w:ascii="Arial" w:hAnsi="Arial" w:cs="Arial"/>
          <w:sz w:val="22"/>
          <w:szCs w:val="22"/>
        </w:rPr>
        <w:t xml:space="preserve"> / Ηλεκτρομαγνητικής Συμβατότητας)</w:t>
      </w:r>
    </w:p>
    <w:p w:rsidR="00B1345F" w:rsidRPr="00954386" w:rsidRDefault="00B1345F" w:rsidP="00B1345F">
      <w:pPr>
        <w:rPr>
          <w:rFonts w:ascii="Arial" w:hAnsi="Arial" w:cs="Arial"/>
          <w:sz w:val="22"/>
          <w:szCs w:val="22"/>
        </w:rPr>
      </w:pPr>
      <w:r w:rsidRPr="00954386">
        <w:rPr>
          <w:rFonts w:ascii="Arial" w:hAnsi="Arial" w:cs="Arial"/>
          <w:sz w:val="22"/>
          <w:szCs w:val="22"/>
        </w:rPr>
        <w:t>EN 61000-3-2 / EN 61000-3-3 (Όρια Εκπομπών Αρμονικών Διακυμάνσεων)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EN 62471 (Πρότυπο για τη </w:t>
      </w:r>
      <w:proofErr w:type="spellStart"/>
      <w:r w:rsidRPr="00954386">
        <w:rPr>
          <w:rFonts w:ascii="Arial" w:hAnsi="Arial" w:cs="Arial"/>
          <w:sz w:val="22"/>
          <w:szCs w:val="22"/>
        </w:rPr>
        <w:t>Φωτοβιολογική</w:t>
      </w:r>
      <w:proofErr w:type="spellEnd"/>
      <w:r w:rsidRPr="00954386">
        <w:rPr>
          <w:rFonts w:ascii="Arial" w:hAnsi="Arial" w:cs="Arial"/>
          <w:sz w:val="22"/>
          <w:szCs w:val="22"/>
        </w:rPr>
        <w:t xml:space="preserve"> Καταλληλότητα)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Π.4 Προμήθεια και εγκατάσταση προκατασκευασμένου κτιρίου - αίθουσες διοίκησης - ιατρείου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Για κάθε προσφερόμενο είδος  ο υποψήφιος υποχρεούται να υποβάλλει:</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9001</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Π.5 Προμήθεια και εγκατάσταση προκατασκευασμένων κτιρίων 2 &amp; 3 διαμονής φιλοξενούμενων ζώων συνολικής δυναμικότητας φιλοξενίας 44 ζώων</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Για κάθε προσφερόμενο είδος  ο υποψήφιος υποχρεούται να υποβάλλει:</w:t>
      </w:r>
    </w:p>
    <w:p w:rsidR="00B1345F" w:rsidRPr="00954386" w:rsidRDefault="00B1345F" w:rsidP="00B1345F">
      <w:pPr>
        <w:rPr>
          <w:rFonts w:ascii="Arial" w:hAnsi="Arial" w:cs="Arial"/>
          <w:sz w:val="22"/>
          <w:szCs w:val="22"/>
        </w:rPr>
      </w:pPr>
      <w:r w:rsidRPr="00954386">
        <w:rPr>
          <w:rFonts w:ascii="Arial" w:hAnsi="Arial" w:cs="Arial"/>
          <w:sz w:val="22"/>
          <w:szCs w:val="22"/>
        </w:rPr>
        <w:t>Πιστοποιητικό ISO 9001</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πιστοποιήσεις θα πρέπει να βρίσκονται σε ισχύ, κατά την καταληκτική ημερομηνία υποβολής των προσφορών, να είναι εκδόσεως διαπιστευμένου οργανισμού μέλος του ΕΣΥΔ. 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σύμφωνα με τον Κανονισμό 765/2008.    </w:t>
      </w:r>
    </w:p>
    <w:p w:rsidR="00B1345F" w:rsidRPr="00954386" w:rsidRDefault="00B1345F" w:rsidP="00B1345F">
      <w:pPr>
        <w:rPr>
          <w:rFonts w:ascii="Arial" w:hAnsi="Arial" w:cs="Arial"/>
          <w:sz w:val="22"/>
          <w:szCs w:val="22"/>
        </w:rPr>
      </w:pPr>
      <w:r w:rsidRPr="00954386">
        <w:rPr>
          <w:rFonts w:ascii="Arial" w:hAnsi="Arial" w:cs="Arial"/>
          <w:sz w:val="22"/>
          <w:szCs w:val="22"/>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B1345F" w:rsidRPr="00954386" w:rsidRDefault="00B1345F" w:rsidP="00B1345F">
      <w:pPr>
        <w:rPr>
          <w:rFonts w:ascii="Arial" w:hAnsi="Arial" w:cs="Arial"/>
          <w:sz w:val="22"/>
          <w:szCs w:val="22"/>
        </w:rPr>
      </w:pPr>
      <w:bookmarkStart w:id="28" w:name="_Toc129004416"/>
      <w:r w:rsidRPr="00954386">
        <w:rPr>
          <w:rFonts w:ascii="Arial" w:hAnsi="Arial" w:cs="Arial"/>
          <w:sz w:val="22"/>
          <w:szCs w:val="22"/>
        </w:rPr>
        <w:t>2.2.8</w:t>
      </w:r>
      <w:r w:rsidRPr="00954386">
        <w:rPr>
          <w:rFonts w:ascii="Arial" w:hAnsi="Arial" w:cs="Arial"/>
          <w:sz w:val="22"/>
          <w:szCs w:val="22"/>
        </w:rPr>
        <w:tab/>
        <w:t>Στήριξη στην ικανότητα τρίτων – Υπεργολαβία</w:t>
      </w:r>
      <w:bookmarkEnd w:id="28"/>
    </w:p>
    <w:p w:rsidR="00B1345F" w:rsidRPr="00954386" w:rsidRDefault="00B1345F" w:rsidP="00B1345F">
      <w:pPr>
        <w:rPr>
          <w:rFonts w:ascii="Arial" w:hAnsi="Arial" w:cs="Arial"/>
          <w:sz w:val="22"/>
          <w:szCs w:val="22"/>
        </w:rPr>
      </w:pPr>
      <w:bookmarkStart w:id="29" w:name="_Toc129004417"/>
      <w:r w:rsidRPr="00954386">
        <w:rPr>
          <w:rFonts w:ascii="Arial" w:hAnsi="Arial" w:cs="Arial"/>
          <w:sz w:val="22"/>
          <w:szCs w:val="22"/>
        </w:rPr>
        <w:lastRenderedPageBreak/>
        <w:t>2.2.8.1. Στήριξη στην ικανότητα τρίτων</w:t>
      </w:r>
      <w:bookmarkEnd w:id="29"/>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954386">
        <w:rPr>
          <w:rFonts w:ascii="Arial" w:hAnsi="Arial" w:cs="Arial"/>
          <w:sz w:val="22"/>
          <w:szCs w:val="22"/>
        </w:rPr>
        <w:t>στ΄</w:t>
      </w:r>
      <w:proofErr w:type="spellEnd"/>
      <w:r w:rsidRPr="00954386">
        <w:rPr>
          <w:rFonts w:ascii="Arial" w:hAnsi="Arial" w:cs="Arial"/>
          <w:sz w:val="22"/>
          <w:szCs w:val="22"/>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roofErr w:type="spellStart"/>
      <w:r w:rsidRPr="00954386">
        <w:rPr>
          <w:rFonts w:ascii="Arial" w:hAnsi="Arial" w:cs="Arial"/>
          <w:sz w:val="22"/>
          <w:szCs w:val="22"/>
        </w:rPr>
        <w:t>Tα</w:t>
      </w:r>
      <w:proofErr w:type="spellEnd"/>
      <w:r w:rsidRPr="00954386">
        <w:rPr>
          <w:rFonts w:ascii="Arial" w:hAnsi="Arial" w:cs="Arial"/>
          <w:sz w:val="22"/>
          <w:szCs w:val="22"/>
        </w:rPr>
        <w:t xml:space="preserve">  φυσικά πρόσωπα που δηλώνονται από τον προσφέροντα στην Ομάδα Έργου και  δεν αποτελούν ίδιους πόρους του προσφέροντος, κατά την παρ. 2.2.6.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 [Ο τρόπος απόδειξης της συγκεκριμένης εργασιακής σχέσης που υφίσταται μεταξύ του οικονομικού φορέα και των προσώπων αυτών καθορίζεται με σαφήνεια από τους όρους της εκάστοτε διακήρυξης του διαγωνισμού, στην προκειμένη περίπτωση στην παράγραφο 2.2.9.2 της παρούσας] </w:t>
      </w:r>
    </w:p>
    <w:p w:rsidR="00B1345F" w:rsidRPr="00954386" w:rsidRDefault="00B1345F" w:rsidP="00B1345F">
      <w:pPr>
        <w:rPr>
          <w:rFonts w:ascii="Arial" w:hAnsi="Arial" w:cs="Arial"/>
          <w:sz w:val="22"/>
          <w:szCs w:val="22"/>
        </w:rPr>
      </w:pPr>
      <w:r w:rsidRPr="00954386">
        <w:rPr>
          <w:rFonts w:ascii="Arial" w:hAnsi="Arial" w:cs="Arial"/>
          <w:sz w:val="22"/>
          <w:szCs w:val="22"/>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Υπό τους ίδιους όρους οι ενώσεις οικονομικών φορέων μπορούν να στηρίζονται στις ικανότητες των συμμετεχόντων στην ένωση ή άλλων φορέων.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ελέγχει αν οι </w:t>
      </w:r>
      <w:proofErr w:type="spellStart"/>
      <w:r w:rsidRPr="00954386">
        <w:rPr>
          <w:rFonts w:ascii="Arial" w:hAnsi="Arial" w:cs="Arial"/>
          <w:sz w:val="22"/>
          <w:szCs w:val="22"/>
        </w:rPr>
        <w:t>φoρείς</w:t>
      </w:r>
      <w:proofErr w:type="spellEnd"/>
      <w:r w:rsidRPr="00954386">
        <w:rPr>
          <w:rFonts w:ascii="Arial" w:hAnsi="Arial" w:cs="Arial"/>
          <w:sz w:val="22"/>
          <w:szCs w:val="22"/>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30" w:name="_Toc129004418"/>
      <w:r w:rsidRPr="00954386">
        <w:rPr>
          <w:rFonts w:ascii="Arial" w:hAnsi="Arial" w:cs="Arial"/>
          <w:sz w:val="22"/>
          <w:szCs w:val="22"/>
        </w:rPr>
        <w:t>2.2.8.2. Υπεργολαβία</w:t>
      </w:r>
      <w:bookmarkEnd w:id="30"/>
    </w:p>
    <w:p w:rsidR="00B1345F" w:rsidRPr="00954386" w:rsidRDefault="00B1345F" w:rsidP="00B1345F">
      <w:pPr>
        <w:rPr>
          <w:rFonts w:ascii="Arial" w:hAnsi="Arial" w:cs="Arial"/>
          <w:sz w:val="22"/>
          <w:szCs w:val="22"/>
        </w:rPr>
      </w:pPr>
      <w:r w:rsidRPr="00954386">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31" w:name="_Toc129004419"/>
      <w:r w:rsidRPr="00954386">
        <w:rPr>
          <w:rFonts w:ascii="Arial" w:hAnsi="Arial" w:cs="Arial"/>
          <w:sz w:val="22"/>
          <w:szCs w:val="22"/>
        </w:rPr>
        <w:t>2.2.9</w:t>
      </w:r>
      <w:r w:rsidRPr="00954386">
        <w:rPr>
          <w:rFonts w:ascii="Arial" w:hAnsi="Arial" w:cs="Arial"/>
          <w:sz w:val="22"/>
          <w:szCs w:val="22"/>
        </w:rPr>
        <w:tab/>
        <w:t>Κανόνες απόδειξης ποιοτικής επιλογής</w:t>
      </w:r>
      <w:bookmarkEnd w:id="31"/>
    </w:p>
    <w:p w:rsidR="00B1345F" w:rsidRPr="00954386" w:rsidRDefault="00B1345F" w:rsidP="00B1345F">
      <w:pPr>
        <w:rPr>
          <w:rFonts w:ascii="Arial" w:hAnsi="Arial" w:cs="Arial"/>
          <w:sz w:val="22"/>
          <w:szCs w:val="22"/>
        </w:rPr>
      </w:pPr>
      <w:r w:rsidRPr="00954386">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δ΄</w:t>
      </w:r>
      <w:proofErr w:type="spellEnd"/>
      <w:r w:rsidRPr="00954386">
        <w:rPr>
          <w:rFonts w:ascii="Arial" w:hAnsi="Arial" w:cs="Arial"/>
          <w:sz w:val="22"/>
          <w:szCs w:val="22"/>
        </w:rPr>
        <w:t xml:space="preserve"> της παρ. 3 του άρθρου 105 του ν. 4412/2016.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w:t>
      </w:r>
      <w:r w:rsidRPr="00954386">
        <w:rPr>
          <w:rFonts w:ascii="Arial" w:hAnsi="Arial" w:cs="Arial"/>
          <w:sz w:val="22"/>
          <w:szCs w:val="22"/>
        </w:rPr>
        <w:lastRenderedPageBreak/>
        <w:t>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 </w:t>
      </w:r>
    </w:p>
    <w:p w:rsidR="00B1345F" w:rsidRPr="00954386" w:rsidRDefault="00B1345F" w:rsidP="00B1345F">
      <w:pPr>
        <w:rPr>
          <w:rFonts w:ascii="Arial" w:hAnsi="Arial" w:cs="Arial"/>
          <w:sz w:val="22"/>
          <w:szCs w:val="22"/>
        </w:rPr>
      </w:pPr>
      <w:bookmarkStart w:id="32" w:name="_Toc129004420"/>
      <w:r w:rsidRPr="00954386">
        <w:rPr>
          <w:rFonts w:ascii="Arial" w:hAnsi="Arial" w:cs="Arial"/>
          <w:sz w:val="22"/>
          <w:szCs w:val="22"/>
        </w:rPr>
        <w:t>2.2.9.1</w:t>
      </w:r>
      <w:r w:rsidRPr="00954386">
        <w:rPr>
          <w:rFonts w:ascii="Arial" w:hAnsi="Arial" w:cs="Arial"/>
          <w:sz w:val="22"/>
          <w:szCs w:val="22"/>
        </w:rPr>
        <w:tab/>
        <w:t>Προκαταρκτική απόδειξη κατά την υποβολή προσφορών</w:t>
      </w:r>
      <w:bookmarkEnd w:id="32"/>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παρούσας,</w:t>
      </w:r>
      <w:r w:rsidRPr="00954386">
        <w:rPr>
          <w:rFonts w:ascii="Arial" w:eastAsia="SimSun" w:hAnsi="Arial" w:cs="Arial"/>
          <w:sz w:val="22"/>
          <w:szCs w:val="22"/>
        </w:rPr>
        <w:t xml:space="preserve"> </w:t>
      </w:r>
      <w:r w:rsidRPr="00954386">
        <w:rPr>
          <w:rFonts w:ascii="Arial" w:hAnsi="Arial" w:cs="Arial"/>
          <w:sz w:val="22"/>
          <w:szCs w:val="22"/>
        </w:rPr>
        <w:t xml:space="preserve">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ΙΙΙ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Για την ηλεκτρονική δημιουργία, διαχείριση και συμπλήρωση του ΕΕΕΣ, λειτουργεί ο σύνδεσμος </w:t>
      </w:r>
      <w:hyperlink r:id="rId19" w:history="1">
        <w:r w:rsidRPr="00954386">
          <w:rPr>
            <w:rFonts w:ascii="Arial" w:hAnsi="Arial" w:cs="Arial"/>
            <w:sz w:val="22"/>
            <w:szCs w:val="22"/>
          </w:rPr>
          <w:t>https://espd.eprocurement.gov.gr</w:t>
        </w:r>
      </w:hyperlink>
      <w:r w:rsidRPr="00954386">
        <w:rPr>
          <w:rFonts w:ascii="Arial" w:hAnsi="Arial" w:cs="Arial"/>
          <w:sz w:val="22"/>
          <w:szCs w:val="22"/>
        </w:rPr>
        <w:t xml:space="preserve">. Επίσης το υποσύστημα είναι </w:t>
      </w:r>
      <w:proofErr w:type="spellStart"/>
      <w:r w:rsidRPr="00954386">
        <w:rPr>
          <w:rFonts w:ascii="Arial" w:hAnsi="Arial" w:cs="Arial"/>
          <w:sz w:val="22"/>
          <w:szCs w:val="22"/>
        </w:rPr>
        <w:t>προσβάσιμο</w:t>
      </w:r>
      <w:proofErr w:type="spellEnd"/>
      <w:r w:rsidRPr="00954386">
        <w:rPr>
          <w:rFonts w:ascii="Arial" w:hAnsi="Arial" w:cs="Arial"/>
          <w:sz w:val="22"/>
          <w:szCs w:val="22"/>
        </w:rPr>
        <w:t xml:space="preserve"> μέσω του σχετικού </w:t>
      </w:r>
      <w:proofErr w:type="spellStart"/>
      <w:r w:rsidRPr="00954386">
        <w:rPr>
          <w:rFonts w:ascii="Arial" w:hAnsi="Arial" w:cs="Arial"/>
          <w:sz w:val="22"/>
          <w:szCs w:val="22"/>
        </w:rPr>
        <w:t>συνδεσμου</w:t>
      </w:r>
      <w:proofErr w:type="spellEnd"/>
      <w:r w:rsidRPr="00954386">
        <w:rPr>
          <w:rFonts w:ascii="Arial" w:hAnsi="Arial" w:cs="Arial"/>
          <w:sz w:val="22"/>
          <w:szCs w:val="22"/>
        </w:rPr>
        <w:t xml:space="preserve"> </w:t>
      </w:r>
      <w:proofErr w:type="spellStart"/>
      <w:r w:rsidRPr="00954386">
        <w:rPr>
          <w:rFonts w:ascii="Arial" w:hAnsi="Arial" w:cs="Arial"/>
          <w:sz w:val="22"/>
          <w:szCs w:val="22"/>
        </w:rPr>
        <w:t>Promitheus</w:t>
      </w:r>
      <w:proofErr w:type="spellEnd"/>
      <w:r w:rsidRPr="00954386">
        <w:rPr>
          <w:rFonts w:ascii="Arial" w:hAnsi="Arial" w:cs="Arial"/>
          <w:sz w:val="22"/>
          <w:szCs w:val="22"/>
        </w:rPr>
        <w:t xml:space="preserve"> </w:t>
      </w:r>
      <w:proofErr w:type="spellStart"/>
      <w:r w:rsidRPr="00954386">
        <w:rPr>
          <w:rFonts w:ascii="Arial" w:hAnsi="Arial" w:cs="Arial"/>
          <w:sz w:val="22"/>
          <w:szCs w:val="22"/>
        </w:rPr>
        <w:t>ESPDint</w:t>
      </w:r>
      <w:proofErr w:type="spellEnd"/>
      <w:r w:rsidRPr="00954386">
        <w:rPr>
          <w:rFonts w:ascii="Arial" w:hAnsi="Arial" w:cs="Arial"/>
          <w:sz w:val="22"/>
          <w:szCs w:val="22"/>
        </w:rPr>
        <w:t xml:space="preserve"> στην αρχική σελίδα της Διαδικτυακής Πύλης «Προμηθεύς» </w:t>
      </w:r>
      <w:hyperlink r:id="rId20" w:history="1">
        <w:r w:rsidRPr="00954386">
          <w:rPr>
            <w:rFonts w:ascii="Arial" w:hAnsi="Arial" w:cs="Arial"/>
            <w:sz w:val="22"/>
            <w:szCs w:val="22"/>
          </w:rPr>
          <w:t>www.promitheus.gov.gr</w:t>
        </w:r>
      </w:hyperlink>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Σημειώνεται ότι για τη σύνταξη του ΕΕΕΣ στην περίπτωση που δεν χρησιμοποιηθεί το αρχείο </w:t>
      </w:r>
      <w:proofErr w:type="spellStart"/>
      <w:r w:rsidRPr="00954386">
        <w:rPr>
          <w:rFonts w:ascii="Arial" w:hAnsi="Arial" w:cs="Arial"/>
          <w:sz w:val="22"/>
          <w:szCs w:val="22"/>
        </w:rPr>
        <w:t>xml</w:t>
      </w:r>
      <w:proofErr w:type="spellEnd"/>
      <w:r w:rsidRPr="00954386">
        <w:rPr>
          <w:rFonts w:ascii="Arial" w:hAnsi="Arial" w:cs="Arial"/>
          <w:sz w:val="22"/>
          <w:szCs w:val="22"/>
        </w:rPr>
        <w:t xml:space="preserve"> που θα διατίθεται στο χώρο του διαγωνισμού, θα πρέπει να επιλεγεί η εκδοχή «Βάσει Κανονισμού της ΕΕ (</w:t>
      </w:r>
      <w:proofErr w:type="spellStart"/>
      <w:r w:rsidRPr="00954386">
        <w:rPr>
          <w:rFonts w:ascii="Arial" w:hAnsi="Arial" w:cs="Arial"/>
          <w:sz w:val="22"/>
          <w:szCs w:val="22"/>
        </w:rPr>
        <w:t>regulated</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Επισημαίνεται ότι στο ΕΕΕΣ στο μέρος IV «Κριτήρια επιλογής» οι οικονομικοί φορείς θα πρέπει να                  συμπληρώσουν μόνο την ενότητα α «Γενική ένδειξη για όλα τα κριτήρια επιλογής», καθώς οι ενότητες Α   έως Δ του μέρους IV έχουν απαλειφθεί.</w:t>
      </w:r>
    </w:p>
    <w:p w:rsidR="00B1345F" w:rsidRPr="00954386" w:rsidRDefault="00B1345F" w:rsidP="00B1345F">
      <w:pPr>
        <w:rPr>
          <w:rFonts w:ascii="Arial" w:hAnsi="Arial" w:cs="Arial"/>
          <w:sz w:val="22"/>
          <w:szCs w:val="22"/>
        </w:rPr>
      </w:pPr>
      <w:r w:rsidRPr="00954386">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B1345F" w:rsidRPr="00954386" w:rsidRDefault="00B1345F" w:rsidP="00B1345F">
      <w:pPr>
        <w:rPr>
          <w:rFonts w:ascii="Arial" w:hAnsi="Arial" w:cs="Arial"/>
          <w:sz w:val="22"/>
          <w:szCs w:val="22"/>
        </w:rPr>
      </w:pPr>
      <w:r w:rsidRPr="00954386">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B1345F" w:rsidRPr="00954386" w:rsidRDefault="00B1345F" w:rsidP="00B1345F">
      <w:pPr>
        <w:rPr>
          <w:rFonts w:ascii="Arial" w:hAnsi="Arial" w:cs="Arial"/>
          <w:sz w:val="22"/>
          <w:szCs w:val="22"/>
        </w:rPr>
      </w:pPr>
      <w:r w:rsidRPr="00954386">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Στην περίπτωση υποβολής προσφοράς από ένωση οικονομικών φορέων το ΕΕΕΣ υποβάλλεται χωριστά από κάθε μέλος της ένωσης. </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 και ταυτόχρονα να επικαλεσθεί και τυχόν ληφθέντα μέτρα προς αποκατάσταση της αξιοπιστίας του.</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lastRenderedPageBreak/>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954386">
        <w:rPr>
          <w:rFonts w:ascii="Arial" w:eastAsia="Calibri" w:hAnsi="Arial" w:cs="Arial"/>
          <w:sz w:val="22"/>
          <w:szCs w:val="22"/>
        </w:rPr>
        <w:t>περ</w:t>
      </w:r>
      <w:proofErr w:type="spellEnd"/>
      <w:r w:rsidRPr="00954386">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Όσον αφορά στις υποχρεώσεις του, ως προς την καταβολή φόρων ή εισφορών κοινωνικής ασφάλισης (</w:t>
      </w:r>
      <w:proofErr w:type="spellStart"/>
      <w:r w:rsidRPr="00954386">
        <w:rPr>
          <w:rFonts w:ascii="Arial" w:eastAsia="Calibri" w:hAnsi="Arial" w:cs="Arial"/>
          <w:sz w:val="22"/>
          <w:szCs w:val="22"/>
        </w:rPr>
        <w:t>περ</w:t>
      </w:r>
      <w:proofErr w:type="spellEnd"/>
      <w:r w:rsidRPr="00954386">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954386">
        <w:rPr>
          <w:rFonts w:ascii="Arial" w:eastAsia="Calibri" w:hAnsi="Arial" w:cs="Arial"/>
          <w:sz w:val="22"/>
          <w:szCs w:val="22"/>
        </w:rPr>
        <w:t>περ</w:t>
      </w:r>
      <w:proofErr w:type="spellEnd"/>
      <w:r w:rsidRPr="00954386">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954386">
        <w:rPr>
          <w:rFonts w:ascii="Arial" w:eastAsia="Calibri" w:hAnsi="Arial" w:cs="Arial"/>
          <w:sz w:val="22"/>
          <w:szCs w:val="22"/>
        </w:rPr>
        <w:t>περ</w:t>
      </w:r>
      <w:proofErr w:type="spellEnd"/>
      <w:r w:rsidRPr="00954386">
        <w:rPr>
          <w:rFonts w:ascii="Arial" w:eastAsia="Calibri" w:hAnsi="Arial" w:cs="Arial"/>
          <w:sz w:val="22"/>
          <w:szCs w:val="22"/>
        </w:rPr>
        <w:t>. α με βάση την</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954386">
        <w:rPr>
          <w:rFonts w:ascii="Arial" w:eastAsia="Calibri" w:hAnsi="Arial" w:cs="Arial"/>
          <w:sz w:val="22"/>
          <w:szCs w:val="22"/>
        </w:rPr>
        <w:t>περ</w:t>
      </w:r>
      <w:proofErr w:type="spellEnd"/>
      <w:r w:rsidRPr="00954386">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hAnsi="Arial" w:cs="Arial"/>
          <w:sz w:val="22"/>
          <w:szCs w:val="22"/>
        </w:rPr>
      </w:pPr>
      <w:r w:rsidRPr="00954386">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954386">
        <w:rPr>
          <w:rFonts w:ascii="Arial" w:hAnsi="Arial" w:cs="Arial"/>
          <w:sz w:val="22"/>
          <w:szCs w:val="22"/>
        </w:rPr>
        <w:t>παρ. 9,</w:t>
      </w:r>
      <w:r w:rsidRPr="00954386">
        <w:rPr>
          <w:rFonts w:ascii="Arial" w:eastAsia="Calibri" w:hAnsi="Arial" w:cs="Arial"/>
          <w:sz w:val="22"/>
          <w:szCs w:val="22"/>
        </w:rPr>
        <w:t xml:space="preserve"> του ά</w:t>
      </w:r>
      <w:r w:rsidRPr="00954386">
        <w:rPr>
          <w:rFonts w:ascii="Arial" w:hAnsi="Arial" w:cs="Arial"/>
          <w:sz w:val="22"/>
          <w:szCs w:val="22"/>
        </w:rPr>
        <w:t>ρθρου 79 του ν. 4412/2016.</w:t>
      </w:r>
    </w:p>
    <w:p w:rsidR="00B1345F" w:rsidRPr="00954386" w:rsidRDefault="00B1345F" w:rsidP="00B1345F">
      <w:pPr>
        <w:rPr>
          <w:rFonts w:ascii="Arial" w:eastAsia="Calibri" w:hAnsi="Arial" w:cs="Arial"/>
          <w:sz w:val="22"/>
          <w:szCs w:val="22"/>
        </w:rPr>
      </w:pPr>
      <w:r w:rsidRPr="00954386">
        <w:rPr>
          <w:rFonts w:ascii="Arial" w:eastAsia="Calibri" w:hAnsi="Arial" w:cs="Arial"/>
          <w:sz w:val="22"/>
          <w:szCs w:val="22"/>
        </w:rPr>
        <w:t>Επισημαίνεται, τέλος, ότι η δήλωση του οικονομικού φορέα περί μη ρωσικής εμπλοκής,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V της παρούσας.</w:t>
      </w:r>
    </w:p>
    <w:p w:rsidR="00B1345F" w:rsidRPr="00954386" w:rsidRDefault="00B1345F" w:rsidP="00B1345F">
      <w:pPr>
        <w:rPr>
          <w:rFonts w:ascii="Arial" w:eastAsia="Calibri" w:hAnsi="Arial" w:cs="Arial"/>
          <w:sz w:val="22"/>
          <w:szCs w:val="22"/>
        </w:rPr>
      </w:pPr>
    </w:p>
    <w:p w:rsidR="00B1345F" w:rsidRPr="00954386" w:rsidRDefault="00B1345F" w:rsidP="00B1345F">
      <w:pPr>
        <w:rPr>
          <w:rFonts w:ascii="Arial" w:hAnsi="Arial" w:cs="Arial"/>
          <w:sz w:val="22"/>
          <w:szCs w:val="22"/>
        </w:rPr>
      </w:pPr>
      <w:bookmarkStart w:id="33" w:name="_Toc129004421"/>
      <w:r w:rsidRPr="00954386">
        <w:rPr>
          <w:rFonts w:ascii="Arial" w:hAnsi="Arial" w:cs="Arial"/>
          <w:sz w:val="22"/>
          <w:szCs w:val="22"/>
        </w:rPr>
        <w:t>2.2.9.2</w:t>
      </w:r>
      <w:r w:rsidRPr="00954386">
        <w:rPr>
          <w:rFonts w:ascii="Arial" w:hAnsi="Arial" w:cs="Arial"/>
          <w:sz w:val="22"/>
          <w:szCs w:val="22"/>
        </w:rPr>
        <w:tab/>
        <w:t>Αποδεικτικά μέσα</w:t>
      </w:r>
      <w:bookmarkEnd w:id="33"/>
    </w:p>
    <w:p w:rsidR="00B1345F" w:rsidRPr="00954386" w:rsidRDefault="00B1345F" w:rsidP="00B1345F">
      <w:pPr>
        <w:rPr>
          <w:rFonts w:ascii="Arial" w:hAnsi="Arial" w:cs="Arial"/>
          <w:sz w:val="22"/>
          <w:szCs w:val="22"/>
        </w:rPr>
      </w:pPr>
      <w:r w:rsidRPr="00954386">
        <w:rPr>
          <w:rFonts w:ascii="Arial" w:hAnsi="Arial" w:cs="Arial"/>
          <w:sz w:val="22"/>
          <w:szCs w:val="22"/>
        </w:rPr>
        <w:t xml:space="preserve">Α. Για την απόδειξη της μη συνδρομής λόγων αποκλεισμού κατ’ άρθρο 2.2.3 και της πλήρωσης των κριτηρίων ποιοτικής επιλογής κατά  την παράγραφο 2.2.4, οι οικονομικοί φορείς προσκομίζουν τα δικαιολογητικά του παρόντος. </w:t>
      </w:r>
    </w:p>
    <w:p w:rsidR="00B1345F" w:rsidRPr="00954386" w:rsidRDefault="00B1345F" w:rsidP="00B1345F">
      <w:pPr>
        <w:rPr>
          <w:rFonts w:ascii="Arial" w:hAnsi="Arial" w:cs="Arial"/>
          <w:sz w:val="22"/>
          <w:szCs w:val="22"/>
        </w:rPr>
      </w:pPr>
      <w:r w:rsidRPr="00954386">
        <w:rPr>
          <w:rFonts w:ascii="Arial" w:hAnsi="Arial" w:cs="Arial"/>
          <w:sz w:val="22"/>
          <w:szCs w:val="22"/>
        </w:rPr>
        <w:t>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Οι οικονομικοί φορείς μεριμνούν να διαθέτουν δικαιολογητικά, τα οποία να καλύπτουν και τον χρόνο υποβολής της προσφοράς.</w:t>
      </w:r>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B1345F" w:rsidRPr="00954386" w:rsidRDefault="00B1345F" w:rsidP="00B1345F">
      <w:pPr>
        <w:rPr>
          <w:rFonts w:ascii="Arial" w:hAnsi="Arial" w:cs="Arial"/>
          <w:sz w:val="22"/>
          <w:szCs w:val="22"/>
        </w:rPr>
      </w:pPr>
      <w:r w:rsidRPr="00954386">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B1345F" w:rsidRPr="00954386" w:rsidRDefault="00B1345F" w:rsidP="00B1345F">
      <w:pPr>
        <w:rPr>
          <w:rFonts w:ascii="Arial" w:hAnsi="Arial" w:cs="Arial"/>
          <w:sz w:val="22"/>
          <w:szCs w:val="22"/>
        </w:rPr>
      </w:pPr>
      <w:r w:rsidRPr="00954386">
        <w:rPr>
          <w:rFonts w:ascii="Arial" w:hAnsi="Arial" w:cs="Arial"/>
          <w:sz w:val="22"/>
          <w:szCs w:val="22"/>
        </w:rPr>
        <w:t>Επισημαίνεται ότι όπου στην παρούσα προβλέπεται υποβολή Υπεύθυνης Δήλωσης, νοείται Υπεύθυνη Δήλωση του Ν. 1599/86 η οποία υπογράφεται κατά τα οριζόμενα στο άρθρο 79Α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της λειτουργικότητας ″Επικοινωνία″ της ηλεκτρονικής διαδικασίας σύναψης σύμβασης του ΕΣΗΔΗΣ, σε μορφή ηλεκτρονικών αρχείων σε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w:t>
      </w:r>
      <w:proofErr w:type="spellStart"/>
      <w:r w:rsidRPr="00954386">
        <w:rPr>
          <w:rFonts w:ascii="Arial" w:hAnsi="Arial" w:cs="Arial"/>
          <w:sz w:val="22"/>
          <w:szCs w:val="22"/>
        </w:rPr>
        <w:t>pdf</w:t>
      </w:r>
      <w:proofErr w:type="spellEnd"/>
      <w:r w:rsidRPr="00954386">
        <w:rPr>
          <w:rFonts w:ascii="Arial" w:hAnsi="Arial" w:cs="Arial"/>
          <w:sz w:val="22"/>
          <w:szCs w:val="22"/>
        </w:rPr>
        <w:t>, σύμφωνα με τα ειδικώς οριζόμενα στην παράγραφο 2.4.2.5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α’ και β’, καθώς και στην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α’ και β’, καθώς και στην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της παραγράφου 2.2.3.4. Οι επίσημες δηλώσεις καθίστανται διαθέσιμες μέσω του </w:t>
      </w:r>
      <w:proofErr w:type="spellStart"/>
      <w:r w:rsidRPr="00954386">
        <w:rPr>
          <w:rFonts w:ascii="Arial" w:hAnsi="Arial" w:cs="Arial"/>
          <w:sz w:val="22"/>
          <w:szCs w:val="22"/>
        </w:rPr>
        <w:t>επιγραμμικού</w:t>
      </w:r>
      <w:proofErr w:type="spellEnd"/>
      <w:r w:rsidRPr="00954386">
        <w:rPr>
          <w:rFonts w:ascii="Arial" w:hAnsi="Arial" w:cs="Arial"/>
          <w:sz w:val="22"/>
          <w:szCs w:val="22"/>
        </w:rPr>
        <w:t xml:space="preserve"> αποθετηρίου πιστοποιητικών (e-</w:t>
      </w:r>
      <w:proofErr w:type="spellStart"/>
      <w:r w:rsidRPr="00954386">
        <w:rPr>
          <w:rFonts w:ascii="Arial" w:hAnsi="Arial" w:cs="Arial"/>
          <w:sz w:val="22"/>
          <w:szCs w:val="22"/>
        </w:rPr>
        <w:t>Certi</w:t>
      </w:r>
      <w:proofErr w:type="spellEnd"/>
      <w:r w:rsidRPr="00954386">
        <w:rPr>
          <w:rFonts w:ascii="Arial" w:hAnsi="Arial" w:cs="Arial"/>
          <w:sz w:val="22"/>
          <w:szCs w:val="22"/>
        </w:rPr>
        <w:t>s) του άρθρου 81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Ειδικότερα οι οικονομικοί φορείς προσκομίζουν:</w:t>
      </w:r>
    </w:p>
    <w:p w:rsidR="00B1345F" w:rsidRPr="00954386" w:rsidRDefault="00B1345F" w:rsidP="00B1345F">
      <w:pPr>
        <w:rPr>
          <w:rFonts w:ascii="Arial" w:hAnsi="Arial" w:cs="Arial"/>
          <w:sz w:val="22"/>
          <w:szCs w:val="22"/>
        </w:rPr>
      </w:pPr>
      <w:r w:rsidRPr="00954386">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B1345F" w:rsidRPr="00954386" w:rsidRDefault="00B1345F" w:rsidP="00B1345F">
      <w:pPr>
        <w:rPr>
          <w:rFonts w:ascii="Arial" w:hAnsi="Arial" w:cs="Arial"/>
          <w:sz w:val="22"/>
          <w:szCs w:val="22"/>
        </w:rPr>
      </w:pPr>
      <w:r w:rsidRPr="00954386">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Επιπλέον των ανωτέρω, ειδικά οι οικονομικοί φορείς με τη μορφή νομικού προσώπου (εταιρείες), θα πρέπει να υποβάλουν και Υπεύθυνη δήλωση του Ν.1599/1986  για την απόδειξη ότι δεν υπάρχει εις βάρος του νομικού προσώπου (εταιρείας) αμετάκλητη καταδικαστική απόφαση για τα αδικήματα δωροδοκίας των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β &amp; γ του άρθρου 73 του ν. 4412/2016, (Έγγραφο ΕΑΔΗΣΥ με αρ. </w:t>
      </w:r>
      <w:proofErr w:type="spellStart"/>
      <w:r w:rsidRPr="00954386">
        <w:rPr>
          <w:rFonts w:ascii="Arial" w:hAnsi="Arial" w:cs="Arial"/>
          <w:sz w:val="22"/>
          <w:szCs w:val="22"/>
        </w:rPr>
        <w:t>πρωτ</w:t>
      </w:r>
      <w:proofErr w:type="spellEnd"/>
      <w:r w:rsidRPr="00954386">
        <w:rPr>
          <w:rFonts w:ascii="Arial" w:hAnsi="Arial" w:cs="Arial"/>
          <w:sz w:val="22"/>
          <w:szCs w:val="22"/>
        </w:rPr>
        <w:t>.. 5868/07-06-2024 με τίτλο: «Αποκλεισμός νομικών προσώπων και οντοτήτων από τις δημόσιες συμβάσεις και συμβάσεις παραχώρησης, ΑΔΑ: ΡΝΑ1ΟΞΤΒ-ΗΩ0).</w:t>
      </w:r>
    </w:p>
    <w:p w:rsidR="00B1345F" w:rsidRPr="00954386" w:rsidRDefault="00B1345F" w:rsidP="00B1345F">
      <w:pPr>
        <w:rPr>
          <w:rFonts w:ascii="Arial" w:hAnsi="Arial" w:cs="Arial"/>
          <w:sz w:val="22"/>
          <w:szCs w:val="22"/>
        </w:rPr>
      </w:pPr>
      <w:r w:rsidRPr="00954386">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B1345F" w:rsidRPr="00954386" w:rsidRDefault="00B1345F" w:rsidP="00B1345F">
      <w:pPr>
        <w:rPr>
          <w:rFonts w:ascii="Arial" w:hAnsi="Arial" w:cs="Arial"/>
          <w:sz w:val="22"/>
          <w:szCs w:val="22"/>
        </w:rPr>
      </w:pPr>
      <w:r w:rsidRPr="00954386">
        <w:rPr>
          <w:rFonts w:ascii="Arial" w:hAnsi="Arial" w:cs="Arial"/>
          <w:sz w:val="22"/>
          <w:szCs w:val="22"/>
        </w:rPr>
        <w:t>Ιδίως οι οικονομικοί φορείς που είναι εγκατεστημένοι στην Ελλάδα προσκομίζουν:</w:t>
      </w:r>
    </w:p>
    <w:p w:rsidR="00B1345F" w:rsidRPr="00954386" w:rsidRDefault="00B1345F" w:rsidP="00B1345F">
      <w:pPr>
        <w:rPr>
          <w:rFonts w:ascii="Arial" w:hAnsi="Arial" w:cs="Arial"/>
          <w:sz w:val="22"/>
          <w:szCs w:val="22"/>
        </w:rPr>
      </w:pPr>
      <w:r w:rsidRPr="00954386">
        <w:rPr>
          <w:rFonts w:ascii="Arial" w:hAnsi="Arial" w:cs="Arial"/>
          <w:sz w:val="22"/>
          <w:szCs w:val="22"/>
        </w:rPr>
        <w:t>i) Για την απόδειξη της εκπλήρωσης των φορολογικών υποχρεώσεων της παραγράφου 2.2.3.2 περίπτωση (α) αποδεικτικό ενημερότητας εκδιδόμενο από την Α.Α.Δ.Ε..το οποίο θα πρέπει να αναφέρει ως λόγο έκδοσης: «για κάθε νόμιμη χρήση»</w:t>
      </w:r>
    </w:p>
    <w:p w:rsidR="00B1345F" w:rsidRPr="00954386" w:rsidRDefault="00B1345F" w:rsidP="00B1345F">
      <w:pPr>
        <w:rPr>
          <w:rFonts w:ascii="Arial" w:hAnsi="Arial" w:cs="Arial"/>
          <w:sz w:val="22"/>
          <w:szCs w:val="22"/>
        </w:rPr>
      </w:pPr>
      <w:r w:rsidRPr="00954386">
        <w:rPr>
          <w:rFonts w:ascii="Arial" w:hAnsi="Arial" w:cs="Arial"/>
          <w:sz w:val="22"/>
          <w:szCs w:val="22"/>
        </w:rPr>
        <w:t>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το οποίο θα πρέπει να αναφέρει ως λόγο έκδοσης: «για συμμετοχή σε διαγωνισμούς ανάληψης δημοσίων έργων ή προμηθειών του Δημοσίου και των ΝΠΔΔ»</w:t>
      </w:r>
    </w:p>
    <w:p w:rsidR="00B1345F" w:rsidRPr="00954386" w:rsidRDefault="00B1345F" w:rsidP="00B1345F">
      <w:pPr>
        <w:rPr>
          <w:rFonts w:ascii="Arial" w:hAnsi="Arial" w:cs="Arial"/>
          <w:sz w:val="22"/>
          <w:szCs w:val="22"/>
        </w:rPr>
      </w:pPr>
      <w:r w:rsidRPr="00954386">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για την παράγραφο 2.2.3.4 περίπτωση </w:t>
      </w:r>
      <w:proofErr w:type="spellStart"/>
      <w:r w:rsidRPr="00954386">
        <w:rPr>
          <w:rFonts w:ascii="Arial" w:hAnsi="Arial" w:cs="Arial"/>
          <w:sz w:val="22"/>
          <w:szCs w:val="22"/>
        </w:rPr>
        <w:t>β΄</w:t>
      </w:r>
      <w:proofErr w:type="spellEnd"/>
      <w:r w:rsidRPr="00954386">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B1345F" w:rsidRPr="00954386" w:rsidRDefault="00B1345F" w:rsidP="00B1345F">
      <w:pPr>
        <w:rPr>
          <w:rFonts w:ascii="Arial" w:hAnsi="Arial" w:cs="Arial"/>
          <w:sz w:val="22"/>
          <w:szCs w:val="22"/>
        </w:rPr>
      </w:pPr>
      <w:r w:rsidRPr="00954386">
        <w:rPr>
          <w:rFonts w:ascii="Arial" w:hAnsi="Arial" w:cs="Arial"/>
          <w:sz w:val="22"/>
          <w:szCs w:val="22"/>
        </w:rPr>
        <w:t>Ιδίως οι οικονομικοί φορείς που είναι εγκατεστημένοι στην Ελλάδα προσκομίζουν: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954386">
        <w:rPr>
          <w:rFonts w:ascii="Arial" w:hAnsi="Arial" w:cs="Arial"/>
          <w:sz w:val="22"/>
          <w:szCs w:val="22"/>
        </w:rPr>
        <w:t>taxisnet</w:t>
      </w:r>
      <w:proofErr w:type="spellEnd"/>
      <w:r w:rsidRPr="00954386">
        <w:rPr>
          <w:rFonts w:ascii="Arial" w:hAnsi="Arial" w:cs="Arial"/>
          <w:sz w:val="22"/>
          <w:szCs w:val="22"/>
        </w:rPr>
        <w:t>, από την οποία να προκύπτει η μη αναστολή της επιχειρηματικής δραστηριότητάς τους.</w:t>
      </w:r>
    </w:p>
    <w:p w:rsidR="00B1345F" w:rsidRPr="00954386" w:rsidRDefault="00B1345F" w:rsidP="00B1345F">
      <w:pPr>
        <w:rPr>
          <w:rFonts w:ascii="Arial" w:hAnsi="Arial" w:cs="Arial"/>
          <w:sz w:val="22"/>
          <w:szCs w:val="22"/>
        </w:rPr>
      </w:pPr>
      <w:r w:rsidRPr="00954386">
        <w:rPr>
          <w:rFonts w:ascii="Arial" w:hAnsi="Arial" w:cs="Arial"/>
          <w:sz w:val="22"/>
          <w:szCs w:val="22"/>
        </w:rPr>
        <w:t>Εναλλακτικά μπορεί να υποβληθεί Βεβαίωση Τρέχουσας Εικόνας Οντότητας/Επιχείρησης ή Βεβαίωση Τρέχουσας Εικόνας Ατομικής Επιχείρησης, ανάλογα με τη μορφή του οικονομικού φορέα, που εκδίδεται από το πληροφοριακό σύστημα της ΑΑΔΕ στην ενότητα «Βεβαιώσεις Μητρώου». Η βεβαίωση θα πρέπει να φέρει ημερομηνία μετά την κοινοποίηση της πρόσκλησης για την υποβολή των δικαιολογητικών.</w:t>
      </w:r>
    </w:p>
    <w:p w:rsidR="00B1345F" w:rsidRPr="00954386" w:rsidRDefault="00B1345F" w:rsidP="00B1345F">
      <w:pPr>
        <w:rPr>
          <w:rFonts w:ascii="Arial" w:hAnsi="Arial" w:cs="Arial"/>
          <w:sz w:val="22"/>
          <w:szCs w:val="22"/>
        </w:rPr>
      </w:pPr>
      <w:r w:rsidRPr="00954386">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B1345F" w:rsidRPr="00954386" w:rsidRDefault="00B1345F" w:rsidP="00B1345F">
      <w:pPr>
        <w:rPr>
          <w:rFonts w:ascii="Arial" w:hAnsi="Arial" w:cs="Arial"/>
          <w:sz w:val="22"/>
          <w:szCs w:val="22"/>
        </w:rPr>
      </w:pPr>
      <w:r w:rsidRPr="00954386">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B1345F" w:rsidRPr="00954386" w:rsidRDefault="00B1345F" w:rsidP="00B1345F">
      <w:pPr>
        <w:rPr>
          <w:rFonts w:ascii="Arial" w:hAnsi="Arial" w:cs="Arial"/>
          <w:sz w:val="22"/>
          <w:szCs w:val="22"/>
        </w:rPr>
      </w:pPr>
      <w:r w:rsidRPr="00954386">
        <w:rPr>
          <w:rFonts w:ascii="Arial" w:hAnsi="Arial" w:cs="Arial"/>
          <w:sz w:val="22"/>
          <w:szCs w:val="22"/>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B1345F" w:rsidRPr="00954386" w:rsidRDefault="00B1345F" w:rsidP="00B1345F">
      <w:pPr>
        <w:rPr>
          <w:rFonts w:ascii="Arial" w:hAnsi="Arial" w:cs="Arial"/>
          <w:sz w:val="22"/>
          <w:szCs w:val="22"/>
        </w:rPr>
      </w:pPr>
    </w:p>
    <w:p w:rsidR="00B1345F" w:rsidRPr="00954386" w:rsidRDefault="00B1345F" w:rsidP="00B1345F">
      <w:pPr>
        <w:rPr>
          <w:rFonts w:ascii="Arial" w:eastAsia="Calibri" w:hAnsi="Arial" w:cs="Arial"/>
          <w:sz w:val="22"/>
          <w:szCs w:val="22"/>
        </w:rPr>
      </w:pPr>
      <w:r w:rsidRPr="00954386">
        <w:rPr>
          <w:rFonts w:ascii="Arial" w:hAnsi="Arial" w:cs="Arial"/>
          <w:sz w:val="22"/>
          <w:szCs w:val="22"/>
        </w:rPr>
        <w:lastRenderedPageBreak/>
        <w:t xml:space="preserve">B.2. </w:t>
      </w:r>
      <w:r w:rsidRPr="00954386">
        <w:rPr>
          <w:rFonts w:ascii="Arial" w:eastAsia="Calibri" w:hAnsi="Arial" w:cs="Arial"/>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B1345F" w:rsidRPr="00954386" w:rsidRDefault="00B1345F" w:rsidP="00B1345F">
      <w:pPr>
        <w:rPr>
          <w:rFonts w:ascii="Arial" w:hAnsi="Arial" w:cs="Arial"/>
          <w:sz w:val="22"/>
          <w:szCs w:val="22"/>
        </w:rPr>
      </w:pPr>
      <w:r w:rsidRPr="00954386">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B1345F" w:rsidRPr="00954386" w:rsidRDefault="00B1345F" w:rsidP="00B1345F">
      <w:pPr>
        <w:rPr>
          <w:rFonts w:ascii="Arial" w:hAnsi="Arial" w:cs="Arial"/>
          <w:sz w:val="22"/>
          <w:szCs w:val="22"/>
        </w:rPr>
      </w:pPr>
      <w:r w:rsidRPr="00954386">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954386">
        <w:rPr>
          <w:rFonts w:ascii="Arial" w:hAnsi="Arial" w:cs="Arial"/>
          <w:sz w:val="22"/>
          <w:szCs w:val="22"/>
        </w:rPr>
        <w:t xml:space="preserve"> </w:t>
      </w:r>
      <w:r w:rsidRPr="00954386">
        <w:rPr>
          <w:rFonts w:ascii="Arial" w:eastAsia="Calibri" w:hAnsi="Arial" w:cs="Arial"/>
          <w:sz w:val="22"/>
          <w:szCs w:val="22"/>
        </w:rPr>
        <w:t>εκτός εάν, σύμφωνα με τις ειδικότερες διατάξεις αυτών, φέρουν συγκεκριμένο χρόνο ισχύος.</w:t>
      </w:r>
    </w:p>
    <w:p w:rsidR="00B1345F" w:rsidRPr="00954386" w:rsidRDefault="00B1345F" w:rsidP="00B1345F">
      <w:pPr>
        <w:rPr>
          <w:rFonts w:ascii="Arial" w:eastAsia="Calibri" w:hAnsi="Arial" w:cs="Arial"/>
          <w:sz w:val="22"/>
          <w:szCs w:val="22"/>
          <w:highlight w:val="yellow"/>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Β.3. Για την απόδειξη της οικονομικής και χρηματοοικονομικής επάρκειας της παραγράφου 2.2.5 οι οικονομικοί φορείς προσκομίζουν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Φορολογικά έντυπα για κάθε μορφή εταιρείας, όπως αυτά προβλέπονται από τον Ν.4172/2013 &amp; 4308/2014 όπως οικονομικές καταστάσεις ή αποσπάσματα οικονομικών καταστάσεων (ισολογισμοί) ή επίσημα υποβληθείσες δηλώσεις ΦΠΑ των τριών τελευταίων οικονομικών χρήσεων για τα έτη 2022, 2023 και 2024 για Α.Ε. και λοιπές εταιρείες που συντάσσουν και δημοσιεύουν ισολογισμούς, νομοτύπως υπογεγραμμένες και δημοσιευμένες συναρτήσει της ημερομηνίας σύστασης του οικονομικού φορέα ή έναρξης των δραστηριοτήτων του. </w:t>
      </w:r>
    </w:p>
    <w:p w:rsidR="00B1345F" w:rsidRPr="00954386" w:rsidRDefault="00B1345F" w:rsidP="00B1345F">
      <w:pPr>
        <w:rPr>
          <w:rFonts w:ascii="Arial" w:hAnsi="Arial" w:cs="Arial"/>
          <w:sz w:val="22"/>
          <w:szCs w:val="22"/>
        </w:rPr>
      </w:pPr>
      <w:r w:rsidRPr="00954386">
        <w:rPr>
          <w:rFonts w:ascii="Arial" w:hAnsi="Arial" w:cs="Arial"/>
          <w:sz w:val="22"/>
          <w:szCs w:val="22"/>
        </w:rPr>
        <w:t>Για τις λοιπές μορφές οικονομικών φορέων υπεύθυνη δήλωση του Ν. 1599/1986 περί του ολικού ύψους του κύκλου εργασιών για τις τρεις τελευταίες οικονομικές χρήσεις, σε συνάρτηση με την ημερομηνία σύστασης του οικονομικού φορές ή έναρξης των δραστηριοτήτων του.</w:t>
      </w:r>
    </w:p>
    <w:p w:rsidR="00B1345F" w:rsidRPr="00954386" w:rsidRDefault="00B1345F" w:rsidP="00B1345F">
      <w:pPr>
        <w:rPr>
          <w:rFonts w:ascii="Arial" w:hAnsi="Arial" w:cs="Arial"/>
          <w:sz w:val="22"/>
          <w:szCs w:val="22"/>
        </w:rPr>
      </w:pPr>
      <w:r w:rsidRPr="00954386">
        <w:rPr>
          <w:rFonts w:ascii="Arial" w:hAnsi="Arial" w:cs="Arial"/>
          <w:sz w:val="22"/>
          <w:szCs w:val="22"/>
        </w:rPr>
        <w:t>Από τα ως άνω θα πρέπει να αποδεικνύεται  ότι ο οικονομικός φορέας διαθέτει μέσο ετήσιο κύκλο εργασιών κατά τα έτη 2022, 2023 και 2024, συνολικά κατ' ελάχιστον ίσο με το 100% της εκτιμώμενης δαπάνης  (άνευ ΦΠΑ) της παρούσας σύμβασης ήτοι κατ’ ελάχιστον ποσού 397.000,00 €.</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 του οποίου η καταλληλόλητα εναπόκειται στην κρίση της Αναθέτουσας Αρχής</w:t>
      </w:r>
      <w:r w:rsidRPr="00954386">
        <w:rPr>
          <w:rFonts w:ascii="Arial" w:eastAsia="Calibri"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Β.4. Για την απόδειξη της τεχνικής ικανότητας της παραγράφου 2.2.6 οι οικονομικοί φορείς προσκομίζουν όλα τα αναφερόμενα εις την με αρ. 36 /2025 Μελέτη, ειδικότερα: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στοιχεία που να αποδεικνύουν ότι έχει εξασφαλίσει τις υπηρεσίες του και θα διαθέτει για τις ανάγκες της υλοποίησης της σύμβασης, έναν (1) κατ' ελάχιστον τεχνικό, απόφοιτο σχολής Πανεπιστημιακής εκπαίδευσης , (είτε </w:t>
      </w:r>
      <w:proofErr w:type="spellStart"/>
      <w:r w:rsidRPr="00954386">
        <w:rPr>
          <w:rFonts w:ascii="Arial" w:hAnsi="Arial" w:cs="Arial"/>
          <w:sz w:val="22"/>
          <w:szCs w:val="22"/>
        </w:rPr>
        <w:t>Αρχ</w:t>
      </w:r>
      <w:proofErr w:type="spellEnd"/>
      <w:r w:rsidRPr="00954386">
        <w:rPr>
          <w:rFonts w:ascii="Arial" w:hAnsi="Arial" w:cs="Arial"/>
          <w:sz w:val="22"/>
          <w:szCs w:val="22"/>
        </w:rPr>
        <w:t>/να Μηχανικό είτε Πολιτικό Μηχανικό) δεκαετούς ελάχιστης εμπειρίας για τον έλεγχο και την εποπτεία της προσήκουσας εγκατάστασης του εξοπλισμού της παρούσας μελέτης/σύμβασης.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Άδεια άσκησης επαγγέλματος Μηχανικού από το Τεχνικό Επιμελητήριο Ελλάδος καθώς και βεβαιώσεις προϋπηρεσίας .</w:t>
      </w:r>
    </w:p>
    <w:p w:rsidR="00B1345F" w:rsidRPr="00954386" w:rsidRDefault="00B1345F" w:rsidP="00B1345F">
      <w:pPr>
        <w:rPr>
          <w:rFonts w:ascii="Arial" w:hAnsi="Arial" w:cs="Arial"/>
          <w:sz w:val="22"/>
          <w:szCs w:val="22"/>
        </w:rPr>
      </w:pPr>
      <w:proofErr w:type="spellStart"/>
      <w:r w:rsidRPr="00954386">
        <w:rPr>
          <w:rFonts w:ascii="Arial" w:hAnsi="Arial" w:cs="Arial"/>
          <w:sz w:val="22"/>
          <w:szCs w:val="22"/>
        </w:rPr>
        <w:t>β,γ,δ</w:t>
      </w:r>
      <w:proofErr w:type="spellEnd"/>
      <w:r w:rsidRPr="00954386">
        <w:rPr>
          <w:rFonts w:ascii="Arial" w:hAnsi="Arial" w:cs="Arial"/>
          <w:sz w:val="22"/>
          <w:szCs w:val="22"/>
        </w:rPr>
        <w:t>) Αναλυτικό κατάλογο των κυριότερων συμβάσεων προμήθειας ή/και εγκατάστασης.</w:t>
      </w:r>
    </w:p>
    <w:p w:rsidR="00B1345F" w:rsidRPr="00954386" w:rsidRDefault="00B1345F" w:rsidP="00B1345F">
      <w:pPr>
        <w:rPr>
          <w:rFonts w:ascii="Arial" w:hAnsi="Arial" w:cs="Arial"/>
          <w:sz w:val="22"/>
          <w:szCs w:val="22"/>
        </w:rPr>
      </w:pPr>
      <w:r w:rsidRPr="00954386">
        <w:rPr>
          <w:rFonts w:ascii="Arial" w:hAnsi="Arial" w:cs="Arial"/>
          <w:sz w:val="22"/>
          <w:szCs w:val="22"/>
        </w:rPr>
        <w:t>Ι. Εάν ο αποδέκτης είναι Αναθέτουσα Αρχή, με πιστοποιητικά ή συμβάσεις ή και βεβαιώσεις καλής εκτέλεσης τα οποία έχουν εκδοθεί - θεωρηθεί από την αρμόδια αρχή.</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ΙΙ. Εάν ο αποδέκτης είναι ιδιωτικός φορέας, με υπεύθυνη δήλωση-βεβαίωση του αγοραστή η οποία θα συνοδεύεται από αποδεικτικό του τόπου εγκατάστασης – βεβαίωση ή πρωτόκολλο παραλαβής, εγκατάστασης.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Β.5.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σχετικά πιστοποιητικά ως ορίζονται στην αντίστοιχη παράγραφο.</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Β.6. Για την απόδειξη της νόμιμης σύστασης και εκπροσώπησης, στις περιπτώσεις που ο οικονομικός φορέας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p>
    <w:p w:rsidR="00B1345F" w:rsidRPr="00954386" w:rsidRDefault="00B1345F" w:rsidP="00B1345F">
      <w:pPr>
        <w:rPr>
          <w:rFonts w:ascii="Arial" w:hAnsi="Arial" w:cs="Arial"/>
          <w:sz w:val="22"/>
          <w:szCs w:val="22"/>
        </w:rPr>
      </w:pPr>
      <w:r w:rsidRPr="00954386">
        <w:rPr>
          <w:rFonts w:ascii="Arial" w:hAnsi="Arial" w:cs="Arial"/>
          <w:sz w:val="22"/>
          <w:szCs w:val="22"/>
        </w:rPr>
        <w:t>Ειδικότερα για τους οικονομικούς φορείς που εγγράφονται στο ΓΕΜΗ βάσει του άρθρου 16 του ν. 4919/2022, προσκομίζονται:</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ii) Για την απόδειξη της νόμιμης σύστασης και των μεταβολών γενικό πιστοποιητικό μεταβολών του ΓΕΜΗ, εφόσον έχει εκδοθεί έως τρεις (3) μήνες πριν από την υποβολή του.</w:t>
      </w:r>
    </w:p>
    <w:p w:rsidR="00B1345F" w:rsidRPr="00954386" w:rsidRDefault="00B1345F" w:rsidP="00B1345F">
      <w:pPr>
        <w:rPr>
          <w:rFonts w:ascii="Arial" w:hAnsi="Arial" w:cs="Arial"/>
          <w:sz w:val="22"/>
          <w:szCs w:val="22"/>
        </w:rPr>
      </w:pPr>
      <w:r w:rsidRPr="00954386">
        <w:rPr>
          <w:rFonts w:ascii="Arial" w:hAnsi="Arial" w:cs="Arial"/>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1345F" w:rsidRPr="00954386" w:rsidRDefault="00B1345F" w:rsidP="00B1345F">
      <w:pPr>
        <w:rPr>
          <w:rFonts w:ascii="Arial" w:hAnsi="Arial" w:cs="Arial"/>
          <w:sz w:val="22"/>
          <w:szCs w:val="22"/>
        </w:rPr>
      </w:pPr>
      <w:r w:rsidRPr="00954386">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1345F" w:rsidRPr="00954386" w:rsidRDefault="00B1345F" w:rsidP="00B1345F">
      <w:pPr>
        <w:rPr>
          <w:rFonts w:ascii="Arial" w:hAnsi="Arial" w:cs="Arial"/>
          <w:sz w:val="22"/>
          <w:szCs w:val="22"/>
        </w:rPr>
      </w:pPr>
      <w:r w:rsidRPr="00954386">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B1345F" w:rsidRPr="00954386" w:rsidRDefault="00B1345F" w:rsidP="00B1345F">
      <w:pPr>
        <w:rPr>
          <w:rFonts w:ascii="Arial" w:hAnsi="Arial" w:cs="Arial"/>
          <w:sz w:val="22"/>
          <w:szCs w:val="22"/>
        </w:rPr>
      </w:pPr>
      <w:r w:rsidRPr="00954386">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54386">
        <w:rPr>
          <w:rFonts w:ascii="Arial" w:hAnsi="Arial" w:cs="Arial"/>
          <w:sz w:val="22"/>
          <w:szCs w:val="22"/>
        </w:rPr>
        <w:t>ουν</w:t>
      </w:r>
      <w:proofErr w:type="spellEnd"/>
      <w:r w:rsidRPr="00954386">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r w:rsidRPr="00954386">
        <w:rPr>
          <w:rFonts w:ascii="Arial" w:hAnsi="Arial" w:cs="Arial"/>
          <w:sz w:val="22"/>
          <w:szCs w:val="22"/>
        </w:rPr>
        <w:lastRenderedPageBreak/>
        <w:t xml:space="preserve">καταλληλότητας όσον αφορά τις απαιτήσεις ποιοτικής επιλογής, τις οποίες καλύπτει ο επίσημος κατάλογος ή το πιστοποιητικό.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954386">
        <w:rPr>
          <w:rFonts w:ascii="Arial" w:hAnsi="Arial" w:cs="Arial"/>
          <w:sz w:val="22"/>
          <w:szCs w:val="22"/>
        </w:rPr>
        <w:t>υποπερ</w:t>
      </w:r>
      <w:proofErr w:type="spellEnd"/>
      <w:r w:rsidRPr="00954386">
        <w:rPr>
          <w:rFonts w:ascii="Arial" w:hAnsi="Arial" w:cs="Arial"/>
          <w:sz w:val="22"/>
          <w:szCs w:val="22"/>
        </w:rPr>
        <w:t xml:space="preserve">. i, ii και iii της </w:t>
      </w:r>
      <w:proofErr w:type="spellStart"/>
      <w:r w:rsidRPr="00954386">
        <w:rPr>
          <w:rFonts w:ascii="Arial" w:hAnsi="Arial" w:cs="Arial"/>
          <w:sz w:val="22"/>
          <w:szCs w:val="22"/>
        </w:rPr>
        <w:t>περ</w:t>
      </w:r>
      <w:proofErr w:type="spellEnd"/>
      <w:r w:rsidRPr="00954386">
        <w:rPr>
          <w:rFonts w:ascii="Arial" w:hAnsi="Arial" w:cs="Arial"/>
          <w:sz w:val="22"/>
          <w:szCs w:val="22"/>
        </w:rPr>
        <w:t>. β.</w:t>
      </w:r>
    </w:p>
    <w:p w:rsidR="00B1345F" w:rsidRPr="00954386" w:rsidRDefault="00B1345F" w:rsidP="00B1345F">
      <w:pPr>
        <w:rPr>
          <w:rFonts w:ascii="Arial" w:hAnsi="Arial" w:cs="Arial"/>
          <w:sz w:val="22"/>
          <w:szCs w:val="22"/>
        </w:rPr>
      </w:pPr>
      <w:r w:rsidRPr="00954386">
        <w:rPr>
          <w:rFonts w:ascii="Arial" w:hAnsi="Arial" w:cs="Arial"/>
          <w:sz w:val="22"/>
          <w:szCs w:val="22"/>
        </w:rPr>
        <w:t>Σημείωση: Στην Ελλάδα δεν έχουν καταρτισθεί προς το παρόν οι σχετικοί επίσημοι κατάλογοι.</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Β.9.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Β.11. Επισημαίνεται ότι γίνονται αποδεκτές: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B1345F" w:rsidRPr="00954386" w:rsidRDefault="00B1345F" w:rsidP="00B1345F">
      <w:pPr>
        <w:rPr>
          <w:rFonts w:ascii="Arial" w:hAnsi="Arial" w:cs="Arial"/>
          <w:sz w:val="22"/>
          <w:szCs w:val="22"/>
        </w:rPr>
      </w:pPr>
      <w:r w:rsidRPr="00954386">
        <w:rPr>
          <w:rFonts w:ascii="Arial" w:hAnsi="Arial" w:cs="Arial"/>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34" w:name="_Toc129004422"/>
      <w:r w:rsidRPr="00954386">
        <w:rPr>
          <w:rFonts w:ascii="Arial" w:hAnsi="Arial" w:cs="Arial"/>
          <w:sz w:val="22"/>
          <w:szCs w:val="22"/>
        </w:rPr>
        <w:t>2.3</w:t>
      </w:r>
      <w:r w:rsidRPr="00954386">
        <w:rPr>
          <w:rFonts w:ascii="Arial" w:hAnsi="Arial" w:cs="Arial"/>
          <w:sz w:val="22"/>
          <w:szCs w:val="22"/>
        </w:rPr>
        <w:tab/>
        <w:t>Κριτήρια Ανάθεσης</w:t>
      </w:r>
      <w:bookmarkEnd w:id="34"/>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35" w:name="_Toc129004423"/>
      <w:r w:rsidRPr="00954386">
        <w:rPr>
          <w:rFonts w:ascii="Arial" w:hAnsi="Arial" w:cs="Arial"/>
          <w:sz w:val="22"/>
          <w:szCs w:val="22"/>
        </w:rPr>
        <w:t>2.3.1</w:t>
      </w:r>
      <w:r w:rsidRPr="00954386">
        <w:rPr>
          <w:rFonts w:ascii="Arial" w:hAnsi="Arial" w:cs="Arial"/>
          <w:sz w:val="22"/>
          <w:szCs w:val="22"/>
        </w:rPr>
        <w:tab/>
        <w:t>Κριτήριο ανάθεσης</w:t>
      </w:r>
      <w:bookmarkEnd w:id="35"/>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Κριτήριο ανάθεσης είναι η πλέον συμφέρουσα από οικονομική άποψη προσφορά βάσει τιμής.</w:t>
      </w:r>
    </w:p>
    <w:p w:rsidR="00B1345F" w:rsidRPr="00954386" w:rsidRDefault="00B1345F" w:rsidP="00B1345F">
      <w:pPr>
        <w:rPr>
          <w:rFonts w:ascii="Arial" w:hAnsi="Arial" w:cs="Arial"/>
          <w:sz w:val="22"/>
          <w:szCs w:val="22"/>
        </w:rPr>
      </w:pPr>
      <w:r w:rsidRPr="00954386">
        <w:rPr>
          <w:rFonts w:ascii="Arial" w:hAnsi="Arial" w:cs="Arial"/>
          <w:sz w:val="22"/>
          <w:szCs w:val="22"/>
        </w:rPr>
        <w:t>Δεν εξετάζεται τυχόν υπέρβαση των τιμών κατ’ είδος (Α/Α του πίνακα ενδεικτικού προϋπολογισμού) καθώς κριτήριο ανάθεσης συνιστά η συνολική τιμή προσφοράς.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36" w:name="_Toc129004426"/>
      <w:r w:rsidRPr="00954386">
        <w:rPr>
          <w:rFonts w:ascii="Arial" w:hAnsi="Arial" w:cs="Arial"/>
          <w:sz w:val="22"/>
          <w:szCs w:val="22"/>
        </w:rPr>
        <w:t>2.4</w:t>
      </w:r>
      <w:r w:rsidRPr="00954386">
        <w:rPr>
          <w:rFonts w:ascii="Arial" w:hAnsi="Arial" w:cs="Arial"/>
          <w:sz w:val="22"/>
          <w:szCs w:val="22"/>
        </w:rPr>
        <w:tab/>
        <w:t>Κατάρτιση - Περιεχόμενο Προσφορών</w:t>
      </w:r>
      <w:bookmarkEnd w:id="36"/>
    </w:p>
    <w:p w:rsidR="00B1345F" w:rsidRPr="00954386" w:rsidRDefault="00B1345F" w:rsidP="00B1345F">
      <w:pPr>
        <w:rPr>
          <w:rFonts w:ascii="Arial" w:hAnsi="Arial" w:cs="Arial"/>
          <w:sz w:val="22"/>
          <w:szCs w:val="22"/>
        </w:rPr>
      </w:pPr>
      <w:bookmarkStart w:id="37" w:name="_Toc129004427"/>
      <w:r w:rsidRPr="00954386">
        <w:rPr>
          <w:rFonts w:ascii="Arial" w:hAnsi="Arial" w:cs="Arial"/>
          <w:sz w:val="22"/>
          <w:szCs w:val="22"/>
        </w:rPr>
        <w:t>2.4.1</w:t>
      </w:r>
      <w:r w:rsidRPr="00954386">
        <w:rPr>
          <w:rFonts w:ascii="Arial" w:hAnsi="Arial" w:cs="Arial"/>
          <w:sz w:val="22"/>
          <w:szCs w:val="22"/>
        </w:rPr>
        <w:tab/>
        <w:t>Γενικοί όροι υποβολής προσφορών</w:t>
      </w:r>
      <w:bookmarkEnd w:id="37"/>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προσφορές υποβάλλονται με βάση τις απαιτήσεις που ορίζονται στο Παράρτημα Ι της Διακήρυξης , για το σύνολο της </w:t>
      </w:r>
      <w:proofErr w:type="spellStart"/>
      <w:r w:rsidRPr="00954386">
        <w:rPr>
          <w:rFonts w:ascii="Arial" w:hAnsi="Arial" w:cs="Arial"/>
          <w:sz w:val="22"/>
          <w:szCs w:val="22"/>
        </w:rPr>
        <w:t>προκηρυχθείσας</w:t>
      </w:r>
      <w:proofErr w:type="spellEnd"/>
      <w:r w:rsidRPr="00954386">
        <w:rPr>
          <w:rFonts w:ascii="Arial" w:hAnsi="Arial" w:cs="Arial"/>
          <w:sz w:val="22"/>
          <w:szCs w:val="22"/>
        </w:rPr>
        <w:t xml:space="preserve"> ποσότητας της προμήθειας ανά είδος /τμήμα. </w:t>
      </w:r>
    </w:p>
    <w:p w:rsidR="00B1345F" w:rsidRPr="00954386" w:rsidRDefault="00B1345F" w:rsidP="00B1345F">
      <w:pPr>
        <w:rPr>
          <w:rFonts w:ascii="Arial" w:hAnsi="Arial" w:cs="Arial"/>
          <w:sz w:val="22"/>
          <w:szCs w:val="22"/>
        </w:rPr>
      </w:pPr>
      <w:r w:rsidRPr="00954386">
        <w:rPr>
          <w:rFonts w:ascii="Arial" w:hAnsi="Arial" w:cs="Arial"/>
          <w:sz w:val="22"/>
          <w:szCs w:val="22"/>
        </w:rPr>
        <w:t>Δεν επιτρέπονται εναλλακτικές προσφορές .</w:t>
      </w:r>
    </w:p>
    <w:p w:rsidR="00B1345F" w:rsidRPr="00954386" w:rsidRDefault="00B1345F" w:rsidP="00B1345F">
      <w:pPr>
        <w:rPr>
          <w:rFonts w:ascii="Arial" w:hAnsi="Arial" w:cs="Arial"/>
          <w:sz w:val="22"/>
          <w:szCs w:val="22"/>
        </w:rPr>
      </w:pPr>
      <w:r w:rsidRPr="00954386">
        <w:rPr>
          <w:rFonts w:ascii="Arial" w:hAnsi="Arial" w:cs="Arial"/>
          <w:sz w:val="22"/>
          <w:szCs w:val="22"/>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p>
    <w:p w:rsidR="00B1345F" w:rsidRPr="00954386" w:rsidRDefault="00B1345F" w:rsidP="00B1345F">
      <w:pPr>
        <w:rPr>
          <w:rFonts w:ascii="Arial" w:hAnsi="Arial" w:cs="Arial"/>
          <w:sz w:val="22"/>
          <w:szCs w:val="22"/>
        </w:rPr>
      </w:pPr>
      <w:bookmarkStart w:id="38" w:name="_Hlk172111937"/>
      <w:r w:rsidRPr="00954386">
        <w:rPr>
          <w:rFonts w:ascii="Arial" w:hAnsi="Arial" w:cs="Arial"/>
          <w:sz w:val="22"/>
          <w:szCs w:val="22"/>
        </w:rPr>
        <w:t xml:space="preserve">Σύμφωνα με το άρθρο 15 της υπ’ </w:t>
      </w:r>
      <w:proofErr w:type="spellStart"/>
      <w:r w:rsidRPr="00954386">
        <w:rPr>
          <w:rFonts w:ascii="Arial" w:hAnsi="Arial" w:cs="Arial"/>
          <w:sz w:val="22"/>
          <w:szCs w:val="22"/>
        </w:rPr>
        <w:t>αριθμ</w:t>
      </w:r>
      <w:proofErr w:type="spellEnd"/>
      <w:r w:rsidRPr="00954386">
        <w:rPr>
          <w:rFonts w:ascii="Arial" w:hAnsi="Arial" w:cs="Arial"/>
          <w:sz w:val="22"/>
          <w:szCs w:val="22"/>
        </w:rPr>
        <w:t>. 44756/2024 ΚΥΑ  (Β΄3380/13.06.2024) περί ΕΣΗΔΗΣ, ο οικονομικός φορέας δύναται να αποσύρει την προσφορά του και να την υποβάλει εκ νέου έως την κατά περίπτωση καταληκτική ημερομηνία υποβολής προσφορών.</w:t>
      </w:r>
      <w:bookmarkEnd w:id="38"/>
    </w:p>
    <w:p w:rsidR="00B1345F" w:rsidRPr="00954386" w:rsidRDefault="00420D46" w:rsidP="00B1345F">
      <w:pPr>
        <w:rPr>
          <w:rFonts w:ascii="Arial" w:hAnsi="Arial" w:cs="Arial"/>
          <w:sz w:val="22"/>
          <w:szCs w:val="22"/>
        </w:rPr>
      </w:pPr>
      <w:hyperlink r:id="rId21" w:history="1"/>
      <w:hyperlink r:id="rId22" w:history="1"/>
    </w:p>
    <w:p w:rsidR="00B1345F" w:rsidRPr="00954386" w:rsidRDefault="00B1345F" w:rsidP="00B1345F">
      <w:pPr>
        <w:rPr>
          <w:rFonts w:ascii="Arial" w:hAnsi="Arial" w:cs="Arial"/>
          <w:sz w:val="22"/>
          <w:szCs w:val="22"/>
        </w:rPr>
      </w:pPr>
      <w:bookmarkStart w:id="39" w:name="_Toc129004428"/>
      <w:r w:rsidRPr="00954386">
        <w:rPr>
          <w:rFonts w:ascii="Arial" w:hAnsi="Arial" w:cs="Arial"/>
          <w:sz w:val="22"/>
          <w:szCs w:val="22"/>
        </w:rPr>
        <w:t>2.4.2</w:t>
      </w:r>
      <w:r w:rsidRPr="00954386">
        <w:rPr>
          <w:rFonts w:ascii="Arial" w:hAnsi="Arial" w:cs="Arial"/>
          <w:sz w:val="22"/>
          <w:szCs w:val="22"/>
        </w:rPr>
        <w:tab/>
        <w:t>Χρόνος και Τρόπος υποβολής προσφορών</w:t>
      </w:r>
      <w:bookmarkEnd w:id="39"/>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954386">
        <w:rPr>
          <w:rFonts w:ascii="Arial" w:hAnsi="Arial" w:cs="Arial"/>
          <w:sz w:val="22"/>
          <w:szCs w:val="22"/>
        </w:rPr>
        <w:t>υπ΄</w:t>
      </w:r>
      <w:proofErr w:type="spellEnd"/>
      <w:r w:rsidRPr="00954386">
        <w:rPr>
          <w:rFonts w:ascii="Arial" w:hAnsi="Arial" w:cs="Arial"/>
          <w:sz w:val="22"/>
          <w:szCs w:val="22"/>
        </w:rPr>
        <w:t xml:space="preserve">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44756/05.06.2024 (Β΄3380/ 13.06.2024) κοινή απόφαση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Τροποποίηση της υπ’ αρ. 64233/8.6.2021 (Β’ 2453)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954386">
        <w:rPr>
          <w:rFonts w:ascii="Arial" w:hAnsi="Arial" w:cs="Arial"/>
          <w:sz w:val="22"/>
          <w:szCs w:val="22"/>
        </w:rPr>
        <w:t>πάροχο</w:t>
      </w:r>
      <w:proofErr w:type="spellEnd"/>
      <w:r w:rsidRPr="00954386">
        <w:rPr>
          <w:rFonts w:ascii="Arial" w:hAnsi="Arial" w:cs="Arial"/>
          <w:sz w:val="22"/>
          <w:szCs w:val="22"/>
        </w:rPr>
        <w:t xml:space="preserve"> υπηρεσιών πιστοποίησης, ο οποίος περιλαμβάνεται στον κατάλογο </w:t>
      </w:r>
      <w:proofErr w:type="spellStart"/>
      <w:r w:rsidRPr="00954386">
        <w:rPr>
          <w:rFonts w:ascii="Arial" w:hAnsi="Arial" w:cs="Arial"/>
          <w:sz w:val="22"/>
          <w:szCs w:val="22"/>
        </w:rPr>
        <w:t>εμπίστευσης</w:t>
      </w:r>
      <w:proofErr w:type="spellEnd"/>
      <w:r w:rsidRPr="00954386">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B1345F" w:rsidRPr="00954386" w:rsidRDefault="00B1345F" w:rsidP="00B1345F">
      <w:pPr>
        <w:rPr>
          <w:rFonts w:ascii="Arial" w:hAnsi="Arial" w:cs="Arial"/>
          <w:sz w:val="22"/>
          <w:szCs w:val="22"/>
        </w:rPr>
      </w:pPr>
      <w:r w:rsidRPr="00954386">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B1345F" w:rsidRPr="00954386" w:rsidRDefault="00B1345F" w:rsidP="00B1345F">
      <w:pPr>
        <w:rPr>
          <w:rFonts w:ascii="Arial" w:hAnsi="Arial" w:cs="Arial"/>
          <w:sz w:val="22"/>
          <w:szCs w:val="22"/>
        </w:rPr>
      </w:pPr>
      <w:r w:rsidRPr="00954386">
        <w:rPr>
          <w:rFonts w:ascii="Arial" w:hAnsi="Arial" w:cs="Arial"/>
          <w:sz w:val="22"/>
          <w:szCs w:val="22"/>
        </w:rPr>
        <w:t>(α) έναν ηλεκτρονικό (</w:t>
      </w:r>
      <w:proofErr w:type="spellStart"/>
      <w:r w:rsidRPr="00954386">
        <w:rPr>
          <w:rFonts w:ascii="Arial" w:hAnsi="Arial" w:cs="Arial"/>
          <w:sz w:val="22"/>
          <w:szCs w:val="22"/>
        </w:rPr>
        <w:t>υπο</w:t>
      </w:r>
      <w:proofErr w:type="spellEnd"/>
      <w:r w:rsidRPr="00954386">
        <w:rPr>
          <w:rFonts w:ascii="Arial" w:hAnsi="Arial" w:cs="Arial"/>
          <w:sz w:val="22"/>
          <w:szCs w:val="22"/>
        </w:rPr>
        <w:t xml:space="preserve">)φάκελο με την ένδειξη «Δικαιολογητικά </w:t>
      </w:r>
      <w:proofErr w:type="spellStart"/>
      <w:r w:rsidRPr="00954386">
        <w:rPr>
          <w:rFonts w:ascii="Arial" w:hAnsi="Arial" w:cs="Arial"/>
          <w:sz w:val="22"/>
          <w:szCs w:val="22"/>
        </w:rPr>
        <w:t>Συμμετοχής–Τεχνική</w:t>
      </w:r>
      <w:proofErr w:type="spellEnd"/>
      <w:r w:rsidRPr="00954386">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(β) έναν ηλεκτρονικό (</w:t>
      </w:r>
      <w:proofErr w:type="spellStart"/>
      <w:r w:rsidRPr="00954386">
        <w:rPr>
          <w:rFonts w:ascii="Arial" w:hAnsi="Arial" w:cs="Arial"/>
          <w:sz w:val="22"/>
          <w:szCs w:val="22"/>
        </w:rPr>
        <w:t>υπο</w:t>
      </w:r>
      <w:proofErr w:type="spellEnd"/>
      <w:r w:rsidRPr="00954386">
        <w:rPr>
          <w:rFonts w:ascii="Arial" w:hAnsi="Arial" w:cs="Arial"/>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B1345F" w:rsidRPr="00954386" w:rsidRDefault="00B1345F" w:rsidP="00B1345F">
      <w:pPr>
        <w:rPr>
          <w:rFonts w:ascii="Arial" w:hAnsi="Arial" w:cs="Arial"/>
          <w:sz w:val="22"/>
          <w:szCs w:val="22"/>
        </w:rPr>
      </w:pPr>
      <w:r w:rsidRPr="00954386">
        <w:rPr>
          <w:rFonts w:ascii="Arial" w:hAnsi="Arial" w:cs="Arial"/>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1345F" w:rsidRPr="00954386" w:rsidRDefault="00B1345F" w:rsidP="00B1345F">
      <w:pPr>
        <w:rPr>
          <w:rFonts w:ascii="Arial" w:hAnsi="Arial" w:cs="Arial"/>
          <w:sz w:val="22"/>
          <w:szCs w:val="22"/>
        </w:rPr>
      </w:pPr>
      <w:r w:rsidRPr="00954386">
        <w:rPr>
          <w:rFonts w:ascii="Arial" w:hAnsi="Arial" w:cs="Arial"/>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954386">
        <w:rPr>
          <w:rFonts w:ascii="Arial" w:hAnsi="Arial" w:cs="Arial"/>
          <w:sz w:val="22"/>
          <w:szCs w:val="22"/>
        </w:rPr>
        <w:t>υποφακέλους</w:t>
      </w:r>
      <w:proofErr w:type="spellEnd"/>
      <w:r w:rsidRPr="00954386">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954386">
        <w:rPr>
          <w:rFonts w:ascii="Arial" w:hAnsi="Arial" w:cs="Arial"/>
          <w:sz w:val="22"/>
          <w:szCs w:val="22"/>
        </w:rPr>
        <w:t>υποφακέλο</w:t>
      </w:r>
      <w:proofErr w:type="spellEnd"/>
      <w:r w:rsidRPr="00954386">
        <w:rPr>
          <w:rFonts w:ascii="Arial" w:hAnsi="Arial" w:cs="Arial"/>
          <w:sz w:val="22"/>
          <w:szCs w:val="22"/>
        </w:rPr>
        <w:t xml:space="preserve">  ξεχωριστά, από τη στιγμή που έχει ολοκληρωθεί η καταχώριση των στοιχείων σε αυτόν.</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954386">
        <w:rPr>
          <w:rFonts w:ascii="Arial" w:hAnsi="Arial" w:cs="Arial"/>
          <w:sz w:val="22"/>
          <w:szCs w:val="22"/>
        </w:rPr>
        <w:t>υπο</w:t>
      </w:r>
      <w:proofErr w:type="spellEnd"/>
      <w:r w:rsidRPr="00954386">
        <w:rPr>
          <w:rFonts w:ascii="Arial" w:hAnsi="Arial" w:cs="Arial"/>
          <w:sz w:val="22"/>
          <w:szCs w:val="22"/>
        </w:rPr>
        <w:t>)φακέλους μέσω του Υποσυστήματος, ως εξής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B1345F" w:rsidRPr="00954386" w:rsidRDefault="00B1345F" w:rsidP="00B1345F">
      <w:pPr>
        <w:rPr>
          <w:rFonts w:ascii="Arial" w:hAnsi="Arial" w:cs="Arial"/>
          <w:sz w:val="22"/>
          <w:szCs w:val="22"/>
        </w:rPr>
      </w:pPr>
      <w:r w:rsidRPr="00954386">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954386">
        <w:rPr>
          <w:rFonts w:ascii="Arial" w:hAnsi="Arial" w:cs="Arial"/>
          <w:sz w:val="22"/>
          <w:szCs w:val="22"/>
        </w:rPr>
        <w:t>Apostille</w:t>
      </w:r>
      <w:proofErr w:type="spellEnd"/>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rsidR="00B1345F" w:rsidRPr="00954386" w:rsidRDefault="00B1345F" w:rsidP="00B1345F">
      <w:pPr>
        <w:rPr>
          <w:rFonts w:ascii="Arial" w:hAnsi="Arial" w:cs="Arial"/>
          <w:sz w:val="22"/>
          <w:szCs w:val="22"/>
        </w:rPr>
      </w:pPr>
      <w:r w:rsidRPr="00954386">
        <w:rPr>
          <w:rFonts w:ascii="Arial" w:hAnsi="Arial" w:cs="Arial"/>
          <w:sz w:val="22"/>
          <w:szCs w:val="22"/>
        </w:rPr>
        <w:t>γ) είτε του άρθρου 11 του ν. 2690/1999 (Α΄ 45),</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είτε της παρ. 8 του άρθρου 92 του ν. 4412/2016, περί </w:t>
      </w:r>
      <w:proofErr w:type="spellStart"/>
      <w:r w:rsidRPr="00954386">
        <w:rPr>
          <w:rFonts w:ascii="Arial" w:hAnsi="Arial" w:cs="Arial"/>
          <w:sz w:val="22"/>
          <w:szCs w:val="22"/>
        </w:rPr>
        <w:t>συνυποβολής</w:t>
      </w:r>
      <w:proofErr w:type="spellEnd"/>
      <w:r w:rsidRPr="00954386">
        <w:rPr>
          <w:rFonts w:ascii="Arial" w:hAnsi="Arial" w:cs="Arial"/>
          <w:sz w:val="22"/>
          <w:szCs w:val="22"/>
        </w:rPr>
        <w:t xml:space="preserve"> υπεύθυνης δήλωσης στην περίπτωση απλής φωτοτυπίας ιδιωτικών εγγράφων. </w:t>
      </w:r>
    </w:p>
    <w:p w:rsidR="00B1345F" w:rsidRPr="00954386" w:rsidRDefault="00B1345F" w:rsidP="00B1345F">
      <w:pPr>
        <w:rPr>
          <w:rFonts w:ascii="Arial" w:hAnsi="Arial" w:cs="Arial"/>
          <w:sz w:val="22"/>
          <w:szCs w:val="22"/>
        </w:rPr>
      </w:pPr>
      <w:r w:rsidRPr="00954386">
        <w:rPr>
          <w:rFonts w:ascii="Arial" w:hAnsi="Arial" w:cs="Arial"/>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PDF. </w:t>
      </w:r>
    </w:p>
    <w:p w:rsidR="00B1345F" w:rsidRPr="00954386" w:rsidRDefault="00B1345F" w:rsidP="00B1345F">
      <w:pPr>
        <w:rPr>
          <w:rFonts w:ascii="Arial" w:eastAsia="Calibri" w:hAnsi="Arial" w:cs="Arial"/>
          <w:sz w:val="22"/>
          <w:szCs w:val="22"/>
        </w:rPr>
      </w:pPr>
      <w:r w:rsidRPr="00954386">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954386">
        <w:rPr>
          <w:rFonts w:ascii="Arial" w:hAnsi="Arial" w:cs="Arial"/>
          <w:sz w:val="22"/>
          <w:szCs w:val="22"/>
        </w:rPr>
        <w:t>ούς</w:t>
      </w:r>
      <w:proofErr w:type="spellEnd"/>
      <w:r w:rsidRPr="00954386">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954386">
        <w:rPr>
          <w:rFonts w:ascii="Arial" w:eastAsia="Calibri"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Τέτοια στοιχεία και δικαιολογητικά ενδεικτικά είναι :</w:t>
      </w:r>
    </w:p>
    <w:p w:rsidR="00B1345F" w:rsidRPr="00954386" w:rsidRDefault="00B1345F" w:rsidP="00B1345F">
      <w:pPr>
        <w:rPr>
          <w:rFonts w:ascii="Arial" w:hAnsi="Arial" w:cs="Arial"/>
          <w:sz w:val="22"/>
          <w:szCs w:val="22"/>
        </w:rPr>
      </w:pPr>
      <w:r w:rsidRPr="00954386">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β) αυτά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954386">
        <w:rPr>
          <w:rFonts w:ascii="Arial" w:hAnsi="Arial" w:cs="Arial"/>
          <w:sz w:val="22"/>
          <w:szCs w:val="22"/>
        </w:rPr>
        <w:t>α΄</w:t>
      </w:r>
      <w:proofErr w:type="spellEnd"/>
      <w:r w:rsidRPr="00954386">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B1345F" w:rsidRPr="00954386" w:rsidRDefault="00B1345F" w:rsidP="00B1345F">
      <w:pPr>
        <w:rPr>
          <w:rFonts w:ascii="Arial" w:hAnsi="Arial" w:cs="Arial"/>
          <w:sz w:val="22"/>
          <w:szCs w:val="22"/>
        </w:rPr>
      </w:pPr>
      <w:r w:rsidRPr="00954386">
        <w:rPr>
          <w:rFonts w:ascii="Arial" w:hAnsi="Arial" w:cs="Arial"/>
          <w:sz w:val="22"/>
          <w:szCs w:val="22"/>
        </w:rPr>
        <w:t>δ) τα αλλοδαπά δημόσια έντυπα έγγραφα που φέρουν την επισημείωση της Χάγης (</w:t>
      </w:r>
      <w:proofErr w:type="spellStart"/>
      <w:r w:rsidRPr="00954386">
        <w:rPr>
          <w:rFonts w:ascii="Arial" w:hAnsi="Arial" w:cs="Arial"/>
          <w:sz w:val="22"/>
          <w:szCs w:val="22"/>
        </w:rPr>
        <w:t>Apostille</w:t>
      </w:r>
      <w:proofErr w:type="spellEnd"/>
      <w:r w:rsidRPr="00954386">
        <w:rPr>
          <w:rFonts w:ascii="Arial" w:hAnsi="Arial" w:cs="Arial"/>
          <w:sz w:val="22"/>
          <w:szCs w:val="22"/>
        </w:rPr>
        <w:t xml:space="preserve">), ή προξενική θεώρηση και δεν έχουν επικυρωθεί  από δικηγόρο. </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954386">
        <w:rPr>
          <w:rFonts w:ascii="Arial" w:hAnsi="Arial" w:cs="Arial"/>
          <w:sz w:val="22"/>
          <w:szCs w:val="22"/>
        </w:rPr>
        <w:t>Apostille</w:t>
      </w:r>
      <w:proofErr w:type="spellEnd"/>
      <w:r w:rsidRPr="00954386">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1345F" w:rsidRPr="00954386" w:rsidRDefault="00B1345F" w:rsidP="00B1345F">
      <w:pPr>
        <w:rPr>
          <w:rFonts w:ascii="Arial" w:hAnsi="Arial" w:cs="Arial"/>
          <w:sz w:val="22"/>
          <w:szCs w:val="22"/>
        </w:rPr>
      </w:pPr>
      <w:r w:rsidRPr="00954386">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B1345F" w:rsidRPr="00954386" w:rsidRDefault="00B1345F" w:rsidP="00B1345F">
      <w:pPr>
        <w:rPr>
          <w:rFonts w:ascii="Arial" w:hAnsi="Arial" w:cs="Arial"/>
          <w:sz w:val="22"/>
          <w:szCs w:val="22"/>
        </w:rPr>
      </w:pPr>
      <w:r w:rsidRPr="00954386">
        <w:rPr>
          <w:rFonts w:ascii="Arial" w:hAnsi="Arial" w:cs="Arial"/>
          <w:sz w:val="22"/>
          <w:szCs w:val="22"/>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B1345F" w:rsidRPr="00954386" w:rsidRDefault="00B1345F" w:rsidP="00B1345F">
      <w:pPr>
        <w:rPr>
          <w:rFonts w:ascii="Arial" w:hAnsi="Arial" w:cs="Arial"/>
          <w:sz w:val="22"/>
          <w:szCs w:val="22"/>
        </w:rPr>
      </w:pPr>
      <w:r w:rsidRPr="00954386">
        <w:rPr>
          <w:rFonts w:ascii="Arial" w:hAnsi="Arial" w:cs="Arial"/>
          <w:sz w:val="22"/>
          <w:szCs w:val="22"/>
        </w:rPr>
        <w:t>Εφόσον τα στοιχεία της ηλεκτρονικής προσφοράς του οικονομικού φορέα δεν απαιτείται να υποβληθούν σε πρωτότυπη μορφή κατά τα ανωτέρω, τότε δεν υποβάλλεται φάκελος σε έντυπη μορφή.</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40" w:name="_Toc129004429"/>
      <w:r w:rsidRPr="00954386">
        <w:rPr>
          <w:rFonts w:ascii="Arial" w:hAnsi="Arial" w:cs="Arial"/>
          <w:sz w:val="22"/>
          <w:szCs w:val="22"/>
        </w:rPr>
        <w:t>2.4.3</w:t>
      </w:r>
      <w:r w:rsidRPr="00954386">
        <w:rPr>
          <w:rFonts w:ascii="Arial" w:hAnsi="Arial" w:cs="Arial"/>
          <w:sz w:val="22"/>
          <w:szCs w:val="22"/>
        </w:rPr>
        <w:tab/>
        <w:t>Περιεχόμενα Φακέλου «Δικαιολογητικά Συμμετοχής- Τεχνική Προσφορά»</w:t>
      </w:r>
      <w:bookmarkEnd w:id="40"/>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41" w:name="_Toc129004430"/>
      <w:r w:rsidRPr="00954386">
        <w:rPr>
          <w:rFonts w:ascii="Arial" w:hAnsi="Arial" w:cs="Arial"/>
          <w:sz w:val="22"/>
          <w:szCs w:val="22"/>
        </w:rPr>
        <w:t>2.4.3.1 Δικαιολογητικά Συμμετοχής</w:t>
      </w:r>
      <w:bookmarkEnd w:id="41"/>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α) το Ευρωπαϊκό Ενιαίο </w:t>
      </w:r>
      <w:r w:rsidRPr="00954386">
        <w:rPr>
          <w:rFonts w:ascii="Arial" w:hAnsi="Arial" w:cs="Arial"/>
          <w:sz w:val="22"/>
          <w:szCs w:val="22"/>
        </w:rPr>
        <w:lastRenderedPageBreak/>
        <w:t>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προσφέροντες συμπληρώνουν το σχετικό πρότυπο ΕΕΕΣ  το οποίο αποτελεί αναπόσπαστο τμήμα της παρούσας διακήρυξης (Παράρτημα ΙΙI).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συμπλήρωσή του δύναται να πραγματοποιηθεί με χρήση του υποσυστήματος </w:t>
      </w:r>
      <w:proofErr w:type="spellStart"/>
      <w:r w:rsidRPr="00954386">
        <w:rPr>
          <w:rFonts w:ascii="Arial" w:hAnsi="Arial" w:cs="Arial"/>
          <w:sz w:val="22"/>
          <w:szCs w:val="22"/>
        </w:rPr>
        <w:t>Promitheus</w:t>
      </w:r>
      <w:proofErr w:type="spellEnd"/>
      <w:r w:rsidRPr="00954386">
        <w:rPr>
          <w:rFonts w:ascii="Arial" w:hAnsi="Arial" w:cs="Arial"/>
          <w:sz w:val="22"/>
          <w:szCs w:val="22"/>
        </w:rPr>
        <w:t xml:space="preserve"> </w:t>
      </w:r>
      <w:proofErr w:type="spellStart"/>
      <w:r w:rsidRPr="00954386">
        <w:rPr>
          <w:rFonts w:ascii="Arial" w:hAnsi="Arial" w:cs="Arial"/>
          <w:sz w:val="22"/>
          <w:szCs w:val="22"/>
        </w:rPr>
        <w:t>ESPDint</w:t>
      </w:r>
      <w:proofErr w:type="spellEnd"/>
      <w:r w:rsidRPr="00954386">
        <w:rPr>
          <w:rFonts w:ascii="Arial" w:hAnsi="Arial" w:cs="Arial"/>
          <w:sz w:val="22"/>
          <w:szCs w:val="22"/>
        </w:rPr>
        <w:t xml:space="preserve">, </w:t>
      </w:r>
      <w:proofErr w:type="spellStart"/>
      <w:r w:rsidRPr="00954386">
        <w:rPr>
          <w:rFonts w:ascii="Arial" w:hAnsi="Arial" w:cs="Arial"/>
          <w:sz w:val="22"/>
          <w:szCs w:val="22"/>
        </w:rPr>
        <w:t>προσβάσιμου</w:t>
      </w:r>
      <w:proofErr w:type="spellEnd"/>
      <w:r w:rsidRPr="00954386">
        <w:rPr>
          <w:rFonts w:ascii="Arial" w:hAnsi="Arial" w:cs="Arial"/>
          <w:sz w:val="22"/>
          <w:szCs w:val="22"/>
        </w:rPr>
        <w:t xml:space="preserve"> μέσω της Διαδικτυακής Πύλης (</w:t>
      </w:r>
      <w:proofErr w:type="spellStart"/>
      <w:r w:rsidRPr="00954386">
        <w:rPr>
          <w:rFonts w:ascii="Arial" w:hAnsi="Arial" w:cs="Arial"/>
          <w:sz w:val="22"/>
          <w:szCs w:val="22"/>
        </w:rPr>
        <w:t>www.promitheus.gov.gr</w:t>
      </w:r>
      <w:proofErr w:type="spellEnd"/>
      <w:r w:rsidRPr="00954386">
        <w:rPr>
          <w:rFonts w:ascii="Arial" w:hAnsi="Arial" w:cs="Arial"/>
          <w:sz w:val="22"/>
          <w:szCs w:val="22"/>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XML που αποτελεί επικουρικό στοιχείο των εγγράφων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PDF.</w:t>
      </w:r>
    </w:p>
    <w:p w:rsidR="00B1345F" w:rsidRPr="00954386" w:rsidRDefault="00B1345F" w:rsidP="00B1345F">
      <w:pPr>
        <w:rPr>
          <w:rFonts w:ascii="Arial" w:hAnsi="Arial" w:cs="Arial"/>
          <w:sz w:val="22"/>
          <w:szCs w:val="22"/>
        </w:rPr>
      </w:pPr>
      <w:r w:rsidRPr="00954386">
        <w:rPr>
          <w:rFonts w:ascii="Arial" w:hAnsi="Arial" w:cs="Arial"/>
          <w:sz w:val="22"/>
          <w:szCs w:val="22"/>
        </w:rPr>
        <w:t>Οι ενώσεις οικονομικών φορέων που υποβάλλουν κοινή προσφορά, υποβάλλουν το ΕΕΕΣ για κάθε οικονομικό φορέα που συμμετέχει στην ένωση.</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B1345F" w:rsidRPr="00954386" w:rsidRDefault="00B1345F" w:rsidP="00B1345F">
      <w:pPr>
        <w:rPr>
          <w:rFonts w:ascii="Arial" w:hAnsi="Arial" w:cs="Arial"/>
          <w:sz w:val="22"/>
          <w:szCs w:val="22"/>
        </w:rPr>
      </w:pPr>
      <w:r w:rsidRPr="00954386">
        <w:rPr>
          <w:rFonts w:ascii="Arial" w:hAnsi="Arial" w:cs="Arial"/>
          <w:sz w:val="22"/>
          <w:szCs w:val="22"/>
        </w:rPr>
        <w:t>γ) Υπ. Δήλωση του συμμετέχοντα μέσω της οποίας αποδέχεται ότι έχει μελετήσει λεπτομερώς όλα τα στοιχεία της προμήθειας και έχει λάβει πλήρη γνώση όλων των στοιχείων της διακήρυξης καθώς και των επιτόπιων συνθηκών που αφορούν την εκτέλεση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δ) Βεβαίωση αυτοψίας που θα παρασχεθεί από την Υπηρεσία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τα δικαιολογητικά Τεκμηρίωσης Οικονομικής και Χρηματοοικονομικής επάρκειας (άρθρα 2.2.9.2. Β3 και 2.2.5 της παρούσας διακήρυξης), Τεχνικής και Επαγγελματικής Ικανότητας (άρθρα 2.2.9.2.Β4 και 2.2.6 της παρούσας διακήρυξης) και Προτύπων Διαχείρισης (άρθρα 2.2.9.2.Β5 και 2.2.7 της παρούσας διακήρυξης).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 την υπεύθυνη δήλωση περί μη ύπαρξης των λόγων αποκλεισμού του ΚΑΝΟΝΙΣΜΟΥ (ΕΕ) 2022/576 ΤΟΥ ΣΥΜΒΟΥΛΙΟΥ της 8ης Απριλίου 2022, Άρθρο 5ια, (παράγραφος 2.2.3.1 </w:t>
      </w:r>
      <w:proofErr w:type="spellStart"/>
      <w:r w:rsidRPr="00954386">
        <w:rPr>
          <w:rFonts w:ascii="Arial" w:hAnsi="Arial" w:cs="Arial"/>
          <w:sz w:val="22"/>
          <w:szCs w:val="22"/>
        </w:rPr>
        <w:t>περ.ζ</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bookmarkStart w:id="42" w:name="_Toc129004431"/>
    </w:p>
    <w:p w:rsidR="00B1345F" w:rsidRPr="00954386" w:rsidRDefault="00B1345F" w:rsidP="00B1345F">
      <w:pPr>
        <w:rPr>
          <w:rFonts w:ascii="Arial" w:hAnsi="Arial" w:cs="Arial"/>
          <w:sz w:val="22"/>
          <w:szCs w:val="22"/>
        </w:rPr>
      </w:pPr>
      <w:r w:rsidRPr="00954386">
        <w:rPr>
          <w:rFonts w:ascii="Arial" w:hAnsi="Arial" w:cs="Arial"/>
          <w:sz w:val="22"/>
          <w:szCs w:val="22"/>
        </w:rPr>
        <w:t>2.4.3.2 Τεχνική προσφορά</w:t>
      </w:r>
      <w:bookmarkEnd w:id="42"/>
    </w:p>
    <w:p w:rsidR="00B1345F" w:rsidRPr="00954386" w:rsidRDefault="00B1345F" w:rsidP="00B1345F">
      <w:pPr>
        <w:rPr>
          <w:rFonts w:ascii="Arial" w:hAnsi="Arial" w:cs="Arial"/>
          <w:sz w:val="22"/>
          <w:szCs w:val="22"/>
        </w:rPr>
      </w:pPr>
      <w:r w:rsidRPr="00954386">
        <w:rPr>
          <w:rFonts w:ascii="Arial" w:hAnsi="Arial" w:cs="Arial"/>
          <w:sz w:val="22"/>
          <w:szCs w:val="22"/>
        </w:rPr>
        <w:t>H τεχνική προσφορά θα πρέπει να καλύπτει όλες τις απαιτήσεις και τις προδιαγραφές που έχουν τεθεί από την αναθέτουσα αρχή, σύμφωνα με την υπ. Αρ. 36/2025 Μελέτη της Υπηρεσίας η οποία δίνεται στα Παραρτήματα της παρούσας Διακήρυξης.</w:t>
      </w:r>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B1345F" w:rsidRPr="00954386" w:rsidRDefault="00B1345F" w:rsidP="00B1345F">
      <w:pPr>
        <w:rPr>
          <w:rFonts w:ascii="Arial" w:hAnsi="Arial" w:cs="Arial"/>
          <w:sz w:val="22"/>
          <w:szCs w:val="22"/>
        </w:rPr>
      </w:pPr>
      <w:r w:rsidRPr="00954386">
        <w:rPr>
          <w:rFonts w:ascii="Arial" w:hAnsi="Arial" w:cs="Arial"/>
          <w:sz w:val="22"/>
          <w:szCs w:val="22"/>
        </w:rPr>
        <w:t>Η τεχνική προσφορά θα περιλαμβάνει ιδίως τα έγγραφα και δικαιολογητικά, βάσει των οποίων θα αξιολογηθεί η καταλληλόλητα των προσφερόμενων ειδών, με βάση το κριτήριο ανάθεσης.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Ειδικότερα για την διασφάλιση της έντεχνης εκτέλεσης και της ποιότητας των υλικών τα οποία αφορούν τα προς προμήθεια είδη, ο Διαγωνιζόμενος οφείλει, επί ποινή αποκλεισμού, να καταθέσει τα παρακάτω: </w:t>
      </w:r>
    </w:p>
    <w:p w:rsidR="00B1345F" w:rsidRPr="00954386" w:rsidRDefault="00B1345F" w:rsidP="00B1345F">
      <w:pPr>
        <w:rPr>
          <w:rFonts w:ascii="Arial" w:hAnsi="Arial" w:cs="Arial"/>
          <w:sz w:val="22"/>
          <w:szCs w:val="22"/>
        </w:rPr>
      </w:pPr>
      <w:r w:rsidRPr="00954386">
        <w:rPr>
          <w:rFonts w:ascii="Arial" w:hAnsi="Arial" w:cs="Arial"/>
          <w:sz w:val="22"/>
          <w:szCs w:val="22"/>
        </w:rPr>
        <w:t>1.</w:t>
      </w:r>
      <w:r w:rsidRPr="00954386">
        <w:rPr>
          <w:rFonts w:ascii="Arial" w:hAnsi="Arial" w:cs="Arial"/>
          <w:sz w:val="22"/>
          <w:szCs w:val="22"/>
        </w:rPr>
        <w:tab/>
        <w:t>Θα πρέπει να προσκομιστούν τα απαραίτητα έγγραφα σύμφωνα με τα όσα αναφέρονται στις τεχνικές προδιαγραφές της μελέτης. Για όλα τα παραπάνω, γίνονται δεκτά πιστοποιητικά στην Αγγλική ή στην Ελληνική γλώσσα, νομίμως θεωρημένα.</w:t>
      </w:r>
    </w:p>
    <w:p w:rsidR="00B1345F" w:rsidRPr="00954386" w:rsidRDefault="00B1345F" w:rsidP="00B1345F">
      <w:pPr>
        <w:rPr>
          <w:rFonts w:ascii="Arial" w:hAnsi="Arial" w:cs="Arial"/>
          <w:sz w:val="22"/>
          <w:szCs w:val="22"/>
        </w:rPr>
      </w:pPr>
      <w:r w:rsidRPr="00954386">
        <w:rPr>
          <w:rFonts w:ascii="Arial" w:hAnsi="Arial" w:cs="Arial"/>
          <w:sz w:val="22"/>
          <w:szCs w:val="22"/>
        </w:rPr>
        <w:t>2. Στις υποχρεώσεις του αναδόχου περιλαμβάνεται η έκδοση οικοδομικής άδειας η δαπάνη της οποίας βαρύνει τον ίδιο.</w:t>
      </w:r>
    </w:p>
    <w:p w:rsidR="00B1345F" w:rsidRPr="00954386" w:rsidRDefault="00B1345F" w:rsidP="00B1345F">
      <w:pPr>
        <w:rPr>
          <w:rFonts w:ascii="Arial" w:hAnsi="Arial" w:cs="Arial"/>
          <w:sz w:val="22"/>
          <w:szCs w:val="22"/>
        </w:rPr>
      </w:pPr>
      <w:r w:rsidRPr="00954386">
        <w:rPr>
          <w:rFonts w:ascii="Arial" w:hAnsi="Arial" w:cs="Arial"/>
          <w:sz w:val="22"/>
          <w:szCs w:val="22"/>
        </w:rPr>
        <w:t>Επίσης η τεχνική προσφορά θα πρέπει να περιλαμβάνει επιπρόσθετα (επί ποινή αποκλεισμού) :</w:t>
      </w:r>
    </w:p>
    <w:p w:rsidR="00B1345F" w:rsidRPr="00954386" w:rsidRDefault="00B1345F" w:rsidP="00B1345F">
      <w:pPr>
        <w:rPr>
          <w:rFonts w:ascii="Arial" w:hAnsi="Arial" w:cs="Arial"/>
          <w:sz w:val="22"/>
          <w:szCs w:val="22"/>
        </w:rPr>
      </w:pPr>
      <w:r w:rsidRPr="00954386">
        <w:rPr>
          <w:rFonts w:ascii="Arial" w:hAnsi="Arial" w:cs="Arial"/>
          <w:sz w:val="22"/>
          <w:szCs w:val="22"/>
        </w:rPr>
        <w:t>1.</w:t>
      </w:r>
      <w:r w:rsidRPr="00954386">
        <w:rPr>
          <w:rFonts w:ascii="Arial" w:hAnsi="Arial" w:cs="Arial"/>
          <w:sz w:val="22"/>
          <w:szCs w:val="22"/>
        </w:rPr>
        <w:tab/>
        <w:t>Υπεύθυνη Δήλωση της κατασκευάστριας εταιρείας φωτιστικών σωμάτων ή του προμηθευτή η του αντιπροσώπου της στην Ελλάδα, για την αποδοχή της προμήθειας  και ότι τα υπό προμήθεια είδη είναι σύμφωνα με τις προδιαγραφές της μελέτης. Επίσης στην ΥΔ θα δηλώνεται η ύπαρξη ανταλλακτικών για τρία (3) έτη, καθώς και η προβλεπόμενη εγγύηση για τον υπό προμήθεια εξοπλισμό φωτισμού.</w:t>
      </w:r>
    </w:p>
    <w:p w:rsidR="00B1345F" w:rsidRPr="00954386" w:rsidRDefault="00B1345F" w:rsidP="00B1345F">
      <w:pPr>
        <w:rPr>
          <w:rFonts w:ascii="Arial" w:hAnsi="Arial" w:cs="Arial"/>
          <w:sz w:val="22"/>
          <w:szCs w:val="22"/>
        </w:rPr>
      </w:pPr>
      <w:r w:rsidRPr="00954386">
        <w:rPr>
          <w:rFonts w:ascii="Arial" w:hAnsi="Arial" w:cs="Arial"/>
          <w:sz w:val="22"/>
          <w:szCs w:val="22"/>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τεχνική προσφορά θα περιλαμβάνει ιδίως τα έγγραφα και δικαιολογητικά, βάσει των οποίων θα αξιολογηθεί η καταλληλότητα των προσφερόμενων ειδών, με βάση το κριτήριο ανάθεση. </w:t>
      </w:r>
    </w:p>
    <w:p w:rsidR="00B1345F" w:rsidRPr="00954386" w:rsidRDefault="00B1345F" w:rsidP="00B1345F">
      <w:pPr>
        <w:rPr>
          <w:rFonts w:ascii="Arial" w:hAnsi="Arial" w:cs="Arial"/>
          <w:sz w:val="22"/>
          <w:szCs w:val="22"/>
        </w:rPr>
      </w:pPr>
      <w:bookmarkStart w:id="43" w:name="_Toc191305179"/>
      <w:r w:rsidRPr="00954386">
        <w:rPr>
          <w:rFonts w:ascii="Arial" w:hAnsi="Arial" w:cs="Arial"/>
          <w:sz w:val="22"/>
          <w:szCs w:val="22"/>
        </w:rPr>
        <w:lastRenderedPageBreak/>
        <w:t>2.4.4</w:t>
      </w:r>
      <w:r w:rsidRPr="00954386">
        <w:rPr>
          <w:rFonts w:ascii="Arial" w:hAnsi="Arial" w:cs="Arial"/>
          <w:sz w:val="22"/>
          <w:szCs w:val="22"/>
        </w:rPr>
        <w:tab/>
        <w:t>Περιεχόμενα Φακέλου «Οικονομική Προσφορά» / Τρόπος σύνταξης και υποβολής οικονομικών προσφορών</w:t>
      </w:r>
      <w:bookmarkEnd w:id="43"/>
    </w:p>
    <w:p w:rsidR="00B1345F" w:rsidRPr="00954386" w:rsidRDefault="00B1345F" w:rsidP="00B1345F">
      <w:pPr>
        <w:rPr>
          <w:rFonts w:ascii="Arial" w:hAnsi="Arial" w:cs="Arial"/>
          <w:sz w:val="22"/>
          <w:szCs w:val="22"/>
        </w:rPr>
      </w:pPr>
      <w:r w:rsidRPr="00954386">
        <w:rPr>
          <w:rFonts w:ascii="Arial" w:hAnsi="Arial" w:cs="Arial"/>
          <w:sz w:val="22"/>
          <w:szCs w:val="22"/>
        </w:rPr>
        <w:t>Η Οικονομική Προσφορά συντάσσεται με βάση το αναγραφόμενο στην παράγραφο 2.3.1 της παρούσας κριτήριο ανάθεσης.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τιμή των προς προμήθεια ειδών δίνεται σε ευρώ ανά μονάδα.  </w:t>
      </w:r>
    </w:p>
    <w:p w:rsidR="00B1345F" w:rsidRPr="00954386" w:rsidRDefault="00B1345F" w:rsidP="00B1345F">
      <w:pPr>
        <w:rPr>
          <w:rFonts w:ascii="Arial" w:hAnsi="Arial" w:cs="Arial"/>
          <w:sz w:val="22"/>
          <w:szCs w:val="22"/>
        </w:rPr>
      </w:pPr>
      <w:r w:rsidRPr="00954386">
        <w:rPr>
          <w:rFonts w:ascii="Arial" w:hAnsi="Arial" w:cs="Arial"/>
          <w:sz w:val="22"/>
          <w:szCs w:val="22"/>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B1345F" w:rsidRPr="00954386" w:rsidRDefault="00B1345F" w:rsidP="00B1345F">
      <w:pPr>
        <w:rPr>
          <w:rFonts w:ascii="Arial" w:hAnsi="Arial" w:cs="Arial"/>
          <w:sz w:val="22"/>
          <w:szCs w:val="22"/>
        </w:rPr>
      </w:pPr>
      <w:r w:rsidRPr="00954386">
        <w:rPr>
          <w:rFonts w:ascii="Arial" w:hAnsi="Arial" w:cs="Arial"/>
          <w:sz w:val="22"/>
          <w:szCs w:val="22"/>
        </w:rPr>
        <w:t>Οι προσφερόμενες τιμές αναπροσαρμόζονται σύμφωνα με τα αναλυτικώς οριζόμενα στην παράγραφο 6.5  της παρούσας ήτοι είναι σταθερές καθ’ όλη τη διάρκεια της σύμβασης και δεν αναπροσαρμόζονται διότι η διάρκεια της σύμβασης είναι μικρότερη των δώδεκα (12) μηνών.</w:t>
      </w:r>
    </w:p>
    <w:p w:rsidR="00B1345F" w:rsidRPr="00954386" w:rsidRDefault="00B1345F" w:rsidP="00B1345F">
      <w:pPr>
        <w:rPr>
          <w:rFonts w:ascii="Arial" w:hAnsi="Arial" w:cs="Arial"/>
          <w:sz w:val="22"/>
          <w:szCs w:val="22"/>
        </w:rPr>
      </w:pPr>
      <w:r w:rsidRPr="00954386">
        <w:rPr>
          <w:rFonts w:ascii="Arial" w:hAnsi="Arial" w:cs="Arial"/>
          <w:sz w:val="22"/>
          <w:szCs w:val="22"/>
        </w:rPr>
        <w:t>Ως απαράδεκτες θα απορρίπτονται προσφορές στις οποίες: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α) δεν δίνεται τιμή σε ΕΥΡΩ ή καθορίζεται  σχέση ΕΥΡΩ προς ξένο νόμισμα,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δεν προκύπτει με σαφήνεια η προσφερόμενη τιμή, με την επιφύλαξη  του άρθρου 102 του ν. 4412/2016 και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η τιμή υπερβαίνει τον προϋπολογισμό της σύμβασης που καθορίζεται και τεκμηριώνεται από την αναθέτουσα αρχή στο Παράρτημα I της παρούσας διακήρυξης. </w:t>
      </w:r>
    </w:p>
    <w:p w:rsidR="00B1345F" w:rsidRPr="00954386" w:rsidRDefault="00B1345F" w:rsidP="00B1345F">
      <w:pPr>
        <w:rPr>
          <w:rFonts w:ascii="Arial" w:hAnsi="Arial" w:cs="Arial"/>
          <w:sz w:val="22"/>
          <w:szCs w:val="22"/>
        </w:rPr>
      </w:pPr>
      <w:r w:rsidRPr="00954386">
        <w:rPr>
          <w:rFonts w:ascii="Arial" w:hAnsi="Arial" w:cs="Arial"/>
          <w:sz w:val="22"/>
          <w:szCs w:val="22"/>
        </w:rPr>
        <w:t>Δεν εξετάζεται τυχόν υπέρβαση των επιμέρους τιμών κατ’ είδος.</w:t>
      </w:r>
    </w:p>
    <w:p w:rsidR="00B1345F" w:rsidRPr="00954386" w:rsidRDefault="00B1345F" w:rsidP="00B1345F">
      <w:pPr>
        <w:rPr>
          <w:rFonts w:ascii="Arial" w:hAnsi="Arial" w:cs="Arial"/>
          <w:sz w:val="22"/>
          <w:szCs w:val="22"/>
          <w:highlight w:val="yellow"/>
        </w:rPr>
      </w:pPr>
    </w:p>
    <w:p w:rsidR="00B1345F" w:rsidRPr="00954386" w:rsidRDefault="00B1345F" w:rsidP="00B1345F">
      <w:pPr>
        <w:rPr>
          <w:rFonts w:ascii="Arial" w:hAnsi="Arial" w:cs="Arial"/>
          <w:sz w:val="22"/>
          <w:szCs w:val="22"/>
        </w:rPr>
      </w:pPr>
      <w:bookmarkStart w:id="44" w:name="_Toc191305180"/>
      <w:r w:rsidRPr="00954386">
        <w:rPr>
          <w:rFonts w:ascii="Arial" w:hAnsi="Arial" w:cs="Arial"/>
          <w:sz w:val="22"/>
          <w:szCs w:val="22"/>
        </w:rPr>
        <w:t>2.4.5</w:t>
      </w:r>
      <w:r w:rsidRPr="00954386">
        <w:rPr>
          <w:rFonts w:ascii="Arial" w:hAnsi="Arial" w:cs="Arial"/>
          <w:sz w:val="22"/>
          <w:szCs w:val="22"/>
        </w:rPr>
        <w:tab/>
        <w:t>Χρόνος ισχύος των προσφορών</w:t>
      </w:r>
      <w:bookmarkEnd w:id="44"/>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rsidR="00B1345F" w:rsidRPr="00954386" w:rsidRDefault="00B1345F" w:rsidP="00B1345F">
      <w:pPr>
        <w:rPr>
          <w:rFonts w:ascii="Arial" w:hAnsi="Arial" w:cs="Arial"/>
          <w:sz w:val="22"/>
          <w:szCs w:val="22"/>
        </w:rPr>
      </w:pPr>
      <w:r w:rsidRPr="00954386">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B1345F" w:rsidRPr="00954386" w:rsidRDefault="00B1345F" w:rsidP="00B1345F">
      <w:pPr>
        <w:rPr>
          <w:rFonts w:ascii="Arial" w:hAnsi="Arial" w:cs="Arial"/>
          <w:sz w:val="22"/>
          <w:szCs w:val="22"/>
        </w:rPr>
      </w:pPr>
      <w:r w:rsidRPr="00954386">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B1345F" w:rsidRPr="00954386" w:rsidRDefault="00B1345F" w:rsidP="00B1345F">
      <w:pPr>
        <w:rPr>
          <w:rFonts w:ascii="Arial" w:hAnsi="Arial" w:cs="Arial"/>
          <w:sz w:val="22"/>
          <w:szCs w:val="22"/>
        </w:rPr>
      </w:pPr>
      <w:r w:rsidRPr="00954386">
        <w:rPr>
          <w:rFonts w:ascii="Arial" w:hAnsi="Arial" w:cs="Arial"/>
          <w:sz w:val="22"/>
          <w:szCs w:val="22"/>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B1345F" w:rsidRPr="00954386" w:rsidRDefault="00B1345F" w:rsidP="00B1345F">
      <w:pPr>
        <w:rPr>
          <w:rFonts w:ascii="Arial" w:hAnsi="Arial" w:cs="Arial"/>
          <w:sz w:val="22"/>
          <w:szCs w:val="22"/>
        </w:rPr>
      </w:pPr>
      <w:bookmarkStart w:id="45" w:name="_Toc191305181"/>
      <w:bookmarkStart w:id="46" w:name="_Toc129004434"/>
      <w:r w:rsidRPr="00954386">
        <w:rPr>
          <w:rFonts w:ascii="Arial" w:hAnsi="Arial" w:cs="Arial"/>
          <w:sz w:val="22"/>
          <w:szCs w:val="22"/>
        </w:rPr>
        <w:t>2.4.6</w:t>
      </w:r>
      <w:r w:rsidRPr="00954386">
        <w:rPr>
          <w:rFonts w:ascii="Arial" w:hAnsi="Arial" w:cs="Arial"/>
          <w:sz w:val="22"/>
          <w:szCs w:val="22"/>
        </w:rPr>
        <w:tab/>
        <w:t>Λόγοι απόρριψης προσφορών</w:t>
      </w:r>
      <w:bookmarkEnd w:id="45"/>
    </w:p>
    <w:p w:rsidR="00B1345F" w:rsidRPr="00954386" w:rsidRDefault="00B1345F" w:rsidP="00B1345F">
      <w:pPr>
        <w:rPr>
          <w:rFonts w:ascii="Arial" w:hAnsi="Arial" w:cs="Arial"/>
          <w:sz w:val="22"/>
          <w:szCs w:val="22"/>
        </w:rPr>
      </w:pPr>
      <w:r w:rsidRPr="00954386">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w:t>
      </w:r>
      <w:r w:rsidRPr="00954386">
        <w:rPr>
          <w:rFonts w:ascii="Arial" w:hAnsi="Arial" w:cs="Arial"/>
          <w:sz w:val="22"/>
          <w:szCs w:val="22"/>
        </w:rPr>
        <w:lastRenderedPageBreak/>
        <w:t xml:space="preserve">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B1345F" w:rsidRPr="00954386" w:rsidRDefault="00B1345F" w:rsidP="00B1345F">
      <w:pPr>
        <w:rPr>
          <w:rFonts w:ascii="Arial" w:hAnsi="Arial" w:cs="Arial"/>
          <w:sz w:val="22"/>
          <w:szCs w:val="22"/>
        </w:rPr>
      </w:pPr>
      <w:r w:rsidRPr="00954386">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B1345F" w:rsidRPr="00954386" w:rsidRDefault="00B1345F" w:rsidP="00B1345F">
      <w:pPr>
        <w:rPr>
          <w:rFonts w:ascii="Arial" w:hAnsi="Arial" w:cs="Arial"/>
          <w:sz w:val="22"/>
          <w:szCs w:val="22"/>
        </w:rPr>
      </w:pPr>
      <w:r w:rsidRPr="00954386">
        <w:rPr>
          <w:rFonts w:ascii="Arial" w:hAnsi="Arial" w:cs="Arial"/>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η οποία είναι εναλλακτική προσφορά,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γ΄</w:t>
      </w:r>
      <w:proofErr w:type="spellEnd"/>
      <w:r w:rsidRPr="00954386">
        <w:rPr>
          <w:rFonts w:ascii="Arial" w:hAnsi="Arial" w:cs="Arial"/>
          <w:sz w:val="22"/>
          <w:szCs w:val="22"/>
        </w:rPr>
        <w:t xml:space="preserve"> της παρούσας (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γ΄</w:t>
      </w:r>
      <w:proofErr w:type="spellEnd"/>
      <w:r w:rsidRPr="00954386">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1345F" w:rsidRPr="00954386" w:rsidRDefault="00B1345F" w:rsidP="00B1345F">
      <w:pPr>
        <w:rPr>
          <w:rFonts w:ascii="Arial" w:hAnsi="Arial" w:cs="Arial"/>
          <w:sz w:val="22"/>
          <w:szCs w:val="22"/>
        </w:rPr>
      </w:pPr>
      <w:r w:rsidRPr="00954386">
        <w:rPr>
          <w:rFonts w:ascii="Arial" w:hAnsi="Arial" w:cs="Arial"/>
          <w:sz w:val="22"/>
          <w:szCs w:val="22"/>
        </w:rPr>
        <w:t>στ) η οποία είναι υπό αίρεση,</w:t>
      </w:r>
    </w:p>
    <w:p w:rsidR="00B1345F" w:rsidRPr="00954386" w:rsidRDefault="00B1345F" w:rsidP="00B1345F">
      <w:pPr>
        <w:rPr>
          <w:rFonts w:ascii="Arial" w:hAnsi="Arial" w:cs="Arial"/>
          <w:sz w:val="22"/>
          <w:szCs w:val="22"/>
        </w:rPr>
      </w:pPr>
      <w:r w:rsidRPr="00954386">
        <w:rPr>
          <w:rFonts w:ascii="Arial" w:hAnsi="Arial" w:cs="Arial"/>
          <w:sz w:val="22"/>
          <w:szCs w:val="22"/>
        </w:rPr>
        <w:t>ζ) η οποία θέτει όρο αναπροσαρμογής διαφορετικό από αυτόν που ορίζεται στην ενότητα 4.5 και 6.5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B1345F" w:rsidRPr="00954386" w:rsidRDefault="00B1345F" w:rsidP="00B1345F">
      <w:pPr>
        <w:rPr>
          <w:rFonts w:ascii="Arial" w:hAnsi="Arial" w:cs="Arial"/>
          <w:sz w:val="22"/>
          <w:szCs w:val="22"/>
        </w:rPr>
      </w:pPr>
      <w:r w:rsidRPr="00954386">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B1345F" w:rsidRPr="00954386" w:rsidRDefault="00B1345F" w:rsidP="00B1345F">
      <w:pPr>
        <w:rPr>
          <w:rFonts w:ascii="Arial" w:hAnsi="Arial" w:cs="Arial"/>
          <w:sz w:val="22"/>
          <w:szCs w:val="22"/>
        </w:rPr>
      </w:pPr>
      <w:r w:rsidRPr="00954386">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B1345F" w:rsidRPr="00954386" w:rsidRDefault="00B1345F" w:rsidP="00B1345F">
      <w:pPr>
        <w:rPr>
          <w:rFonts w:ascii="Arial" w:hAnsi="Arial" w:cs="Arial"/>
          <w:sz w:val="22"/>
          <w:szCs w:val="22"/>
        </w:rPr>
      </w:pPr>
      <w:r w:rsidRPr="00954386">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B1345F" w:rsidRPr="00954386" w:rsidRDefault="00B1345F" w:rsidP="00B1345F">
      <w:pPr>
        <w:rPr>
          <w:rFonts w:ascii="Arial" w:hAnsi="Arial" w:cs="Arial"/>
          <w:sz w:val="22"/>
          <w:szCs w:val="22"/>
        </w:rPr>
      </w:pPr>
      <w:r w:rsidRPr="00954386">
        <w:rPr>
          <w:rFonts w:ascii="Arial" w:hAnsi="Arial" w:cs="Arial"/>
          <w:sz w:val="22"/>
          <w:szCs w:val="22"/>
        </w:rP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την παράγραφο 2.2.4. περί κριτηρίων επιλογής,</w:t>
      </w:r>
    </w:p>
    <w:p w:rsidR="00B1345F" w:rsidRPr="00954386" w:rsidRDefault="00B1345F" w:rsidP="00B1345F">
      <w:pPr>
        <w:rPr>
          <w:rFonts w:ascii="Arial" w:hAnsi="Arial" w:cs="Arial"/>
          <w:sz w:val="22"/>
          <w:szCs w:val="22"/>
        </w:rPr>
      </w:pPr>
      <w:r w:rsidRPr="00954386">
        <w:rPr>
          <w:rFonts w:ascii="Arial" w:hAnsi="Arial" w:cs="Arial"/>
          <w:sz w:val="22"/>
          <w:szCs w:val="22"/>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bookmarkEnd w:id="46"/>
    </w:p>
    <w:p w:rsidR="00B1345F" w:rsidRPr="00954386" w:rsidRDefault="00B1345F" w:rsidP="00B1345F">
      <w:pPr>
        <w:rPr>
          <w:rFonts w:ascii="Arial" w:hAnsi="Arial" w:cs="Arial"/>
          <w:sz w:val="22"/>
          <w:szCs w:val="22"/>
        </w:rPr>
      </w:pPr>
      <w:r w:rsidRPr="00954386">
        <w:rPr>
          <w:rFonts w:ascii="Arial" w:hAnsi="Arial" w:cs="Arial"/>
          <w:sz w:val="22"/>
          <w:szCs w:val="22"/>
        </w:rPr>
        <w:t>3.</w:t>
      </w:r>
      <w:r w:rsidRPr="00954386">
        <w:rPr>
          <w:rFonts w:ascii="Arial" w:hAnsi="Arial" w:cs="Arial"/>
          <w:sz w:val="22"/>
          <w:szCs w:val="22"/>
        </w:rPr>
        <w:tab/>
        <w:t xml:space="preserve">ΔΙΕΝΕΡΓΕΙΑ ΔΙΑΔΙΚΑΣΙΑΣ - ΑΞΙΟΛΟΓΗΣΗ ΠΡΟΣΦΟΡΩΝ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3.1 </w:t>
      </w:r>
      <w:r w:rsidRPr="00954386">
        <w:rPr>
          <w:rFonts w:ascii="Arial" w:hAnsi="Arial" w:cs="Arial"/>
          <w:sz w:val="22"/>
          <w:szCs w:val="22"/>
        </w:rPr>
        <w:tab/>
        <w:t xml:space="preserve">Αποσφράγιση και αξιολόγηση προσφορών </w:t>
      </w:r>
    </w:p>
    <w:p w:rsidR="00B1345F" w:rsidRPr="00954386" w:rsidRDefault="00B1345F" w:rsidP="00B1345F">
      <w:pPr>
        <w:rPr>
          <w:rFonts w:ascii="Arial" w:hAnsi="Arial" w:cs="Arial"/>
          <w:sz w:val="22"/>
          <w:szCs w:val="22"/>
        </w:rPr>
      </w:pPr>
      <w:r w:rsidRPr="00954386">
        <w:rPr>
          <w:rFonts w:ascii="Arial" w:hAnsi="Arial" w:cs="Arial"/>
          <w:sz w:val="22"/>
          <w:szCs w:val="22"/>
        </w:rPr>
        <w:t>3.1.1</w:t>
      </w:r>
      <w:r w:rsidRPr="00954386">
        <w:rPr>
          <w:rFonts w:ascii="Arial" w:hAnsi="Arial" w:cs="Arial"/>
          <w:sz w:val="22"/>
          <w:szCs w:val="22"/>
        </w:rPr>
        <w:tab/>
        <w:t>Ηλεκτρονική αποσφράγιση προσφορών</w:t>
      </w:r>
    </w:p>
    <w:p w:rsidR="00B1345F" w:rsidRPr="00954386" w:rsidRDefault="00B1345F" w:rsidP="00B1345F">
      <w:pPr>
        <w:rPr>
          <w:rFonts w:ascii="Arial" w:hAnsi="Arial" w:cs="Arial"/>
          <w:sz w:val="22"/>
          <w:szCs w:val="22"/>
        </w:rPr>
      </w:pPr>
      <w:r w:rsidRPr="00954386">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954386">
        <w:rPr>
          <w:rFonts w:ascii="Arial" w:hAnsi="Arial" w:cs="Arial"/>
          <w:sz w:val="22"/>
          <w:szCs w:val="22"/>
          <w:highlight w:val="lightGray"/>
        </w:rPr>
        <w:t>την ............ και ώρα ........</w:t>
      </w: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Στο στάδιο αυτό τα στοιχεία των προσφορών που αποσφραγίζονται είναι </w:t>
      </w:r>
      <w:proofErr w:type="spellStart"/>
      <w:r w:rsidRPr="00954386">
        <w:rPr>
          <w:rFonts w:ascii="Arial" w:hAnsi="Arial" w:cs="Arial"/>
          <w:sz w:val="22"/>
          <w:szCs w:val="22"/>
        </w:rPr>
        <w:t>προσβάσιμα</w:t>
      </w:r>
      <w:proofErr w:type="spellEnd"/>
      <w:r w:rsidRPr="00954386">
        <w:rPr>
          <w:rFonts w:ascii="Arial" w:hAnsi="Arial" w:cs="Arial"/>
          <w:sz w:val="22"/>
          <w:szCs w:val="22"/>
        </w:rPr>
        <w:t xml:space="preserve"> μόνο στα μέλη της Επιτροπής Διαγωνισμού και την αναθέτουσα αρχή.</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3.1.2</w:t>
      </w:r>
      <w:r w:rsidRPr="00954386">
        <w:rPr>
          <w:rFonts w:ascii="Arial" w:hAnsi="Arial" w:cs="Arial"/>
          <w:sz w:val="22"/>
          <w:szCs w:val="22"/>
        </w:rPr>
        <w:tab/>
        <w:t>Αξιολόγηση προσφορών</w:t>
      </w:r>
    </w:p>
    <w:p w:rsidR="00B1345F" w:rsidRPr="00954386" w:rsidRDefault="00B1345F" w:rsidP="00B1345F">
      <w:pPr>
        <w:rPr>
          <w:rFonts w:ascii="Arial" w:hAnsi="Arial" w:cs="Arial"/>
          <w:sz w:val="22"/>
          <w:szCs w:val="22"/>
        </w:rPr>
      </w:pPr>
      <w:r w:rsidRPr="00954386">
        <w:rPr>
          <w:rFonts w:ascii="Arial" w:hAnsi="Arial" w:cs="Arial"/>
          <w:sz w:val="22"/>
          <w:szCs w:val="22"/>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954386">
        <w:rPr>
          <w:rFonts w:ascii="Arial" w:hAnsi="Arial" w:cs="Arial"/>
          <w:sz w:val="22"/>
          <w:szCs w:val="22"/>
        </w:rPr>
        <w:t>εξακριβώσιμος</w:t>
      </w:r>
      <w:proofErr w:type="spellEnd"/>
      <w:r w:rsidRPr="00954386">
        <w:rPr>
          <w:rFonts w:ascii="Arial" w:hAnsi="Arial" w:cs="Arial"/>
          <w:sz w:val="22"/>
          <w:szCs w:val="22"/>
        </w:rPr>
        <w:t xml:space="preserve"> ο προγενέστερος χαρακτήρας σε σχέση με το πέρας της καταληκτικής προθεσμίας παραλαβής προσφορών.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Τα ανωτέρω ισχύουν </w:t>
      </w:r>
      <w:proofErr w:type="spellStart"/>
      <w:r w:rsidRPr="00954386">
        <w:rPr>
          <w:rFonts w:ascii="Arial" w:hAnsi="Arial" w:cs="Arial"/>
          <w:sz w:val="22"/>
          <w:szCs w:val="22"/>
        </w:rPr>
        <w:t>κατ΄</w:t>
      </w:r>
      <w:proofErr w:type="spellEnd"/>
      <w:r w:rsidRPr="00954386">
        <w:rPr>
          <w:rFonts w:ascii="Arial" w:hAnsi="Arial" w:cs="Arial"/>
          <w:sz w:val="22"/>
          <w:szCs w:val="22"/>
        </w:rPr>
        <w:t xml:space="preserve"> </w:t>
      </w:r>
      <w:proofErr w:type="spellStart"/>
      <w:r w:rsidRPr="00954386">
        <w:rPr>
          <w:rFonts w:ascii="Arial" w:hAnsi="Arial" w:cs="Arial"/>
          <w:sz w:val="22"/>
          <w:szCs w:val="22"/>
        </w:rPr>
        <w:t>αναλογίαν</w:t>
      </w:r>
      <w:proofErr w:type="spellEnd"/>
      <w:r w:rsidRPr="00954386">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954386">
        <w:rPr>
          <w:rFonts w:ascii="Arial" w:hAnsi="Arial" w:cs="Arial"/>
          <w:sz w:val="22"/>
          <w:szCs w:val="22"/>
        </w:rPr>
        <w:t>εξακριβώσιμα</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Επισημαίνεται ότι οι διευκρινίσεις/ συμπληρώσεις, </w:t>
      </w:r>
      <w:proofErr w:type="spellStart"/>
      <w:r w:rsidRPr="00954386">
        <w:rPr>
          <w:rFonts w:ascii="Arial" w:hAnsi="Arial" w:cs="Arial"/>
          <w:sz w:val="22"/>
          <w:szCs w:val="22"/>
        </w:rPr>
        <w:t>κατ΄</w:t>
      </w:r>
      <w:proofErr w:type="spellEnd"/>
      <w:r w:rsidRPr="00954386">
        <w:rPr>
          <w:rFonts w:ascii="Arial" w:hAnsi="Arial" w:cs="Arial"/>
          <w:sz w:val="22"/>
          <w:szCs w:val="22"/>
        </w:rPr>
        <w:t xml:space="preserve">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B1345F" w:rsidRPr="00954386" w:rsidRDefault="00B1345F" w:rsidP="00B1345F">
      <w:pPr>
        <w:rPr>
          <w:rFonts w:ascii="Arial" w:hAnsi="Arial" w:cs="Arial"/>
          <w:sz w:val="22"/>
          <w:szCs w:val="22"/>
        </w:rPr>
      </w:pPr>
      <w:r w:rsidRPr="00954386">
        <w:rPr>
          <w:rFonts w:ascii="Arial" w:hAnsi="Arial" w:cs="Arial"/>
          <w:sz w:val="22"/>
          <w:szCs w:val="22"/>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B1345F" w:rsidRPr="00954386" w:rsidRDefault="00B1345F" w:rsidP="00B1345F">
      <w:pPr>
        <w:rPr>
          <w:rFonts w:ascii="Arial" w:hAnsi="Arial" w:cs="Arial"/>
          <w:sz w:val="22"/>
          <w:szCs w:val="22"/>
        </w:rPr>
      </w:pPr>
      <w:r w:rsidRPr="00954386">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B1345F" w:rsidRPr="00954386" w:rsidRDefault="00B1345F" w:rsidP="00B1345F">
      <w:pPr>
        <w:rPr>
          <w:rFonts w:ascii="Arial" w:hAnsi="Arial" w:cs="Arial"/>
          <w:sz w:val="22"/>
          <w:szCs w:val="22"/>
        </w:rPr>
      </w:pPr>
      <w:r w:rsidRPr="00954386">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B1345F" w:rsidRPr="00954386" w:rsidRDefault="00B1345F" w:rsidP="00B1345F">
      <w:pPr>
        <w:rPr>
          <w:rFonts w:ascii="Arial" w:hAnsi="Arial" w:cs="Arial"/>
          <w:sz w:val="22"/>
          <w:szCs w:val="22"/>
        </w:rPr>
      </w:pPr>
      <w:r w:rsidRPr="00954386">
        <w:rPr>
          <w:rFonts w:ascii="Arial" w:hAnsi="Arial" w:cs="Arial"/>
          <w:sz w:val="22"/>
          <w:szCs w:val="22"/>
        </w:rPr>
        <w:t>Ειδικότερα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w:t>
      </w:r>
      <w:r w:rsidRPr="00954386">
        <w:rPr>
          <w:rFonts w:ascii="Arial" w:hAnsi="Arial" w:cs="Arial"/>
          <w:sz w:val="22"/>
          <w:szCs w:val="22"/>
        </w:rPr>
        <w:lastRenderedPageBreak/>
        <w:t>προσφέροντες, μέσω της λειτουργικότητας της «Επικοινωνίας» του ηλεκτρονικού διαγωνισμού στο ΕΣΗΔΗΣ.</w:t>
      </w:r>
    </w:p>
    <w:p w:rsidR="00B1345F" w:rsidRPr="00954386" w:rsidRDefault="00B1345F" w:rsidP="00B1345F">
      <w:pPr>
        <w:rPr>
          <w:rFonts w:ascii="Arial" w:hAnsi="Arial" w:cs="Arial"/>
          <w:sz w:val="22"/>
          <w:szCs w:val="22"/>
        </w:rPr>
      </w:pPr>
      <w:r w:rsidRPr="00954386">
        <w:rPr>
          <w:rFonts w:ascii="Arial" w:hAnsi="Arial" w:cs="Arial"/>
          <w:sz w:val="22"/>
          <w:szCs w:val="22"/>
        </w:rPr>
        <w:t>Κατά της εν λόγω απόφασης χωρεί προδικαστική προσφυγή, σύμφωνα με τα οριζόμενα στην παράγραφο 3.4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B1345F" w:rsidRPr="00954386" w:rsidRDefault="00B1345F" w:rsidP="00B1345F">
      <w:pPr>
        <w:rPr>
          <w:rFonts w:ascii="Arial" w:hAnsi="Arial" w:cs="Arial"/>
          <w:sz w:val="22"/>
          <w:szCs w:val="22"/>
        </w:rPr>
      </w:pPr>
      <w:r w:rsidRPr="00954386">
        <w:rPr>
          <w:rFonts w:ascii="Arial" w:hAnsi="Arial" w:cs="Arial"/>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B1345F" w:rsidRPr="00954386" w:rsidRDefault="00B1345F" w:rsidP="00B1345F">
      <w:pPr>
        <w:rPr>
          <w:rFonts w:ascii="Arial" w:hAnsi="Arial" w:cs="Arial"/>
          <w:sz w:val="22"/>
          <w:szCs w:val="22"/>
        </w:rPr>
      </w:pPr>
      <w:r w:rsidRPr="00954386">
        <w:rPr>
          <w:rFonts w:ascii="Arial" w:hAnsi="Arial" w:cs="Arial"/>
          <w:sz w:val="22"/>
          <w:szCs w:val="22"/>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κατωτέρω ενιαία απόφαση.</w:t>
      </w:r>
    </w:p>
    <w:p w:rsidR="00B1345F" w:rsidRPr="00954386" w:rsidRDefault="00B1345F" w:rsidP="00B1345F">
      <w:pPr>
        <w:rPr>
          <w:rFonts w:ascii="Arial" w:hAnsi="Arial" w:cs="Arial"/>
          <w:sz w:val="22"/>
          <w:szCs w:val="22"/>
        </w:rPr>
      </w:pPr>
      <w:r w:rsidRPr="00954386">
        <w:rPr>
          <w:rFonts w:ascii="Arial" w:hAnsi="Arial" w:cs="Arial"/>
          <w:sz w:val="22"/>
          <w:szCs w:val="22"/>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rsidR="00B1345F" w:rsidRPr="00954386" w:rsidRDefault="00B1345F" w:rsidP="00B1345F">
      <w:pPr>
        <w:rPr>
          <w:rFonts w:ascii="Arial" w:hAnsi="Arial" w:cs="Arial"/>
          <w:sz w:val="22"/>
          <w:szCs w:val="22"/>
          <w:highlight w:val="yellow"/>
        </w:rPr>
      </w:pPr>
    </w:p>
    <w:p w:rsidR="00B1345F" w:rsidRPr="00954386" w:rsidRDefault="00B1345F" w:rsidP="00B1345F">
      <w:pPr>
        <w:rPr>
          <w:rFonts w:ascii="Arial" w:hAnsi="Arial" w:cs="Arial"/>
          <w:sz w:val="22"/>
          <w:szCs w:val="22"/>
        </w:rPr>
      </w:pPr>
      <w:bookmarkStart w:id="47" w:name="_Toc191305186"/>
      <w:r w:rsidRPr="00954386">
        <w:rPr>
          <w:rFonts w:ascii="Arial" w:hAnsi="Arial" w:cs="Arial"/>
          <w:sz w:val="22"/>
          <w:szCs w:val="22"/>
        </w:rPr>
        <w:t>3.2</w:t>
      </w:r>
      <w:r w:rsidRPr="00954386">
        <w:rPr>
          <w:rFonts w:ascii="Arial" w:hAnsi="Arial" w:cs="Arial"/>
          <w:sz w:val="22"/>
          <w:szCs w:val="22"/>
        </w:rPr>
        <w:tab/>
        <w:t>Πρόσκληση υποβολής δικαιολογητικών προσωρινού αναδόχου - Δικαιολογητικά προσωρινού αναδόχου</w:t>
      </w:r>
      <w:bookmarkEnd w:id="47"/>
    </w:p>
    <w:p w:rsidR="00B1345F" w:rsidRPr="00954386" w:rsidRDefault="00B1345F" w:rsidP="00B1345F">
      <w:pPr>
        <w:rPr>
          <w:rFonts w:ascii="Arial" w:hAnsi="Arial" w:cs="Arial"/>
          <w:sz w:val="22"/>
          <w:szCs w:val="22"/>
        </w:rPr>
      </w:pPr>
      <w:r w:rsidRPr="00954386">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w:t>
      </w:r>
      <w:r w:rsidRPr="00954386">
        <w:rPr>
          <w:rFonts w:ascii="Arial" w:hAnsi="Arial" w:cs="Arial"/>
          <w:sz w:val="22"/>
          <w:szCs w:val="22"/>
        </w:rPr>
        <w:lastRenderedPageBreak/>
        <w:t xml:space="preserve">της παραγράφου 2.2.3 της Διακήρυξης, καθώς και για την πλήρωση του κριτηρίου ποιοτικής επιλογής της παραγράφου 2.2.4.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PDF, σύμφωνα με τα ειδικώς οριζόμενα στην παράγραφο 2.4.2.5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B1345F" w:rsidRPr="00954386" w:rsidRDefault="00B1345F" w:rsidP="00B1345F">
      <w:pPr>
        <w:rPr>
          <w:rFonts w:ascii="Arial" w:hAnsi="Arial" w:cs="Arial"/>
          <w:sz w:val="22"/>
          <w:szCs w:val="22"/>
        </w:rPr>
      </w:pPr>
      <w:r w:rsidRPr="00954386">
        <w:rPr>
          <w:rFonts w:ascii="Arial" w:hAnsi="Arial" w:cs="Arial"/>
          <w:sz w:val="22"/>
          <w:szCs w:val="22"/>
        </w:rPr>
        <w:t>Εφόσον τα ηλεκτρονικά υποβληθέντα αποδεικτικά μέσα του οικονομικού φορέα δεν απαιτείται να προσκομισθούν σε έντυπη μορφή (ως πρωτότυπα ή ακριβή αντίγραφα) κατά τα ανωτέρω, τότε δεν απαιτείται να υποβληθεί φάκελος σε έντυπη μορφή.</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δεν προσκομισθούν τα παραπάνω δικαιολογητικά ή υπάρχουν ελλείψεις σε αυτά που </w:t>
      </w:r>
      <w:proofErr w:type="spellStart"/>
      <w:r w:rsidRPr="00954386">
        <w:rPr>
          <w:rFonts w:ascii="Arial" w:hAnsi="Arial" w:cs="Arial"/>
          <w:sz w:val="22"/>
          <w:szCs w:val="22"/>
        </w:rPr>
        <w:t>υπoβλήθηκαν</w:t>
      </w:r>
      <w:proofErr w:type="spellEnd"/>
      <w:r w:rsidRPr="00954386">
        <w:rPr>
          <w:rFonts w:ascii="Arial" w:hAnsi="Arial" w:cs="Arial"/>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954386">
        <w:rPr>
          <w:rFonts w:ascii="Arial" w:hAnsi="Arial" w:cs="Arial"/>
          <w:sz w:val="22"/>
          <w:szCs w:val="22"/>
        </w:rPr>
        <w:t>κατ΄</w:t>
      </w:r>
      <w:proofErr w:type="spellEnd"/>
      <w:r w:rsidRPr="00954386">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B1345F" w:rsidRPr="00954386" w:rsidRDefault="00B1345F" w:rsidP="00B1345F">
      <w:pPr>
        <w:rPr>
          <w:rFonts w:ascii="Arial" w:hAnsi="Arial" w:cs="Arial"/>
          <w:sz w:val="22"/>
          <w:szCs w:val="22"/>
        </w:rPr>
      </w:pPr>
      <w:r w:rsidRPr="00954386">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του κριτηρίου ποιοτικής επιλογής σύμφωνα με την παράγραφο 2.2.4  της παρούσας. </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954386">
        <w:rPr>
          <w:rFonts w:ascii="Arial" w:hAnsi="Arial" w:cs="Arial"/>
          <w:sz w:val="22"/>
          <w:szCs w:val="22"/>
        </w:rPr>
        <w:t>οψιγενείς</w:t>
      </w:r>
      <w:proofErr w:type="spellEnd"/>
      <w:r w:rsidRPr="00954386">
        <w:rPr>
          <w:rFonts w:ascii="Arial" w:hAnsi="Arial" w:cs="Arial"/>
          <w:sz w:val="22"/>
          <w:szCs w:val="22"/>
        </w:rPr>
        <w:t xml:space="preserve"> μεταβολές), δεν καταπίπτει υπέρ της αναθέτουσας αρχής η εγγύηση συμμετοχής του.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w:t>
      </w:r>
      <w:r w:rsidRPr="00954386">
        <w:rPr>
          <w:rFonts w:ascii="Arial" w:hAnsi="Arial" w:cs="Arial"/>
          <w:sz w:val="22"/>
          <w:szCs w:val="22"/>
        </w:rPr>
        <w:lastRenderedPageBreak/>
        <w:t xml:space="preserve">βρίσκεται σε μία από τις καταστάσεις της παραγράφου 2.2.3 της παρούσας Διακήρυξης και β) πληροί το σχετικό κριτήριο </w:t>
      </w:r>
      <w:proofErr w:type="spellStart"/>
      <w:r w:rsidRPr="00954386">
        <w:rPr>
          <w:rFonts w:ascii="Arial" w:hAnsi="Arial" w:cs="Arial"/>
          <w:sz w:val="22"/>
          <w:szCs w:val="22"/>
        </w:rPr>
        <w:t>επιλογήε</w:t>
      </w:r>
      <w:proofErr w:type="spellEnd"/>
      <w:r w:rsidRPr="00954386">
        <w:rPr>
          <w:rFonts w:ascii="Arial" w:hAnsi="Arial" w:cs="Arial"/>
          <w:sz w:val="22"/>
          <w:szCs w:val="22"/>
        </w:rPr>
        <w:t xml:space="preserve"> 2.2.4 της παρούσας, η διαδικασία ματαιώνεται.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 3.3</w:t>
      </w:r>
      <w:r w:rsidRPr="00954386">
        <w:rPr>
          <w:rFonts w:ascii="Arial" w:hAnsi="Arial" w:cs="Arial"/>
          <w:sz w:val="22"/>
          <w:szCs w:val="22"/>
        </w:rPr>
        <w:tab/>
        <w:t xml:space="preserve">Κατακύρωση - σύναψη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α΄</w:t>
      </w:r>
      <w:proofErr w:type="spellEnd"/>
      <w:r w:rsidRPr="00954386">
        <w:rPr>
          <w:rFonts w:ascii="Arial" w:hAnsi="Arial" w:cs="Arial"/>
          <w:sz w:val="22"/>
          <w:szCs w:val="22"/>
        </w:rPr>
        <w:t xml:space="preserve"> &amp;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 </w:t>
      </w:r>
    </w:p>
    <w:p w:rsidR="00B1345F" w:rsidRPr="00954386" w:rsidRDefault="00B1345F" w:rsidP="00B1345F">
      <w:pPr>
        <w:rPr>
          <w:rFonts w:ascii="Arial" w:hAnsi="Arial" w:cs="Arial"/>
          <w:sz w:val="22"/>
          <w:szCs w:val="22"/>
        </w:rPr>
      </w:pPr>
      <w:r w:rsidRPr="00954386">
        <w:rPr>
          <w:rFonts w:ascii="Arial" w:hAnsi="Arial" w:cs="Arial"/>
          <w:sz w:val="22"/>
          <w:szCs w:val="22"/>
        </w:rPr>
        <w:t>3.3.2. Η απόφαση κατακύρωσης καθίσταται οριστική, εφόσον συντρέξουν οι ακόλουθες προϋποθέσεις σωρευτικά :</w:t>
      </w:r>
    </w:p>
    <w:p w:rsidR="00B1345F" w:rsidRPr="00954386" w:rsidRDefault="00B1345F" w:rsidP="00B1345F">
      <w:pPr>
        <w:rPr>
          <w:rFonts w:ascii="Arial" w:hAnsi="Arial" w:cs="Arial"/>
          <w:sz w:val="22"/>
          <w:szCs w:val="22"/>
        </w:rPr>
      </w:pPr>
      <w:r w:rsidRPr="00954386">
        <w:rPr>
          <w:rFonts w:ascii="Arial" w:hAnsi="Arial" w:cs="Arial"/>
          <w:sz w:val="22"/>
          <w:szCs w:val="22"/>
        </w:rPr>
        <w:t>α) κοινοποιηθεί η απόφαση κατακύρωσης σε όλους τους οικονομικούς φορείς που δεν έχουν αποκλειστεί οριστικά</w:t>
      </w:r>
    </w:p>
    <w:p w:rsidR="00B1345F" w:rsidRPr="00954386" w:rsidRDefault="00B1345F" w:rsidP="00B1345F">
      <w:pPr>
        <w:rPr>
          <w:rFonts w:ascii="Arial" w:hAnsi="Arial" w:cs="Arial"/>
          <w:sz w:val="22"/>
          <w:szCs w:val="22"/>
        </w:rPr>
      </w:pPr>
      <w:r w:rsidRPr="00954386">
        <w:rPr>
          <w:rFonts w:ascii="Arial" w:hAnsi="Arial" w:cs="Arial"/>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23" w:anchor="art372_4" w:history="1">
        <w:r w:rsidRPr="00954386">
          <w:rPr>
            <w:rFonts w:ascii="Arial" w:hAnsi="Arial" w:cs="Arial"/>
            <w:sz w:val="22"/>
            <w:szCs w:val="22"/>
          </w:rPr>
          <w:t>παρ.</w:t>
        </w:r>
      </w:hyperlink>
      <w:hyperlink r:id="rId24" w:anchor="art372_4" w:history="1">
        <w:r w:rsidRPr="00954386">
          <w:rPr>
            <w:rFonts w:ascii="Arial" w:hAnsi="Arial" w:cs="Arial"/>
            <w:sz w:val="22"/>
            <w:szCs w:val="22"/>
          </w:rPr>
          <w:t xml:space="preserve"> 4 του άρθρου 372</w:t>
        </w:r>
      </w:hyperlink>
      <w:r w:rsidRPr="00954386">
        <w:rPr>
          <w:rFonts w:ascii="Arial" w:hAnsi="Arial" w:cs="Arial"/>
          <w:sz w:val="22"/>
          <w:szCs w:val="22"/>
        </w:rPr>
        <w:t xml:space="preserve">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δ) ολοκληρωθεί επιτυχώς ο </w:t>
      </w:r>
      <w:proofErr w:type="spellStart"/>
      <w:r w:rsidRPr="00954386">
        <w:rPr>
          <w:rFonts w:ascii="Arial" w:hAnsi="Arial" w:cs="Arial"/>
          <w:sz w:val="22"/>
          <w:szCs w:val="22"/>
        </w:rPr>
        <w:t>προσυμβατικός</w:t>
      </w:r>
      <w:proofErr w:type="spellEnd"/>
      <w:r w:rsidRPr="00954386">
        <w:rPr>
          <w:rFonts w:ascii="Arial" w:hAnsi="Arial" w:cs="Arial"/>
          <w:sz w:val="22"/>
          <w:szCs w:val="22"/>
        </w:rPr>
        <w:t xml:space="preserve"> έλεγχος από το Ελεγκτικό Συνέδριο, σύμφωνα με τα άρθρα 324 έως 327 του ν. 4700/2020, εφόσον απαιτείται, και</w:t>
      </w:r>
      <w:r w:rsidRPr="00954386">
        <w:rPr>
          <w:rFonts w:ascii="Arial" w:hAnsi="Arial" w:cs="Arial"/>
          <w:sz w:val="22"/>
          <w:szCs w:val="22"/>
        </w:rPr>
        <w:br/>
        <w:t>ε) ο  προσωρινός ανάδοχος υποβάλει, έπειτα από σχετική πρόσκληση, υπεύθυνη δήλωση, που υπογράφεται σύμφωνα με όσα ορίζονται στο </w:t>
      </w:r>
      <w:hyperlink r:id="rId25" w:history="1">
        <w:r w:rsidRPr="00954386">
          <w:rPr>
            <w:rFonts w:ascii="Arial" w:hAnsi="Arial" w:cs="Arial"/>
            <w:sz w:val="22"/>
            <w:szCs w:val="22"/>
          </w:rPr>
          <w:t>άρθρο 79Α</w:t>
        </w:r>
      </w:hyperlink>
      <w:r w:rsidRPr="00954386">
        <w:rPr>
          <w:rFonts w:ascii="Arial" w:hAnsi="Arial" w:cs="Arial"/>
          <w:sz w:val="22"/>
          <w:szCs w:val="22"/>
        </w:rPr>
        <w:t xml:space="preserve"> του ν. 4412/2016, στην οποία δηλώνεται ότι δεν έχουν επέλθει στο πρόσωπό του </w:t>
      </w:r>
      <w:proofErr w:type="spellStart"/>
      <w:r w:rsidRPr="00954386">
        <w:rPr>
          <w:rFonts w:ascii="Arial" w:hAnsi="Arial" w:cs="Arial"/>
          <w:sz w:val="22"/>
          <w:szCs w:val="22"/>
        </w:rPr>
        <w:t>οψιγενείς</w:t>
      </w:r>
      <w:proofErr w:type="spellEnd"/>
      <w:r w:rsidRPr="00954386">
        <w:rPr>
          <w:rFonts w:ascii="Arial" w:hAnsi="Arial" w:cs="Arial"/>
          <w:sz w:val="22"/>
          <w:szCs w:val="22"/>
        </w:rPr>
        <w:t xml:space="preserve"> μεταβολές κατά την έννοια του </w:t>
      </w:r>
      <w:hyperlink r:id="rId26" w:anchor="art104" w:history="1">
        <w:r w:rsidRPr="00954386">
          <w:rPr>
            <w:rFonts w:ascii="Arial" w:hAnsi="Arial" w:cs="Arial"/>
            <w:sz w:val="22"/>
            <w:szCs w:val="22"/>
          </w:rPr>
          <w:t>άρθρου 104</w:t>
        </w:r>
      </w:hyperlink>
      <w:r w:rsidRPr="00954386">
        <w:rPr>
          <w:rFonts w:ascii="Arial" w:hAnsi="Arial" w:cs="Arial"/>
          <w:sz w:val="22"/>
          <w:szCs w:val="22"/>
        </w:rPr>
        <w:t xml:space="preserve"> του ν. 4412/2016. Η υπεύθυνη δήλωση ελέγχεται από την αναθέτουσα αρχή και μνημονεύεται στο συμφωνητικό. Εφόσον δηλωθούν </w:t>
      </w:r>
      <w:proofErr w:type="spellStart"/>
      <w:r w:rsidRPr="00954386">
        <w:rPr>
          <w:rFonts w:ascii="Arial" w:hAnsi="Arial" w:cs="Arial"/>
          <w:sz w:val="22"/>
          <w:szCs w:val="22"/>
        </w:rPr>
        <w:t>οψιγενείς</w:t>
      </w:r>
      <w:proofErr w:type="spellEnd"/>
      <w:r w:rsidRPr="00954386">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σύμβαση θεωρείται συναφθείσα με την κοινοποίηση της πρόσκλησης του προηγούμενου εδαφίου στον ανάδοχο.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w:t>
      </w:r>
      <w:r w:rsidRPr="00954386">
        <w:rPr>
          <w:rFonts w:ascii="Arial" w:hAnsi="Arial" w:cs="Arial"/>
          <w:sz w:val="22"/>
          <w:szCs w:val="22"/>
        </w:rPr>
        <w:lastRenderedPageBreak/>
        <w:t>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B1345F" w:rsidRPr="00954386" w:rsidRDefault="00B1345F" w:rsidP="00B1345F">
      <w:pPr>
        <w:rPr>
          <w:rFonts w:ascii="Arial" w:hAnsi="Arial" w:cs="Arial"/>
          <w:sz w:val="22"/>
          <w:szCs w:val="22"/>
        </w:rPr>
      </w:pPr>
      <w:r w:rsidRPr="00954386">
        <w:rPr>
          <w:rFonts w:ascii="Arial" w:hAnsi="Arial" w:cs="Arial"/>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48" w:name="_Toc191305188"/>
      <w:r w:rsidRPr="00954386">
        <w:rPr>
          <w:rFonts w:ascii="Arial" w:hAnsi="Arial" w:cs="Arial"/>
          <w:sz w:val="22"/>
          <w:szCs w:val="22"/>
        </w:rPr>
        <w:t>3.4</w:t>
      </w:r>
      <w:r w:rsidRPr="00954386">
        <w:rPr>
          <w:rFonts w:ascii="Arial" w:hAnsi="Arial" w:cs="Arial"/>
          <w:sz w:val="22"/>
          <w:szCs w:val="22"/>
        </w:rPr>
        <w:tab/>
        <w:t>Προδικαστικές Προσφυγές - Προσωρινή και οριστική Δικαστική Προστασία</w:t>
      </w:r>
      <w:bookmarkEnd w:id="48"/>
    </w:p>
    <w:p w:rsidR="00B1345F" w:rsidRPr="00954386" w:rsidRDefault="00B1345F" w:rsidP="00B1345F">
      <w:pPr>
        <w:rPr>
          <w:rFonts w:ascii="Arial" w:hAnsi="Arial" w:cs="Arial"/>
          <w:sz w:val="22"/>
          <w:szCs w:val="22"/>
        </w:rPr>
      </w:pPr>
      <w:r w:rsidRPr="00954386">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954386">
        <w:rPr>
          <w:rFonts w:ascii="Arial" w:hAnsi="Arial" w:cs="Arial"/>
          <w:sz w:val="22"/>
          <w:szCs w:val="22"/>
        </w:rPr>
        <w:t>ενωσιακής</w:t>
      </w:r>
      <w:proofErr w:type="spellEnd"/>
      <w:r w:rsidRPr="00954386">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954386">
        <w:rPr>
          <w:rFonts w:ascii="Arial" w:hAnsi="Arial" w:cs="Arial"/>
          <w:sz w:val="22"/>
          <w:szCs w:val="22"/>
        </w:rPr>
        <w:t>επ</w:t>
      </w:r>
      <w:proofErr w:type="spellEnd"/>
      <w:r w:rsidRPr="00954386">
        <w:rPr>
          <w:rFonts w:ascii="Arial" w:hAnsi="Arial" w:cs="Arial"/>
          <w:sz w:val="22"/>
          <w:szCs w:val="22"/>
        </w:rPr>
        <w:t xml:space="preserve">. ν. 4412/2016 και 1 </w:t>
      </w:r>
      <w:proofErr w:type="spellStart"/>
      <w:r w:rsidRPr="00954386">
        <w:rPr>
          <w:rFonts w:ascii="Arial" w:hAnsi="Arial" w:cs="Arial"/>
          <w:sz w:val="22"/>
          <w:szCs w:val="22"/>
        </w:rPr>
        <w:t>επ</w:t>
      </w:r>
      <w:proofErr w:type="spellEnd"/>
      <w:r w:rsidRPr="00954386">
        <w:rPr>
          <w:rFonts w:ascii="Arial" w:hAnsi="Arial" w:cs="Arial"/>
          <w:sz w:val="22"/>
          <w:szCs w:val="22"/>
        </w:rPr>
        <w:t xml:space="preserve">.  του </w:t>
      </w:r>
      <w:proofErr w:type="spellStart"/>
      <w:r w:rsidRPr="00954386">
        <w:rPr>
          <w:rFonts w:ascii="Arial" w:hAnsi="Arial" w:cs="Arial"/>
          <w:sz w:val="22"/>
          <w:szCs w:val="22"/>
        </w:rPr>
        <w:t>π.δ</w:t>
      </w:r>
      <w:proofErr w:type="spellEnd"/>
      <w:r w:rsidRPr="00954386">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B1345F" w:rsidRPr="00954386" w:rsidRDefault="00B1345F" w:rsidP="00B1345F">
      <w:pPr>
        <w:rPr>
          <w:rFonts w:ascii="Arial" w:hAnsi="Arial" w:cs="Arial"/>
          <w:sz w:val="22"/>
          <w:szCs w:val="22"/>
        </w:rPr>
      </w:pPr>
      <w:r w:rsidRPr="00954386">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B1345F" w:rsidRPr="00954386" w:rsidRDefault="00B1345F" w:rsidP="00B1345F">
      <w:pPr>
        <w:rPr>
          <w:rFonts w:ascii="Arial" w:hAnsi="Arial" w:cs="Arial"/>
          <w:sz w:val="22"/>
          <w:szCs w:val="22"/>
        </w:rPr>
      </w:pPr>
      <w:r w:rsidRPr="00954386">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954386">
        <w:rPr>
          <w:rFonts w:ascii="Arial" w:hAnsi="Arial" w:cs="Arial"/>
          <w:sz w:val="22"/>
          <w:szCs w:val="22"/>
        </w:rPr>
        <w:t>π.δ</w:t>
      </w:r>
      <w:proofErr w:type="spellEnd"/>
      <w:r w:rsidRPr="00954386">
        <w:rPr>
          <w:rFonts w:ascii="Arial" w:hAnsi="Arial" w:cs="Arial"/>
          <w:sz w:val="22"/>
          <w:szCs w:val="22"/>
        </w:rPr>
        <w:t>/</w:t>
      </w:r>
      <w:proofErr w:type="spellStart"/>
      <w:r w:rsidRPr="00954386">
        <w:rPr>
          <w:rFonts w:ascii="Arial" w:hAnsi="Arial" w:cs="Arial"/>
          <w:sz w:val="22"/>
          <w:szCs w:val="22"/>
        </w:rPr>
        <w:t>τος</w:t>
      </w:r>
      <w:proofErr w:type="spellEnd"/>
      <w:r w:rsidRPr="00954386">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954386">
        <w:rPr>
          <w:rFonts w:ascii="Arial" w:hAnsi="Arial" w:cs="Arial"/>
          <w:sz w:val="22"/>
          <w:szCs w:val="22"/>
        </w:rPr>
        <w:t>π.δ</w:t>
      </w:r>
      <w:proofErr w:type="spellEnd"/>
      <w:r w:rsidRPr="00954386">
        <w:rPr>
          <w:rFonts w:ascii="Arial" w:hAnsi="Arial" w:cs="Arial"/>
          <w:sz w:val="22"/>
          <w:szCs w:val="22"/>
        </w:rPr>
        <w:t xml:space="preserve">. 39/2017. Όμως, μόνη η άσκηση της προδικαστικής προσφυγής δεν </w:t>
      </w:r>
      <w:r w:rsidRPr="00954386">
        <w:rPr>
          <w:rFonts w:ascii="Arial" w:hAnsi="Arial" w:cs="Arial"/>
          <w:sz w:val="22"/>
          <w:szCs w:val="22"/>
        </w:rPr>
        <w:lastRenderedPageBreak/>
        <w:t xml:space="preserve">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954386">
        <w:rPr>
          <w:rFonts w:ascii="Arial" w:hAnsi="Arial" w:cs="Arial"/>
          <w:sz w:val="22"/>
          <w:szCs w:val="22"/>
        </w:rPr>
        <w:t>π.δ</w:t>
      </w:r>
      <w:proofErr w:type="spellEnd"/>
      <w:r w:rsidRPr="00954386">
        <w:rPr>
          <w:rFonts w:ascii="Arial" w:hAnsi="Arial" w:cs="Arial"/>
          <w:sz w:val="22"/>
          <w:szCs w:val="22"/>
        </w:rPr>
        <w:t xml:space="preserve">. 39/2017. </w:t>
      </w:r>
    </w:p>
    <w:p w:rsidR="00B1345F" w:rsidRPr="00954386" w:rsidRDefault="00B1345F" w:rsidP="00B1345F">
      <w:pPr>
        <w:rPr>
          <w:rFonts w:ascii="Arial" w:hAnsi="Arial" w:cs="Arial"/>
          <w:sz w:val="22"/>
          <w:szCs w:val="22"/>
        </w:rPr>
      </w:pPr>
      <w:r w:rsidRPr="00954386">
        <w:rPr>
          <w:rFonts w:ascii="Arial" w:hAnsi="Arial" w:cs="Arial"/>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954386">
        <w:rPr>
          <w:rFonts w:ascii="Arial" w:hAnsi="Arial" w:cs="Arial"/>
          <w:sz w:val="22"/>
          <w:szCs w:val="22"/>
        </w:rPr>
        <w:t>π.δ</w:t>
      </w:r>
      <w:proofErr w:type="spellEnd"/>
      <w:r w:rsidRPr="00954386">
        <w:rPr>
          <w:rFonts w:ascii="Arial" w:hAnsi="Arial" w:cs="Arial"/>
          <w:sz w:val="22"/>
          <w:szCs w:val="22"/>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B1345F" w:rsidRPr="00954386" w:rsidRDefault="00B1345F" w:rsidP="00B1345F">
      <w:pPr>
        <w:rPr>
          <w:rFonts w:ascii="Arial" w:hAnsi="Arial" w:cs="Arial"/>
          <w:sz w:val="22"/>
          <w:szCs w:val="22"/>
        </w:rPr>
      </w:pPr>
      <w:r w:rsidRPr="00954386">
        <w:rPr>
          <w:rFonts w:ascii="Arial" w:hAnsi="Arial" w:cs="Arial"/>
          <w:sz w:val="22"/>
          <w:szCs w:val="22"/>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B1345F" w:rsidRPr="00954386" w:rsidRDefault="00B1345F" w:rsidP="00B1345F">
      <w:pPr>
        <w:rPr>
          <w:rFonts w:ascii="Arial" w:hAnsi="Arial" w:cs="Arial"/>
          <w:sz w:val="22"/>
          <w:szCs w:val="22"/>
        </w:rPr>
      </w:pPr>
      <w:r w:rsidRPr="00954386">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B1345F" w:rsidRPr="00954386" w:rsidRDefault="00B1345F" w:rsidP="00B1345F">
      <w:pPr>
        <w:rPr>
          <w:rFonts w:ascii="Arial" w:hAnsi="Arial" w:cs="Arial"/>
          <w:sz w:val="22"/>
          <w:szCs w:val="22"/>
        </w:rPr>
      </w:pPr>
      <w:r w:rsidRPr="00954386">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B1345F" w:rsidRPr="00954386" w:rsidRDefault="00B1345F" w:rsidP="00B1345F">
      <w:pPr>
        <w:rPr>
          <w:rFonts w:ascii="Arial" w:hAnsi="Arial" w:cs="Arial"/>
          <w:sz w:val="22"/>
          <w:szCs w:val="22"/>
        </w:rPr>
      </w:pPr>
      <w:r w:rsidRPr="00954386">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954386">
        <w:rPr>
          <w:rFonts w:ascii="Arial" w:hAnsi="Arial" w:cs="Arial"/>
          <w:sz w:val="22"/>
          <w:szCs w:val="22"/>
        </w:rPr>
        <w:t>π.δ</w:t>
      </w:r>
      <w:proofErr w:type="spellEnd"/>
      <w:r w:rsidRPr="00954386">
        <w:rPr>
          <w:rFonts w:ascii="Arial" w:hAnsi="Arial" w:cs="Arial"/>
          <w:sz w:val="22"/>
          <w:szCs w:val="22"/>
        </w:rPr>
        <w:t>. 18/1989, την αναστολή εκτέλεσης της απόφασης της  Ε.Α.ΔΗ.ΣΥ. και την ακύρωσή της ενώπιον του αρμόδιου Διοικητικού Εφετείου της έδρας της αναθέτουσας αρχής.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 την απόφαση της Ε.Α.ΔΗ.ΣΥ. λογίζονται ως </w:t>
      </w:r>
      <w:proofErr w:type="spellStart"/>
      <w:r w:rsidRPr="00954386">
        <w:rPr>
          <w:rFonts w:ascii="Arial" w:hAnsi="Arial" w:cs="Arial"/>
          <w:sz w:val="22"/>
          <w:szCs w:val="22"/>
        </w:rPr>
        <w:t>συμπροσβαλλόμενες</w:t>
      </w:r>
      <w:proofErr w:type="spellEnd"/>
      <w:r w:rsidRPr="00954386">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954386">
        <w:rPr>
          <w:rFonts w:ascii="Arial" w:hAnsi="Arial" w:cs="Arial"/>
          <w:sz w:val="22"/>
          <w:szCs w:val="22"/>
        </w:rPr>
        <w:t>οψιγενείς</w:t>
      </w:r>
      <w:proofErr w:type="spellEnd"/>
      <w:r w:rsidRPr="00954386">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w:t>
      </w:r>
      <w:r w:rsidRPr="00954386">
        <w:rPr>
          <w:rFonts w:ascii="Arial" w:hAnsi="Arial" w:cs="Arial"/>
          <w:sz w:val="22"/>
          <w:szCs w:val="22"/>
        </w:rPr>
        <w:lastRenderedPageBreak/>
        <w:t>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B1345F" w:rsidRPr="00954386" w:rsidRDefault="00B1345F" w:rsidP="00B1345F">
      <w:pPr>
        <w:rPr>
          <w:rFonts w:ascii="Arial" w:hAnsi="Arial" w:cs="Arial"/>
          <w:sz w:val="22"/>
          <w:szCs w:val="22"/>
        </w:rPr>
      </w:pPr>
      <w:r w:rsidRPr="00954386">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954386">
        <w:rPr>
          <w:rFonts w:ascii="Arial" w:hAnsi="Arial" w:cs="Arial"/>
          <w:sz w:val="22"/>
          <w:szCs w:val="22"/>
        </w:rPr>
        <w:t>π.δ</w:t>
      </w:r>
      <w:proofErr w:type="spellEnd"/>
      <w:r w:rsidRPr="00954386">
        <w:rPr>
          <w:rFonts w:ascii="Arial" w:hAnsi="Arial" w:cs="Arial"/>
          <w:sz w:val="22"/>
          <w:szCs w:val="22"/>
        </w:rPr>
        <w:t xml:space="preserve">. 18/1989. </w:t>
      </w:r>
    </w:p>
    <w:p w:rsidR="00B1345F" w:rsidRPr="00954386" w:rsidRDefault="00B1345F" w:rsidP="00B1345F">
      <w:pPr>
        <w:rPr>
          <w:rFonts w:ascii="Arial" w:hAnsi="Arial" w:cs="Arial"/>
          <w:sz w:val="22"/>
          <w:szCs w:val="22"/>
        </w:rPr>
      </w:pPr>
      <w:r w:rsidRPr="00954386">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954386">
        <w:rPr>
          <w:rFonts w:ascii="Arial" w:hAnsi="Arial" w:cs="Arial"/>
          <w:sz w:val="22"/>
          <w:szCs w:val="22"/>
        </w:rPr>
        <w:t>π.δ</w:t>
      </w:r>
      <w:proofErr w:type="spellEnd"/>
      <w:r w:rsidRPr="00954386">
        <w:rPr>
          <w:rFonts w:ascii="Arial" w:hAnsi="Arial" w:cs="Arial"/>
          <w:sz w:val="22"/>
          <w:szCs w:val="22"/>
        </w:rPr>
        <w:t>. 18/1989.</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49" w:name="_Toc191305189"/>
      <w:r w:rsidRPr="00954386">
        <w:rPr>
          <w:rFonts w:ascii="Arial" w:hAnsi="Arial" w:cs="Arial"/>
          <w:sz w:val="22"/>
          <w:szCs w:val="22"/>
        </w:rPr>
        <w:t>3.5</w:t>
      </w:r>
      <w:r w:rsidRPr="00954386">
        <w:rPr>
          <w:rFonts w:ascii="Arial" w:hAnsi="Arial" w:cs="Arial"/>
          <w:sz w:val="22"/>
          <w:szCs w:val="22"/>
        </w:rPr>
        <w:tab/>
        <w:t>Ματαίωση Διαδικασίας</w:t>
      </w:r>
      <w:bookmarkEnd w:id="49"/>
    </w:p>
    <w:p w:rsidR="00B1345F" w:rsidRPr="00954386" w:rsidRDefault="00B1345F" w:rsidP="00B1345F">
      <w:pPr>
        <w:rPr>
          <w:rFonts w:ascii="Arial" w:hAnsi="Arial" w:cs="Arial"/>
          <w:sz w:val="22"/>
          <w:szCs w:val="22"/>
        </w:rPr>
      </w:pPr>
      <w:r w:rsidRPr="00954386">
        <w:rPr>
          <w:rFonts w:ascii="Arial" w:hAnsi="Arial" w:cs="Arial"/>
          <w:sz w:val="22"/>
          <w:szCs w:val="22"/>
        </w:rPr>
        <w:t xml:space="preserve">Η αναθέτουσα αρχή ματαιώνει ή δύναται να ματαιώσει εν </w:t>
      </w:r>
      <w:proofErr w:type="spellStart"/>
      <w:r w:rsidRPr="00954386">
        <w:rPr>
          <w:rFonts w:ascii="Arial" w:hAnsi="Arial" w:cs="Arial"/>
          <w:sz w:val="22"/>
          <w:szCs w:val="22"/>
        </w:rPr>
        <w:t>όλω</w:t>
      </w:r>
      <w:proofErr w:type="spellEnd"/>
      <w:r w:rsidRPr="00954386">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B1345F" w:rsidRPr="00954386" w:rsidRDefault="00B1345F" w:rsidP="00B1345F">
      <w:pPr>
        <w:rPr>
          <w:rFonts w:ascii="Arial" w:hAnsi="Arial" w:cs="Arial"/>
          <w:sz w:val="22"/>
          <w:szCs w:val="22"/>
        </w:rPr>
      </w:pPr>
      <w:r w:rsidRPr="00954386">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Επίσης, μπορεί να ματαιώσει τη διαδικασία: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α) λόγω παράτυπης διεξαγωγής της διαδικασίας ανάθεσης, εκτός εάν μπορεί να θεραπεύσει το σφάλμα ή την παράλειψη σύμφωνα με την παρ. 3 του άρθρου 106 του ν.4412/16,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 αν λόγω ανωτέρας βίας, δεν είναι δυνατή η κανονική εκτέλεση της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δ) αν η επιλεγείσα προσφορά κριθεί ως μη συμφέρουσα από οικονομική άποψη,</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στην περίπτωση των παρ. 3 και 4 του άρθρου 97 του ν.4412/16, περί χρόνου ισχύος προσφορών, </w:t>
      </w:r>
    </w:p>
    <w:p w:rsidR="00B1345F" w:rsidRPr="00954386" w:rsidRDefault="00B1345F" w:rsidP="00B1345F">
      <w:pPr>
        <w:rPr>
          <w:rFonts w:ascii="Arial" w:hAnsi="Arial" w:cs="Arial"/>
          <w:sz w:val="22"/>
          <w:szCs w:val="22"/>
        </w:rPr>
      </w:pPr>
      <w:r w:rsidRPr="00954386">
        <w:rPr>
          <w:rFonts w:ascii="Arial" w:hAnsi="Arial" w:cs="Arial"/>
          <w:sz w:val="22"/>
          <w:szCs w:val="22"/>
        </w:rPr>
        <w:t>στ) για άλλους επιτακτικούς λόγους δημοσίου συμφέροντος, όπως ιδίως, δημόσιας υγείας ή προστασίας του περιβάλλοντος.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0" w:name="_Toc129004443"/>
      <w:r w:rsidRPr="00954386">
        <w:rPr>
          <w:rFonts w:ascii="Arial" w:hAnsi="Arial" w:cs="Arial"/>
          <w:sz w:val="22"/>
          <w:szCs w:val="22"/>
        </w:rPr>
        <w:t xml:space="preserve">  4.</w:t>
      </w:r>
      <w:r w:rsidRPr="00954386">
        <w:rPr>
          <w:rFonts w:ascii="Arial" w:hAnsi="Arial" w:cs="Arial"/>
          <w:sz w:val="22"/>
          <w:szCs w:val="22"/>
        </w:rPr>
        <w:tab/>
        <w:t>ΟΡΟΙ ΕΚΤΕΛΕΣΗΣ ΤΗΣ ΣΥΜΒΑΣΗΣ</w:t>
      </w:r>
      <w:bookmarkEnd w:id="50"/>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51" w:name="_Toc129004444"/>
      <w:r w:rsidRPr="00954386">
        <w:rPr>
          <w:rFonts w:ascii="Arial" w:hAnsi="Arial" w:cs="Arial"/>
          <w:sz w:val="22"/>
          <w:szCs w:val="22"/>
        </w:rPr>
        <w:t>4.1</w:t>
      </w:r>
      <w:r w:rsidRPr="00954386">
        <w:rPr>
          <w:rFonts w:ascii="Arial" w:hAnsi="Arial" w:cs="Arial"/>
          <w:sz w:val="22"/>
          <w:szCs w:val="22"/>
        </w:rPr>
        <w:tab/>
        <w:t>Εγγυήσεις  (καλής εκτέλεσης,  καλής λειτουργίας)</w:t>
      </w:r>
      <w:bookmarkEnd w:id="51"/>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4.1.1 Εγγύηση καλής εκτέλεσης :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(397.000,00 χ 4% = 15.880,00 €), χωρίς να συμπεριλαμβάνονται τα δικαιώματα προαίρεσης  και κατατίθεται μέχρι και την υπογραφή του συμφωνητικού. </w:t>
      </w:r>
    </w:p>
    <w:p w:rsidR="00B1345F" w:rsidRPr="00954386" w:rsidRDefault="00B1345F" w:rsidP="00B1345F">
      <w:pPr>
        <w:rPr>
          <w:rFonts w:ascii="Arial" w:hAnsi="Arial" w:cs="Arial"/>
          <w:sz w:val="22"/>
          <w:szCs w:val="22"/>
        </w:rPr>
      </w:pPr>
      <w:r w:rsidRPr="00954386">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 Το περιεχόμενό της είναι σύμφωνο με τα οριζόμενα στο άρθρο 72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2μηνών. </w:t>
      </w:r>
    </w:p>
    <w:p w:rsidR="00B1345F" w:rsidRPr="00954386" w:rsidRDefault="00B1345F" w:rsidP="00B1345F">
      <w:pPr>
        <w:rPr>
          <w:rFonts w:ascii="Arial" w:hAnsi="Arial" w:cs="Arial"/>
          <w:sz w:val="22"/>
          <w:szCs w:val="22"/>
        </w:rPr>
      </w:pPr>
      <w:r w:rsidRPr="00954386">
        <w:rPr>
          <w:rFonts w:ascii="Arial" w:hAnsi="Arial" w:cs="Arial"/>
          <w:sz w:val="22"/>
          <w:szCs w:val="22"/>
        </w:rPr>
        <w:t>Η/Οι εγγύηση/εις καλής εκτέλεσης επιστρέφεται/</w:t>
      </w:r>
      <w:proofErr w:type="spellStart"/>
      <w:r w:rsidRPr="00954386">
        <w:rPr>
          <w:rFonts w:ascii="Arial" w:hAnsi="Arial" w:cs="Arial"/>
          <w:sz w:val="22"/>
          <w:szCs w:val="22"/>
        </w:rPr>
        <w:t>ονται</w:t>
      </w:r>
      <w:proofErr w:type="spellEnd"/>
      <w:r w:rsidRPr="00954386">
        <w:rPr>
          <w:rFonts w:ascii="Arial" w:hAnsi="Arial" w:cs="Arial"/>
          <w:sz w:val="22"/>
          <w:szCs w:val="22"/>
        </w:rPr>
        <w:t xml:space="preserve"> στο σύνολό του/ς μετά από την ποσοτική και ποιοτική παραλαβή του συνόλου του αντικειμένου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Σε περίπτωση που στο πρωτόκολλο  ποιοτικής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εκπροθέσμου. Αν τα αγαθά είναι διαιρετά και η παράδοση γίνεται, σύμφωνα με τη σύμβαση, τμηματικά, οι εγγυήσεις καλής εκτέλεσης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4.1.2.  Εγγύηση καλής λειτουργίας </w:t>
      </w:r>
    </w:p>
    <w:p w:rsidR="00B1345F" w:rsidRPr="00954386" w:rsidRDefault="00B1345F" w:rsidP="00B1345F">
      <w:pPr>
        <w:rPr>
          <w:rFonts w:ascii="Arial" w:hAnsi="Arial" w:cs="Arial"/>
          <w:sz w:val="22"/>
          <w:szCs w:val="22"/>
        </w:rPr>
      </w:pPr>
      <w:r w:rsidRPr="00954386">
        <w:rPr>
          <w:rFonts w:ascii="Arial" w:hAnsi="Arial" w:cs="Arial"/>
          <w:sz w:val="22"/>
          <w:szCs w:val="22"/>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p>
    <w:p w:rsidR="00B1345F" w:rsidRPr="00954386" w:rsidRDefault="00B1345F" w:rsidP="00B1345F">
      <w:pPr>
        <w:rPr>
          <w:rFonts w:ascii="Arial" w:hAnsi="Arial" w:cs="Arial"/>
          <w:sz w:val="22"/>
          <w:szCs w:val="22"/>
        </w:rPr>
      </w:pPr>
      <w:r w:rsidRPr="00954386">
        <w:rPr>
          <w:rFonts w:ascii="Arial" w:hAnsi="Arial" w:cs="Arial"/>
          <w:sz w:val="22"/>
          <w:szCs w:val="22"/>
        </w:rPr>
        <w:t>Η εγγύηση καλής λειτουργίας της σύμβασης ανέρχεται στο ποσό του 3 % επί της εκτιμώμενης αξίας της σύμβασης ήτοι σε έντεκα χιλιάδες εννιακόσια δέκα  ευρώ (11.910,00€) και επιστρέφεται μέσα σε ένα (1) μήνα από την λήξη του προβλεπόμενου χρόνου της εγγυημένης λειτουργίας, διάστημα κατά το οποίο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2" w:name="_Toc129004445"/>
      <w:r w:rsidRPr="00954386">
        <w:rPr>
          <w:rFonts w:ascii="Arial" w:hAnsi="Arial" w:cs="Arial"/>
          <w:sz w:val="22"/>
          <w:szCs w:val="22"/>
        </w:rPr>
        <w:t xml:space="preserve">4.2 </w:t>
      </w:r>
      <w:r w:rsidRPr="00954386">
        <w:rPr>
          <w:rFonts w:ascii="Arial" w:hAnsi="Arial" w:cs="Arial"/>
          <w:sz w:val="22"/>
          <w:szCs w:val="22"/>
        </w:rPr>
        <w:tab/>
        <w:t>Συμβατικό Πλαίσιο - Εφαρμοστέα Νομοθεσία</w:t>
      </w:r>
      <w:bookmarkEnd w:id="52"/>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1345F" w:rsidRPr="00954386" w:rsidRDefault="00B1345F" w:rsidP="00B1345F">
      <w:pPr>
        <w:rPr>
          <w:rFonts w:ascii="Arial" w:hAnsi="Arial" w:cs="Arial"/>
          <w:sz w:val="22"/>
          <w:szCs w:val="22"/>
        </w:rPr>
      </w:pPr>
      <w:bookmarkStart w:id="53" w:name="_Toc129004446"/>
      <w:r w:rsidRPr="00954386">
        <w:rPr>
          <w:rFonts w:ascii="Arial" w:hAnsi="Arial" w:cs="Arial"/>
          <w:sz w:val="22"/>
          <w:szCs w:val="22"/>
        </w:rPr>
        <w:t>4.3</w:t>
      </w:r>
      <w:r w:rsidRPr="00954386">
        <w:rPr>
          <w:rFonts w:ascii="Arial" w:hAnsi="Arial" w:cs="Arial"/>
          <w:sz w:val="22"/>
          <w:szCs w:val="22"/>
        </w:rPr>
        <w:tab/>
        <w:t>Όροι εκτέλεσης της σύμβασης</w:t>
      </w:r>
      <w:bookmarkEnd w:id="53"/>
    </w:p>
    <w:p w:rsidR="00B1345F" w:rsidRPr="00954386" w:rsidRDefault="00B1345F" w:rsidP="00B1345F">
      <w:pPr>
        <w:rPr>
          <w:rFonts w:ascii="Arial" w:hAnsi="Arial" w:cs="Arial"/>
          <w:sz w:val="22"/>
          <w:szCs w:val="22"/>
        </w:rPr>
      </w:pPr>
      <w:r w:rsidRPr="00954386">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954386">
          <w:rPr>
            <w:rFonts w:ascii="Arial" w:hAnsi="Arial" w:cs="Arial"/>
            <w:sz w:val="22"/>
            <w:szCs w:val="22"/>
          </w:rPr>
          <w:t>Παράρτημα X του Προσαρτήματος Α΄</w:t>
        </w:r>
      </w:hyperlink>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w:t>
      </w:r>
      <w:r w:rsidRPr="00954386">
        <w:rPr>
          <w:rFonts w:ascii="Arial" w:hAnsi="Arial" w:cs="Arial"/>
          <w:sz w:val="22"/>
          <w:szCs w:val="22"/>
        </w:rPr>
        <w:lastRenderedPageBreak/>
        <w:t>δημόσιες αρχές και υπηρεσίες που ενεργούν εντός των ορίων της ευθύνης και της αρμοδιότητάς τους.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4.3.2 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w:t>
      </w:r>
      <w:hyperlink r:id="rId28" w:anchor="art105_4" w:history="1">
        <w:r w:rsidRPr="00954386">
          <w:rPr>
            <w:rFonts w:ascii="Arial" w:hAnsi="Arial" w:cs="Arial"/>
            <w:sz w:val="22"/>
            <w:szCs w:val="22"/>
          </w:rPr>
          <w:t>παραγράφου 4 του άρθρου 105</w:t>
        </w:r>
      </w:hyperlink>
      <w:r w:rsidRPr="00954386">
        <w:rPr>
          <w:rFonts w:ascii="Arial" w:hAnsi="Arial" w:cs="Arial"/>
          <w:sz w:val="22"/>
          <w:szCs w:val="22"/>
        </w:rPr>
        <w:t xml:space="preserve">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9" w:anchor="art105_5" w:history="1">
        <w:r w:rsidRPr="00954386">
          <w:rPr>
            <w:rFonts w:ascii="Arial" w:hAnsi="Arial" w:cs="Arial"/>
            <w:sz w:val="22"/>
            <w:szCs w:val="22"/>
          </w:rPr>
          <w:t xml:space="preserve">παραγράφου </w:t>
        </w:r>
      </w:hyperlink>
      <w:hyperlink r:id="rId30" w:anchor="art105_5" w:history="1"/>
      <w:hyperlink r:id="rId31" w:anchor="art105_5" w:history="1">
        <w:r w:rsidRPr="00954386">
          <w:rPr>
            <w:rFonts w:ascii="Arial" w:hAnsi="Arial" w:cs="Arial"/>
            <w:sz w:val="22"/>
            <w:szCs w:val="22"/>
          </w:rPr>
          <w:t>7 του άρθρου 105</w:t>
        </w:r>
      </w:hyperlink>
      <w:r w:rsidRPr="00954386">
        <w:rPr>
          <w:rFonts w:ascii="Arial" w:hAnsi="Arial" w:cs="Arial"/>
          <w:sz w:val="22"/>
          <w:szCs w:val="22"/>
        </w:rPr>
        <w:t xml:space="preserve">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4.3.3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ανάδοχος δεσμεύεται ότι: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β) ότι θα δηλώσει αμελλητί στην αναθέτουσα αρχή, αφότου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B1345F" w:rsidRPr="00954386" w:rsidRDefault="00B1345F" w:rsidP="00B1345F">
      <w:pPr>
        <w:rPr>
          <w:rFonts w:ascii="Arial" w:hAnsi="Arial" w:cs="Arial"/>
          <w:sz w:val="22"/>
          <w:szCs w:val="22"/>
        </w:rPr>
      </w:pPr>
      <w:r w:rsidRPr="00954386">
        <w:rPr>
          <w:rFonts w:ascii="Arial" w:hAnsi="Arial" w:cs="Arial"/>
          <w:sz w:val="22"/>
          <w:szCs w:val="22"/>
        </w:rPr>
        <w:t>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rsidR="00B1345F" w:rsidRPr="00954386" w:rsidRDefault="00B1345F" w:rsidP="00B1345F">
      <w:pPr>
        <w:rPr>
          <w:rFonts w:ascii="Arial" w:hAnsi="Arial" w:cs="Arial"/>
          <w:sz w:val="22"/>
          <w:szCs w:val="22"/>
        </w:rPr>
      </w:pPr>
      <w:r w:rsidRPr="00954386">
        <w:rPr>
          <w:rFonts w:ascii="Arial" w:hAnsi="Arial" w:cs="Arial"/>
          <w:sz w:val="22"/>
          <w:szCs w:val="22"/>
        </w:rPr>
        <w:t>Για την πληρωμή του αναδόχου απαραίτητη προϋπόθεση είναι η έκδοση ηλεκτρονικού τιμολογίου σύμφωνα με τα οριζόμενα στο ν.4601/2019.</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έκδοση ηλεκτρονικού τιμολογίου γίνεται αποκλειστικά μέσω των πιστοποιημένων </w:t>
      </w:r>
      <w:proofErr w:type="spellStart"/>
      <w:r w:rsidRPr="00954386">
        <w:rPr>
          <w:rFonts w:ascii="Arial" w:hAnsi="Arial" w:cs="Arial"/>
          <w:sz w:val="22"/>
          <w:szCs w:val="22"/>
        </w:rPr>
        <w:t>παρόχων</w:t>
      </w:r>
      <w:proofErr w:type="spellEnd"/>
      <w:r w:rsidRPr="00954386">
        <w:rPr>
          <w:rFonts w:ascii="Arial" w:hAnsi="Arial" w:cs="Arial"/>
          <w:sz w:val="22"/>
          <w:szCs w:val="22"/>
        </w:rPr>
        <w:t xml:space="preserve"> </w:t>
      </w:r>
      <w:proofErr w:type="spellStart"/>
      <w:r w:rsidRPr="00954386">
        <w:rPr>
          <w:rFonts w:ascii="Arial" w:hAnsi="Arial" w:cs="Arial"/>
          <w:sz w:val="22"/>
          <w:szCs w:val="22"/>
        </w:rPr>
        <w:t>ηλ</w:t>
      </w:r>
      <w:proofErr w:type="spellEnd"/>
      <w:r w:rsidRPr="00954386">
        <w:rPr>
          <w:rFonts w:ascii="Arial" w:hAnsi="Arial" w:cs="Arial"/>
          <w:sz w:val="22"/>
          <w:szCs w:val="22"/>
        </w:rPr>
        <w:t xml:space="preserve">. τιμολόγησης που αναρτώνται στον παρακάτω </w:t>
      </w:r>
      <w:proofErr w:type="spellStart"/>
      <w:r w:rsidRPr="00954386">
        <w:rPr>
          <w:rFonts w:ascii="Arial" w:hAnsi="Arial" w:cs="Arial"/>
          <w:sz w:val="22"/>
          <w:szCs w:val="22"/>
        </w:rPr>
        <w:t>ιστότοπο</w:t>
      </w:r>
      <w:proofErr w:type="spellEnd"/>
      <w:r w:rsidRPr="00954386">
        <w:rPr>
          <w:rFonts w:ascii="Arial" w:hAnsi="Arial" w:cs="Arial"/>
          <w:sz w:val="22"/>
          <w:szCs w:val="22"/>
        </w:rPr>
        <w:t>:</w:t>
      </w:r>
    </w:p>
    <w:p w:rsidR="00B1345F" w:rsidRPr="00954386" w:rsidRDefault="00420D46" w:rsidP="00B1345F">
      <w:pPr>
        <w:rPr>
          <w:rFonts w:ascii="Arial" w:hAnsi="Arial" w:cs="Arial"/>
          <w:sz w:val="22"/>
          <w:szCs w:val="22"/>
        </w:rPr>
      </w:pPr>
      <w:hyperlink r:id="rId32" w:history="1">
        <w:r w:rsidR="00B1345F" w:rsidRPr="00954386">
          <w:rPr>
            <w:rFonts w:ascii="Arial" w:hAnsi="Arial" w:cs="Arial"/>
            <w:sz w:val="22"/>
            <w:szCs w:val="22"/>
          </w:rPr>
          <w:t>https://www.gsis.gr/polites-epiheiriseis/pliromes-kai-eispraxeis/e-invoice/parohoi-ypiresion-ilektronikis-timologisis</w:t>
        </w:r>
      </w:hyperlink>
      <w:r w:rsidR="00B1345F"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4" w:name="_Toc129004447"/>
      <w:r w:rsidRPr="00954386">
        <w:rPr>
          <w:rFonts w:ascii="Arial" w:hAnsi="Arial" w:cs="Arial"/>
          <w:sz w:val="22"/>
          <w:szCs w:val="22"/>
        </w:rPr>
        <w:t>4.4</w:t>
      </w:r>
      <w:r w:rsidRPr="00954386">
        <w:rPr>
          <w:rFonts w:ascii="Arial" w:hAnsi="Arial" w:cs="Arial"/>
          <w:sz w:val="22"/>
          <w:szCs w:val="22"/>
        </w:rPr>
        <w:tab/>
        <w:t>Υπεργολαβία</w:t>
      </w:r>
      <w:bookmarkEnd w:id="54"/>
    </w:p>
    <w:p w:rsidR="00B1345F" w:rsidRPr="00954386" w:rsidRDefault="00B1345F" w:rsidP="00B1345F">
      <w:pPr>
        <w:rPr>
          <w:rFonts w:ascii="Arial" w:hAnsi="Arial" w:cs="Arial"/>
          <w:sz w:val="22"/>
          <w:szCs w:val="22"/>
        </w:rPr>
      </w:pPr>
      <w:r w:rsidRPr="00954386">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w:t>
      </w:r>
      <w:r w:rsidRPr="00954386">
        <w:rPr>
          <w:rFonts w:ascii="Arial" w:hAnsi="Arial" w:cs="Arial"/>
          <w:sz w:val="22"/>
          <w:szCs w:val="22"/>
        </w:rPr>
        <w:lastRenderedPageBreak/>
        <w:t xml:space="preserve">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5" w:name="_Toc191305195"/>
      <w:r w:rsidRPr="00954386">
        <w:rPr>
          <w:rFonts w:ascii="Arial" w:hAnsi="Arial" w:cs="Arial"/>
          <w:sz w:val="22"/>
          <w:szCs w:val="22"/>
        </w:rPr>
        <w:t>4.5</w:t>
      </w:r>
      <w:r w:rsidRPr="00954386">
        <w:rPr>
          <w:rFonts w:ascii="Arial" w:hAnsi="Arial" w:cs="Arial"/>
          <w:sz w:val="22"/>
          <w:szCs w:val="22"/>
        </w:rPr>
        <w:tab/>
        <w:t>Τροποποίηση σύμβασης κατά τη διάρκειά της</w:t>
      </w:r>
      <w:bookmarkEnd w:id="55"/>
    </w:p>
    <w:p w:rsidR="00B1345F" w:rsidRPr="00954386" w:rsidRDefault="00B1345F" w:rsidP="00B1345F">
      <w:pPr>
        <w:rPr>
          <w:rFonts w:ascii="Arial" w:hAnsi="Arial" w:cs="Arial"/>
          <w:sz w:val="22"/>
          <w:szCs w:val="22"/>
        </w:rPr>
      </w:pPr>
      <w:r w:rsidRPr="00954386">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954386">
        <w:rPr>
          <w:rFonts w:ascii="Arial" w:hAnsi="Arial" w:cs="Arial"/>
          <w:sz w:val="22"/>
          <w:szCs w:val="22"/>
        </w:rPr>
        <w:t>περ</w:t>
      </w:r>
      <w:proofErr w:type="spellEnd"/>
      <w:r w:rsidRPr="00954386">
        <w:rPr>
          <w:rFonts w:ascii="Arial" w:hAnsi="Arial" w:cs="Arial"/>
          <w:sz w:val="22"/>
          <w:szCs w:val="22"/>
        </w:rPr>
        <w:t xml:space="preserve">.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της παρ. 11 του άρθρου 221 του ν. 4412/2016.</w:t>
      </w:r>
      <w:r w:rsidRPr="00954386">
        <w:rPr>
          <w:rFonts w:ascii="Arial" w:hAnsi="Arial" w:cs="Arial"/>
          <w:sz w:val="22"/>
          <w:szCs w:val="22"/>
        </w:rPr>
        <w:footnoteReference w:customMarkFollows="1" w:id="1"/>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Καθώς η διάρκεια της σύμβασης καθορίζεται για χρονικό διάστημα μικρότερο των 12 μηνών, δεν προβλέπεται αναπροσαρμογή της τιμής, βάσει της παρ. 9α του άρθρου 53 του ν. 4412/2016 και υπό τους περιορισμούς του άρθρου 132 του ιδίου νόμου. </w:t>
      </w:r>
    </w:p>
    <w:p w:rsidR="00B1345F" w:rsidRPr="00954386" w:rsidRDefault="00B1345F" w:rsidP="00B1345F">
      <w:pPr>
        <w:rPr>
          <w:rFonts w:ascii="Arial" w:hAnsi="Arial" w:cs="Arial"/>
          <w:sz w:val="22"/>
          <w:szCs w:val="22"/>
        </w:rPr>
      </w:pPr>
      <w:r w:rsidRPr="00954386">
        <w:rPr>
          <w:rFonts w:ascii="Arial" w:hAnsi="Arial" w:cs="Arial"/>
          <w:sz w:val="22"/>
          <w:szCs w:val="22"/>
        </w:rPr>
        <w:t>Μετά τη λύση της σύμβασης λόγω της έκπτωσης του αναδόχου, σύμφωνα με το άρθρο 203 του ν. 4412/2016 και την παράγραφο 5.2. της παρούσας</w:t>
      </w:r>
      <w:r w:rsidRPr="00954386">
        <w:rPr>
          <w:rFonts w:ascii="Arial" w:hAnsi="Arial" w:cs="Arial"/>
          <w:sz w:val="22"/>
          <w:szCs w:val="22"/>
        </w:rPr>
        <w:footnoteReference w:customMarkFollows="1" w:id="2"/>
        <w:t xml:space="preserve"> , όπως και σε περίπτωση καταγγελίας για όλους λόγους της παραγράφου 4.6, πλην αυτού της </w:t>
      </w:r>
      <w:proofErr w:type="spellStart"/>
      <w:r w:rsidRPr="00954386">
        <w:rPr>
          <w:rFonts w:ascii="Arial" w:hAnsi="Arial" w:cs="Arial"/>
          <w:sz w:val="22"/>
          <w:szCs w:val="22"/>
        </w:rPr>
        <w:t>περ</w:t>
      </w:r>
      <w:proofErr w:type="spellEnd"/>
      <w:r w:rsidRPr="00954386">
        <w:rPr>
          <w:rFonts w:ascii="Arial" w:hAnsi="Arial" w:cs="Arial"/>
          <w:sz w:val="22"/>
          <w:szCs w:val="22"/>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6" w:name="_Toc129004449"/>
      <w:r w:rsidRPr="00954386">
        <w:rPr>
          <w:rFonts w:ascii="Arial" w:hAnsi="Arial" w:cs="Arial"/>
          <w:sz w:val="22"/>
          <w:szCs w:val="22"/>
        </w:rPr>
        <w:t>4.6</w:t>
      </w:r>
      <w:r w:rsidRPr="00954386">
        <w:rPr>
          <w:rFonts w:ascii="Arial" w:hAnsi="Arial" w:cs="Arial"/>
          <w:sz w:val="22"/>
          <w:szCs w:val="22"/>
        </w:rPr>
        <w:tab/>
        <w:t>Δικαίωμα μονομερούς λύσης της σύμβασης</w:t>
      </w:r>
      <w:bookmarkEnd w:id="56"/>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45F" w:rsidRPr="00954386" w:rsidRDefault="00B1345F" w:rsidP="00B1345F">
      <w:pPr>
        <w:rPr>
          <w:rFonts w:ascii="Arial" w:hAnsi="Arial" w:cs="Arial"/>
          <w:sz w:val="22"/>
          <w:szCs w:val="22"/>
        </w:rPr>
      </w:pPr>
      <w:r w:rsidRPr="00954386">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B1345F" w:rsidRPr="00954386" w:rsidRDefault="00B1345F" w:rsidP="00B1345F">
      <w:pPr>
        <w:rPr>
          <w:rFonts w:ascii="Arial" w:hAnsi="Arial" w:cs="Arial"/>
          <w:sz w:val="22"/>
          <w:szCs w:val="22"/>
        </w:rPr>
      </w:pPr>
      <w:r w:rsidRPr="00954386">
        <w:rPr>
          <w:rFonts w:ascii="Arial" w:hAnsi="Arial" w:cs="Arial"/>
          <w:sz w:val="22"/>
          <w:szCs w:val="22"/>
        </w:rPr>
        <w:t>στ) ο ανάδοχος παραβεί αποδεδειγμένα τις υποχρεώσεις του που απορρέουν από τη δέσμευση ακεραιότητας της παρ. 4.3.3. της παρούσας.</w:t>
      </w:r>
    </w:p>
    <w:p w:rsidR="00B1345F" w:rsidRPr="00954386" w:rsidRDefault="00B1345F" w:rsidP="00B1345F">
      <w:pPr>
        <w:rPr>
          <w:rFonts w:ascii="Arial" w:hAnsi="Arial" w:cs="Arial"/>
          <w:sz w:val="22"/>
          <w:szCs w:val="22"/>
        </w:rPr>
      </w:pPr>
      <w:bookmarkStart w:id="57" w:name="_Toc129004450"/>
      <w:r w:rsidRPr="00954386">
        <w:rPr>
          <w:rFonts w:ascii="Arial" w:hAnsi="Arial" w:cs="Arial"/>
          <w:sz w:val="22"/>
          <w:szCs w:val="22"/>
        </w:rPr>
        <w:t>5.</w:t>
      </w:r>
      <w:r w:rsidRPr="00954386">
        <w:rPr>
          <w:rFonts w:ascii="Arial" w:hAnsi="Arial" w:cs="Arial"/>
          <w:sz w:val="22"/>
          <w:szCs w:val="22"/>
        </w:rPr>
        <w:tab/>
        <w:t>ΕΙΔΙΚΟΙ ΟΡΟΙ ΕΚΤΕΛΕΣΗΣ ΤΗΣ ΣΥΜΒΑΣΗΣ</w:t>
      </w:r>
      <w:bookmarkEnd w:id="57"/>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58" w:name="_Toc129004451"/>
      <w:r w:rsidRPr="00954386">
        <w:rPr>
          <w:rFonts w:ascii="Arial" w:hAnsi="Arial" w:cs="Arial"/>
          <w:sz w:val="22"/>
          <w:szCs w:val="22"/>
        </w:rPr>
        <w:t>5.1</w:t>
      </w:r>
      <w:r w:rsidRPr="00954386">
        <w:rPr>
          <w:rFonts w:ascii="Arial" w:hAnsi="Arial" w:cs="Arial"/>
          <w:sz w:val="22"/>
          <w:szCs w:val="22"/>
        </w:rPr>
        <w:tab/>
        <w:t>Τρόπος πληρωμής</w:t>
      </w:r>
      <w:bookmarkEnd w:id="58"/>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5.1.1. Η πληρωμή του αναδόχου θα πραγματοποιηθεί με τον πιο κάτω τρόπο :                                                                                                                                                                                                                                                                                                                                                                                                                                                                                                                                                                                                                                                                                                                                                                                                                                                                                                                                                                                                                                                                       </w:t>
      </w:r>
    </w:p>
    <w:p w:rsidR="00B1345F" w:rsidRPr="00954386" w:rsidRDefault="00B1345F" w:rsidP="00B1345F">
      <w:pPr>
        <w:rPr>
          <w:rFonts w:ascii="Arial" w:hAnsi="Arial" w:cs="Arial"/>
          <w:sz w:val="22"/>
          <w:szCs w:val="22"/>
        </w:rPr>
      </w:pPr>
      <w:r w:rsidRPr="00954386">
        <w:rPr>
          <w:rFonts w:ascii="Arial" w:hAnsi="Arial" w:cs="Arial"/>
          <w:sz w:val="22"/>
          <w:szCs w:val="22"/>
        </w:rPr>
        <w:t>α) Το 100% της συμβατικής αξίας μετά την οριστική παραλαβή και τοποθέτηση των υπό προμήθεια ειδών (αγαθών) , ή το 100% της αξίας του κάθε τιμολογίου μετά την κάθε τμηματική παραλαβή των υπό προμήθεια ειδών (αγαθών).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5.1.2. </w:t>
      </w:r>
      <w:proofErr w:type="spellStart"/>
      <w:r w:rsidRPr="00954386">
        <w:rPr>
          <w:rFonts w:ascii="Arial" w:hAnsi="Arial" w:cs="Arial"/>
          <w:sz w:val="22"/>
          <w:szCs w:val="22"/>
        </w:rPr>
        <w:t>Toν</w:t>
      </w:r>
      <w:proofErr w:type="spellEnd"/>
      <w:r w:rsidRPr="00954386">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του αγαθού στον τόπο και με τον τρόπο που προβλέπεται στα έγγραφα της σύμβασης. Ιδίως βαρύνεται με τις ακόλουθες κρατήσεις: </w:t>
      </w:r>
    </w:p>
    <w:p w:rsidR="00B1345F" w:rsidRPr="00954386" w:rsidRDefault="00B1345F" w:rsidP="00B1345F">
      <w:pPr>
        <w:rPr>
          <w:rFonts w:ascii="Arial" w:hAnsi="Arial" w:cs="Arial"/>
          <w:sz w:val="22"/>
          <w:szCs w:val="22"/>
        </w:rPr>
      </w:pPr>
      <w:r w:rsidRPr="00954386">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B1345F" w:rsidRPr="00954386" w:rsidRDefault="00B1345F" w:rsidP="00B1345F">
      <w:pPr>
        <w:rPr>
          <w:rFonts w:ascii="Arial" w:hAnsi="Arial" w:cs="Arial"/>
          <w:sz w:val="22"/>
          <w:szCs w:val="22"/>
        </w:rPr>
      </w:pPr>
      <w:r w:rsidRPr="00954386">
        <w:rPr>
          <w:rFonts w:ascii="Arial" w:hAnsi="Arial" w:cs="Arial"/>
          <w:sz w:val="22"/>
          <w:szCs w:val="22"/>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Μέχρι την έκδοση της κοινής απόφασης της παρ. 6 του άρθρου 36 του ν. 4412/2016, η ως άνω κράτηση δεν επιβάλλεται.</w:t>
      </w:r>
    </w:p>
    <w:p w:rsidR="00B1345F" w:rsidRPr="00954386" w:rsidRDefault="00B1345F" w:rsidP="00B1345F">
      <w:pPr>
        <w:rPr>
          <w:rFonts w:ascii="Arial" w:hAnsi="Arial" w:cs="Arial"/>
          <w:sz w:val="22"/>
          <w:szCs w:val="22"/>
        </w:rPr>
      </w:pPr>
      <w:r w:rsidRPr="00954386">
        <w:rPr>
          <w:rFonts w:ascii="Arial" w:hAnsi="Arial" w:cs="Arial"/>
          <w:sz w:val="22"/>
          <w:szCs w:val="22"/>
        </w:rPr>
        <w:t>γ) Το κόστος δημοσίευσης της διακήρυξης στον τύπο, βαρύνει τον ανάδοχο και παρακρατείται στο πρώτο χρηματικό ένταλμα πληρωμής του.</w:t>
      </w:r>
    </w:p>
    <w:p w:rsidR="00B1345F" w:rsidRPr="00954386" w:rsidRDefault="00B1345F" w:rsidP="00B1345F">
      <w:pPr>
        <w:rPr>
          <w:rFonts w:ascii="Arial" w:hAnsi="Arial" w:cs="Arial"/>
          <w:sz w:val="22"/>
          <w:szCs w:val="22"/>
        </w:rPr>
      </w:pPr>
      <w:r w:rsidRPr="00954386">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B1345F" w:rsidRPr="00954386" w:rsidRDefault="00B1345F" w:rsidP="00B1345F">
      <w:pPr>
        <w:rPr>
          <w:rFonts w:ascii="Arial" w:hAnsi="Arial" w:cs="Arial"/>
          <w:sz w:val="22"/>
          <w:szCs w:val="22"/>
        </w:rPr>
      </w:pPr>
      <w:r w:rsidRPr="00954386">
        <w:rPr>
          <w:rFonts w:ascii="Arial" w:hAnsi="Arial" w:cs="Arial"/>
          <w:sz w:val="22"/>
          <w:szCs w:val="22"/>
        </w:rPr>
        <w:t>Με κάθε πληρωμή θα γίνεται η προβλεπόμενη από την κείμενη νομοθεσία παρακράτηση φόρου εισοδήματος αξίας 4% επί του καθαρού ποσού των τιμολογίων πώλησης υλικών και 8% επί του καθαρού ποσού των τιμολογίων παροχής υπηρεσιών.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5.1.3.Σύμφωνα με την παρ.2γ' του άρθρου 1 της </w:t>
      </w:r>
      <w:proofErr w:type="spellStart"/>
      <w:r w:rsidRPr="00954386">
        <w:rPr>
          <w:rFonts w:ascii="Arial" w:hAnsi="Arial" w:cs="Arial"/>
          <w:sz w:val="22"/>
          <w:szCs w:val="22"/>
        </w:rPr>
        <w:t>Αριθμ.ΚΥΑ</w:t>
      </w:r>
      <w:proofErr w:type="spellEnd"/>
      <w:r w:rsidRPr="00954386">
        <w:rPr>
          <w:rFonts w:ascii="Arial" w:hAnsi="Arial" w:cs="Arial"/>
          <w:sz w:val="22"/>
          <w:szCs w:val="22"/>
        </w:rPr>
        <w:t xml:space="preserve">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954386">
        <w:rPr>
          <w:rFonts w:ascii="Arial" w:hAnsi="Arial" w:cs="Arial"/>
          <w:sz w:val="22"/>
          <w:szCs w:val="22"/>
        </w:rPr>
        <w:t>μορφότυπο</w:t>
      </w:r>
      <w:proofErr w:type="spellEnd"/>
      <w:r w:rsidRPr="00954386">
        <w:rPr>
          <w:rFonts w:ascii="Arial" w:hAnsi="Arial" w:cs="Arial"/>
          <w:sz w:val="22"/>
          <w:szCs w:val="22"/>
        </w:rPr>
        <w:t xml:space="preserve"> κατά τα οριζόμενα στον ν.4601/2019 και στην ΚΥΑ 63446/2021 ως ισχύουν.</w:t>
      </w:r>
    </w:p>
    <w:p w:rsidR="00B1345F" w:rsidRPr="00954386" w:rsidRDefault="00B1345F" w:rsidP="00B1345F">
      <w:pPr>
        <w:rPr>
          <w:rFonts w:ascii="Arial" w:hAnsi="Arial" w:cs="Arial"/>
          <w:sz w:val="22"/>
          <w:szCs w:val="22"/>
        </w:rPr>
      </w:pPr>
      <w:r w:rsidRPr="00954386">
        <w:rPr>
          <w:rFonts w:ascii="Arial" w:hAnsi="Arial" w:cs="Arial"/>
          <w:sz w:val="22"/>
          <w:szCs w:val="22"/>
        </w:rPr>
        <w:t>Επισημαίνεται ότι δεν συνιστούν ηλεκτρονικό τιμολόγιο, τα τιμολόγια των κάτωθι περιπτώσεων i ως iv, και ως εκ τούτου δεν υπάρχει δυνατότητα αποδοχής τους προς πληρωμή</w:t>
      </w:r>
    </w:p>
    <w:p w:rsidR="00B1345F" w:rsidRPr="00954386" w:rsidRDefault="00B1345F" w:rsidP="00B1345F">
      <w:pPr>
        <w:rPr>
          <w:rFonts w:ascii="Arial" w:hAnsi="Arial" w:cs="Arial"/>
          <w:sz w:val="22"/>
          <w:szCs w:val="22"/>
        </w:rPr>
      </w:pPr>
      <w:r w:rsidRPr="00954386">
        <w:rPr>
          <w:rFonts w:ascii="Arial" w:hAnsi="Arial" w:cs="Arial"/>
          <w:sz w:val="22"/>
          <w:szCs w:val="22"/>
        </w:rPr>
        <w:t>i. Απλό αρχείο εικόνας (</w:t>
      </w:r>
      <w:proofErr w:type="spellStart"/>
      <w:r w:rsidRPr="00954386">
        <w:rPr>
          <w:rFonts w:ascii="Arial" w:hAnsi="Arial" w:cs="Arial"/>
          <w:sz w:val="22"/>
          <w:szCs w:val="22"/>
        </w:rPr>
        <w:t>jpeg</w:t>
      </w:r>
      <w:proofErr w:type="spellEnd"/>
      <w:r w:rsidRPr="00954386">
        <w:rPr>
          <w:rFonts w:ascii="Arial" w:hAnsi="Arial" w:cs="Arial"/>
          <w:sz w:val="22"/>
          <w:szCs w:val="22"/>
        </w:rPr>
        <w:t>/</w:t>
      </w:r>
      <w:proofErr w:type="spellStart"/>
      <w:r w:rsidRPr="00954386">
        <w:rPr>
          <w:rFonts w:ascii="Arial" w:hAnsi="Arial" w:cs="Arial"/>
          <w:sz w:val="22"/>
          <w:szCs w:val="22"/>
        </w:rPr>
        <w:t>png</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ii. </w:t>
      </w:r>
      <w:proofErr w:type="spellStart"/>
      <w:r w:rsidRPr="00954386">
        <w:rPr>
          <w:rFonts w:ascii="Arial" w:hAnsi="Arial" w:cs="Arial"/>
          <w:sz w:val="22"/>
          <w:szCs w:val="22"/>
        </w:rPr>
        <w:t>Σκαναρισμένο</w:t>
      </w:r>
      <w:proofErr w:type="spellEnd"/>
      <w:r w:rsidRPr="00954386">
        <w:rPr>
          <w:rFonts w:ascii="Arial" w:hAnsi="Arial" w:cs="Arial"/>
          <w:sz w:val="22"/>
          <w:szCs w:val="22"/>
        </w:rPr>
        <w:t xml:space="preserve"> </w:t>
      </w:r>
      <w:proofErr w:type="spellStart"/>
      <w:r w:rsidRPr="00954386">
        <w:rPr>
          <w:rFonts w:ascii="Arial" w:hAnsi="Arial" w:cs="Arial"/>
          <w:sz w:val="22"/>
          <w:szCs w:val="22"/>
        </w:rPr>
        <w:t>έγχαρτο</w:t>
      </w:r>
      <w:proofErr w:type="spellEnd"/>
      <w:r w:rsidRPr="00954386">
        <w:rPr>
          <w:rFonts w:ascii="Arial" w:hAnsi="Arial" w:cs="Arial"/>
          <w:sz w:val="22"/>
          <w:szCs w:val="22"/>
        </w:rPr>
        <w:t xml:space="preserve"> τιμολόγιο σε μορφή </w:t>
      </w:r>
      <w:proofErr w:type="spellStart"/>
      <w:r w:rsidRPr="00954386">
        <w:rPr>
          <w:rFonts w:ascii="Arial" w:hAnsi="Arial" w:cs="Arial"/>
          <w:sz w:val="22"/>
          <w:szCs w:val="22"/>
        </w:rPr>
        <w:t>pdf</w:t>
      </w:r>
      <w:proofErr w:type="spellEnd"/>
      <w:r w:rsidRPr="00954386">
        <w:rPr>
          <w:rFonts w:ascii="Arial" w:hAnsi="Arial" w:cs="Arial"/>
          <w:sz w:val="22"/>
          <w:szCs w:val="22"/>
        </w:rPr>
        <w:t xml:space="preserve"> ή άλλη μορφή που αποστέλλεται με ηλεκτρονικά μέσα.</w:t>
      </w:r>
    </w:p>
    <w:p w:rsidR="00B1345F" w:rsidRPr="00954386" w:rsidRDefault="00B1345F" w:rsidP="00B1345F">
      <w:pPr>
        <w:rPr>
          <w:rFonts w:ascii="Arial" w:hAnsi="Arial" w:cs="Arial"/>
          <w:sz w:val="22"/>
          <w:szCs w:val="22"/>
        </w:rPr>
      </w:pPr>
      <w:r w:rsidRPr="00954386">
        <w:rPr>
          <w:rFonts w:ascii="Arial" w:hAnsi="Arial" w:cs="Arial"/>
          <w:sz w:val="22"/>
          <w:szCs w:val="22"/>
        </w:rPr>
        <w:t>iii. Τιμολόγιο που εκδίδεται μέσω της εφαρμογής "</w:t>
      </w:r>
      <w:proofErr w:type="spellStart"/>
      <w:r w:rsidRPr="00954386">
        <w:rPr>
          <w:rFonts w:ascii="Arial" w:hAnsi="Arial" w:cs="Arial"/>
          <w:sz w:val="22"/>
          <w:szCs w:val="22"/>
        </w:rPr>
        <w:t>timologio</w:t>
      </w:r>
      <w:proofErr w:type="spellEnd"/>
      <w:r w:rsidRPr="00954386">
        <w:rPr>
          <w:rFonts w:ascii="Arial" w:hAnsi="Arial" w:cs="Arial"/>
          <w:sz w:val="22"/>
          <w:szCs w:val="22"/>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954386">
        <w:rPr>
          <w:rFonts w:ascii="Arial" w:hAnsi="Arial" w:cs="Arial"/>
          <w:sz w:val="22"/>
          <w:szCs w:val="22"/>
        </w:rPr>
        <w:t>myData</w:t>
      </w:r>
      <w:proofErr w:type="spellEnd"/>
      <w:r w:rsidRPr="00954386">
        <w:rPr>
          <w:rFonts w:ascii="Arial" w:hAnsi="Arial" w:cs="Arial"/>
          <w:sz w:val="22"/>
          <w:szCs w:val="22"/>
        </w:rPr>
        <w:t xml:space="preserve"> της ΑΑΔΕ.</w:t>
      </w:r>
    </w:p>
    <w:p w:rsidR="00B1345F" w:rsidRPr="00954386" w:rsidRDefault="00B1345F" w:rsidP="00B1345F">
      <w:pPr>
        <w:rPr>
          <w:rFonts w:ascii="Arial" w:hAnsi="Arial" w:cs="Arial"/>
          <w:sz w:val="22"/>
          <w:szCs w:val="22"/>
        </w:rPr>
      </w:pPr>
      <w:proofErr w:type="spellStart"/>
      <w:r w:rsidRPr="00954386">
        <w:rPr>
          <w:rFonts w:ascii="Arial" w:hAnsi="Arial" w:cs="Arial"/>
          <w:sz w:val="22"/>
          <w:szCs w:val="22"/>
        </w:rPr>
        <w:lastRenderedPageBreak/>
        <w:t>iv</w:t>
      </w:r>
      <w:proofErr w:type="spellEnd"/>
      <w:r w:rsidRPr="00954386">
        <w:rPr>
          <w:rFonts w:ascii="Arial" w:hAnsi="Arial" w:cs="Arial"/>
          <w:sz w:val="22"/>
          <w:szCs w:val="22"/>
        </w:rPr>
        <w:t xml:space="preserve">. Τιμολόγιο που δεν έχει δρομολογηθεί στον Δήμο </w:t>
      </w:r>
      <w:proofErr w:type="spellStart"/>
      <w:r w:rsidRPr="00954386">
        <w:rPr>
          <w:rFonts w:ascii="Arial" w:hAnsi="Arial" w:cs="Arial"/>
          <w:sz w:val="22"/>
          <w:szCs w:val="22"/>
        </w:rPr>
        <w:t>Λεβαδέων</w:t>
      </w:r>
      <w:proofErr w:type="spellEnd"/>
      <w:r w:rsidRPr="00954386">
        <w:rPr>
          <w:rFonts w:ascii="Arial" w:hAnsi="Arial" w:cs="Arial"/>
          <w:sz w:val="22"/>
          <w:szCs w:val="22"/>
        </w:rPr>
        <w:t xml:space="preserve"> μέσω του Κέντρου </w:t>
      </w:r>
      <w:proofErr w:type="spellStart"/>
      <w:r w:rsidRPr="00954386">
        <w:rPr>
          <w:rFonts w:ascii="Arial" w:hAnsi="Arial" w:cs="Arial"/>
          <w:sz w:val="22"/>
          <w:szCs w:val="22"/>
        </w:rPr>
        <w:t>Διαλειτουργικότητας</w:t>
      </w:r>
      <w:proofErr w:type="spellEnd"/>
      <w:r w:rsidRPr="00954386">
        <w:rPr>
          <w:rFonts w:ascii="Arial" w:hAnsi="Arial" w:cs="Arial"/>
          <w:sz w:val="22"/>
          <w:szCs w:val="22"/>
        </w:rPr>
        <w:t xml:space="preserve"> (ΚΕΔ)</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ανάδοχος θα πρέπει να τηρήσει τα προβλεπόμενα στην παρ.2, του άρθρου 3, της υπ’ </w:t>
      </w:r>
      <w:proofErr w:type="spellStart"/>
      <w:r w:rsidRPr="00954386">
        <w:rPr>
          <w:rFonts w:ascii="Arial" w:hAnsi="Arial" w:cs="Arial"/>
          <w:sz w:val="22"/>
          <w:szCs w:val="22"/>
        </w:rPr>
        <w:t>αριθμ</w:t>
      </w:r>
      <w:proofErr w:type="spellEnd"/>
      <w:r w:rsidRPr="00954386">
        <w:rPr>
          <w:rFonts w:ascii="Arial" w:hAnsi="Arial" w:cs="Arial"/>
          <w:sz w:val="22"/>
          <w:szCs w:val="22"/>
        </w:rPr>
        <w:t xml:space="preserve">. 63446/2021 (B’ 2338/02.06.2021)  ΚΥΑ Υπουργών Οικονομικών – Ανάπτυξης και Επενδύσεων – Επικρατείας «Καθορισμός Εθνικού </w:t>
      </w:r>
      <w:proofErr w:type="spellStart"/>
      <w:r w:rsidRPr="00954386">
        <w:rPr>
          <w:rFonts w:ascii="Arial" w:hAnsi="Arial" w:cs="Arial"/>
          <w:sz w:val="22"/>
          <w:szCs w:val="22"/>
        </w:rPr>
        <w:t>Μορφότυπου</w:t>
      </w:r>
      <w:proofErr w:type="spellEnd"/>
      <w:r w:rsidRPr="00954386">
        <w:rPr>
          <w:rFonts w:ascii="Arial" w:hAnsi="Arial" w:cs="Arial"/>
          <w:sz w:val="22"/>
          <w:szCs w:val="22"/>
        </w:rPr>
        <w:t xml:space="preserve"> ηλεκτρονικού τιμολογίου στο πλαίσιο των Δημοσίων Συμβάσεων».</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Ειδικότερα στο υποχρεωτικό προς συμπλήρωση, πεδίο BT-11 «Στοιχείο αναφοράς αγαθού του Εθνικού </w:t>
      </w:r>
      <w:proofErr w:type="spellStart"/>
      <w:r w:rsidRPr="00954386">
        <w:rPr>
          <w:rFonts w:ascii="Arial" w:hAnsi="Arial" w:cs="Arial"/>
          <w:sz w:val="22"/>
          <w:szCs w:val="22"/>
        </w:rPr>
        <w:t>Μορφότυπου</w:t>
      </w:r>
      <w:proofErr w:type="spellEnd"/>
      <w:r w:rsidRPr="00954386">
        <w:rPr>
          <w:rFonts w:ascii="Arial" w:hAnsi="Arial" w:cs="Arial"/>
          <w:sz w:val="22"/>
          <w:szCs w:val="22"/>
        </w:rPr>
        <w:t xml:space="preserve"> Ηλεκτρονικού Τιμολογίου», ο ανάδοχος συμπληρώνει τον ΑΔΑ ανάληψης.</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τροποποίησης των διατάξεων της κείμενης νομοθεσίας περί νομίμων κρατήσεων ή/και φόρου εισοδήματος ή οποιαδήποτε άλλη τροποποίηση/συμπλήρωση τυχόν διατάξεων, οι όροι της Διακήρυξης καθώς και της Σύμβασης που πρόκειται να υπογραφεί με τον Ανάδοχο συμμορφώνονται με τις  νέες διατάξεις.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59" w:name="_Toc129004452"/>
      <w:r w:rsidRPr="00954386">
        <w:rPr>
          <w:rFonts w:ascii="Arial" w:hAnsi="Arial" w:cs="Arial"/>
          <w:sz w:val="22"/>
          <w:szCs w:val="22"/>
        </w:rPr>
        <w:t>5.2</w:t>
      </w:r>
      <w:r w:rsidRPr="00954386">
        <w:rPr>
          <w:rFonts w:ascii="Arial" w:hAnsi="Arial" w:cs="Arial"/>
          <w:sz w:val="22"/>
          <w:szCs w:val="22"/>
        </w:rPr>
        <w:tab/>
        <w:t>Κήρυξη οικονομικού φορέα εκπτώτου - Κυρώσεις</w:t>
      </w:r>
      <w:bookmarkEnd w:id="59"/>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B1345F" w:rsidRPr="00954386" w:rsidRDefault="00B1345F" w:rsidP="00B1345F">
      <w:pPr>
        <w:rPr>
          <w:rFonts w:ascii="Arial" w:hAnsi="Arial" w:cs="Arial"/>
          <w:sz w:val="22"/>
          <w:szCs w:val="22"/>
        </w:rPr>
      </w:pPr>
      <w:r w:rsidRPr="00954386">
        <w:rPr>
          <w:rFonts w:ascii="Arial" w:hAnsi="Arial" w:cs="Arial"/>
          <w:sz w:val="22"/>
          <w:szCs w:val="22"/>
        </w:rPr>
        <w:t>α) στην περίπτωση της παρ. 7 του άρθρου 105 περί κατακύρωσης και σύναψης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 την παράγραφο 6.2.1 της παρούσας , με την επιφύλαξη της επόμενης παραγράφου.</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954386">
        <w:rPr>
          <w:rFonts w:ascii="Arial" w:hAnsi="Arial" w:cs="Arial"/>
          <w:sz w:val="22"/>
          <w:szCs w:val="22"/>
        </w:rPr>
        <w:t>γ΄</w:t>
      </w:r>
      <w:proofErr w:type="spellEnd"/>
      <w:r w:rsidRPr="00954386">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w:t>
      </w:r>
      <w:bookmarkStart w:id="60" w:name="_GoBack"/>
      <w:bookmarkEnd w:id="60"/>
      <w:r w:rsidRPr="00954386">
        <w:rPr>
          <w:rFonts w:ascii="Arial" w:hAnsi="Arial" w:cs="Arial"/>
          <w:sz w:val="22"/>
          <w:szCs w:val="22"/>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τριάντα (30) ημερών από την κοινοποίηση της ανωτέρω όχλησης.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B1345F" w:rsidRPr="00954386" w:rsidRDefault="00B1345F" w:rsidP="00B1345F">
      <w:pPr>
        <w:rPr>
          <w:rFonts w:ascii="Arial" w:hAnsi="Arial" w:cs="Arial"/>
          <w:sz w:val="22"/>
          <w:szCs w:val="22"/>
        </w:rPr>
      </w:pPr>
      <w:r w:rsidRPr="00954386">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B1345F" w:rsidRPr="00954386" w:rsidRDefault="00B1345F" w:rsidP="00B1345F">
      <w:pPr>
        <w:rPr>
          <w:rFonts w:ascii="Arial" w:hAnsi="Arial" w:cs="Arial"/>
          <w:sz w:val="22"/>
          <w:szCs w:val="22"/>
        </w:rPr>
      </w:pPr>
      <w:r w:rsidRPr="00954386">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B1345F" w:rsidRPr="00954386" w:rsidRDefault="00B1345F" w:rsidP="00B1345F">
      <w:pPr>
        <w:rPr>
          <w:rFonts w:ascii="Arial" w:hAnsi="Arial" w:cs="Arial"/>
          <w:sz w:val="22"/>
          <w:szCs w:val="22"/>
        </w:rPr>
      </w:pPr>
      <w:r w:rsidRPr="00954386">
        <w:rPr>
          <w:rFonts w:ascii="Arial" w:hAnsi="Arial" w:cs="Arial"/>
          <w:sz w:val="22"/>
          <w:szCs w:val="22"/>
        </w:rPr>
        <w:t>α) ολική κατάπτωση της εγγύησης συμμετοχής ή καλής εκτέλεσης της σύμβασης κατά περίπτωση,</w:t>
      </w:r>
    </w:p>
    <w:p w:rsidR="00B1345F" w:rsidRPr="00954386" w:rsidRDefault="00B1345F" w:rsidP="00B1345F">
      <w:pPr>
        <w:rPr>
          <w:rFonts w:ascii="Arial" w:hAnsi="Arial" w:cs="Arial"/>
          <w:sz w:val="22"/>
          <w:szCs w:val="22"/>
        </w:rPr>
      </w:pPr>
      <w:r w:rsidRPr="00954386">
        <w:rPr>
          <w:rFonts w:ascii="Arial" w:hAnsi="Arial" w:cs="Arial"/>
          <w:sz w:val="22"/>
          <w:szCs w:val="22"/>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B1345F" w:rsidRPr="00954386" w:rsidRDefault="00B1345F" w:rsidP="00B1345F">
      <w:pPr>
        <w:rPr>
          <w:rFonts w:ascii="Arial" w:hAnsi="Arial" w:cs="Arial"/>
          <w:sz w:val="22"/>
          <w:szCs w:val="22"/>
        </w:rPr>
      </w:pPr>
      <w:r w:rsidRPr="00954386">
        <w:rPr>
          <w:rFonts w:ascii="Arial" w:hAnsi="Arial" w:cs="Arial"/>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B1345F" w:rsidRPr="00954386" w:rsidRDefault="00B1345F" w:rsidP="00B1345F">
      <w:pPr>
        <w:rPr>
          <w:rFonts w:ascii="Arial" w:hAnsi="Arial" w:cs="Arial"/>
          <w:sz w:val="22"/>
          <w:szCs w:val="22"/>
        </w:rPr>
      </w:pPr>
      <w:r w:rsidRPr="00954386">
        <w:rPr>
          <w:rFonts w:ascii="Arial" w:hAnsi="Arial" w:cs="Arial"/>
          <w:sz w:val="22"/>
          <w:szCs w:val="22"/>
        </w:rPr>
        <w:lastRenderedPageBreak/>
        <w:t>ΤΚΤ = Τιμή κατακύρωσης της προμήθειας των αγαθών, που δεν προσκομίστηκαν προσηκόντως από τον έκπτωτο οικονομικό φορέα στον νέο ανάδοχο.</w:t>
      </w:r>
    </w:p>
    <w:p w:rsidR="00B1345F" w:rsidRPr="00954386" w:rsidRDefault="00B1345F" w:rsidP="00B1345F">
      <w:pPr>
        <w:rPr>
          <w:rFonts w:ascii="Arial" w:hAnsi="Arial" w:cs="Arial"/>
          <w:sz w:val="22"/>
          <w:szCs w:val="22"/>
        </w:rPr>
      </w:pPr>
      <w:r w:rsidRPr="00954386">
        <w:rPr>
          <w:rFonts w:ascii="Arial" w:hAnsi="Arial" w:cs="Arial"/>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rsidR="00B1345F" w:rsidRPr="00954386" w:rsidRDefault="00B1345F" w:rsidP="00B1345F">
      <w:pPr>
        <w:rPr>
          <w:rFonts w:ascii="Arial" w:hAnsi="Arial" w:cs="Arial"/>
          <w:sz w:val="22"/>
          <w:szCs w:val="22"/>
        </w:rPr>
      </w:pPr>
      <w:r w:rsidRPr="00954386">
        <w:rPr>
          <w:rFonts w:ascii="Arial" w:hAnsi="Arial" w:cs="Arial"/>
          <w:sz w:val="22"/>
          <w:szCs w:val="22"/>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B1345F" w:rsidRPr="00954386" w:rsidRDefault="00B1345F" w:rsidP="00B1345F">
      <w:pPr>
        <w:rPr>
          <w:rFonts w:ascii="Arial" w:hAnsi="Arial" w:cs="Arial"/>
          <w:sz w:val="22"/>
          <w:szCs w:val="22"/>
        </w:rPr>
      </w:pPr>
      <w:r w:rsidRPr="00954386">
        <w:rPr>
          <w:rFonts w:ascii="Arial" w:hAnsi="Arial" w:cs="Arial"/>
          <w:sz w:val="22"/>
          <w:szCs w:val="22"/>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954386">
        <w:rPr>
          <w:rFonts w:ascii="Arial" w:eastAsia="SimSun" w:hAnsi="Arial" w:cs="Arial"/>
          <w:sz w:val="22"/>
          <w:szCs w:val="22"/>
        </w:rPr>
        <w:t xml:space="preserve"> </w:t>
      </w:r>
      <w:r w:rsidRPr="00954386">
        <w:rPr>
          <w:rFonts w:ascii="Arial" w:hAnsi="Arial" w:cs="Arial"/>
          <w:sz w:val="22"/>
          <w:szCs w:val="22"/>
        </w:rPr>
        <w:t xml:space="preserve">Η κύρωση του οριζόντιου αποκλεισμού δύναται να επιβληθεί μετά την έκδοση του προβλεπόμενου </w:t>
      </w:r>
      <w:proofErr w:type="spellStart"/>
      <w:r w:rsidRPr="00954386">
        <w:rPr>
          <w:rFonts w:ascii="Arial" w:hAnsi="Arial" w:cs="Arial"/>
          <w:sz w:val="22"/>
          <w:szCs w:val="22"/>
        </w:rPr>
        <w:t>π.δ</w:t>
      </w:r>
      <w:proofErr w:type="spellEnd"/>
      <w:r w:rsidRPr="00954386">
        <w:rPr>
          <w:rFonts w:ascii="Arial" w:hAnsi="Arial" w:cs="Arial"/>
          <w:sz w:val="22"/>
          <w:szCs w:val="22"/>
        </w:rPr>
        <w:t>..</w:t>
      </w:r>
    </w:p>
    <w:p w:rsidR="00B1345F" w:rsidRPr="00954386" w:rsidRDefault="00B1345F" w:rsidP="00B1345F">
      <w:pPr>
        <w:rPr>
          <w:rFonts w:ascii="Arial" w:hAnsi="Arial" w:cs="Arial"/>
          <w:sz w:val="22"/>
          <w:szCs w:val="22"/>
        </w:rPr>
      </w:pPr>
      <w:r w:rsidRPr="00954386">
        <w:rPr>
          <w:rFonts w:ascii="Arial" w:hAnsi="Arial" w:cs="Arial"/>
          <w:sz w:val="22"/>
          <w:szCs w:val="22"/>
        </w:rPr>
        <w:t>5.2.2.  Αν τα αγαθά φορτωθούν - παραδοθούν ή αντικατασταθούν μετά τη λήξη του συμβατικού χρόνου και μέχρι τη λήξη του χρόνου της παράτασης που χορηγήθηκε, σύμφωνα με το άρθρο 206 του ν. 4412/16, επιβάλλεται πρόστιμο πέντε τοις εκατό (5%) επί της συμβατικής αξίας της ποσότητας που παραδόθηκε εκπρόθεσμα.</w:t>
      </w:r>
    </w:p>
    <w:p w:rsidR="00B1345F" w:rsidRPr="00954386" w:rsidRDefault="00B1345F" w:rsidP="00B1345F">
      <w:pPr>
        <w:rPr>
          <w:rFonts w:ascii="Arial" w:hAnsi="Arial" w:cs="Arial"/>
          <w:sz w:val="22"/>
          <w:szCs w:val="22"/>
        </w:rPr>
      </w:pPr>
      <w:r w:rsidRPr="00954386">
        <w:rPr>
          <w:rFonts w:ascii="Arial" w:hAnsi="Arial" w:cs="Arial"/>
          <w:sz w:val="22"/>
          <w:szCs w:val="22"/>
        </w:rPr>
        <w:t>Το παραπάνω πρόστιμο υπολογίζεται επί της συμβατικής αξίας των εκπρόθεσμα παραδοθέντων αγαθών, χωρίς ΦΠΑ. Εάν τα αγαθά που παραδόθηκαν εκπρόθεσμα επηρεάζουν τη χρησιμοποίηση των αγαθών που παραδόθηκαν εμπρόθεσμα, το πρόστιμο υπολογίζεται επί της συμβατικής αξίας της συνολικής ποσότητας αυτών.</w:t>
      </w:r>
    </w:p>
    <w:p w:rsidR="00B1345F" w:rsidRPr="00954386" w:rsidRDefault="00B1345F" w:rsidP="00B1345F">
      <w:pPr>
        <w:rPr>
          <w:rFonts w:ascii="Arial" w:hAnsi="Arial" w:cs="Arial"/>
          <w:sz w:val="22"/>
          <w:szCs w:val="22"/>
        </w:rPr>
      </w:pPr>
      <w:r w:rsidRPr="00954386">
        <w:rPr>
          <w:rFonts w:ascii="Arial" w:hAnsi="Arial" w:cs="Arial"/>
          <w:sz w:val="22"/>
          <w:szCs w:val="22"/>
        </w:rPr>
        <w:t>Κατά τον υπολογισμό του χρονικού διαστήματος της καθυστέρησης για φόρτωση- παράδοση ή αντικατάσταση των αγαθών,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επομένη της λήξης του συμβατικού χρόνου, μέχρι την προσκόμιση του συμβατικού αγαθού, με το ισχύον κάθε φορά ανώτατο όριο του ποσοστού του τόκου υπερημερίας. </w:t>
      </w:r>
    </w:p>
    <w:p w:rsidR="00B1345F" w:rsidRPr="00954386" w:rsidRDefault="00B1345F" w:rsidP="00B1345F">
      <w:pPr>
        <w:rPr>
          <w:rFonts w:ascii="Arial" w:hAnsi="Arial" w:cs="Arial"/>
          <w:sz w:val="22"/>
          <w:szCs w:val="22"/>
        </w:rPr>
      </w:pPr>
      <w:r w:rsidRPr="00954386">
        <w:rPr>
          <w:rFonts w:ascii="Arial" w:hAnsi="Arial" w:cs="Arial"/>
          <w:sz w:val="22"/>
          <w:szCs w:val="22"/>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B1345F" w:rsidRPr="00954386" w:rsidRDefault="00B1345F" w:rsidP="00B1345F">
      <w:pPr>
        <w:rPr>
          <w:rFonts w:ascii="Arial" w:hAnsi="Arial" w:cs="Arial"/>
          <w:sz w:val="22"/>
          <w:szCs w:val="22"/>
        </w:rPr>
      </w:pPr>
      <w:r w:rsidRPr="00954386">
        <w:rPr>
          <w:rFonts w:ascii="Arial" w:hAnsi="Arial" w:cs="Arial"/>
          <w:sz w:val="22"/>
          <w:szCs w:val="22"/>
        </w:rPr>
        <w:t>Σε περίπτωση ένωσης οικονομικών φορέων, το πρόστιμο και οι τόκοι επιβάλλονται αναλόγως σε όλα τα μέλη της ένωσης.</w:t>
      </w:r>
    </w:p>
    <w:p w:rsidR="00B1345F" w:rsidRPr="00954386" w:rsidRDefault="00B1345F" w:rsidP="00B1345F">
      <w:pPr>
        <w:rPr>
          <w:rFonts w:ascii="Arial" w:hAnsi="Arial" w:cs="Arial"/>
          <w:sz w:val="22"/>
          <w:szCs w:val="22"/>
        </w:rPr>
      </w:pPr>
      <w:bookmarkStart w:id="61" w:name="_Toc129004453"/>
      <w:r w:rsidRPr="00954386">
        <w:rPr>
          <w:rFonts w:ascii="Arial" w:hAnsi="Arial" w:cs="Arial"/>
          <w:sz w:val="22"/>
          <w:szCs w:val="22"/>
        </w:rPr>
        <w:t>5.3</w:t>
      </w:r>
      <w:r w:rsidRPr="00954386">
        <w:rPr>
          <w:rFonts w:ascii="Arial" w:hAnsi="Arial" w:cs="Arial"/>
          <w:sz w:val="22"/>
          <w:szCs w:val="22"/>
        </w:rPr>
        <w:tab/>
        <w:t>Διοικητικές προσφυγές κατά τη διαδικασία εκτέλεσης των συμβάσεων</w:t>
      </w:r>
      <w:bookmarkEnd w:id="61"/>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954386">
        <w:rPr>
          <w:rFonts w:ascii="Arial" w:hAnsi="Arial" w:cs="Arial"/>
          <w:sz w:val="22"/>
          <w:szCs w:val="22"/>
        </w:rPr>
        <w:t>β΄</w:t>
      </w:r>
      <w:proofErr w:type="spellEnd"/>
      <w:r w:rsidRPr="00954386">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w:t>
      </w:r>
      <w:r w:rsidRPr="00954386">
        <w:rPr>
          <w:rFonts w:ascii="Arial" w:hAnsi="Arial" w:cs="Arial"/>
          <w:sz w:val="22"/>
          <w:szCs w:val="22"/>
        </w:rPr>
        <w:lastRenderedPageBreak/>
        <w:t>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B1345F" w:rsidRPr="00954386" w:rsidRDefault="00B1345F" w:rsidP="00B1345F">
      <w:pPr>
        <w:rPr>
          <w:rFonts w:ascii="Arial" w:hAnsi="Arial" w:cs="Arial"/>
          <w:sz w:val="22"/>
          <w:szCs w:val="22"/>
        </w:rPr>
      </w:pPr>
      <w:bookmarkStart w:id="62" w:name="_Toc129004454"/>
      <w:r w:rsidRPr="00954386">
        <w:rPr>
          <w:rFonts w:ascii="Arial" w:hAnsi="Arial" w:cs="Arial"/>
          <w:sz w:val="22"/>
          <w:szCs w:val="22"/>
        </w:rPr>
        <w:t>5.4</w:t>
      </w:r>
      <w:r w:rsidRPr="00954386">
        <w:rPr>
          <w:rFonts w:ascii="Arial" w:hAnsi="Arial" w:cs="Arial"/>
          <w:sz w:val="22"/>
          <w:szCs w:val="22"/>
        </w:rPr>
        <w:tab/>
        <w:t>Δικαστική επίλυση διαφορών</w:t>
      </w:r>
      <w:bookmarkEnd w:id="62"/>
    </w:p>
    <w:p w:rsidR="00B1345F" w:rsidRPr="00954386" w:rsidRDefault="00B1345F" w:rsidP="00B1345F">
      <w:pPr>
        <w:rPr>
          <w:rFonts w:ascii="Arial" w:hAnsi="Arial" w:cs="Arial"/>
          <w:sz w:val="22"/>
          <w:szCs w:val="22"/>
        </w:rPr>
      </w:pPr>
      <w:r w:rsidRPr="00954386">
        <w:rPr>
          <w:rFonts w:ascii="Arial" w:hAnsi="Arial" w:cs="Arial"/>
          <w:sz w:val="22"/>
          <w:szCs w:val="22"/>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954386">
        <w:rPr>
          <w:rFonts w:ascii="Arial" w:hAnsi="Arial" w:cs="Arial"/>
          <w:sz w:val="22"/>
          <w:szCs w:val="22"/>
        </w:rPr>
        <w:t>ενδικοφανούς</w:t>
      </w:r>
      <w:proofErr w:type="spellEnd"/>
      <w:r w:rsidRPr="00954386">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954386">
        <w:rPr>
          <w:rFonts w:ascii="Arial" w:hAnsi="Arial" w:cs="Arial"/>
          <w:sz w:val="22"/>
          <w:szCs w:val="22"/>
        </w:rPr>
        <w:t>ενδικοφανούς</w:t>
      </w:r>
      <w:proofErr w:type="spellEnd"/>
      <w:r w:rsidRPr="00954386">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63" w:name="_Toc129004455"/>
      <w:r w:rsidRPr="00954386">
        <w:rPr>
          <w:rFonts w:ascii="Arial" w:hAnsi="Arial" w:cs="Arial"/>
          <w:sz w:val="22"/>
          <w:szCs w:val="22"/>
        </w:rPr>
        <w:t>6.</w:t>
      </w:r>
      <w:r w:rsidRPr="00954386">
        <w:rPr>
          <w:rFonts w:ascii="Arial" w:hAnsi="Arial" w:cs="Arial"/>
          <w:sz w:val="22"/>
          <w:szCs w:val="22"/>
        </w:rPr>
        <w:tab/>
        <w:t>ΧΡΟΝΟΣ ΚΑΙ ΤΡΟΠΟΣ ΕΚΤΕΛΕΣΗΣ</w:t>
      </w:r>
      <w:bookmarkEnd w:id="63"/>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bookmarkStart w:id="64" w:name="_Toc129004456"/>
      <w:r w:rsidRPr="00954386">
        <w:rPr>
          <w:rFonts w:ascii="Arial" w:hAnsi="Arial" w:cs="Arial"/>
          <w:sz w:val="22"/>
          <w:szCs w:val="22"/>
        </w:rPr>
        <w:t xml:space="preserve">6.1 </w:t>
      </w:r>
      <w:r w:rsidRPr="00954386">
        <w:rPr>
          <w:rFonts w:ascii="Arial" w:hAnsi="Arial" w:cs="Arial"/>
          <w:sz w:val="22"/>
          <w:szCs w:val="22"/>
        </w:rPr>
        <w:tab/>
        <w:t>Χρόνος παράδοσης αγαθών</w:t>
      </w:r>
      <w:bookmarkEnd w:id="64"/>
    </w:p>
    <w:p w:rsidR="00B1345F" w:rsidRPr="00954386" w:rsidRDefault="00B1345F" w:rsidP="00B1345F">
      <w:pPr>
        <w:rPr>
          <w:rFonts w:ascii="Arial" w:hAnsi="Arial" w:cs="Arial"/>
          <w:sz w:val="22"/>
          <w:szCs w:val="22"/>
        </w:rPr>
      </w:pPr>
      <w:r w:rsidRPr="00954386">
        <w:rPr>
          <w:rFonts w:ascii="Arial" w:hAnsi="Arial" w:cs="Arial"/>
          <w:sz w:val="22"/>
          <w:szCs w:val="22"/>
        </w:rPr>
        <w:t>6.1.1.   Ο συμβατικός χρόνος παράδοσης και τοποθέτησης των ειδών μπορεί να παρατείνεται, πριν από τη λήξη του αρχικού συμβατικού χρόνου παράδοσης, υπό τις ακόλουθες σωρευτικές προϋποθέσεις:</w:t>
      </w:r>
    </w:p>
    <w:p w:rsidR="00B1345F" w:rsidRPr="00954386" w:rsidRDefault="00B1345F" w:rsidP="00B1345F">
      <w:pPr>
        <w:rPr>
          <w:rFonts w:ascii="Arial" w:eastAsia="SimSun" w:hAnsi="Arial" w:cs="Arial"/>
          <w:sz w:val="22"/>
          <w:szCs w:val="22"/>
        </w:rPr>
      </w:pP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α) τηρούνται οι όροι του άρθρου 132 του ν.4412/16 περί τροποποίησης συμβάσεων κατά τη διάρκειά τους,</w:t>
      </w: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w:t>
      </w: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γ) το χρονικό διάστημα της παράτασης είναι ίσο ή μικρότερο από τον αρχικό συμβατικό χρόνο παράδοσης.</w:t>
      </w:r>
    </w:p>
    <w:p w:rsidR="00B1345F" w:rsidRPr="00954386" w:rsidRDefault="00B1345F" w:rsidP="00B1345F">
      <w:pPr>
        <w:rPr>
          <w:rFonts w:ascii="Arial" w:eastAsia="SimSun" w:hAnsi="Arial" w:cs="Arial"/>
          <w:sz w:val="22"/>
          <w:szCs w:val="22"/>
        </w:rPr>
      </w:pP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Στην περίπτωση παράτασης του συμβατικού χρόνου παράδοσης, ο χρόνος παράτασης δεν συνυπολογίζεται στον συμβατικό χρόνο παράδοσης.</w:t>
      </w:r>
    </w:p>
    <w:p w:rsidR="00B1345F" w:rsidRPr="00954386" w:rsidRDefault="00B1345F" w:rsidP="00B1345F">
      <w:pPr>
        <w:rPr>
          <w:rFonts w:ascii="Arial" w:eastAsia="SimSun" w:hAnsi="Arial" w:cs="Arial"/>
          <w:sz w:val="22"/>
          <w:szCs w:val="22"/>
        </w:rPr>
      </w:pP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B1345F" w:rsidRPr="00954386" w:rsidRDefault="00B1345F" w:rsidP="00B1345F">
      <w:pPr>
        <w:rPr>
          <w:rFonts w:ascii="Arial" w:hAnsi="Arial" w:cs="Arial"/>
          <w:sz w:val="22"/>
          <w:szCs w:val="22"/>
        </w:rPr>
      </w:pP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954386">
        <w:rPr>
          <w:rFonts w:ascii="Arial" w:eastAsia="SimSun" w:hAnsi="Arial" w:cs="Arial"/>
          <w:sz w:val="22"/>
          <w:szCs w:val="22"/>
        </w:rPr>
        <w:t>περ</w:t>
      </w:r>
      <w:proofErr w:type="spellEnd"/>
      <w:r w:rsidRPr="00954386">
        <w:rPr>
          <w:rFonts w:ascii="Arial" w:eastAsia="SimSun" w:hAnsi="Arial" w:cs="Arial"/>
          <w:sz w:val="22"/>
          <w:szCs w:val="22"/>
        </w:rPr>
        <w:t>. β’ της παρ. 11 του άρθρου 221 του ν. 4412/2016, ο συμβατικός χρόνος φόρτωσης παράδοσης των αγαθών μπορεί να μετατίθεται.</w:t>
      </w: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αγαθό, ο ανάδοχος κηρύσσεται έκπτωτος.</w:t>
      </w:r>
    </w:p>
    <w:p w:rsidR="00B1345F" w:rsidRPr="00954386" w:rsidRDefault="00B1345F" w:rsidP="00B1345F">
      <w:pPr>
        <w:rPr>
          <w:rFonts w:ascii="Arial" w:hAnsi="Arial" w:cs="Arial"/>
          <w:sz w:val="22"/>
          <w:szCs w:val="22"/>
        </w:rPr>
      </w:pPr>
      <w:r w:rsidRPr="00954386">
        <w:rPr>
          <w:rFonts w:ascii="Arial" w:hAnsi="Arial" w:cs="Arial"/>
          <w:sz w:val="22"/>
          <w:szCs w:val="22"/>
        </w:rPr>
        <w:t>6.1.3. Ο ανάδοχος υποχρεούται να ειδοποιεί την υπηρεσία που εκτελεί την προμήθεια, την αποθήκη υποδοχής των αγαθών και την επιτροπή παραλαβής, για την ημερομηνία που προτίθεται να παραδώσει το αγαθό, τουλάχιστον πέντε (5) εργάσιμες ημέρες νωρίτερα.</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w:t>
      </w:r>
      <w:r w:rsidRPr="00954386">
        <w:rPr>
          <w:rFonts w:ascii="Arial" w:hAnsi="Arial" w:cs="Arial"/>
          <w:sz w:val="22"/>
          <w:szCs w:val="22"/>
        </w:rPr>
        <w:lastRenderedPageBreak/>
        <w:t>οποίο αναφέρεται η ημερομηνία προσκόμισης, το αγαθό, η ποσότητα και ο αριθμός της σύμβασης σε εκτέλεση της οποίας προσκομίστηκε.</w:t>
      </w:r>
    </w:p>
    <w:p w:rsidR="00B1345F" w:rsidRPr="00954386" w:rsidRDefault="00B1345F" w:rsidP="00B1345F">
      <w:pPr>
        <w:rPr>
          <w:rFonts w:ascii="Arial" w:hAnsi="Arial" w:cs="Arial"/>
          <w:sz w:val="22"/>
          <w:szCs w:val="22"/>
        </w:rPr>
      </w:pPr>
      <w:bookmarkStart w:id="65" w:name="_Toc129004457"/>
      <w:r w:rsidRPr="00954386">
        <w:rPr>
          <w:rFonts w:ascii="Arial" w:hAnsi="Arial" w:cs="Arial"/>
          <w:sz w:val="22"/>
          <w:szCs w:val="22"/>
        </w:rPr>
        <w:t xml:space="preserve">6.2 </w:t>
      </w:r>
      <w:r w:rsidRPr="00954386">
        <w:rPr>
          <w:rFonts w:ascii="Arial" w:hAnsi="Arial" w:cs="Arial"/>
          <w:sz w:val="22"/>
          <w:szCs w:val="22"/>
        </w:rPr>
        <w:tab/>
        <w:t>Παραλαβή αγαθών - Χρόνος και τρόπος παραλαβής αγαθών</w:t>
      </w:r>
      <w:bookmarkEnd w:id="65"/>
    </w:p>
    <w:p w:rsidR="00B1345F" w:rsidRPr="00954386" w:rsidRDefault="00B1345F" w:rsidP="00B1345F">
      <w:pPr>
        <w:rPr>
          <w:rFonts w:ascii="Arial" w:eastAsia="SimSun" w:hAnsi="Arial" w:cs="Arial"/>
          <w:sz w:val="22"/>
          <w:szCs w:val="22"/>
        </w:rPr>
      </w:pPr>
      <w:r w:rsidRPr="00954386">
        <w:rPr>
          <w:rFonts w:ascii="Arial" w:hAnsi="Arial" w:cs="Arial"/>
          <w:sz w:val="22"/>
          <w:szCs w:val="22"/>
        </w:rPr>
        <w:t xml:space="preserve">6.2.1. H παραλαβή των αγαθών γίνεται από επιτροπές, πρωτοβάθμιες ή και δευτεροβάθμιες, που συγκροτούνται σύμφωνα με την παρ. 11 </w:t>
      </w:r>
      <w:proofErr w:type="spellStart"/>
      <w:r w:rsidRPr="00954386">
        <w:rPr>
          <w:rFonts w:ascii="Arial" w:hAnsi="Arial" w:cs="Arial"/>
          <w:sz w:val="22"/>
          <w:szCs w:val="22"/>
        </w:rPr>
        <w:t>περ</w:t>
      </w:r>
      <w:proofErr w:type="spellEnd"/>
      <w:r w:rsidRPr="00954386">
        <w:rPr>
          <w:rFonts w:ascii="Arial" w:hAnsi="Arial" w:cs="Arial"/>
          <w:sz w:val="22"/>
          <w:szCs w:val="22"/>
        </w:rPr>
        <w:t>. β του άρθρου 221 του ν. 4412/16 κατά τα οριζόμενα στο άρθρο 208 του ως άνω νόμου και το Παράρτημα Ι της παρούσας. Κατά την διαδικασία παραλαβής των αγαθών διενεργείται ποσοτικός και ποιοτικός έλεγχος και εφόσον το επιθυμεί μπορεί να παραστεί και ο προμηθευτής. Ο ποιοτικός έλεγχος των αγαθών γίνεται με μακροσκοπικό έλεγχο.</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Η παραλαβή των υλικών θα γίνει από την αρμόδια Επιτροπή Παραλαβής Προμηθειών του Δήμου </w:t>
      </w:r>
      <w:proofErr w:type="spellStart"/>
      <w:r w:rsidRPr="00954386">
        <w:rPr>
          <w:rFonts w:ascii="Arial" w:hAnsi="Arial" w:cs="Arial"/>
          <w:sz w:val="22"/>
          <w:szCs w:val="22"/>
        </w:rPr>
        <w:t>Λεβαδέων</w:t>
      </w:r>
      <w:proofErr w:type="spellEnd"/>
      <w:r w:rsidRPr="00954386">
        <w:rPr>
          <w:rFonts w:ascii="Arial" w:hAnsi="Arial" w:cs="Arial"/>
          <w:sz w:val="22"/>
          <w:szCs w:val="22"/>
        </w:rPr>
        <w:t xml:space="preserve"> για όλα τα είδη που περιγράφονται στην μελέτη , από Π.1. έως Π.17 πλήρως τοποθετημένα και εγκατεστημένα στο χώρο .</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Το κόστος της διενέργειας των ελέγχων βαρύνει τον ανάδοχο.</w:t>
      </w:r>
    </w:p>
    <w:p w:rsidR="00B1345F" w:rsidRPr="00954386" w:rsidRDefault="00B1345F" w:rsidP="00B1345F">
      <w:pPr>
        <w:rPr>
          <w:rFonts w:ascii="Arial" w:hAnsi="Arial" w:cs="Arial"/>
          <w:sz w:val="22"/>
          <w:szCs w:val="22"/>
        </w:rPr>
      </w:pPr>
      <w:r w:rsidRPr="00954386">
        <w:rPr>
          <w:rFonts w:ascii="Arial" w:hAnsi="Arial" w:cs="Arial"/>
          <w:sz w:val="22"/>
          <w:szCs w:val="22"/>
        </w:rPr>
        <w:t>Η επιτροπή παραλαβής, μετά τους προβλεπόμενους ελέγχους συντάσσει πρωτόκολλα (μακροσκοπικό – οριστικό- παραλαβής του αγαθού με παρατηρήσεις –απόρριψης  των αγαθών) σύμφωνα με την παρ.3 του άρθρου 208 του ν. 4412/16.</w:t>
      </w:r>
    </w:p>
    <w:p w:rsidR="00B1345F" w:rsidRPr="00954386" w:rsidRDefault="00B1345F" w:rsidP="00B1345F">
      <w:pPr>
        <w:rPr>
          <w:rFonts w:ascii="Arial" w:hAnsi="Arial" w:cs="Arial"/>
          <w:sz w:val="22"/>
          <w:szCs w:val="22"/>
        </w:rPr>
      </w:pPr>
      <w:r w:rsidRPr="00954386">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Αγαθά που απορρίφθηκαν ή κρίθηκαν </w:t>
      </w:r>
      <w:proofErr w:type="spellStart"/>
      <w:r w:rsidRPr="00954386">
        <w:rPr>
          <w:rFonts w:ascii="Arial" w:hAnsi="Arial" w:cs="Arial"/>
          <w:sz w:val="22"/>
          <w:szCs w:val="22"/>
        </w:rPr>
        <w:t>παραληπτέα</w:t>
      </w:r>
      <w:proofErr w:type="spellEnd"/>
      <w:r w:rsidRPr="00954386">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954386">
        <w:rPr>
          <w:rFonts w:ascii="Arial" w:hAnsi="Arial" w:cs="Arial"/>
          <w:sz w:val="22"/>
          <w:szCs w:val="22"/>
        </w:rPr>
        <w:t>κατ΄</w:t>
      </w:r>
      <w:proofErr w:type="spellEnd"/>
      <w:r w:rsidRPr="00954386">
        <w:rPr>
          <w:rFonts w:ascii="Arial" w:hAnsi="Arial" w:cs="Arial"/>
          <w:sz w:val="22"/>
          <w:szCs w:val="22"/>
        </w:rPr>
        <w:t xml:space="preserve"> έφεση των οικείων </w:t>
      </w:r>
      <w:proofErr w:type="spellStart"/>
      <w:r w:rsidRPr="00954386">
        <w:rPr>
          <w:rFonts w:ascii="Arial" w:hAnsi="Arial" w:cs="Arial"/>
          <w:sz w:val="22"/>
          <w:szCs w:val="22"/>
        </w:rPr>
        <w:t>αντιδειγμάτων</w:t>
      </w:r>
      <w:proofErr w:type="spellEnd"/>
      <w:r w:rsidRPr="00954386">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B1345F" w:rsidRPr="00954386" w:rsidRDefault="00B1345F" w:rsidP="00B1345F">
      <w:pPr>
        <w:rPr>
          <w:rFonts w:ascii="Arial" w:hAnsi="Arial" w:cs="Arial"/>
          <w:sz w:val="22"/>
          <w:szCs w:val="22"/>
        </w:rPr>
      </w:pPr>
      <w:r w:rsidRPr="00954386">
        <w:rPr>
          <w:rFonts w:ascii="Arial" w:hAnsi="Arial" w:cs="Arial"/>
          <w:sz w:val="22"/>
          <w:szCs w:val="22"/>
        </w:rPr>
        <w:t>Το αποτέλεσμα  της κατ’ έφεση εξέτασης είναι υποχρεωτικό και τελεσίδικο και για τα δύο μέρη.</w:t>
      </w:r>
    </w:p>
    <w:p w:rsidR="00B1345F" w:rsidRPr="00954386" w:rsidRDefault="00B1345F" w:rsidP="00B1345F">
      <w:pPr>
        <w:rPr>
          <w:rFonts w:ascii="Arial" w:hAnsi="Arial" w:cs="Arial"/>
          <w:sz w:val="22"/>
          <w:szCs w:val="22"/>
        </w:rPr>
      </w:pPr>
      <w:r w:rsidRPr="00954386">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B1345F" w:rsidRPr="00954386" w:rsidRDefault="00B1345F" w:rsidP="00B1345F">
      <w:pPr>
        <w:rPr>
          <w:rFonts w:ascii="Arial" w:hAnsi="Arial" w:cs="Arial"/>
          <w:sz w:val="22"/>
          <w:szCs w:val="22"/>
        </w:rPr>
      </w:pPr>
      <w:r w:rsidRPr="00954386">
        <w:rPr>
          <w:rFonts w:ascii="Arial" w:hAnsi="Arial" w:cs="Arial"/>
          <w:sz w:val="22"/>
          <w:szCs w:val="22"/>
        </w:rPr>
        <w:t>6.2.2. Η παραλαβή των αγαθών και η έκδοση των σχετικών πρωτοκόλλων παραλαβής πραγματοποιείται μέσα στους κατωτέρω καθοριζόμενους χρόνους : ήτοι εντός έξι (6) μηνών.</w:t>
      </w:r>
    </w:p>
    <w:p w:rsidR="00B1345F" w:rsidRPr="00954386" w:rsidRDefault="00B1345F" w:rsidP="00B1345F">
      <w:pPr>
        <w:rPr>
          <w:rFonts w:ascii="Arial" w:hAnsi="Arial" w:cs="Arial"/>
          <w:sz w:val="22"/>
          <w:szCs w:val="22"/>
        </w:rPr>
      </w:pPr>
      <w:r w:rsidRPr="00954386">
        <w:rPr>
          <w:rFonts w:ascii="Arial" w:hAnsi="Arial" w:cs="Arial"/>
          <w:sz w:val="22"/>
          <w:szCs w:val="22"/>
        </w:rPr>
        <w:t>Αν η παραλαβή των αγαθών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αγαθά αποδεικτικό προσκόμισης τούτων, σύμφωνα δε με την απόφαση αυτή η αποθήκη του φορέα εκδίδει δελτίο εισαγωγής του αγαθού και εγγραφής του στα βιβλία της, προκειμένου να πραγματοποιηθεί η πληρωμή του αναδόχου.</w:t>
      </w:r>
    </w:p>
    <w:p w:rsidR="00B1345F" w:rsidRPr="00954386" w:rsidRDefault="00B1345F" w:rsidP="00B1345F">
      <w:pPr>
        <w:rPr>
          <w:rFonts w:ascii="Arial" w:hAnsi="Arial" w:cs="Arial"/>
          <w:sz w:val="22"/>
          <w:szCs w:val="22"/>
        </w:rPr>
      </w:pPr>
      <w:r w:rsidRPr="00954386">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66" w:name="_Toc129004458"/>
      <w:r w:rsidRPr="00954386">
        <w:rPr>
          <w:rFonts w:ascii="Arial" w:hAnsi="Arial" w:cs="Arial"/>
          <w:sz w:val="22"/>
          <w:szCs w:val="22"/>
        </w:rPr>
        <w:t xml:space="preserve">6.3 </w:t>
      </w:r>
      <w:r w:rsidRPr="00954386">
        <w:rPr>
          <w:rFonts w:ascii="Arial" w:hAnsi="Arial" w:cs="Arial"/>
          <w:sz w:val="22"/>
          <w:szCs w:val="22"/>
        </w:rPr>
        <w:tab/>
        <w:t>Ειδικοί όροι ναύλωσης – ασφάλισης - ανακοίνωσης φόρτωσης και ποιοτικού ελέγχου στο εξωτερικό</w:t>
      </w:r>
      <w:bookmarkEnd w:id="66"/>
    </w:p>
    <w:p w:rsidR="00B1345F" w:rsidRPr="00954386" w:rsidRDefault="00B1345F" w:rsidP="00B1345F">
      <w:pPr>
        <w:rPr>
          <w:rFonts w:ascii="Arial" w:hAnsi="Arial" w:cs="Arial"/>
          <w:sz w:val="22"/>
          <w:szCs w:val="22"/>
        </w:rPr>
      </w:pPr>
      <w:r w:rsidRPr="00954386">
        <w:rPr>
          <w:rFonts w:ascii="Arial" w:hAnsi="Arial" w:cs="Arial"/>
          <w:sz w:val="22"/>
          <w:szCs w:val="22"/>
        </w:rPr>
        <w:t>6.3.1. Διατηρείται για λόγους αρίθμησης.</w:t>
      </w:r>
    </w:p>
    <w:p w:rsidR="00B1345F" w:rsidRPr="00954386" w:rsidRDefault="00B1345F" w:rsidP="00B1345F">
      <w:pPr>
        <w:rPr>
          <w:rFonts w:ascii="Arial" w:hAnsi="Arial" w:cs="Arial"/>
          <w:sz w:val="22"/>
          <w:szCs w:val="22"/>
        </w:rPr>
      </w:pPr>
    </w:p>
    <w:p w:rsidR="00B1345F" w:rsidRPr="00954386" w:rsidRDefault="00B1345F" w:rsidP="00B1345F">
      <w:pPr>
        <w:rPr>
          <w:rFonts w:ascii="Arial" w:eastAsia="SimSun" w:hAnsi="Arial" w:cs="Arial"/>
          <w:sz w:val="22"/>
          <w:szCs w:val="22"/>
        </w:rPr>
      </w:pPr>
      <w:bookmarkStart w:id="67" w:name="_Toc129004459"/>
      <w:r w:rsidRPr="00954386">
        <w:rPr>
          <w:rFonts w:ascii="Arial" w:hAnsi="Arial" w:cs="Arial"/>
          <w:sz w:val="22"/>
          <w:szCs w:val="22"/>
        </w:rPr>
        <w:t xml:space="preserve">6.4 </w:t>
      </w:r>
      <w:r w:rsidRPr="00954386">
        <w:rPr>
          <w:rFonts w:ascii="Arial" w:hAnsi="Arial" w:cs="Arial"/>
          <w:sz w:val="22"/>
          <w:szCs w:val="22"/>
        </w:rPr>
        <w:tab/>
        <w:t>Απόρριψη συμβατικών αγαθών – Αντικατάσταση</w:t>
      </w:r>
      <w:bookmarkEnd w:id="67"/>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6.4.1. Σε περίπτωση οριστικής απόρριψης ολόκληρης ή μέρους της συμβατικής ποσότητας των αγαθών,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954386">
        <w:rPr>
          <w:rFonts w:ascii="Arial" w:eastAsia="SimSun" w:hAnsi="Arial" w:cs="Arial"/>
          <w:sz w:val="22"/>
          <w:szCs w:val="22"/>
        </w:rPr>
        <w:br/>
        <w:t>Αν ο ανάδοχος δεν αντικαταστήσει τα αγαθά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1345F" w:rsidRPr="00954386" w:rsidRDefault="00B1345F" w:rsidP="00B1345F">
      <w:pPr>
        <w:rPr>
          <w:rFonts w:ascii="Arial" w:eastAsia="SimSun" w:hAnsi="Arial" w:cs="Arial"/>
          <w:sz w:val="22"/>
          <w:szCs w:val="22"/>
        </w:rPr>
      </w:pPr>
      <w:r w:rsidRPr="00954386">
        <w:rPr>
          <w:rFonts w:ascii="Arial" w:eastAsia="SimSun" w:hAnsi="Arial" w:cs="Arial"/>
          <w:sz w:val="22"/>
          <w:szCs w:val="22"/>
        </w:rPr>
        <w:t>6.4.3. Η επιστροφή των αγαθών που απορρίφθηκαν γίνεται σύμφωνα με τα προβλεπόμενα στις παρ. 2 και 3  του άρθρου 213 του ν. 4412/2016.</w:t>
      </w:r>
    </w:p>
    <w:p w:rsidR="00B1345F" w:rsidRPr="00954386" w:rsidRDefault="00B1345F" w:rsidP="00B1345F">
      <w:pPr>
        <w:rPr>
          <w:rFonts w:ascii="Arial" w:eastAsia="SimSun" w:hAnsi="Arial" w:cs="Arial"/>
          <w:sz w:val="22"/>
          <w:szCs w:val="22"/>
        </w:rPr>
      </w:pPr>
    </w:p>
    <w:p w:rsidR="00B1345F" w:rsidRPr="00954386" w:rsidRDefault="00B1345F" w:rsidP="00B1345F">
      <w:pPr>
        <w:rPr>
          <w:rFonts w:ascii="Arial" w:hAnsi="Arial" w:cs="Arial"/>
          <w:sz w:val="22"/>
          <w:szCs w:val="22"/>
        </w:rPr>
      </w:pPr>
      <w:bookmarkStart w:id="68" w:name="_Toc129004460"/>
      <w:r w:rsidRPr="00954386">
        <w:rPr>
          <w:rFonts w:ascii="Arial" w:hAnsi="Arial" w:cs="Arial"/>
          <w:sz w:val="22"/>
          <w:szCs w:val="22"/>
        </w:rPr>
        <w:t xml:space="preserve">6.5 </w:t>
      </w:r>
      <w:r w:rsidRPr="00954386">
        <w:rPr>
          <w:rFonts w:ascii="Arial" w:hAnsi="Arial" w:cs="Arial"/>
          <w:sz w:val="22"/>
          <w:szCs w:val="22"/>
        </w:rPr>
        <w:tab/>
        <w:t>Δείγματα – Δειγματοληψία – Εργαστηριακές εξετάσεις</w:t>
      </w:r>
      <w:bookmarkEnd w:id="68"/>
    </w:p>
    <w:p w:rsidR="00B1345F" w:rsidRPr="00954386" w:rsidRDefault="00B1345F" w:rsidP="00B1345F">
      <w:pPr>
        <w:rPr>
          <w:rFonts w:ascii="Arial" w:hAnsi="Arial" w:cs="Arial"/>
          <w:sz w:val="22"/>
          <w:szCs w:val="22"/>
        </w:rPr>
      </w:pPr>
      <w:r w:rsidRPr="00954386">
        <w:rPr>
          <w:rFonts w:ascii="Arial" w:hAnsi="Arial" w:cs="Arial"/>
          <w:sz w:val="22"/>
          <w:szCs w:val="22"/>
        </w:rPr>
        <w:t>6.5.1.  Δύναται  να  ζητηθεί  οποιοσδήποτε  εργαστηριακός  έλεγχος  για  να διαπιστωθεί ότι τα υλικά πληρούν τους όρους των τεχνικών προδιαγραφών.</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69" w:name="_Toc129004461"/>
      <w:r w:rsidRPr="00954386">
        <w:rPr>
          <w:rFonts w:ascii="Arial" w:hAnsi="Arial" w:cs="Arial"/>
          <w:sz w:val="22"/>
          <w:szCs w:val="22"/>
        </w:rPr>
        <w:t xml:space="preserve">6.6 </w:t>
      </w:r>
      <w:r w:rsidRPr="00954386">
        <w:rPr>
          <w:rFonts w:ascii="Arial" w:hAnsi="Arial" w:cs="Arial"/>
          <w:sz w:val="22"/>
          <w:szCs w:val="22"/>
        </w:rPr>
        <w:tab/>
        <w:t>Εγγυημένη λειτουργία προμήθειας</w:t>
      </w:r>
      <w:bookmarkEnd w:id="69"/>
      <w:r w:rsidRPr="00954386">
        <w:rPr>
          <w:rFonts w:ascii="Arial" w:hAnsi="Arial" w:cs="Arial"/>
          <w:sz w:val="22"/>
          <w:szCs w:val="22"/>
        </w:rPr>
        <w:t xml:space="preserve">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Ο ανάδοχος υποχρεούται στη δωρεάν παροχή υπηρεσιών εγγύησης καλής λειτουργίας διάρκειας δυο (2) ετών των ειδών της προμήθειας και τοποθέτησης αυτών , από την ημερομηνία παραλαβής από των αρμόδια επιτροπή.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 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rsidR="00B1345F" w:rsidRPr="00954386" w:rsidRDefault="00B1345F" w:rsidP="00B1345F">
      <w:pPr>
        <w:rPr>
          <w:rFonts w:ascii="Arial" w:hAnsi="Arial" w:cs="Arial"/>
          <w:sz w:val="22"/>
          <w:szCs w:val="22"/>
        </w:rPr>
      </w:pPr>
      <w:r w:rsidRPr="00954386">
        <w:rPr>
          <w:rFonts w:ascii="Arial" w:hAnsi="Arial" w:cs="Arial"/>
          <w:sz w:val="22"/>
          <w:szCs w:val="22"/>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B1345F" w:rsidRPr="00954386" w:rsidRDefault="00B1345F" w:rsidP="00B1345F">
      <w:pPr>
        <w:rPr>
          <w:rFonts w:ascii="Arial" w:hAnsi="Arial" w:cs="Arial"/>
          <w:sz w:val="22"/>
          <w:szCs w:val="22"/>
        </w:rPr>
      </w:pPr>
      <w:r w:rsidRPr="00954386">
        <w:rPr>
          <w:rFonts w:ascii="Arial" w:hAnsi="Arial" w:cs="Arial"/>
          <w:sz w:val="22"/>
          <w:szCs w:val="22"/>
        </w:rPr>
        <w:t>Μέσα σε ένα (1) μήνα από τη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bookmarkStart w:id="70" w:name="_Toc129004462"/>
      <w:r w:rsidRPr="00954386">
        <w:rPr>
          <w:rFonts w:ascii="Arial" w:hAnsi="Arial" w:cs="Arial"/>
          <w:sz w:val="22"/>
          <w:szCs w:val="22"/>
        </w:rPr>
        <w:t xml:space="preserve">6.7 </w:t>
      </w:r>
      <w:r w:rsidRPr="00954386">
        <w:rPr>
          <w:rFonts w:ascii="Arial" w:hAnsi="Arial" w:cs="Arial"/>
          <w:sz w:val="22"/>
          <w:szCs w:val="22"/>
        </w:rPr>
        <w:tab/>
        <w:t>Αναπροσαρμογή τιμής</w:t>
      </w:r>
      <w:bookmarkEnd w:id="70"/>
    </w:p>
    <w:p w:rsidR="00B1345F" w:rsidRPr="00954386" w:rsidRDefault="00B1345F" w:rsidP="00B1345F">
      <w:pPr>
        <w:rPr>
          <w:rFonts w:ascii="Arial" w:hAnsi="Arial" w:cs="Arial"/>
          <w:sz w:val="22"/>
          <w:szCs w:val="22"/>
        </w:rPr>
      </w:pPr>
      <w:r w:rsidRPr="00954386">
        <w:rPr>
          <w:rFonts w:ascii="Arial" w:hAnsi="Arial" w:cs="Arial"/>
          <w:sz w:val="22"/>
          <w:szCs w:val="22"/>
        </w:rPr>
        <w:t>Δεν έχει εφαρμογή στην παρούσα σύμβαση – [η διάρκεια της σύμβασης δεν υπερβαίνει τους δώδεκα (12) μήνες]</w:t>
      </w:r>
    </w:p>
    <w:p w:rsidR="00B1345F" w:rsidRPr="00954386" w:rsidRDefault="00B1345F" w:rsidP="00B1345F">
      <w:pPr>
        <w:rPr>
          <w:rFonts w:ascii="Arial" w:hAnsi="Arial" w:cs="Arial"/>
          <w:sz w:val="22"/>
          <w:szCs w:val="22"/>
        </w:rPr>
      </w:pPr>
    </w:p>
    <w:p w:rsidR="00B1345F" w:rsidRPr="00954386" w:rsidRDefault="00B1345F" w:rsidP="00B1345F">
      <w:pPr>
        <w:rPr>
          <w:rFonts w:ascii="Arial" w:hAnsi="Arial" w:cs="Arial"/>
          <w:sz w:val="22"/>
          <w:szCs w:val="22"/>
        </w:rPr>
      </w:pPr>
      <w:r w:rsidRPr="00954386">
        <w:rPr>
          <w:rFonts w:ascii="Arial" w:hAnsi="Arial" w:cs="Arial"/>
          <w:sz w:val="22"/>
          <w:szCs w:val="22"/>
        </w:rPr>
        <w:t xml:space="preserve">6.8 </w:t>
      </w:r>
      <w:r w:rsidRPr="00954386">
        <w:rPr>
          <w:rFonts w:ascii="Arial" w:hAnsi="Arial" w:cs="Arial"/>
          <w:sz w:val="22"/>
          <w:szCs w:val="22"/>
        </w:rPr>
        <w:tab/>
      </w:r>
      <w:proofErr w:type="spellStart"/>
      <w:r w:rsidRPr="00954386">
        <w:rPr>
          <w:rFonts w:ascii="Arial" w:hAnsi="Arial" w:cs="Arial"/>
          <w:sz w:val="22"/>
          <w:szCs w:val="22"/>
        </w:rPr>
        <w:t>Επικαιροποίηση</w:t>
      </w:r>
      <w:proofErr w:type="spellEnd"/>
      <w:r w:rsidRPr="00954386">
        <w:rPr>
          <w:rFonts w:ascii="Arial" w:hAnsi="Arial" w:cs="Arial"/>
          <w:sz w:val="22"/>
          <w:szCs w:val="22"/>
        </w:rPr>
        <w:t xml:space="preserve"> τεχνικών προδιαγραφών κατά την εκτέλεση της σύμβασης </w:t>
      </w:r>
    </w:p>
    <w:p w:rsidR="00B1345F" w:rsidRPr="00954386" w:rsidRDefault="00B1345F" w:rsidP="00B1345F">
      <w:pPr>
        <w:rPr>
          <w:rFonts w:ascii="Arial" w:hAnsi="Arial" w:cs="Arial"/>
          <w:sz w:val="22"/>
          <w:szCs w:val="22"/>
        </w:rPr>
      </w:pPr>
      <w:r w:rsidRPr="00954386">
        <w:rPr>
          <w:rFonts w:ascii="Arial" w:hAnsi="Arial" w:cs="Arial"/>
          <w:sz w:val="22"/>
          <w:szCs w:val="22"/>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954386">
        <w:rPr>
          <w:rFonts w:ascii="Arial" w:hAnsi="Arial" w:cs="Arial"/>
          <w:sz w:val="22"/>
          <w:szCs w:val="22"/>
        </w:rPr>
        <w:t>επικαιροποίησης</w:t>
      </w:r>
      <w:proofErr w:type="spellEnd"/>
      <w:r w:rsidRPr="00954386">
        <w:rPr>
          <w:rFonts w:ascii="Arial" w:hAnsi="Arial" w:cs="Arial"/>
          <w:sz w:val="22"/>
          <w:szCs w:val="22"/>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954386">
        <w:rPr>
          <w:rFonts w:ascii="Arial" w:hAnsi="Arial" w:cs="Arial"/>
          <w:sz w:val="22"/>
          <w:szCs w:val="22"/>
        </w:rPr>
        <w:t>επικαιροποίησης</w:t>
      </w:r>
      <w:proofErr w:type="spellEnd"/>
      <w:r w:rsidRPr="00954386">
        <w:rPr>
          <w:rFonts w:ascii="Arial" w:hAnsi="Arial" w:cs="Arial"/>
          <w:sz w:val="22"/>
          <w:szCs w:val="22"/>
        </w:rPr>
        <w:t xml:space="preserve">, τα αγαθά που θα αντικαταστήσουν εκείνα που προσφέρθηκαν και αξιολογήθηκαν πρέπει είναι τουλάχιστον ισοδύναμα με τα προσφερθέντα. Εφόσον εγκριθεί η </w:t>
      </w:r>
      <w:r w:rsidRPr="00954386">
        <w:rPr>
          <w:rFonts w:ascii="Arial" w:hAnsi="Arial" w:cs="Arial"/>
          <w:sz w:val="22"/>
          <w:szCs w:val="22"/>
        </w:rPr>
        <w:lastRenderedPageBreak/>
        <w:t xml:space="preserve">πρόταση, ο ανάδοχος υποχρεούται να προμηθεύσει τα </w:t>
      </w:r>
      <w:proofErr w:type="spellStart"/>
      <w:r w:rsidRPr="00954386">
        <w:rPr>
          <w:rFonts w:ascii="Arial" w:hAnsi="Arial" w:cs="Arial"/>
          <w:sz w:val="22"/>
          <w:szCs w:val="22"/>
        </w:rPr>
        <w:t>επικαιροποιημένα</w:t>
      </w:r>
      <w:proofErr w:type="spellEnd"/>
      <w:r w:rsidRPr="00954386">
        <w:rPr>
          <w:rFonts w:ascii="Arial" w:hAnsi="Arial" w:cs="Arial"/>
          <w:sz w:val="22"/>
          <w:szCs w:val="22"/>
        </w:rPr>
        <w:t xml:space="preserve"> αγαθά αντί των αρχικά προσφερθέντων, χωρίς πρόσθετη οικονομική επιβάρυνση της αναθέτουσας αρχής και χωρίς μεταβολή των όρων πληρωμής. Ο χρόνος παράδοσης των </w:t>
      </w:r>
      <w:proofErr w:type="spellStart"/>
      <w:r w:rsidRPr="00954386">
        <w:rPr>
          <w:rFonts w:ascii="Arial" w:hAnsi="Arial" w:cs="Arial"/>
          <w:sz w:val="22"/>
          <w:szCs w:val="22"/>
        </w:rPr>
        <w:t>επικαιροποιημένων</w:t>
      </w:r>
      <w:proofErr w:type="spellEnd"/>
      <w:r w:rsidRPr="00954386">
        <w:rPr>
          <w:rFonts w:ascii="Arial" w:hAnsi="Arial" w:cs="Arial"/>
          <w:sz w:val="22"/>
          <w:szCs w:val="22"/>
        </w:rPr>
        <w:t xml:space="preserve"> αγαθών, όπως έχει οριστεί στην παρ. 6.1.1. της παρούσας, εκκινεί από την κοινοποίηση της εγκριτικής απόφασης της αναθέτουσας αρχής στον ανάδοχο. </w:t>
      </w:r>
    </w:p>
    <w:p w:rsidR="00B1345F" w:rsidRPr="00954386" w:rsidRDefault="00B1345F" w:rsidP="00B1345F">
      <w:pPr>
        <w:rPr>
          <w:rFonts w:ascii="Arial" w:hAnsi="Arial" w:cs="Arial"/>
          <w:sz w:val="22"/>
          <w:szCs w:val="22"/>
        </w:rPr>
      </w:pPr>
    </w:p>
    <w:p w:rsidR="005864E8" w:rsidRPr="00954386" w:rsidRDefault="005864E8" w:rsidP="005864E8">
      <w:pPr>
        <w:widowControl w:val="0"/>
        <w:tabs>
          <w:tab w:val="left" w:pos="195"/>
        </w:tabs>
        <w:jc w:val="both"/>
        <w:rPr>
          <w:rFonts w:ascii="Arial" w:hAnsi="Arial" w:cs="Arial"/>
          <w:sz w:val="22"/>
          <w:szCs w:val="22"/>
        </w:rPr>
      </w:pPr>
      <w:r w:rsidRPr="00954386">
        <w:rPr>
          <w:rFonts w:ascii="Arial" w:hAnsi="Arial" w:cs="Arial"/>
          <w:sz w:val="22"/>
          <w:szCs w:val="22"/>
        </w:rPr>
        <w:tab/>
      </w:r>
      <w:r w:rsidRPr="00954386">
        <w:rPr>
          <w:rFonts w:ascii="Arial" w:hAnsi="Arial" w:cs="Arial"/>
          <w:sz w:val="22"/>
          <w:szCs w:val="22"/>
        </w:rPr>
        <w:tab/>
      </w:r>
      <w:r w:rsidRPr="00954386">
        <w:rPr>
          <w:rFonts w:ascii="Arial" w:hAnsi="Arial" w:cs="Arial"/>
          <w:sz w:val="22"/>
          <w:szCs w:val="22"/>
        </w:rPr>
        <w:tab/>
      </w:r>
      <w:r w:rsidRPr="00954386">
        <w:rPr>
          <w:rFonts w:ascii="Arial" w:hAnsi="Arial" w:cs="Arial"/>
          <w:sz w:val="22"/>
          <w:szCs w:val="22"/>
        </w:rPr>
        <w:tab/>
      </w:r>
    </w:p>
    <w:p w:rsidR="008D4ED7" w:rsidRPr="00954386" w:rsidRDefault="008D4ED7" w:rsidP="008D4ED7">
      <w:pPr>
        <w:jc w:val="both"/>
        <w:rPr>
          <w:rFonts w:ascii="Arial" w:hAnsi="Arial" w:cs="Arial"/>
          <w:sz w:val="22"/>
          <w:szCs w:val="22"/>
        </w:rPr>
      </w:pPr>
    </w:p>
    <w:p w:rsidR="001D2D8C" w:rsidRPr="00954386" w:rsidRDefault="003962B2" w:rsidP="001D2D8C">
      <w:pPr>
        <w:pStyle w:val="af2"/>
        <w:ind w:left="510" w:firstLine="0"/>
        <w:rPr>
          <w:rFonts w:ascii="Arial" w:hAnsi="Arial" w:cs="Arial"/>
          <w:sz w:val="22"/>
          <w:szCs w:val="22"/>
        </w:rPr>
      </w:pPr>
      <w:r w:rsidRPr="00954386">
        <w:rPr>
          <w:rFonts w:ascii="Arial" w:hAnsi="Arial" w:cs="Arial"/>
          <w:b/>
          <w:sz w:val="22"/>
          <w:szCs w:val="22"/>
        </w:rPr>
        <w:t xml:space="preserve"> </w:t>
      </w:r>
      <w:r w:rsidR="00FB2AB3" w:rsidRPr="00954386">
        <w:rPr>
          <w:rFonts w:ascii="Arial" w:hAnsi="Arial" w:cs="Arial"/>
          <w:b/>
          <w:sz w:val="22"/>
          <w:szCs w:val="22"/>
        </w:rPr>
        <w:t xml:space="preserve">Η </w:t>
      </w:r>
      <w:r w:rsidR="0082660B" w:rsidRPr="00954386">
        <w:rPr>
          <w:rFonts w:ascii="Arial" w:hAnsi="Arial" w:cs="Arial"/>
          <w:b/>
          <w:sz w:val="22"/>
          <w:szCs w:val="22"/>
        </w:rPr>
        <w:t>α</w:t>
      </w:r>
      <w:r w:rsidR="00FB2AB3" w:rsidRPr="00954386">
        <w:rPr>
          <w:rFonts w:ascii="Arial" w:hAnsi="Arial" w:cs="Arial"/>
          <w:b/>
          <w:sz w:val="22"/>
          <w:szCs w:val="22"/>
        </w:rPr>
        <w:t>πό</w:t>
      </w:r>
      <w:r w:rsidR="003B5930" w:rsidRPr="00954386">
        <w:rPr>
          <w:rFonts w:ascii="Arial" w:hAnsi="Arial" w:cs="Arial"/>
          <w:b/>
          <w:sz w:val="22"/>
          <w:szCs w:val="22"/>
        </w:rPr>
        <w:t xml:space="preserve">φαση πήρε αριθμό  </w:t>
      </w:r>
      <w:r w:rsidR="004B7D33" w:rsidRPr="00954386">
        <w:rPr>
          <w:rFonts w:ascii="Arial" w:hAnsi="Arial" w:cs="Arial"/>
          <w:b/>
          <w:sz w:val="22"/>
          <w:szCs w:val="22"/>
        </w:rPr>
        <w:t>1</w:t>
      </w:r>
      <w:r w:rsidR="00F700C7" w:rsidRPr="00954386">
        <w:rPr>
          <w:rFonts w:ascii="Arial" w:hAnsi="Arial" w:cs="Arial"/>
          <w:b/>
          <w:sz w:val="22"/>
          <w:szCs w:val="22"/>
        </w:rPr>
        <w:t>60</w:t>
      </w:r>
      <w:r w:rsidR="00554F44" w:rsidRPr="00954386">
        <w:rPr>
          <w:rFonts w:ascii="Arial" w:hAnsi="Arial" w:cs="Arial"/>
          <w:b/>
          <w:sz w:val="22"/>
          <w:szCs w:val="22"/>
        </w:rPr>
        <w:t>/</w:t>
      </w:r>
      <w:r w:rsidR="003C235F" w:rsidRPr="00954386">
        <w:rPr>
          <w:rFonts w:ascii="Arial" w:hAnsi="Arial" w:cs="Arial"/>
          <w:b/>
          <w:sz w:val="22"/>
          <w:szCs w:val="22"/>
        </w:rPr>
        <w:t>20</w:t>
      </w:r>
      <w:r w:rsidR="005B55CE" w:rsidRPr="00954386">
        <w:rPr>
          <w:rFonts w:ascii="Arial" w:hAnsi="Arial" w:cs="Arial"/>
          <w:b/>
          <w:sz w:val="22"/>
          <w:szCs w:val="22"/>
        </w:rPr>
        <w:t>2</w:t>
      </w:r>
      <w:r w:rsidR="00914FAE" w:rsidRPr="00954386">
        <w:rPr>
          <w:rFonts w:ascii="Arial" w:hAnsi="Arial" w:cs="Arial"/>
          <w:b/>
          <w:sz w:val="22"/>
          <w:szCs w:val="22"/>
        </w:rPr>
        <w:t>5</w:t>
      </w:r>
      <w:r w:rsidR="00CC0DE3" w:rsidRPr="00954386">
        <w:rPr>
          <w:rFonts w:ascii="Arial" w:hAnsi="Arial" w:cs="Arial"/>
          <w:b/>
          <w:sz w:val="22"/>
          <w:szCs w:val="22"/>
        </w:rPr>
        <w:t>.</w:t>
      </w:r>
      <w:r w:rsidR="001D2D8C" w:rsidRPr="00954386">
        <w:rPr>
          <w:rFonts w:ascii="Arial" w:hAnsi="Arial" w:cs="Arial"/>
          <w:sz w:val="22"/>
          <w:szCs w:val="22"/>
        </w:rPr>
        <w:t xml:space="preserve">   </w:t>
      </w:r>
    </w:p>
    <w:p w:rsidR="008C225A" w:rsidRDefault="008C225A" w:rsidP="00CE3611">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475454" w:rsidRDefault="00475454" w:rsidP="00475454">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475454" w:rsidRDefault="00475454" w:rsidP="00475454">
      <w:pPr>
        <w:tabs>
          <w:tab w:val="left" w:pos="559"/>
          <w:tab w:val="left" w:pos="1555"/>
        </w:tabs>
        <w:rPr>
          <w:rFonts w:ascii="Arial" w:eastAsia="Verdana" w:hAnsi="Arial" w:cs="Arial"/>
          <w:kern w:val="2"/>
          <w:sz w:val="22"/>
          <w:szCs w:val="22"/>
          <w:lang w:bidi="hi-IN"/>
        </w:rPr>
      </w:pPr>
    </w:p>
    <w:p w:rsidR="00475454" w:rsidRDefault="00475454" w:rsidP="00475454">
      <w:pPr>
        <w:tabs>
          <w:tab w:val="left" w:pos="559"/>
          <w:tab w:val="left" w:pos="1555"/>
        </w:tabs>
        <w:rPr>
          <w:rFonts w:ascii="Arial" w:hAnsi="Arial" w:cs="Arial"/>
          <w:sz w:val="22"/>
          <w:szCs w:val="22"/>
        </w:rPr>
      </w:pP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w:t>
      </w:r>
      <w:r w:rsidR="005864E8">
        <w:rPr>
          <w:rFonts w:ascii="Arial" w:hAnsi="Arial" w:cs="Arial"/>
          <w:sz w:val="22"/>
          <w:szCs w:val="22"/>
        </w:rPr>
        <w:t xml:space="preserve">      </w:t>
      </w:r>
      <w:r>
        <w:rPr>
          <w:rFonts w:ascii="Arial" w:hAnsi="Arial" w:cs="Arial"/>
          <w:sz w:val="22"/>
          <w:szCs w:val="22"/>
        </w:rPr>
        <w:t>ΠΙΣΤΟ ΑΠΟΣΠΑΣΜΑ</w:t>
      </w:r>
      <w:r>
        <w:rPr>
          <w:rFonts w:ascii="Arial" w:eastAsia="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Λιβαδειά      </w:t>
      </w:r>
      <w:r w:rsidR="005864E8">
        <w:rPr>
          <w:rFonts w:ascii="Arial" w:hAnsi="Arial" w:cs="Arial"/>
          <w:sz w:val="22"/>
          <w:szCs w:val="22"/>
        </w:rPr>
        <w:t>0</w:t>
      </w:r>
      <w:r w:rsidR="00F700C7">
        <w:rPr>
          <w:rFonts w:ascii="Arial" w:hAnsi="Arial" w:cs="Arial"/>
          <w:sz w:val="22"/>
          <w:szCs w:val="22"/>
        </w:rPr>
        <w:t>7</w:t>
      </w:r>
      <w:r>
        <w:rPr>
          <w:rFonts w:ascii="Arial" w:hAnsi="Arial" w:cs="Arial"/>
          <w:sz w:val="22"/>
          <w:szCs w:val="22"/>
        </w:rPr>
        <w:t>-0</w:t>
      </w:r>
      <w:r w:rsidR="005864E8">
        <w:rPr>
          <w:rFonts w:ascii="Arial" w:hAnsi="Arial" w:cs="Arial"/>
          <w:sz w:val="22"/>
          <w:szCs w:val="22"/>
        </w:rPr>
        <w:t>5</w:t>
      </w:r>
      <w:r>
        <w:rPr>
          <w:rFonts w:ascii="Arial" w:hAnsi="Arial" w:cs="Arial"/>
          <w:sz w:val="22"/>
          <w:szCs w:val="22"/>
        </w:rPr>
        <w:t>-2025</w:t>
      </w:r>
      <w:r>
        <w:rPr>
          <w:rFonts w:ascii="Arial" w:eastAsia="Verdana" w:hAnsi="Arial" w:cs="Arial"/>
          <w:kern w:val="2"/>
          <w:sz w:val="22"/>
          <w:szCs w:val="22"/>
          <w:lang w:bidi="hi-IN"/>
        </w:rPr>
        <w:t xml:space="preserve">  </w:t>
      </w:r>
    </w:p>
    <w:p w:rsidR="00475454" w:rsidRDefault="00475454" w:rsidP="00475454">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475454" w:rsidRDefault="00475454" w:rsidP="00475454">
      <w:pPr>
        <w:tabs>
          <w:tab w:val="left" w:pos="7485"/>
        </w:tabs>
        <w:rPr>
          <w:rFonts w:ascii="Arial" w:hAnsi="Arial" w:cs="Arial"/>
          <w:sz w:val="22"/>
          <w:szCs w:val="22"/>
        </w:rPr>
      </w:pPr>
      <w:r>
        <w:rPr>
          <w:rFonts w:ascii="Arial" w:hAnsi="Arial" w:cs="Arial"/>
          <w:sz w:val="22"/>
          <w:szCs w:val="22"/>
        </w:rPr>
        <w:tab/>
      </w:r>
    </w:p>
    <w:p w:rsidR="00475454" w:rsidRDefault="00475454" w:rsidP="00475454">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475454" w:rsidRDefault="00475454" w:rsidP="00475454">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sidR="005864E8">
        <w:rPr>
          <w:rFonts w:ascii="Arial" w:hAnsi="Arial" w:cs="Arial"/>
          <w:sz w:val="22"/>
          <w:szCs w:val="22"/>
        </w:rPr>
        <w:t>Αγνιάδης</w:t>
      </w:r>
      <w:proofErr w:type="spellEnd"/>
      <w:r w:rsidR="005864E8">
        <w:rPr>
          <w:rFonts w:ascii="Arial" w:hAnsi="Arial" w:cs="Arial"/>
          <w:sz w:val="22"/>
          <w:szCs w:val="22"/>
        </w:rPr>
        <w:t xml:space="preserve"> Παναγιώτης</w:t>
      </w:r>
      <w:r>
        <w:rPr>
          <w:rFonts w:ascii="Arial" w:hAnsi="Arial" w:cs="Arial"/>
          <w:sz w:val="22"/>
          <w:szCs w:val="22"/>
        </w:rPr>
        <w:t xml:space="preserve">                                                ΔΗΜΗΤΡΙΟΣ Κ. ΚΑΡΑΜΑΝΗΣ</w:t>
      </w:r>
    </w:p>
    <w:p w:rsidR="00475454" w:rsidRDefault="00475454" w:rsidP="00475454">
      <w:pPr>
        <w:tabs>
          <w:tab w:val="left" w:pos="559"/>
          <w:tab w:val="left" w:pos="1555"/>
        </w:tabs>
        <w:rPr>
          <w:rFonts w:ascii="Arial" w:hAnsi="Arial" w:cs="Arial"/>
          <w:sz w:val="22"/>
          <w:szCs w:val="22"/>
        </w:rPr>
      </w:pPr>
      <w:r>
        <w:rPr>
          <w:rFonts w:ascii="Arial" w:hAnsi="Arial" w:cs="Arial"/>
          <w:sz w:val="22"/>
          <w:szCs w:val="22"/>
        </w:rPr>
        <w:t xml:space="preserve">       3. </w:t>
      </w:r>
      <w:r w:rsidR="005864E8">
        <w:rPr>
          <w:rFonts w:ascii="Arial" w:hAnsi="Arial" w:cs="Arial"/>
          <w:sz w:val="22"/>
          <w:szCs w:val="22"/>
        </w:rPr>
        <w:t>Παπαβασιλείου Αικατερίνη</w:t>
      </w:r>
      <w:r>
        <w:rPr>
          <w:rFonts w:ascii="Arial" w:hAnsi="Arial" w:cs="Arial"/>
          <w:sz w:val="22"/>
          <w:szCs w:val="22"/>
        </w:rPr>
        <w:t xml:space="preserve">                                              ΔΗΜΑΡΧΟΣ ΛΕΒΑΔΕΩΝ                                                                                                                    </w:t>
      </w:r>
    </w:p>
    <w:p w:rsidR="00475454" w:rsidRDefault="00475454" w:rsidP="00475454">
      <w:pPr>
        <w:tabs>
          <w:tab w:val="left" w:pos="360"/>
          <w:tab w:val="left" w:pos="6237"/>
        </w:tabs>
        <w:rPr>
          <w:rFonts w:ascii="Arial" w:hAnsi="Arial" w:cs="Arial"/>
          <w:sz w:val="22"/>
          <w:szCs w:val="22"/>
        </w:rPr>
      </w:pPr>
      <w:r>
        <w:rPr>
          <w:rFonts w:ascii="Arial" w:hAnsi="Arial" w:cs="Arial"/>
          <w:sz w:val="22"/>
          <w:szCs w:val="22"/>
        </w:rPr>
        <w:t xml:space="preserve">      </w:t>
      </w:r>
      <w:r w:rsidR="004316CC">
        <w:rPr>
          <w:rFonts w:ascii="Arial" w:hAnsi="Arial" w:cs="Arial"/>
          <w:sz w:val="22"/>
          <w:szCs w:val="22"/>
        </w:rPr>
        <w:t xml:space="preserve"> 4. </w:t>
      </w:r>
      <w:proofErr w:type="spellStart"/>
      <w:r w:rsidR="004316CC">
        <w:rPr>
          <w:rFonts w:ascii="Arial" w:hAnsi="Arial" w:cs="Arial"/>
          <w:sz w:val="22"/>
          <w:szCs w:val="22"/>
        </w:rPr>
        <w:t>Μίχας</w:t>
      </w:r>
      <w:proofErr w:type="spellEnd"/>
      <w:r w:rsidR="004316CC">
        <w:rPr>
          <w:rFonts w:ascii="Arial" w:hAnsi="Arial" w:cs="Arial"/>
          <w:sz w:val="22"/>
          <w:szCs w:val="22"/>
        </w:rPr>
        <w:t xml:space="preserve"> Δημήτριος</w:t>
      </w:r>
      <w:r>
        <w:rPr>
          <w:rFonts w:ascii="Arial" w:hAnsi="Arial" w:cs="Arial"/>
          <w:sz w:val="22"/>
          <w:szCs w:val="22"/>
        </w:rPr>
        <w:t xml:space="preserve"> </w:t>
      </w:r>
    </w:p>
    <w:p w:rsidR="00475454" w:rsidRDefault="00475454" w:rsidP="00475454">
      <w:pPr>
        <w:tabs>
          <w:tab w:val="left" w:pos="559"/>
          <w:tab w:val="left" w:pos="1555"/>
        </w:tabs>
        <w:rPr>
          <w:rFonts w:ascii="Arial" w:hAnsi="Arial" w:cs="Arial"/>
          <w:sz w:val="22"/>
          <w:szCs w:val="22"/>
        </w:rPr>
      </w:pPr>
    </w:p>
    <w:p w:rsidR="00CE3611" w:rsidRPr="00CE3611" w:rsidRDefault="00CE3611" w:rsidP="00475454">
      <w:pPr>
        <w:tabs>
          <w:tab w:val="left" w:pos="559"/>
          <w:tab w:val="left" w:pos="1555"/>
        </w:tabs>
        <w:rPr>
          <w:rFonts w:ascii="Arial" w:hAnsi="Arial" w:cs="Arial"/>
          <w:sz w:val="22"/>
          <w:szCs w:val="22"/>
        </w:rPr>
      </w:pPr>
    </w:p>
    <w:sectPr w:rsidR="00CE3611" w:rsidRPr="00CE3611" w:rsidSect="008C56A4">
      <w:headerReference w:type="default" r:id="rId33"/>
      <w:headerReference w:type="first" r:id="rId3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C7" w:rsidRDefault="00A81DC7">
      <w:r>
        <w:separator/>
      </w:r>
    </w:p>
  </w:endnote>
  <w:endnote w:type="continuationSeparator" w:id="0">
    <w:p w:rsidR="00A81DC7" w:rsidRDefault="00A81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ArialMT">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C7" w:rsidRDefault="00A81DC7">
      <w:r>
        <w:separator/>
      </w:r>
    </w:p>
  </w:footnote>
  <w:footnote w:type="continuationSeparator" w:id="0">
    <w:p w:rsidR="00A81DC7" w:rsidRDefault="00A81DC7">
      <w:r>
        <w:continuationSeparator/>
      </w:r>
    </w:p>
  </w:footnote>
  <w:footnote w:id="1">
    <w:p w:rsidR="00A21C97" w:rsidRPr="00B1345F" w:rsidRDefault="00A21C97" w:rsidP="00B1345F"/>
  </w:footnote>
  <w:footnote w:id="2">
    <w:p w:rsidR="00A21C97" w:rsidRPr="00B1345F" w:rsidRDefault="00A21C97" w:rsidP="00B1345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7" w:rsidRDefault="00420D4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A21C97" w:rsidRDefault="00420D46">
                <w:pPr>
                  <w:pStyle w:val="af1"/>
                </w:pPr>
                <w:r>
                  <w:rPr>
                    <w:rStyle w:val="a3"/>
                  </w:rPr>
                  <w:fldChar w:fldCharType="begin"/>
                </w:r>
                <w:r w:rsidR="00A21C97">
                  <w:rPr>
                    <w:rStyle w:val="a3"/>
                  </w:rPr>
                  <w:instrText xml:space="preserve"> PAGE </w:instrText>
                </w:r>
                <w:r>
                  <w:rPr>
                    <w:rStyle w:val="a3"/>
                  </w:rPr>
                  <w:fldChar w:fldCharType="separate"/>
                </w:r>
                <w:r w:rsidR="00496495">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97" w:rsidRDefault="00A21C9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9979BA"/>
    <w:multiLevelType w:val="hybridMultilevel"/>
    <w:tmpl w:val="1B4C8CB2"/>
    <w:lvl w:ilvl="0" w:tplc="2806F5A2">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02AF15A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7309D2"/>
    <w:multiLevelType w:val="hybridMultilevel"/>
    <w:tmpl w:val="F20C781A"/>
    <w:lvl w:ilvl="0" w:tplc="0000000A">
      <w:start w:val="1"/>
      <w:numFmt w:val="bullet"/>
      <w:lvlText w:val=""/>
      <w:lvlJc w:val="left"/>
      <w:pPr>
        <w:ind w:left="720" w:hanging="360"/>
      </w:pPr>
      <w:rPr>
        <w:rFonts w:ascii="Symbol" w:hAnsi="Symbol" w:cs="Symbol"/>
        <w:kern w:val="1"/>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C402E8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BB20F4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1">
    <w:nsid w:val="451C794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DC15D38"/>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FC23164"/>
    <w:multiLevelType w:val="hybridMultilevel"/>
    <w:tmpl w:val="16DAEC18"/>
    <w:lvl w:ilvl="0" w:tplc="6C9E894E">
      <w:start w:val="1"/>
      <w:numFmt w:val="decimal"/>
      <w:lvlText w:val="%1."/>
      <w:lvlJc w:val="left"/>
      <w:pPr>
        <w:ind w:left="644"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745645C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52691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A876633"/>
    <w:multiLevelType w:val="hybridMultilevel"/>
    <w:tmpl w:val="1B4C8CB2"/>
    <w:lvl w:ilvl="0" w:tplc="2806F5A2">
      <w:start w:val="1"/>
      <w:numFmt w:val="decimal"/>
      <w:lvlText w:val="%1)"/>
      <w:lvlJc w:val="left"/>
      <w:pPr>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4"/>
  </w:num>
  <w:num w:numId="4">
    <w:abstractNumId w:val="15"/>
  </w:num>
  <w:num w:numId="5">
    <w:abstractNumId w:val="2"/>
  </w:num>
  <w:num w:numId="6">
    <w:abstractNumId w:val="25"/>
  </w:num>
  <w:num w:numId="7">
    <w:abstractNumId w:val="8"/>
  </w:num>
  <w:num w:numId="8">
    <w:abstractNumId w:val="6"/>
  </w:num>
  <w:num w:numId="9">
    <w:abstractNumId w:val="9"/>
  </w:num>
  <w:num w:numId="10">
    <w:abstractNumId w:val="27"/>
  </w:num>
  <w:num w:numId="11">
    <w:abstractNumId w:val="12"/>
  </w:num>
  <w:num w:numId="12">
    <w:abstractNumId w:val="13"/>
  </w:num>
  <w:num w:numId="13">
    <w:abstractNumId w:val="18"/>
  </w:num>
  <w:num w:numId="14">
    <w:abstractNumId w:val="22"/>
  </w:num>
  <w:num w:numId="15">
    <w:abstractNumId w:val="33"/>
  </w:num>
  <w:num w:numId="16">
    <w:abstractNumId w:val="11"/>
  </w:num>
  <w:num w:numId="17">
    <w:abstractNumId w:val="24"/>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9"/>
  </w:num>
  <w:num w:numId="22">
    <w:abstractNumId w:val="34"/>
  </w:num>
  <w:num w:numId="23">
    <w:abstractNumId w:val="35"/>
  </w:num>
  <w:num w:numId="24">
    <w:abstractNumId w:val="30"/>
  </w:num>
  <w:num w:numId="25">
    <w:abstractNumId w:val="21"/>
  </w:num>
  <w:num w:numId="26">
    <w:abstractNumId w:val="26"/>
  </w:num>
  <w:num w:numId="27">
    <w:abstractNumId w:val="5"/>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9"/>
  </w:num>
  <w:num w:numId="32">
    <w:abstractNumId w:val="10"/>
  </w:num>
  <w:num w:numId="33">
    <w:abstractNumId w:val="31"/>
  </w:num>
  <w:num w:numId="34">
    <w:abstractNumId w:val="7"/>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
  </w:num>
  <w:num w:numId="39">
    <w:abstractNumId w:val="23"/>
  </w:num>
  <w:num w:numId="40">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4DB"/>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3770"/>
    <w:rsid w:val="000D53A5"/>
    <w:rsid w:val="000D5864"/>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4243"/>
    <w:rsid w:val="001252F5"/>
    <w:rsid w:val="001302D5"/>
    <w:rsid w:val="00132B02"/>
    <w:rsid w:val="00132B33"/>
    <w:rsid w:val="001346AB"/>
    <w:rsid w:val="00135C95"/>
    <w:rsid w:val="00142618"/>
    <w:rsid w:val="001459CD"/>
    <w:rsid w:val="00145EE5"/>
    <w:rsid w:val="00151EB0"/>
    <w:rsid w:val="0015530F"/>
    <w:rsid w:val="00155779"/>
    <w:rsid w:val="00155B75"/>
    <w:rsid w:val="00155E9E"/>
    <w:rsid w:val="001577EF"/>
    <w:rsid w:val="001579DB"/>
    <w:rsid w:val="00157A71"/>
    <w:rsid w:val="00161924"/>
    <w:rsid w:val="00162B2E"/>
    <w:rsid w:val="00164986"/>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3351"/>
    <w:rsid w:val="001B4135"/>
    <w:rsid w:val="001B5CEF"/>
    <w:rsid w:val="001B63B1"/>
    <w:rsid w:val="001B7132"/>
    <w:rsid w:val="001C67C9"/>
    <w:rsid w:val="001D2D8C"/>
    <w:rsid w:val="001D4442"/>
    <w:rsid w:val="001D476F"/>
    <w:rsid w:val="001D4BBB"/>
    <w:rsid w:val="001E01CA"/>
    <w:rsid w:val="001E11DA"/>
    <w:rsid w:val="001E22A1"/>
    <w:rsid w:val="001E24A6"/>
    <w:rsid w:val="001E4D4C"/>
    <w:rsid w:val="001E6338"/>
    <w:rsid w:val="001E6811"/>
    <w:rsid w:val="001E7987"/>
    <w:rsid w:val="001F3BB7"/>
    <w:rsid w:val="0020346C"/>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58D4"/>
    <w:rsid w:val="00256D3C"/>
    <w:rsid w:val="00261253"/>
    <w:rsid w:val="002617C8"/>
    <w:rsid w:val="00264794"/>
    <w:rsid w:val="00265A2A"/>
    <w:rsid w:val="00267C53"/>
    <w:rsid w:val="00271AF8"/>
    <w:rsid w:val="0027238F"/>
    <w:rsid w:val="00275B54"/>
    <w:rsid w:val="002836AE"/>
    <w:rsid w:val="0028445A"/>
    <w:rsid w:val="00286B5D"/>
    <w:rsid w:val="00287053"/>
    <w:rsid w:val="00293E34"/>
    <w:rsid w:val="002963E1"/>
    <w:rsid w:val="0029648E"/>
    <w:rsid w:val="002A4FD5"/>
    <w:rsid w:val="002A7954"/>
    <w:rsid w:val="002B291B"/>
    <w:rsid w:val="002B4FA1"/>
    <w:rsid w:val="002B65AE"/>
    <w:rsid w:val="002B6D29"/>
    <w:rsid w:val="002B6F4D"/>
    <w:rsid w:val="002C18FD"/>
    <w:rsid w:val="002C2B54"/>
    <w:rsid w:val="002C5087"/>
    <w:rsid w:val="002C7914"/>
    <w:rsid w:val="002C7980"/>
    <w:rsid w:val="002D0643"/>
    <w:rsid w:val="002D1943"/>
    <w:rsid w:val="002D284B"/>
    <w:rsid w:val="002D4538"/>
    <w:rsid w:val="002D4C37"/>
    <w:rsid w:val="002D5B54"/>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21A3"/>
    <w:rsid w:val="003132FB"/>
    <w:rsid w:val="00321484"/>
    <w:rsid w:val="0032160F"/>
    <w:rsid w:val="003217F0"/>
    <w:rsid w:val="0032279B"/>
    <w:rsid w:val="0032289C"/>
    <w:rsid w:val="003234B1"/>
    <w:rsid w:val="00323F15"/>
    <w:rsid w:val="003245C4"/>
    <w:rsid w:val="00324A25"/>
    <w:rsid w:val="003340D2"/>
    <w:rsid w:val="00335323"/>
    <w:rsid w:val="00336E16"/>
    <w:rsid w:val="003414DE"/>
    <w:rsid w:val="00341C67"/>
    <w:rsid w:val="00343BC7"/>
    <w:rsid w:val="00345753"/>
    <w:rsid w:val="00352792"/>
    <w:rsid w:val="00353E85"/>
    <w:rsid w:val="00354A9F"/>
    <w:rsid w:val="00354BBD"/>
    <w:rsid w:val="0035573D"/>
    <w:rsid w:val="00363CA6"/>
    <w:rsid w:val="003666A6"/>
    <w:rsid w:val="00371783"/>
    <w:rsid w:val="00374031"/>
    <w:rsid w:val="003815F0"/>
    <w:rsid w:val="003818B2"/>
    <w:rsid w:val="003831A1"/>
    <w:rsid w:val="00384268"/>
    <w:rsid w:val="003901EB"/>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5E39"/>
    <w:rsid w:val="003F69CB"/>
    <w:rsid w:val="00401C9D"/>
    <w:rsid w:val="00401CD7"/>
    <w:rsid w:val="00403F23"/>
    <w:rsid w:val="00404CF8"/>
    <w:rsid w:val="00406541"/>
    <w:rsid w:val="00411130"/>
    <w:rsid w:val="00411AEF"/>
    <w:rsid w:val="00412B08"/>
    <w:rsid w:val="00413C26"/>
    <w:rsid w:val="00414942"/>
    <w:rsid w:val="00420D46"/>
    <w:rsid w:val="004241E8"/>
    <w:rsid w:val="00424C24"/>
    <w:rsid w:val="004257A0"/>
    <w:rsid w:val="00426BAB"/>
    <w:rsid w:val="00431026"/>
    <w:rsid w:val="004316CC"/>
    <w:rsid w:val="00435514"/>
    <w:rsid w:val="00435EF6"/>
    <w:rsid w:val="00436195"/>
    <w:rsid w:val="00441560"/>
    <w:rsid w:val="00442D75"/>
    <w:rsid w:val="0044667E"/>
    <w:rsid w:val="00446B60"/>
    <w:rsid w:val="004600E1"/>
    <w:rsid w:val="00461B87"/>
    <w:rsid w:val="00464EAA"/>
    <w:rsid w:val="004650CA"/>
    <w:rsid w:val="00465909"/>
    <w:rsid w:val="004703AD"/>
    <w:rsid w:val="00475454"/>
    <w:rsid w:val="004762A5"/>
    <w:rsid w:val="00476AA5"/>
    <w:rsid w:val="00476DAD"/>
    <w:rsid w:val="00477A14"/>
    <w:rsid w:val="00481423"/>
    <w:rsid w:val="00482DC2"/>
    <w:rsid w:val="0048586E"/>
    <w:rsid w:val="00486592"/>
    <w:rsid w:val="004879A6"/>
    <w:rsid w:val="00490165"/>
    <w:rsid w:val="004901FD"/>
    <w:rsid w:val="004943E1"/>
    <w:rsid w:val="00495AB0"/>
    <w:rsid w:val="00496495"/>
    <w:rsid w:val="004A2658"/>
    <w:rsid w:val="004A4FD6"/>
    <w:rsid w:val="004A6A11"/>
    <w:rsid w:val="004A6ABB"/>
    <w:rsid w:val="004B06AA"/>
    <w:rsid w:val="004B2E58"/>
    <w:rsid w:val="004B6686"/>
    <w:rsid w:val="004B7126"/>
    <w:rsid w:val="004B7D33"/>
    <w:rsid w:val="004C100D"/>
    <w:rsid w:val="004C21F7"/>
    <w:rsid w:val="004C22B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42BF"/>
    <w:rsid w:val="00575879"/>
    <w:rsid w:val="00581428"/>
    <w:rsid w:val="00582DA8"/>
    <w:rsid w:val="00583A47"/>
    <w:rsid w:val="00583B2C"/>
    <w:rsid w:val="00583D18"/>
    <w:rsid w:val="005864E8"/>
    <w:rsid w:val="00586F7E"/>
    <w:rsid w:val="00592A0F"/>
    <w:rsid w:val="005941CA"/>
    <w:rsid w:val="00594F6C"/>
    <w:rsid w:val="005A46AF"/>
    <w:rsid w:val="005A7C2D"/>
    <w:rsid w:val="005B372A"/>
    <w:rsid w:val="005B5132"/>
    <w:rsid w:val="005B55CE"/>
    <w:rsid w:val="005C1905"/>
    <w:rsid w:val="005C3D90"/>
    <w:rsid w:val="005C3EA8"/>
    <w:rsid w:val="005C44F5"/>
    <w:rsid w:val="005C56F0"/>
    <w:rsid w:val="005C6695"/>
    <w:rsid w:val="005D0700"/>
    <w:rsid w:val="005D0811"/>
    <w:rsid w:val="005D2212"/>
    <w:rsid w:val="005D264F"/>
    <w:rsid w:val="005D7E9B"/>
    <w:rsid w:val="005E0954"/>
    <w:rsid w:val="005E39F4"/>
    <w:rsid w:val="005E4B58"/>
    <w:rsid w:val="005E4D31"/>
    <w:rsid w:val="005E5FAC"/>
    <w:rsid w:val="005E6657"/>
    <w:rsid w:val="005E6AD5"/>
    <w:rsid w:val="005E7301"/>
    <w:rsid w:val="005F082D"/>
    <w:rsid w:val="005F1844"/>
    <w:rsid w:val="005F59A6"/>
    <w:rsid w:val="005F79F8"/>
    <w:rsid w:val="005F7FB2"/>
    <w:rsid w:val="0060147E"/>
    <w:rsid w:val="0060224B"/>
    <w:rsid w:val="00604173"/>
    <w:rsid w:val="006041E2"/>
    <w:rsid w:val="00604309"/>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76C2E"/>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6F73BF"/>
    <w:rsid w:val="00700DEE"/>
    <w:rsid w:val="00703693"/>
    <w:rsid w:val="0070421F"/>
    <w:rsid w:val="007100F2"/>
    <w:rsid w:val="0071065A"/>
    <w:rsid w:val="00716CA9"/>
    <w:rsid w:val="00723D18"/>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068A"/>
    <w:rsid w:val="00781989"/>
    <w:rsid w:val="0078420A"/>
    <w:rsid w:val="00784345"/>
    <w:rsid w:val="00785D81"/>
    <w:rsid w:val="0079129C"/>
    <w:rsid w:val="0079253B"/>
    <w:rsid w:val="00796785"/>
    <w:rsid w:val="00796972"/>
    <w:rsid w:val="007970C0"/>
    <w:rsid w:val="00797659"/>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7BC"/>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386"/>
    <w:rsid w:val="00954DB1"/>
    <w:rsid w:val="00956CB0"/>
    <w:rsid w:val="009576A7"/>
    <w:rsid w:val="0096073A"/>
    <w:rsid w:val="00960DDD"/>
    <w:rsid w:val="009619CE"/>
    <w:rsid w:val="009643B0"/>
    <w:rsid w:val="009654D4"/>
    <w:rsid w:val="009670F9"/>
    <w:rsid w:val="00973FF3"/>
    <w:rsid w:val="00975EC2"/>
    <w:rsid w:val="00980438"/>
    <w:rsid w:val="00980554"/>
    <w:rsid w:val="009828FA"/>
    <w:rsid w:val="00984106"/>
    <w:rsid w:val="00984A90"/>
    <w:rsid w:val="009904BE"/>
    <w:rsid w:val="00992519"/>
    <w:rsid w:val="009A0DBF"/>
    <w:rsid w:val="009A5FF6"/>
    <w:rsid w:val="009A666A"/>
    <w:rsid w:val="009A694A"/>
    <w:rsid w:val="009A7230"/>
    <w:rsid w:val="009A7553"/>
    <w:rsid w:val="009B4DF1"/>
    <w:rsid w:val="009B5098"/>
    <w:rsid w:val="009B5B4C"/>
    <w:rsid w:val="009C2AE2"/>
    <w:rsid w:val="009C4114"/>
    <w:rsid w:val="009C5AFD"/>
    <w:rsid w:val="009D4B51"/>
    <w:rsid w:val="009E15C3"/>
    <w:rsid w:val="009E36BF"/>
    <w:rsid w:val="009E48F4"/>
    <w:rsid w:val="009E4F6F"/>
    <w:rsid w:val="009F1FD9"/>
    <w:rsid w:val="009F4B5B"/>
    <w:rsid w:val="00A00A9E"/>
    <w:rsid w:val="00A05D3D"/>
    <w:rsid w:val="00A105C8"/>
    <w:rsid w:val="00A1563F"/>
    <w:rsid w:val="00A17696"/>
    <w:rsid w:val="00A21C97"/>
    <w:rsid w:val="00A33924"/>
    <w:rsid w:val="00A35EEC"/>
    <w:rsid w:val="00A369E8"/>
    <w:rsid w:val="00A36F5D"/>
    <w:rsid w:val="00A37BB2"/>
    <w:rsid w:val="00A37F05"/>
    <w:rsid w:val="00A40192"/>
    <w:rsid w:val="00A40B9A"/>
    <w:rsid w:val="00A41FEB"/>
    <w:rsid w:val="00A439B7"/>
    <w:rsid w:val="00A45396"/>
    <w:rsid w:val="00A4583F"/>
    <w:rsid w:val="00A45E2F"/>
    <w:rsid w:val="00A46BDC"/>
    <w:rsid w:val="00A516F9"/>
    <w:rsid w:val="00A54613"/>
    <w:rsid w:val="00A568A4"/>
    <w:rsid w:val="00A6071F"/>
    <w:rsid w:val="00A6101B"/>
    <w:rsid w:val="00A64D0E"/>
    <w:rsid w:val="00A67893"/>
    <w:rsid w:val="00A70D00"/>
    <w:rsid w:val="00A7365F"/>
    <w:rsid w:val="00A743A8"/>
    <w:rsid w:val="00A743C7"/>
    <w:rsid w:val="00A75549"/>
    <w:rsid w:val="00A80F1E"/>
    <w:rsid w:val="00A8137D"/>
    <w:rsid w:val="00A81DAA"/>
    <w:rsid w:val="00A81DC7"/>
    <w:rsid w:val="00A859D3"/>
    <w:rsid w:val="00A86AC4"/>
    <w:rsid w:val="00A86B9D"/>
    <w:rsid w:val="00A86F75"/>
    <w:rsid w:val="00A911B6"/>
    <w:rsid w:val="00A92827"/>
    <w:rsid w:val="00A94BD4"/>
    <w:rsid w:val="00A971A4"/>
    <w:rsid w:val="00AA40CD"/>
    <w:rsid w:val="00AA6E43"/>
    <w:rsid w:val="00AB02A3"/>
    <w:rsid w:val="00AB1405"/>
    <w:rsid w:val="00AB2B6E"/>
    <w:rsid w:val="00AB5608"/>
    <w:rsid w:val="00AB58C9"/>
    <w:rsid w:val="00AB6077"/>
    <w:rsid w:val="00AB7AFF"/>
    <w:rsid w:val="00AC24B1"/>
    <w:rsid w:val="00AC43B3"/>
    <w:rsid w:val="00AC51EC"/>
    <w:rsid w:val="00AC70D6"/>
    <w:rsid w:val="00AD0CDD"/>
    <w:rsid w:val="00AD197B"/>
    <w:rsid w:val="00AD6747"/>
    <w:rsid w:val="00AD698A"/>
    <w:rsid w:val="00AE14E6"/>
    <w:rsid w:val="00AE653B"/>
    <w:rsid w:val="00AF3850"/>
    <w:rsid w:val="00B00A6C"/>
    <w:rsid w:val="00B010BC"/>
    <w:rsid w:val="00B0269F"/>
    <w:rsid w:val="00B04804"/>
    <w:rsid w:val="00B04994"/>
    <w:rsid w:val="00B050E7"/>
    <w:rsid w:val="00B05A50"/>
    <w:rsid w:val="00B07388"/>
    <w:rsid w:val="00B123B6"/>
    <w:rsid w:val="00B1345F"/>
    <w:rsid w:val="00B16BE3"/>
    <w:rsid w:val="00B17977"/>
    <w:rsid w:val="00B214AE"/>
    <w:rsid w:val="00B2352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270E"/>
    <w:rsid w:val="00B935DB"/>
    <w:rsid w:val="00BA0E95"/>
    <w:rsid w:val="00BA43E7"/>
    <w:rsid w:val="00BA6800"/>
    <w:rsid w:val="00BB1E6C"/>
    <w:rsid w:val="00BB5126"/>
    <w:rsid w:val="00BB6085"/>
    <w:rsid w:val="00BB6287"/>
    <w:rsid w:val="00BB6FA9"/>
    <w:rsid w:val="00BC2B8C"/>
    <w:rsid w:val="00BC3DB9"/>
    <w:rsid w:val="00BC4511"/>
    <w:rsid w:val="00BD04FF"/>
    <w:rsid w:val="00BD570A"/>
    <w:rsid w:val="00BD6735"/>
    <w:rsid w:val="00BD7052"/>
    <w:rsid w:val="00BE3A82"/>
    <w:rsid w:val="00BE5CD8"/>
    <w:rsid w:val="00BE6AAF"/>
    <w:rsid w:val="00BF028D"/>
    <w:rsid w:val="00BF070A"/>
    <w:rsid w:val="00BF2482"/>
    <w:rsid w:val="00BF273F"/>
    <w:rsid w:val="00BF2F35"/>
    <w:rsid w:val="00BF3750"/>
    <w:rsid w:val="00BF7B46"/>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2BCE"/>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552"/>
    <w:rsid w:val="00CA365F"/>
    <w:rsid w:val="00CA6CA4"/>
    <w:rsid w:val="00CA76C1"/>
    <w:rsid w:val="00CA773A"/>
    <w:rsid w:val="00CA7DB3"/>
    <w:rsid w:val="00CB009D"/>
    <w:rsid w:val="00CB01AF"/>
    <w:rsid w:val="00CB165F"/>
    <w:rsid w:val="00CB18E6"/>
    <w:rsid w:val="00CB4B94"/>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292B"/>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416B"/>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04B"/>
    <w:rsid w:val="00E34D19"/>
    <w:rsid w:val="00E35054"/>
    <w:rsid w:val="00E36069"/>
    <w:rsid w:val="00E367EE"/>
    <w:rsid w:val="00E37ACC"/>
    <w:rsid w:val="00E4380B"/>
    <w:rsid w:val="00E46970"/>
    <w:rsid w:val="00E46A8D"/>
    <w:rsid w:val="00E47877"/>
    <w:rsid w:val="00E51524"/>
    <w:rsid w:val="00E52684"/>
    <w:rsid w:val="00E64457"/>
    <w:rsid w:val="00E656C8"/>
    <w:rsid w:val="00E70142"/>
    <w:rsid w:val="00E704E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0364"/>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0C7"/>
    <w:rsid w:val="00F70473"/>
    <w:rsid w:val="00F70F14"/>
    <w:rsid w:val="00F71053"/>
    <w:rsid w:val="00F71B6F"/>
    <w:rsid w:val="00F74868"/>
    <w:rsid w:val="00F7689B"/>
    <w:rsid w:val="00F8177C"/>
    <w:rsid w:val="00F81A5B"/>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51EF"/>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35069456">
      <w:bodyDiv w:val="1"/>
      <w:marLeft w:val="0"/>
      <w:marRight w:val="0"/>
      <w:marTop w:val="0"/>
      <w:marBottom w:val="0"/>
      <w:divBdr>
        <w:top w:val="none" w:sz="0" w:space="0" w:color="auto"/>
        <w:left w:val="none" w:sz="0" w:space="0" w:color="auto"/>
        <w:bottom w:val="none" w:sz="0" w:space="0" w:color="auto"/>
        <w:right w:val="none" w:sz="0" w:space="0" w:color="auto"/>
      </w:divBdr>
    </w:div>
    <w:div w:id="68998809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39831553">
      <w:bodyDiv w:val="1"/>
      <w:marLeft w:val="0"/>
      <w:marRight w:val="0"/>
      <w:marTop w:val="0"/>
      <w:marBottom w:val="0"/>
      <w:divBdr>
        <w:top w:val="none" w:sz="0" w:space="0" w:color="auto"/>
        <w:left w:val="none" w:sz="0" w:space="0" w:color="auto"/>
        <w:bottom w:val="none" w:sz="0" w:space="0" w:color="auto"/>
        <w:right w:val="none" w:sz="0" w:space="0" w:color="auto"/>
      </w:divBdr>
    </w:div>
    <w:div w:id="1389764468">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elas@livadia.gr" TargetMode="External"/><Relationship Id="rId13" Type="http://schemas.openxmlformats.org/officeDocument/2006/relationships/hyperlink" Target="http://et.diavgeia.gov.gr/" TargetMode="External"/><Relationship Id="rId18" Type="http://schemas.openxmlformats.org/officeDocument/2006/relationships/hyperlink" Target="mailto:epanorthotika@eaadhsy.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nepps-search.eprocurement.gov.gr/actSearch/resources/search/367581"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art79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procurement.gov.gr/webcenter/portal/TestPortal" TargetMode="External"/><Relationship Id="rId24" Type="http://schemas.openxmlformats.org/officeDocument/2006/relationships/hyperlink" Target="http://www.eaadhsy.gr/n4412/n4412fulltextlinks.html" TargetMode="External"/><Relationship Id="rId32" Type="http://schemas.openxmlformats.org/officeDocument/2006/relationships/hyperlink" Target="https://www.gsis.gr/polites-epiheiriseis/pliromes-kai-eispraxeis/e-invoice/parohoi-ypiresion-ilektronikis-timologisis" TargetMode="External"/><Relationship Id="rId5" Type="http://schemas.openxmlformats.org/officeDocument/2006/relationships/webSettings" Target="webSettings.xml"/><Relationship Id="rId15" Type="http://schemas.openxmlformats.org/officeDocument/2006/relationships/hyperlink" Target="http://www.dimoslevadeon.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http://www.eaadhsy.gr/n4412/n4412fulltextlinks.html"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https://espd.eprocurement.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et.diavgeia.gov.gr/" TargetMode="External"/><Relationship Id="rId22" Type="http://schemas.openxmlformats.org/officeDocument/2006/relationships/hyperlink" Target="http://www.hsppa.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http://www.eaadhsy.gr/n4412/n4412fulltextlinks.html"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C2C2-570B-4E6D-A477-EF72553B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51</Pages>
  <Words>30061</Words>
  <Characters>162333</Characters>
  <Application>Microsoft Office Word</Application>
  <DocSecurity>0</DocSecurity>
  <Lines>1352</Lines>
  <Paragraphs>384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192010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20</cp:revision>
  <cp:lastPrinted>2025-05-07T07:40:00Z</cp:lastPrinted>
  <dcterms:created xsi:type="dcterms:W3CDTF">2025-05-06T06:03:00Z</dcterms:created>
  <dcterms:modified xsi:type="dcterms:W3CDTF">2025-05-07T07:57:00Z</dcterms:modified>
</cp:coreProperties>
</file>