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</w:t>
      </w:r>
      <w:r w:rsidR="00CF4B27">
        <w:rPr>
          <w:rFonts w:ascii="Arial" w:eastAsia="Arial" w:hAnsi="Arial" w:cs="Arial"/>
          <w:b/>
          <w:bCs/>
          <w:sz w:val="22"/>
          <w:szCs w:val="22"/>
        </w:rPr>
        <w:t>18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E46070" w:rsidRPr="00AC1BAA">
        <w:rPr>
          <w:rFonts w:ascii="Arial" w:eastAsia="Arial" w:hAnsi="Arial" w:cs="Arial"/>
          <w:b/>
          <w:bCs/>
          <w:sz w:val="22"/>
          <w:szCs w:val="22"/>
        </w:rPr>
        <w:t>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 </w:t>
      </w:r>
      <w:r w:rsidR="00230464">
        <w:rPr>
          <w:rFonts w:ascii="Arial" w:eastAsia="Arial" w:hAnsi="Arial" w:cs="Arial"/>
          <w:b/>
          <w:bCs/>
          <w:sz w:val="22"/>
          <w:szCs w:val="22"/>
        </w:rPr>
        <w:t>3276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C67B2B">
        <w:rPr>
          <w:rFonts w:ascii="Arial" w:hAnsi="Arial" w:cs="Arial"/>
          <w:b/>
          <w:sz w:val="22"/>
          <w:szCs w:val="22"/>
        </w:rPr>
        <w:t>6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E46070" w:rsidRPr="00AC1BAA">
        <w:rPr>
          <w:rFonts w:ascii="Arial" w:hAnsi="Arial" w:cs="Arial"/>
          <w:b/>
          <w:sz w:val="22"/>
          <w:szCs w:val="22"/>
        </w:rPr>
        <w:t>5</w:t>
      </w:r>
      <w:r w:rsidR="003003A8" w:rsidRPr="003003A8">
        <w:rPr>
          <w:rFonts w:ascii="Arial" w:hAnsi="Arial" w:cs="Arial"/>
          <w:b/>
          <w:sz w:val="22"/>
          <w:szCs w:val="22"/>
        </w:rPr>
        <w:t>5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3003A8" w:rsidRPr="003003A8" w:rsidRDefault="003003A8" w:rsidP="003003A8">
      <w:pPr>
        <w:rPr>
          <w:rFonts w:ascii="Arial" w:hAnsi="Arial" w:cs="Arial"/>
          <w:b/>
          <w:sz w:val="22"/>
          <w:szCs w:val="22"/>
        </w:rPr>
      </w:pPr>
      <w:r w:rsidRPr="003003A8">
        <w:rPr>
          <w:rFonts w:ascii="Arial" w:hAnsi="Arial" w:cs="Arial"/>
          <w:sz w:val="22"/>
          <w:szCs w:val="22"/>
        </w:rPr>
        <w:t xml:space="preserve">      </w:t>
      </w:r>
      <w:r w:rsidRPr="003003A8">
        <w:rPr>
          <w:rFonts w:ascii="Arial" w:hAnsi="Arial" w:cs="Arial"/>
          <w:b/>
          <w:sz w:val="22"/>
          <w:szCs w:val="22"/>
        </w:rPr>
        <w:t>Αποδοχή της υπ αριθμό 117/03.12.2024 Τεχνικής Μελέτης με τίτλο : «ΠΑΡΕΜΒΑΣΕΙΣ ΟΔΟΠΟΪΑΣ ΣΤΗΝ ΕΥΡΥΤΕΡΗ ΠΕΡΙΟΧΗ ΤΟΥ ΚΥΡΙΑΚΙΟΥ».</w:t>
      </w:r>
    </w:p>
    <w:p w:rsidR="00531AE2" w:rsidRPr="00AC1BAA" w:rsidRDefault="00053E44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r w:rsidRPr="00AC1BAA">
        <w:rPr>
          <w:rFonts w:ascii="Arial" w:hAnsi="Arial" w:cs="Arial"/>
          <w:b/>
          <w:color w:val="000000"/>
          <w:sz w:val="22"/>
          <w:szCs w:val="22"/>
        </w:rPr>
        <w:tab/>
      </w: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C67B2B">
        <w:rPr>
          <w:rFonts w:ascii="Arial" w:hAnsi="Arial" w:cs="Arial"/>
          <w:sz w:val="22"/>
          <w:szCs w:val="22"/>
        </w:rPr>
        <w:t>17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 </w:t>
      </w:r>
      <w:r w:rsidR="00C67B2B">
        <w:rPr>
          <w:rFonts w:ascii="Arial" w:hAnsi="Arial" w:cs="Arial"/>
          <w:sz w:val="22"/>
          <w:szCs w:val="22"/>
        </w:rPr>
        <w:t>Φεβρουαρίου</w:t>
      </w:r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10.00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 </w:t>
      </w:r>
      <w:r w:rsidR="00C67B2B">
        <w:rPr>
          <w:rFonts w:ascii="Arial" w:hAnsi="Arial" w:cs="Arial"/>
          <w:sz w:val="22"/>
          <w:szCs w:val="22"/>
        </w:rPr>
        <w:t>3012</w:t>
      </w:r>
      <w:r w:rsidRPr="00AC1BAA">
        <w:rPr>
          <w:rFonts w:ascii="Arial" w:hAnsi="Arial" w:cs="Arial"/>
          <w:sz w:val="22"/>
          <w:szCs w:val="22"/>
        </w:rPr>
        <w:t>/</w:t>
      </w:r>
      <w:r w:rsidR="00C67B2B">
        <w:rPr>
          <w:rFonts w:ascii="Arial" w:hAnsi="Arial" w:cs="Arial"/>
          <w:sz w:val="22"/>
          <w:szCs w:val="22"/>
        </w:rPr>
        <w:t>13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Pr="00AC1BAA">
        <w:rPr>
          <w:rFonts w:ascii="Arial" w:hAnsi="Arial" w:cs="Arial"/>
          <w:sz w:val="22"/>
          <w:szCs w:val="22"/>
        </w:rPr>
        <w:t>2-202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έξι (6)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87EC4" w:rsidRPr="00587EC4" w:rsidRDefault="0051690C" w:rsidP="00587EC4">
      <w:pPr>
        <w:jc w:val="both"/>
        <w:rPr>
          <w:rFonts w:ascii="Arial" w:hAnsi="Arial" w:cs="Arial"/>
          <w:b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           </w:t>
      </w:r>
      <w:r w:rsidRPr="00587EC4">
        <w:rPr>
          <w:rFonts w:ascii="Arial" w:hAnsi="Arial" w:cs="Arial"/>
          <w:b/>
          <w:sz w:val="22"/>
          <w:szCs w:val="22"/>
        </w:rPr>
        <w:t xml:space="preserve"> </w:t>
      </w:r>
      <w:r w:rsidR="00587EC4" w:rsidRPr="00587EC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                        </w:t>
      </w:r>
    </w:p>
    <w:p w:rsidR="00587EC4" w:rsidRPr="00587EC4" w:rsidRDefault="00587EC4" w:rsidP="00587EC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587EC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587EC4">
        <w:rPr>
          <w:rFonts w:ascii="Arial" w:hAnsi="Arial" w:cs="Arial"/>
          <w:sz w:val="22"/>
          <w:szCs w:val="22"/>
        </w:rPr>
        <w:t>Καραμάνης</w:t>
      </w:r>
      <w:proofErr w:type="spellEnd"/>
      <w:r w:rsidRPr="00587EC4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</w:t>
      </w:r>
    </w:p>
    <w:p w:rsidR="00587EC4" w:rsidRPr="00587EC4" w:rsidRDefault="00587EC4" w:rsidP="00587EC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587EC4">
        <w:rPr>
          <w:rFonts w:ascii="Arial" w:hAnsi="Arial" w:cs="Arial"/>
          <w:sz w:val="22"/>
          <w:szCs w:val="22"/>
        </w:rPr>
        <w:t>Τουμαράς</w:t>
      </w:r>
      <w:proofErr w:type="spellEnd"/>
      <w:r w:rsidRPr="00587EC4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 </w:t>
      </w:r>
    </w:p>
    <w:p w:rsidR="00587EC4" w:rsidRPr="00587EC4" w:rsidRDefault="00587EC4" w:rsidP="00587EC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587EC4">
        <w:rPr>
          <w:rFonts w:ascii="Arial" w:hAnsi="Arial" w:cs="Arial"/>
          <w:sz w:val="22"/>
          <w:szCs w:val="22"/>
        </w:rPr>
        <w:t>Αγνιάδης</w:t>
      </w:r>
      <w:proofErr w:type="spellEnd"/>
      <w:r w:rsidRPr="00587EC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587EC4" w:rsidRPr="00587EC4" w:rsidRDefault="00587EC4" w:rsidP="00587EC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587EC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587EC4">
        <w:rPr>
          <w:rFonts w:ascii="Arial" w:hAnsi="Arial" w:cs="Arial"/>
          <w:sz w:val="22"/>
          <w:szCs w:val="22"/>
        </w:rPr>
        <w:t xml:space="preserve"> Χρήστος</w:t>
      </w:r>
    </w:p>
    <w:p w:rsidR="00587EC4" w:rsidRPr="00587EC4" w:rsidRDefault="00587EC4" w:rsidP="00587EC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5. Παπαβασιλείου Αικατερίνη (προσήλθε στο 2</w:t>
      </w:r>
      <w:r w:rsidRPr="00587EC4">
        <w:rPr>
          <w:rFonts w:ascii="Arial" w:hAnsi="Arial" w:cs="Arial"/>
          <w:sz w:val="22"/>
          <w:szCs w:val="22"/>
          <w:vertAlign w:val="superscript"/>
        </w:rPr>
        <w:t>ο</w:t>
      </w:r>
      <w:r w:rsidRPr="00587EC4">
        <w:rPr>
          <w:rFonts w:ascii="Arial" w:hAnsi="Arial" w:cs="Arial"/>
          <w:sz w:val="22"/>
          <w:szCs w:val="22"/>
        </w:rPr>
        <w:t xml:space="preserve"> Θ.Η.Δ.)</w:t>
      </w:r>
    </w:p>
    <w:p w:rsidR="00587EC4" w:rsidRPr="00587EC4" w:rsidRDefault="00587EC4" w:rsidP="00587EC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587EC4">
        <w:rPr>
          <w:rFonts w:ascii="Arial" w:hAnsi="Arial" w:cs="Arial"/>
          <w:sz w:val="22"/>
          <w:szCs w:val="22"/>
        </w:rPr>
        <w:t>Μίχας</w:t>
      </w:r>
      <w:proofErr w:type="spellEnd"/>
      <w:r w:rsidRPr="00587EC4">
        <w:rPr>
          <w:rFonts w:ascii="Arial" w:hAnsi="Arial" w:cs="Arial"/>
          <w:sz w:val="22"/>
          <w:szCs w:val="22"/>
        </w:rPr>
        <w:t xml:space="preserve"> Δημήτριος  (αποχώρησε πριν από την έναρξη των θεμάτων της ημερήσιας διάταξης)</w:t>
      </w:r>
    </w:p>
    <w:p w:rsidR="00587EC4" w:rsidRDefault="00587EC4" w:rsidP="00587EC4">
      <w:pPr>
        <w:jc w:val="both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7. </w:t>
      </w:r>
      <w:proofErr w:type="spellStart"/>
      <w:r w:rsidRPr="00587EC4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587EC4">
        <w:rPr>
          <w:rFonts w:ascii="Arial" w:hAnsi="Arial" w:cs="Arial"/>
          <w:sz w:val="22"/>
          <w:szCs w:val="22"/>
        </w:rPr>
        <w:t xml:space="preserve">  Ιωάννης(αποχώρησε πριν από την έναρξη των θεμάτων της ημερήσιας </w:t>
      </w:r>
    </w:p>
    <w:p w:rsidR="0051690C" w:rsidRPr="00587EC4" w:rsidRDefault="00587EC4" w:rsidP="00587E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587EC4">
        <w:rPr>
          <w:rFonts w:ascii="Arial" w:hAnsi="Arial" w:cs="Arial"/>
          <w:sz w:val="22"/>
          <w:szCs w:val="22"/>
        </w:rPr>
        <w:t>διάταξης</w:t>
      </w:r>
    </w:p>
    <w:p w:rsidR="00791389" w:rsidRPr="00AC1BAA" w:rsidRDefault="0051690C" w:rsidP="0051690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791389" w:rsidRPr="00AC1BAA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C67B2B" w:rsidRPr="0093097D" w:rsidRDefault="00C67B2B" w:rsidP="00C67B2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3003A8" w:rsidRPr="003003A8">
        <w:rPr>
          <w:rFonts w:ascii="Arial" w:eastAsia="Arial" w:hAnsi="Arial" w:cs="Arial"/>
          <w:sz w:val="22"/>
          <w:szCs w:val="22"/>
        </w:rPr>
        <w:t>7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2</w:t>
      </w:r>
      <w:r w:rsidR="003003A8" w:rsidRPr="003003A8">
        <w:rPr>
          <w:rFonts w:ascii="Arial" w:eastAsia="Arial" w:hAnsi="Arial" w:cs="Arial"/>
          <w:sz w:val="22"/>
          <w:szCs w:val="22"/>
        </w:rPr>
        <w:t>967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3003A8" w:rsidRPr="003003A8">
        <w:rPr>
          <w:rFonts w:ascii="Arial" w:eastAsia="Arial" w:hAnsi="Arial" w:cs="Arial"/>
          <w:sz w:val="22"/>
          <w:szCs w:val="22"/>
        </w:rPr>
        <w:t>13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i/>
          <w:sz w:val="22"/>
          <w:szCs w:val="22"/>
          <w:lang w:eastAsia="el-GR"/>
        </w:rPr>
      </w:pPr>
    </w:p>
    <w:p w:rsidR="003003A8" w:rsidRPr="003003A8" w:rsidRDefault="003003A8" w:rsidP="003003A8">
      <w:pPr>
        <w:pStyle w:val="af1"/>
        <w:tabs>
          <w:tab w:val="clear" w:pos="4153"/>
          <w:tab w:val="center" w:pos="360"/>
        </w:tabs>
        <w:jc w:val="both"/>
        <w:rPr>
          <w:rStyle w:val="37"/>
          <w:rFonts w:ascii="Arial" w:hAnsi="Arial" w:cs="Arial"/>
          <w:bCs/>
          <w:i/>
          <w:sz w:val="22"/>
          <w:szCs w:val="22"/>
        </w:rPr>
      </w:pPr>
      <w:r w:rsidRPr="003003A8">
        <w:rPr>
          <w:rStyle w:val="37"/>
          <w:rFonts w:ascii="Arial" w:hAnsi="Arial" w:cs="Arial"/>
          <w:sz w:val="22"/>
          <w:szCs w:val="22"/>
        </w:rPr>
        <w:t xml:space="preserve">     </w:t>
      </w:r>
      <w:r w:rsidRPr="003003A8">
        <w:rPr>
          <w:rStyle w:val="37"/>
          <w:rFonts w:ascii="Arial" w:hAnsi="Arial" w:cs="Arial"/>
          <w:i/>
          <w:sz w:val="22"/>
          <w:szCs w:val="22"/>
        </w:rPr>
        <w:t xml:space="preserve">Αντικείμενο του έργου είναι οι παρεμβάσεις οδοποιίας στην ευρύτερη περιοχή του </w:t>
      </w:r>
      <w:proofErr w:type="spellStart"/>
      <w:r w:rsidRPr="003003A8">
        <w:rPr>
          <w:rStyle w:val="37"/>
          <w:rFonts w:ascii="Arial" w:hAnsi="Arial" w:cs="Arial"/>
          <w:i/>
          <w:sz w:val="22"/>
          <w:szCs w:val="22"/>
        </w:rPr>
        <w:t>Κυριακίου</w:t>
      </w:r>
      <w:proofErr w:type="spellEnd"/>
      <w:r w:rsidRPr="003003A8">
        <w:rPr>
          <w:rStyle w:val="37"/>
          <w:rFonts w:ascii="Arial" w:hAnsi="Arial" w:cs="Arial"/>
          <w:i/>
          <w:sz w:val="22"/>
          <w:szCs w:val="22"/>
        </w:rPr>
        <w:t>.</w:t>
      </w:r>
    </w:p>
    <w:p w:rsidR="003003A8" w:rsidRPr="003003A8" w:rsidRDefault="003003A8" w:rsidP="003003A8">
      <w:pPr>
        <w:jc w:val="both"/>
        <w:rPr>
          <w:rFonts w:ascii="Arial" w:hAnsi="Arial" w:cs="Arial"/>
          <w:i/>
        </w:rPr>
      </w:pPr>
      <w:r w:rsidRPr="003003A8">
        <w:rPr>
          <w:rFonts w:ascii="Arial" w:hAnsi="Arial" w:cs="Arial"/>
          <w:bCs/>
          <w:i/>
          <w:sz w:val="22"/>
          <w:szCs w:val="22"/>
        </w:rPr>
        <w:t>Τα τεχνικά στοιχεία του έργου είναι:</w:t>
      </w:r>
    </w:p>
    <w:p w:rsidR="003003A8" w:rsidRPr="003003A8" w:rsidRDefault="003003A8" w:rsidP="003003A8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3003A8">
        <w:rPr>
          <w:rFonts w:ascii="Arial" w:eastAsia="Calibri" w:hAnsi="Arial" w:cs="Arial"/>
          <w:i/>
          <w:color w:val="000000"/>
          <w:sz w:val="22"/>
          <w:szCs w:val="22"/>
        </w:rPr>
        <w:t>Οι παρεμβάσεις της εν λόγω μελέτης, αφορούν τα κατωτέρω:</w:t>
      </w:r>
    </w:p>
    <w:p w:rsidR="003003A8" w:rsidRPr="003003A8" w:rsidRDefault="003003A8" w:rsidP="003003A8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3003A8" w:rsidRPr="003003A8" w:rsidRDefault="003003A8" w:rsidP="003003A8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3003A8">
        <w:rPr>
          <w:rFonts w:ascii="Arial" w:eastAsia="Calibri" w:hAnsi="Arial" w:cs="Arial"/>
          <w:i/>
          <w:color w:val="000000"/>
          <w:sz w:val="22"/>
          <w:szCs w:val="22"/>
        </w:rPr>
        <w:t xml:space="preserve">Α. Ασφαλτόστρωση επιφανείας 1.100,00 μ2 στον περιβάλλοντα χώρο του Συνεταιριστικού Ελαιοτριβείου του Οικισμού </w:t>
      </w:r>
      <w:proofErr w:type="spellStart"/>
      <w:r w:rsidRPr="003003A8">
        <w:rPr>
          <w:rFonts w:ascii="Arial" w:eastAsia="Calibri" w:hAnsi="Arial" w:cs="Arial"/>
          <w:i/>
          <w:color w:val="000000"/>
          <w:sz w:val="22"/>
          <w:szCs w:val="22"/>
        </w:rPr>
        <w:t>Κυριακίου</w:t>
      </w:r>
      <w:proofErr w:type="spellEnd"/>
      <w:r w:rsidRPr="003003A8">
        <w:rPr>
          <w:rFonts w:ascii="Arial" w:eastAsia="Calibri" w:hAnsi="Arial" w:cs="Arial"/>
          <w:i/>
          <w:color w:val="000000"/>
          <w:sz w:val="22"/>
          <w:szCs w:val="22"/>
        </w:rPr>
        <w:t>.</w:t>
      </w:r>
    </w:p>
    <w:p w:rsidR="003003A8" w:rsidRPr="003003A8" w:rsidRDefault="003003A8" w:rsidP="003003A8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3003A8">
        <w:rPr>
          <w:rFonts w:ascii="Arial" w:eastAsia="Calibri" w:hAnsi="Arial" w:cs="Arial"/>
          <w:i/>
          <w:color w:val="000000"/>
          <w:sz w:val="22"/>
          <w:szCs w:val="22"/>
        </w:rPr>
        <w:t xml:space="preserve">Β. Χωματουργικές εργασίες αποκατάστασης των φθορών της οδοποιίας που ενώνει τον Ταρσό με το ΑΛΟΥΜΙΝΙΟ ΤΗΣ ΕΛΛΑΔΟΣ, και κατασκευή </w:t>
      </w:r>
      <w:proofErr w:type="spellStart"/>
      <w:r w:rsidRPr="003003A8">
        <w:rPr>
          <w:rFonts w:ascii="Arial" w:eastAsia="Calibri" w:hAnsi="Arial" w:cs="Arial"/>
          <w:i/>
          <w:color w:val="000000"/>
          <w:sz w:val="22"/>
          <w:szCs w:val="22"/>
        </w:rPr>
        <w:t>επενδεδυμένων</w:t>
      </w:r>
      <w:proofErr w:type="spellEnd"/>
      <w:r w:rsidRPr="003003A8">
        <w:rPr>
          <w:rFonts w:ascii="Arial" w:eastAsia="Calibri" w:hAnsi="Arial" w:cs="Arial"/>
          <w:i/>
          <w:color w:val="000000"/>
          <w:sz w:val="22"/>
          <w:szCs w:val="22"/>
        </w:rPr>
        <w:t xml:space="preserve"> τάφρων (σε μήκος 900 μέτρων), για μόνιμη προστασία αυτής, εξ αιτίας των έντονων βροχοπτώσεων.</w:t>
      </w:r>
    </w:p>
    <w:p w:rsidR="003003A8" w:rsidRPr="003003A8" w:rsidRDefault="003003A8" w:rsidP="003003A8">
      <w:pPr>
        <w:pStyle w:val="af1"/>
        <w:tabs>
          <w:tab w:val="clear" w:pos="4153"/>
          <w:tab w:val="clear" w:pos="8306"/>
        </w:tabs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  <w:r w:rsidRPr="003003A8">
        <w:rPr>
          <w:rFonts w:ascii="Arial" w:eastAsia="Calibri" w:hAnsi="Arial" w:cs="Arial"/>
          <w:i/>
          <w:color w:val="000000"/>
          <w:sz w:val="22"/>
          <w:szCs w:val="22"/>
        </w:rPr>
        <w:t xml:space="preserve">Γ. Χωματουργικές εργασίες απότμησης κλειστών στροφών στο οδικό δίκτυο </w:t>
      </w:r>
      <w:proofErr w:type="spellStart"/>
      <w:r w:rsidRPr="003003A8">
        <w:rPr>
          <w:rFonts w:ascii="Arial" w:eastAsia="Calibri" w:hAnsi="Arial" w:cs="Arial"/>
          <w:i/>
          <w:color w:val="000000"/>
          <w:sz w:val="22"/>
          <w:szCs w:val="22"/>
        </w:rPr>
        <w:t>Κυριάκι</w:t>
      </w:r>
      <w:proofErr w:type="spellEnd"/>
      <w:r w:rsidRPr="003003A8">
        <w:rPr>
          <w:rFonts w:ascii="Arial" w:eastAsia="Calibri" w:hAnsi="Arial" w:cs="Arial"/>
          <w:i/>
          <w:color w:val="000000"/>
          <w:sz w:val="22"/>
          <w:szCs w:val="22"/>
        </w:rPr>
        <w:t xml:space="preserve"> – Παναγία </w:t>
      </w:r>
      <w:proofErr w:type="spellStart"/>
      <w:r w:rsidRPr="003003A8">
        <w:rPr>
          <w:rFonts w:ascii="Arial" w:eastAsia="Calibri" w:hAnsi="Arial" w:cs="Arial"/>
          <w:i/>
          <w:color w:val="000000"/>
          <w:sz w:val="22"/>
          <w:szCs w:val="22"/>
        </w:rPr>
        <w:t>Καλαμιώτισσα</w:t>
      </w:r>
      <w:proofErr w:type="spellEnd"/>
      <w:r w:rsidRPr="003003A8">
        <w:rPr>
          <w:rFonts w:ascii="Arial" w:eastAsia="Calibri" w:hAnsi="Arial" w:cs="Arial"/>
          <w:i/>
          <w:color w:val="000000"/>
          <w:sz w:val="22"/>
          <w:szCs w:val="22"/>
        </w:rPr>
        <w:t>, για την αποκατάσταση ομαλότητας, με σκοπό την αποφυγή τροχαίων ατυχημάτων λόγω και της στενότητας του δρόμου (πλάτος 4,00 μέτρα)..</w:t>
      </w:r>
    </w:p>
    <w:p w:rsidR="003003A8" w:rsidRPr="00CF4B27" w:rsidRDefault="00CF4B27" w:rsidP="003003A8">
      <w:pPr>
        <w:pStyle w:val="af1"/>
        <w:tabs>
          <w:tab w:val="clear" w:pos="4153"/>
          <w:tab w:val="clear" w:pos="8306"/>
        </w:tabs>
        <w:jc w:val="both"/>
        <w:rPr>
          <w:rFonts w:ascii="Arial" w:eastAsia="SimSun" w:hAnsi="Arial" w:cs="Arial"/>
          <w:i/>
          <w:color w:val="1B1B1B"/>
          <w:sz w:val="22"/>
          <w:szCs w:val="22"/>
        </w:rPr>
      </w:pPr>
      <w:r>
        <w:rPr>
          <w:rFonts w:ascii="Arial" w:eastAsia="Calibri" w:hAnsi="Arial" w:cs="Arial"/>
          <w:i/>
          <w:color w:val="000000"/>
          <w:sz w:val="22"/>
          <w:szCs w:val="22"/>
        </w:rPr>
        <w:lastRenderedPageBreak/>
        <w:t xml:space="preserve">      </w:t>
      </w:r>
      <w:r w:rsidR="003003A8" w:rsidRPr="003003A8">
        <w:rPr>
          <w:rFonts w:ascii="Arial" w:eastAsia="Calibri" w:hAnsi="Arial" w:cs="Arial"/>
          <w:i/>
          <w:color w:val="000000"/>
          <w:sz w:val="22"/>
          <w:szCs w:val="22"/>
        </w:rPr>
        <w:t>Κατόπιν όλων των ανωτέρω και</w:t>
      </w:r>
      <w:r w:rsidR="003003A8" w:rsidRPr="003003A8">
        <w:rPr>
          <w:rFonts w:ascii="Arial" w:hAnsi="Arial" w:cs="Arial"/>
          <w:i/>
          <w:sz w:val="22"/>
          <w:szCs w:val="22"/>
        </w:rPr>
        <w:t xml:space="preserve"> </w:t>
      </w:r>
      <w:r w:rsidR="003003A8" w:rsidRPr="003003A8">
        <w:rPr>
          <w:rFonts w:ascii="Arial" w:hAnsi="Arial" w:cs="Arial"/>
          <w:i/>
          <w:color w:val="000000"/>
        </w:rPr>
        <w:t>τις διατάξεις του   άρθρου 74Α παρ. 1 του Ν. 3852/2010 όπως αυτό τροποποιήθηκε από το άρθρο 9 του Ν. 5056/2023 - Αρμοδιότητες Δημοτικής Επιτροπής,</w:t>
      </w:r>
      <w:r w:rsidR="003003A8" w:rsidRPr="003003A8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3003A8" w:rsidRPr="003003A8">
        <w:rPr>
          <w:rFonts w:ascii="Arial" w:eastAsia="SimSun" w:hAnsi="Arial" w:cs="Arial"/>
          <w:i/>
          <w:color w:val="000000"/>
          <w:sz w:val="22"/>
          <w:szCs w:val="22"/>
        </w:rPr>
        <w:t xml:space="preserve">καλούνται τα μέλη της Δημοτικής Επιτροπής του Δήμου </w:t>
      </w:r>
      <w:proofErr w:type="spellStart"/>
      <w:r w:rsidR="003003A8" w:rsidRPr="003003A8">
        <w:rPr>
          <w:rFonts w:ascii="Arial" w:eastAsia="SimSun" w:hAnsi="Arial" w:cs="Arial"/>
          <w:i/>
          <w:color w:val="000000"/>
          <w:sz w:val="22"/>
          <w:szCs w:val="22"/>
        </w:rPr>
        <w:t>Λεβαδέων</w:t>
      </w:r>
      <w:proofErr w:type="spellEnd"/>
      <w:r w:rsidR="003003A8" w:rsidRPr="003003A8">
        <w:rPr>
          <w:rFonts w:ascii="Arial" w:eastAsia="SimSun" w:hAnsi="Arial" w:cs="Arial"/>
          <w:i/>
          <w:color w:val="000000"/>
          <w:sz w:val="22"/>
          <w:szCs w:val="22"/>
        </w:rPr>
        <w:t xml:space="preserve"> όπως αποφασίσουν για την αποδοχή της </w:t>
      </w:r>
      <w:proofErr w:type="spellStart"/>
      <w:r w:rsidR="003003A8" w:rsidRPr="003003A8">
        <w:rPr>
          <w:rFonts w:ascii="Arial" w:eastAsia="SimSun" w:hAnsi="Arial" w:cs="Arial"/>
          <w:i/>
          <w:color w:val="000000"/>
          <w:sz w:val="22"/>
          <w:szCs w:val="22"/>
        </w:rPr>
        <w:t>υπ΄</w:t>
      </w:r>
      <w:proofErr w:type="spellEnd"/>
      <w:r w:rsidR="003003A8" w:rsidRPr="003003A8">
        <w:rPr>
          <w:rFonts w:ascii="Arial" w:eastAsia="SimSun" w:hAnsi="Arial" w:cs="Arial"/>
          <w:i/>
          <w:color w:val="000000"/>
          <w:sz w:val="22"/>
          <w:szCs w:val="22"/>
        </w:rPr>
        <w:t xml:space="preserve"> αριθμόν</w:t>
      </w:r>
      <w:bookmarkStart w:id="0" w:name="__DdeLink__230_11826368542"/>
      <w:bookmarkStart w:id="1" w:name="__DdeLink__5530_32392532011"/>
      <w:bookmarkEnd w:id="0"/>
      <w:r w:rsidR="003003A8" w:rsidRPr="003003A8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 </w:t>
      </w:r>
      <w:bookmarkStart w:id="2" w:name="__DdeLink__230_11826368543"/>
      <w:bookmarkEnd w:id="1"/>
      <w:bookmarkEnd w:id="2"/>
      <w:r w:rsidR="003003A8" w:rsidRPr="003003A8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117/03.12.2024  Τεχνικής Μελέτης με τίτλο: </w:t>
      </w:r>
      <w:bookmarkStart w:id="3" w:name="__DdeLink__230_11826368544"/>
      <w:bookmarkEnd w:id="3"/>
      <w:r w:rsidR="003003A8" w:rsidRPr="003003A8">
        <w:rPr>
          <w:rFonts w:ascii="Arial" w:eastAsia="SimSun" w:hAnsi="Arial" w:cs="Arial"/>
          <w:bCs/>
          <w:i/>
          <w:color w:val="1B1B1B"/>
          <w:sz w:val="22"/>
          <w:szCs w:val="22"/>
        </w:rPr>
        <w:t>«</w:t>
      </w:r>
      <w:r w:rsidR="003003A8" w:rsidRPr="003003A8">
        <w:rPr>
          <w:rStyle w:val="37"/>
          <w:rFonts w:ascii="Arial" w:eastAsia="SimSun" w:hAnsi="Arial" w:cs="Arial"/>
          <w:bCs/>
          <w:i/>
          <w:color w:val="1B1B1B"/>
          <w:sz w:val="22"/>
          <w:szCs w:val="22"/>
        </w:rPr>
        <w:t>ΠΑΡΕΜΒΑΣΕΙΣ ΟΔΟΠΟΙΪΑΣ ΣΤΗΝ ΕΥΡΥΤΕΡΗ ΠΕΡΙΟΧΗ ΤΟΥ  ΚΥΡΙΑΚΙΟΥ</w:t>
      </w:r>
      <w:r w:rsidR="003003A8" w:rsidRPr="003003A8">
        <w:rPr>
          <w:rStyle w:val="37"/>
          <w:rFonts w:ascii="Arial" w:eastAsia="Arial Narrow" w:hAnsi="Arial" w:cs="Arial"/>
          <w:bCs/>
          <w:i/>
          <w:color w:val="1B1B1B"/>
          <w:sz w:val="22"/>
          <w:szCs w:val="22"/>
        </w:rPr>
        <w:t>»</w:t>
      </w:r>
      <w:bookmarkStart w:id="4" w:name="__DdeLink__230_11826368541"/>
      <w:bookmarkEnd w:id="4"/>
      <w:r w:rsidR="003003A8" w:rsidRPr="003003A8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, </w:t>
      </w:r>
      <w:r w:rsidR="003003A8" w:rsidRPr="003003A8">
        <w:rPr>
          <w:rFonts w:ascii="Arial" w:eastAsia="SimSun" w:hAnsi="Arial" w:cs="Arial"/>
          <w:i/>
          <w:color w:val="1B1B1B"/>
          <w:sz w:val="22"/>
          <w:szCs w:val="22"/>
        </w:rPr>
        <w:t xml:space="preserve">προϋπολογισμού </w:t>
      </w:r>
      <w:r w:rsidR="003003A8" w:rsidRPr="003003A8">
        <w:rPr>
          <w:rFonts w:ascii="Arial" w:eastAsia="SimSun" w:hAnsi="Arial" w:cs="Arial"/>
          <w:bCs/>
          <w:i/>
          <w:color w:val="1B1B1B"/>
          <w:sz w:val="22"/>
          <w:szCs w:val="22"/>
        </w:rPr>
        <w:t xml:space="preserve">41.902,82 €  </w:t>
      </w:r>
      <w:r w:rsidR="003003A8" w:rsidRPr="003003A8">
        <w:rPr>
          <w:rFonts w:ascii="Arial" w:eastAsia="SimSun" w:hAnsi="Arial" w:cs="Arial"/>
          <w:i/>
          <w:color w:val="1B1B1B"/>
          <w:sz w:val="22"/>
          <w:szCs w:val="22"/>
        </w:rPr>
        <w:t>συμπεριλαμβανομένου του Φ.Π.Α. 24%.</w:t>
      </w:r>
    </w:p>
    <w:p w:rsidR="003003A8" w:rsidRPr="003003A8" w:rsidRDefault="003003A8" w:rsidP="003003A8">
      <w:pPr>
        <w:pStyle w:val="af1"/>
        <w:tabs>
          <w:tab w:val="clear" w:pos="4153"/>
          <w:tab w:val="clear" w:pos="8306"/>
        </w:tabs>
        <w:jc w:val="both"/>
        <w:rPr>
          <w:rFonts w:ascii="Arial" w:hAnsi="Arial" w:cs="Arial"/>
          <w:i/>
        </w:rPr>
      </w:pPr>
      <w:r w:rsidRPr="003003A8">
        <w:rPr>
          <w:rFonts w:ascii="Arial" w:hAnsi="Arial" w:cs="Arial"/>
          <w:i/>
          <w:sz w:val="22"/>
          <w:szCs w:val="22"/>
        </w:rPr>
        <w:tab/>
      </w:r>
    </w:p>
    <w:p w:rsidR="00DE1BAB" w:rsidRPr="003003A8" w:rsidRDefault="00DE1BAB" w:rsidP="00DE1BAB">
      <w:pPr>
        <w:pStyle w:val="af9"/>
        <w:contextualSpacing w:val="0"/>
        <w:jc w:val="both"/>
        <w:rPr>
          <w:rFonts w:ascii="Arial" w:eastAsia="SimSun" w:hAnsi="Arial" w:cs="Arial"/>
          <w:bCs/>
          <w:i/>
          <w:iCs/>
        </w:rPr>
      </w:pPr>
    </w:p>
    <w:p w:rsidR="00C23A1D" w:rsidRPr="00A94D2E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3003A8" w:rsidRPr="00A94D2E" w:rsidRDefault="003003A8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E1BAB" w:rsidRPr="00C35157" w:rsidRDefault="00DE1BAB" w:rsidP="00DE1BA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E1BAB" w:rsidRPr="00C35157" w:rsidRDefault="00DE1BAB" w:rsidP="00DE1BA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E1BAB" w:rsidRPr="00CF4B27" w:rsidRDefault="00DE1BAB" w:rsidP="00566834">
      <w:pPr>
        <w:spacing w:after="60"/>
        <w:jc w:val="both"/>
        <w:rPr>
          <w:rFonts w:ascii="Arial" w:hAnsi="Arial" w:cs="Arial"/>
          <w:spacing w:val="2"/>
          <w:sz w:val="22"/>
          <w:szCs w:val="22"/>
        </w:rPr>
      </w:pPr>
      <w:r w:rsidRPr="00566834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566834" w:rsidRPr="00566834">
        <w:rPr>
          <w:rFonts w:ascii="Arial" w:hAnsi="Arial" w:cs="Arial"/>
          <w:sz w:val="22"/>
          <w:szCs w:val="22"/>
        </w:rPr>
        <w:t xml:space="preserve">Την </w:t>
      </w:r>
      <w:r w:rsidR="00566834" w:rsidRPr="00566834">
        <w:rPr>
          <w:rFonts w:ascii="Arial" w:hAnsi="Arial" w:cs="Arial"/>
          <w:spacing w:val="2"/>
          <w:sz w:val="22"/>
          <w:szCs w:val="22"/>
        </w:rPr>
        <w:t xml:space="preserve">υπ’ αριθμόν </w:t>
      </w:r>
      <w:r w:rsidR="00CF4B27" w:rsidRPr="003003A8">
        <w:rPr>
          <w:rFonts w:ascii="Arial" w:eastAsia="SimSun" w:hAnsi="Arial" w:cs="Arial"/>
          <w:bCs/>
          <w:color w:val="1B1B1B"/>
          <w:sz w:val="22"/>
          <w:szCs w:val="22"/>
        </w:rPr>
        <w:t>117/03.12.2024  Τεχνική Μελέτη με τίτλο: «</w:t>
      </w:r>
      <w:r w:rsidR="00CF4B27" w:rsidRPr="003003A8">
        <w:rPr>
          <w:rStyle w:val="37"/>
          <w:rFonts w:ascii="Arial" w:eastAsia="SimSun" w:hAnsi="Arial" w:cs="Arial"/>
          <w:bCs/>
          <w:color w:val="1B1B1B"/>
          <w:sz w:val="22"/>
          <w:szCs w:val="22"/>
        </w:rPr>
        <w:t>ΠΑΡΕΜΒΑΣΕΙΣ ΟΔΟΠΟΙΪΑΣ ΣΤΗΝ ΕΥΡΥΤΕΡΗ ΠΕΡΙΟΧΗ ΤΟΥ  ΚΥΡΙΑΚΙΟΥ</w:t>
      </w:r>
      <w:r w:rsidR="00CF4B27" w:rsidRPr="003003A8">
        <w:rPr>
          <w:rStyle w:val="37"/>
          <w:rFonts w:ascii="Arial" w:eastAsia="Arial Narrow" w:hAnsi="Arial" w:cs="Arial"/>
          <w:bCs/>
          <w:color w:val="1B1B1B"/>
          <w:sz w:val="22"/>
          <w:szCs w:val="22"/>
        </w:rPr>
        <w:t>»</w:t>
      </w:r>
      <w:r w:rsidR="00CF4B27" w:rsidRPr="003003A8">
        <w:rPr>
          <w:rFonts w:ascii="Arial" w:eastAsia="SimSun" w:hAnsi="Arial" w:cs="Arial"/>
          <w:bCs/>
          <w:color w:val="1B1B1B"/>
          <w:sz w:val="22"/>
          <w:szCs w:val="22"/>
        </w:rPr>
        <w:t xml:space="preserve">, </w:t>
      </w:r>
      <w:r w:rsidR="00CF4B27" w:rsidRPr="003003A8">
        <w:rPr>
          <w:rFonts w:ascii="Arial" w:eastAsia="SimSun" w:hAnsi="Arial" w:cs="Arial"/>
          <w:color w:val="1B1B1B"/>
          <w:sz w:val="22"/>
          <w:szCs w:val="22"/>
        </w:rPr>
        <w:t xml:space="preserve">προϋπολογισμού </w:t>
      </w:r>
      <w:r w:rsidR="00CF4B27" w:rsidRPr="003003A8">
        <w:rPr>
          <w:rFonts w:ascii="Arial" w:eastAsia="SimSun" w:hAnsi="Arial" w:cs="Arial"/>
          <w:bCs/>
          <w:color w:val="1B1B1B"/>
          <w:sz w:val="22"/>
          <w:szCs w:val="22"/>
        </w:rPr>
        <w:t xml:space="preserve">41.902,82 €  </w:t>
      </w:r>
      <w:r w:rsidR="00CF4B27" w:rsidRPr="00CF4B27">
        <w:rPr>
          <w:rFonts w:ascii="Arial" w:eastAsia="SimSun" w:hAnsi="Arial" w:cs="Arial"/>
          <w:color w:val="1B1B1B"/>
          <w:sz w:val="22"/>
          <w:szCs w:val="22"/>
        </w:rPr>
        <w:t>συμπεριλαμβανομένου του Φ.Π.Α. 24%</w:t>
      </w:r>
      <w:r w:rsidRPr="00CF4B27">
        <w:rPr>
          <w:rFonts w:ascii="Arial" w:hAnsi="Arial" w:cs="Arial"/>
          <w:sz w:val="20"/>
          <w:szCs w:val="20"/>
          <w:highlight w:val="white"/>
        </w:rPr>
        <w:t xml:space="preserve"> </w:t>
      </w:r>
    </w:p>
    <w:p w:rsidR="00DE1BAB" w:rsidRPr="00CF4B27" w:rsidRDefault="00DE1BAB" w:rsidP="00CF4B27">
      <w:pPr>
        <w:pStyle w:val="220"/>
        <w:tabs>
          <w:tab w:val="left" w:pos="285"/>
        </w:tabs>
        <w:ind w:right="-964"/>
        <w:rPr>
          <w:rFonts w:ascii="Arial" w:hAnsi="Arial" w:cs="Arial"/>
          <w:b w:val="0"/>
          <w:sz w:val="22"/>
          <w:szCs w:val="22"/>
        </w:rPr>
      </w:pPr>
      <w:r w:rsidRPr="00CF4B27">
        <w:rPr>
          <w:rFonts w:ascii="Arial" w:hAnsi="Arial" w:cs="Arial"/>
          <w:b w:val="0"/>
          <w:spacing w:val="2"/>
          <w:sz w:val="22"/>
          <w:szCs w:val="22"/>
        </w:rPr>
        <w:t>-</w:t>
      </w:r>
      <w:r w:rsidRPr="00CF4B27">
        <w:rPr>
          <w:rFonts w:ascii="Arial" w:hAnsi="Arial" w:cs="Arial"/>
          <w:b w:val="0"/>
          <w:sz w:val="22"/>
          <w:szCs w:val="22"/>
        </w:rPr>
        <w:t xml:space="preserve"> Το με αρ. </w:t>
      </w:r>
      <w:proofErr w:type="spellStart"/>
      <w:r w:rsidRPr="00CF4B27">
        <w:rPr>
          <w:rFonts w:ascii="Arial" w:hAnsi="Arial" w:cs="Arial"/>
          <w:b w:val="0"/>
          <w:sz w:val="22"/>
          <w:szCs w:val="22"/>
        </w:rPr>
        <w:t>πρωτ</w:t>
      </w:r>
      <w:proofErr w:type="spellEnd"/>
      <w:r w:rsidRPr="00CF4B27">
        <w:rPr>
          <w:rFonts w:ascii="Arial" w:hAnsi="Arial" w:cs="Arial"/>
          <w:b w:val="0"/>
          <w:sz w:val="22"/>
          <w:szCs w:val="22"/>
        </w:rPr>
        <w:t>. 2</w:t>
      </w:r>
      <w:r w:rsidR="00ED6EFF" w:rsidRPr="00CF4B27">
        <w:rPr>
          <w:rFonts w:ascii="Arial" w:hAnsi="Arial" w:cs="Arial"/>
          <w:b w:val="0"/>
          <w:sz w:val="22"/>
          <w:szCs w:val="22"/>
        </w:rPr>
        <w:t>9</w:t>
      </w:r>
      <w:r w:rsidR="00CF4B27">
        <w:rPr>
          <w:rFonts w:ascii="Arial" w:hAnsi="Arial" w:cs="Arial"/>
          <w:b w:val="0"/>
          <w:sz w:val="22"/>
          <w:szCs w:val="22"/>
        </w:rPr>
        <w:t>67</w:t>
      </w:r>
      <w:r w:rsidRPr="00CF4B27">
        <w:rPr>
          <w:rFonts w:ascii="Arial" w:eastAsia="Arial" w:hAnsi="Arial" w:cs="Arial"/>
          <w:b w:val="0"/>
          <w:sz w:val="22"/>
          <w:szCs w:val="22"/>
        </w:rPr>
        <w:t>/</w:t>
      </w:r>
      <w:r w:rsidR="00ED6EFF" w:rsidRPr="00CF4B27">
        <w:rPr>
          <w:rFonts w:ascii="Arial" w:eastAsia="Arial" w:hAnsi="Arial" w:cs="Arial"/>
          <w:b w:val="0"/>
          <w:sz w:val="22"/>
          <w:szCs w:val="22"/>
        </w:rPr>
        <w:t>1</w:t>
      </w:r>
      <w:r w:rsidR="00CF4B27">
        <w:rPr>
          <w:rFonts w:ascii="Arial" w:eastAsia="Arial" w:hAnsi="Arial" w:cs="Arial"/>
          <w:b w:val="0"/>
          <w:sz w:val="22"/>
          <w:szCs w:val="22"/>
        </w:rPr>
        <w:t>3</w:t>
      </w:r>
      <w:r w:rsidRPr="00CF4B27">
        <w:rPr>
          <w:rFonts w:ascii="Arial" w:eastAsia="Arial" w:hAnsi="Arial" w:cs="Arial"/>
          <w:b w:val="0"/>
          <w:sz w:val="22"/>
          <w:szCs w:val="22"/>
        </w:rPr>
        <w:t>-</w:t>
      </w:r>
      <w:r w:rsidR="00ED6EFF" w:rsidRPr="00CF4B27">
        <w:rPr>
          <w:rFonts w:ascii="Arial" w:eastAsia="Arial" w:hAnsi="Arial" w:cs="Arial"/>
          <w:b w:val="0"/>
          <w:sz w:val="22"/>
          <w:szCs w:val="22"/>
        </w:rPr>
        <w:t>0</w:t>
      </w:r>
      <w:r w:rsidR="00735B2D" w:rsidRPr="00CF4B27">
        <w:rPr>
          <w:rFonts w:ascii="Arial" w:eastAsia="Arial" w:hAnsi="Arial" w:cs="Arial"/>
          <w:b w:val="0"/>
          <w:sz w:val="22"/>
          <w:szCs w:val="22"/>
        </w:rPr>
        <w:t>2</w:t>
      </w:r>
      <w:r w:rsidRPr="00CF4B27">
        <w:rPr>
          <w:rFonts w:ascii="Arial" w:eastAsia="Arial" w:hAnsi="Arial" w:cs="Arial"/>
          <w:b w:val="0"/>
          <w:sz w:val="22"/>
          <w:szCs w:val="22"/>
        </w:rPr>
        <w:t>-202</w:t>
      </w:r>
      <w:r w:rsidR="00ED6EFF" w:rsidRPr="00CF4B27">
        <w:rPr>
          <w:rFonts w:ascii="Arial" w:eastAsia="Arial" w:hAnsi="Arial" w:cs="Arial"/>
          <w:b w:val="0"/>
          <w:sz w:val="22"/>
          <w:szCs w:val="22"/>
        </w:rPr>
        <w:t>5</w:t>
      </w:r>
      <w:r w:rsidRPr="00CF4B27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Pr="00CF4B27">
        <w:rPr>
          <w:rFonts w:ascii="Arial" w:hAnsi="Arial" w:cs="Arial"/>
          <w:b w:val="0"/>
          <w:sz w:val="22"/>
          <w:szCs w:val="22"/>
        </w:rPr>
        <w:t xml:space="preserve">έγγραφο </w:t>
      </w:r>
      <w:r w:rsidRPr="00CF4B27">
        <w:rPr>
          <w:rFonts w:ascii="Arial" w:eastAsia="Arial" w:hAnsi="Arial" w:cs="Arial"/>
          <w:b w:val="0"/>
          <w:sz w:val="22"/>
          <w:szCs w:val="22"/>
        </w:rPr>
        <w:t>της Δ/</w:t>
      </w:r>
      <w:proofErr w:type="spellStart"/>
      <w:r w:rsidRPr="00CF4B27">
        <w:rPr>
          <w:rFonts w:ascii="Arial" w:eastAsia="Arial" w:hAnsi="Arial" w:cs="Arial"/>
          <w:b w:val="0"/>
          <w:sz w:val="22"/>
          <w:szCs w:val="22"/>
        </w:rPr>
        <w:t>νσης</w:t>
      </w:r>
      <w:proofErr w:type="spellEnd"/>
      <w:r w:rsidRPr="00CF4B27">
        <w:rPr>
          <w:rFonts w:ascii="Arial" w:eastAsia="Arial" w:hAnsi="Arial" w:cs="Arial"/>
          <w:b w:val="0"/>
          <w:sz w:val="22"/>
          <w:szCs w:val="22"/>
        </w:rPr>
        <w:t xml:space="preserve"> Τεχνικών Υπηρεσιών</w:t>
      </w:r>
      <w:r w:rsidRPr="00CF4B27">
        <w:rPr>
          <w:rFonts w:ascii="Arial" w:eastAsia="Verdana" w:hAnsi="Arial" w:cs="Arial"/>
          <w:b w:val="0"/>
          <w:color w:val="000000"/>
          <w:sz w:val="22"/>
          <w:szCs w:val="22"/>
        </w:rPr>
        <w:t xml:space="preserve"> τ</w:t>
      </w:r>
      <w:r w:rsidRPr="00CF4B27">
        <w:rPr>
          <w:rFonts w:ascii="Arial" w:hAnsi="Arial" w:cs="Arial"/>
          <w:b w:val="0"/>
          <w:sz w:val="22"/>
          <w:szCs w:val="22"/>
        </w:rPr>
        <w:t xml:space="preserve">ου Δήμου </w:t>
      </w:r>
      <w:proofErr w:type="spellStart"/>
      <w:r w:rsidRPr="00CF4B27">
        <w:rPr>
          <w:rFonts w:ascii="Arial" w:hAnsi="Arial" w:cs="Arial"/>
          <w:b w:val="0"/>
          <w:sz w:val="22"/>
          <w:szCs w:val="22"/>
        </w:rPr>
        <w:t>Λεβαδέων</w:t>
      </w:r>
      <w:proofErr w:type="spellEnd"/>
      <w:r w:rsidRPr="00CF4B27">
        <w:rPr>
          <w:rFonts w:ascii="Arial" w:hAnsi="Arial" w:cs="Arial"/>
          <w:b w:val="0"/>
          <w:sz w:val="22"/>
          <w:szCs w:val="22"/>
        </w:rPr>
        <w:t xml:space="preserve"> </w:t>
      </w:r>
    </w:p>
    <w:p w:rsidR="00DE1BAB" w:rsidRPr="001C5C43" w:rsidRDefault="00DE1BAB" w:rsidP="00DE1BA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DE1BAB" w:rsidRDefault="00DE1BAB" w:rsidP="00DE1BA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DE1BAB" w:rsidRDefault="00DE1BAB" w:rsidP="00DE1BA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1BAB" w:rsidRDefault="00DE1BAB" w:rsidP="00DE1BA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1BAB" w:rsidRDefault="00DE1BAB" w:rsidP="00DE1BA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1BAB" w:rsidRDefault="00DE1BAB" w:rsidP="00DE1BA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DE1BAB" w:rsidRPr="001C5C43" w:rsidRDefault="00DE1BAB" w:rsidP="00DE1BA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F4B27" w:rsidRDefault="00DE1BAB" w:rsidP="00CF4B27">
      <w:pPr>
        <w:pStyle w:val="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  </w:t>
      </w:r>
      <w:r w:rsidR="003003A8" w:rsidRPr="003003A8">
        <w:rPr>
          <w:rFonts w:ascii="Arial" w:hAnsi="Arial" w:cs="Arial"/>
          <w:sz w:val="22"/>
          <w:szCs w:val="22"/>
          <w:lang w:eastAsia="el-GR"/>
        </w:rPr>
        <w:t xml:space="preserve"> </w:t>
      </w:r>
      <w:r w:rsidR="003003A8">
        <w:rPr>
          <w:rFonts w:ascii="Arial" w:hAnsi="Arial" w:cs="Arial"/>
          <w:sz w:val="22"/>
          <w:szCs w:val="22"/>
          <w:lang w:val="en-US" w:eastAsia="el-GR"/>
        </w:rPr>
        <w:t>A</w:t>
      </w:r>
      <w:proofErr w:type="spellStart"/>
      <w:r w:rsidR="003003A8">
        <w:rPr>
          <w:rFonts w:ascii="Arial" w:hAnsi="Arial" w:cs="Arial"/>
          <w:sz w:val="22"/>
          <w:szCs w:val="22"/>
          <w:lang w:eastAsia="el-GR"/>
        </w:rPr>
        <w:t>ποδέχεται</w:t>
      </w:r>
      <w:proofErr w:type="spellEnd"/>
      <w:r w:rsidR="003003A8">
        <w:rPr>
          <w:rFonts w:ascii="Arial" w:hAnsi="Arial" w:cs="Arial"/>
          <w:sz w:val="22"/>
          <w:szCs w:val="22"/>
          <w:lang w:eastAsia="el-GR"/>
        </w:rPr>
        <w:t xml:space="preserve"> </w:t>
      </w:r>
      <w:r w:rsidR="003003A8" w:rsidRPr="003003A8">
        <w:rPr>
          <w:rFonts w:ascii="Arial" w:eastAsia="SimSun" w:hAnsi="Arial" w:cs="Arial"/>
          <w:color w:val="000000"/>
          <w:sz w:val="22"/>
          <w:szCs w:val="22"/>
        </w:rPr>
        <w:t xml:space="preserve"> τη</w:t>
      </w:r>
      <w:r w:rsidR="00CF4B27">
        <w:rPr>
          <w:rFonts w:ascii="Arial" w:eastAsia="SimSun" w:hAnsi="Arial" w:cs="Arial"/>
          <w:color w:val="000000"/>
          <w:sz w:val="22"/>
          <w:szCs w:val="22"/>
        </w:rPr>
        <w:t>ν</w:t>
      </w:r>
      <w:r w:rsidR="003003A8" w:rsidRPr="003003A8">
        <w:rPr>
          <w:rFonts w:ascii="Arial" w:eastAsia="SimSun" w:hAnsi="Arial" w:cs="Arial"/>
          <w:color w:val="000000"/>
          <w:sz w:val="22"/>
          <w:szCs w:val="22"/>
        </w:rPr>
        <w:t xml:space="preserve"> </w:t>
      </w:r>
      <w:proofErr w:type="spellStart"/>
      <w:r w:rsidR="003003A8" w:rsidRPr="003003A8">
        <w:rPr>
          <w:rFonts w:ascii="Arial" w:eastAsia="SimSun" w:hAnsi="Arial" w:cs="Arial"/>
          <w:color w:val="000000"/>
          <w:sz w:val="22"/>
          <w:szCs w:val="22"/>
        </w:rPr>
        <w:t>υπ΄</w:t>
      </w:r>
      <w:proofErr w:type="spellEnd"/>
      <w:r w:rsidR="003003A8" w:rsidRPr="003003A8">
        <w:rPr>
          <w:rFonts w:ascii="Arial" w:eastAsia="SimSun" w:hAnsi="Arial" w:cs="Arial"/>
          <w:color w:val="000000"/>
          <w:sz w:val="22"/>
          <w:szCs w:val="22"/>
        </w:rPr>
        <w:t xml:space="preserve"> αριθμό</w:t>
      </w:r>
      <w:r w:rsidR="003003A8" w:rsidRPr="003003A8">
        <w:rPr>
          <w:rFonts w:ascii="Arial" w:eastAsia="SimSun" w:hAnsi="Arial" w:cs="Arial"/>
          <w:bCs/>
          <w:color w:val="1B1B1B"/>
          <w:sz w:val="22"/>
          <w:szCs w:val="22"/>
        </w:rPr>
        <w:t xml:space="preserve"> 117/03.12.2024  Τεχνική Μελέτη με τίτλο: «</w:t>
      </w:r>
      <w:r w:rsidR="003003A8" w:rsidRPr="003003A8">
        <w:rPr>
          <w:rStyle w:val="37"/>
          <w:rFonts w:ascii="Arial" w:eastAsia="SimSun" w:hAnsi="Arial" w:cs="Arial"/>
          <w:bCs/>
          <w:color w:val="1B1B1B"/>
          <w:sz w:val="22"/>
          <w:szCs w:val="22"/>
        </w:rPr>
        <w:t>ΠΑΡΕΜΒΑΣΕΙΣ ΟΔΟΠΟΙΪΑΣ ΣΤΗΝ ΕΥΡΥΤΕΡΗ ΠΕΡΙΟΧΗ ΤΟΥ  ΚΥΡΙΑΚΙΟΥ</w:t>
      </w:r>
      <w:r w:rsidR="003003A8" w:rsidRPr="003003A8">
        <w:rPr>
          <w:rStyle w:val="37"/>
          <w:rFonts w:ascii="Arial" w:eastAsia="Arial Narrow" w:hAnsi="Arial" w:cs="Arial"/>
          <w:bCs/>
          <w:color w:val="1B1B1B"/>
          <w:sz w:val="22"/>
          <w:szCs w:val="22"/>
        </w:rPr>
        <w:t>»</w:t>
      </w:r>
      <w:r w:rsidR="003003A8" w:rsidRPr="003003A8">
        <w:rPr>
          <w:rFonts w:ascii="Arial" w:eastAsia="SimSun" w:hAnsi="Arial" w:cs="Arial"/>
          <w:bCs/>
          <w:color w:val="1B1B1B"/>
          <w:sz w:val="22"/>
          <w:szCs w:val="22"/>
        </w:rPr>
        <w:t xml:space="preserve">, </w:t>
      </w:r>
      <w:r w:rsidR="003003A8" w:rsidRPr="003003A8">
        <w:rPr>
          <w:rFonts w:ascii="Arial" w:eastAsia="SimSun" w:hAnsi="Arial" w:cs="Arial"/>
          <w:color w:val="1B1B1B"/>
          <w:sz w:val="22"/>
          <w:szCs w:val="22"/>
        </w:rPr>
        <w:t xml:space="preserve">προϋπολογισμού </w:t>
      </w:r>
      <w:r w:rsidR="003003A8" w:rsidRPr="003003A8">
        <w:rPr>
          <w:rFonts w:ascii="Arial" w:eastAsia="SimSun" w:hAnsi="Arial" w:cs="Arial"/>
          <w:bCs/>
          <w:color w:val="1B1B1B"/>
          <w:sz w:val="22"/>
          <w:szCs w:val="22"/>
        </w:rPr>
        <w:t xml:space="preserve">41.902,82 €  </w:t>
      </w:r>
      <w:r w:rsidR="003003A8" w:rsidRPr="003003A8">
        <w:rPr>
          <w:rFonts w:ascii="Arial" w:eastAsia="SimSun" w:hAnsi="Arial" w:cs="Arial"/>
          <w:color w:val="1B1B1B"/>
          <w:sz w:val="22"/>
          <w:szCs w:val="22"/>
        </w:rPr>
        <w:t>συμπεριλαμβανομένου του Φ.Π.Α. 24%</w:t>
      </w:r>
      <w:r w:rsidR="00CF4B27">
        <w:rPr>
          <w:rFonts w:ascii="Arial" w:eastAsia="SimSun" w:hAnsi="Arial" w:cs="Arial"/>
          <w:color w:val="1B1B1B"/>
          <w:sz w:val="22"/>
          <w:szCs w:val="22"/>
        </w:rPr>
        <w:t xml:space="preserve"> </w:t>
      </w:r>
      <w:r w:rsidR="00A94D2E">
        <w:rPr>
          <w:rFonts w:ascii="Arial" w:eastAsia="SimSun" w:hAnsi="Arial" w:cs="Arial"/>
          <w:color w:val="1B1B1B"/>
          <w:sz w:val="22"/>
          <w:szCs w:val="22"/>
        </w:rPr>
        <w:t>,</w:t>
      </w:r>
      <w:r w:rsidR="00CF4B27">
        <w:rPr>
          <w:rFonts w:ascii="Arial" w:eastAsia="SimSun" w:hAnsi="Arial" w:cs="Arial"/>
          <w:color w:val="1B1B1B"/>
          <w:sz w:val="22"/>
          <w:szCs w:val="22"/>
        </w:rPr>
        <w:t xml:space="preserve"> την οποία συνέταξε και θεώρησε η Τεχνική Υπηρεσία του Δήμου </w:t>
      </w:r>
      <w:proofErr w:type="spellStart"/>
      <w:r w:rsidR="00CF4B27">
        <w:rPr>
          <w:rFonts w:ascii="Arial" w:eastAsia="SimSun" w:hAnsi="Arial" w:cs="Arial"/>
          <w:color w:val="1B1B1B"/>
          <w:sz w:val="22"/>
          <w:szCs w:val="22"/>
        </w:rPr>
        <w:t>Λεβαδέων</w:t>
      </w:r>
      <w:proofErr w:type="spellEnd"/>
      <w:r w:rsidR="00CF4B27">
        <w:rPr>
          <w:rFonts w:ascii="Arial" w:eastAsia="SimSun" w:hAnsi="Arial" w:cs="Arial"/>
          <w:color w:val="1B1B1B"/>
          <w:sz w:val="22"/>
          <w:szCs w:val="22"/>
        </w:rPr>
        <w:t xml:space="preserve"> </w:t>
      </w:r>
      <w:r w:rsidR="00CF4B27" w:rsidRPr="000C5777">
        <w:rPr>
          <w:rFonts w:ascii="Arial" w:hAnsi="Arial" w:cs="Arial"/>
          <w:sz w:val="22"/>
          <w:szCs w:val="22"/>
        </w:rPr>
        <w:t xml:space="preserve"> και  αποτελεί συνημμένο  μέρος  της παρούσας</w:t>
      </w:r>
      <w:r w:rsidR="00CF4B27">
        <w:rPr>
          <w:rFonts w:ascii="Arial" w:hAnsi="Arial" w:cs="Arial"/>
          <w:sz w:val="22"/>
          <w:szCs w:val="22"/>
        </w:rPr>
        <w:t>.</w:t>
      </w:r>
    </w:p>
    <w:p w:rsidR="003003A8" w:rsidRPr="003003A8" w:rsidRDefault="003003A8" w:rsidP="003003A8">
      <w:pPr>
        <w:pStyle w:val="af1"/>
        <w:tabs>
          <w:tab w:val="clear" w:pos="4153"/>
          <w:tab w:val="clear" w:pos="8306"/>
        </w:tabs>
        <w:jc w:val="both"/>
        <w:rPr>
          <w:rFonts w:ascii="Arial" w:eastAsia="SimSun" w:hAnsi="Arial" w:cs="Arial"/>
          <w:color w:val="1B1B1B"/>
          <w:sz w:val="22"/>
          <w:szCs w:val="22"/>
        </w:rPr>
      </w:pPr>
    </w:p>
    <w:p w:rsidR="00ED6EFF" w:rsidRPr="00A955BC" w:rsidRDefault="00ED6EFF" w:rsidP="003003A8">
      <w:pPr>
        <w:jc w:val="both"/>
        <w:rPr>
          <w:rFonts w:ascii="Arial" w:hAnsi="Arial" w:cs="Arial"/>
          <w:i/>
          <w:sz w:val="22"/>
          <w:szCs w:val="22"/>
        </w:rPr>
      </w:pPr>
    </w:p>
    <w:p w:rsidR="00AC1BAA" w:rsidRPr="00AC1BAA" w:rsidRDefault="00AC1BAA" w:rsidP="00AC1BA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3C7944" w:rsidRPr="00261E54">
        <w:rPr>
          <w:rFonts w:ascii="Arial" w:hAnsi="Arial" w:cs="Arial"/>
          <w:b/>
          <w:sz w:val="22"/>
          <w:szCs w:val="22"/>
        </w:rPr>
        <w:t>5</w:t>
      </w:r>
      <w:r w:rsidR="00A64F30">
        <w:rPr>
          <w:rFonts w:ascii="Arial" w:hAnsi="Arial" w:cs="Arial"/>
          <w:b/>
          <w:sz w:val="22"/>
          <w:szCs w:val="22"/>
        </w:rPr>
        <w:t>5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CF4B27" w:rsidRPr="00261E54" w:rsidRDefault="00CF4B27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Παπαβασιλείου  Αικατερίνη</w:t>
      </w:r>
    </w:p>
    <w:p w:rsidR="003C7944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CF4B27" w:rsidRDefault="00CF4B27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CF4B27" w:rsidRDefault="00CF4B27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CF4B27" w:rsidRDefault="00CF4B27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CF4B27" w:rsidRPr="00AC1BAA" w:rsidRDefault="00CF4B27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735B2D">
        <w:rPr>
          <w:rFonts w:ascii="Arial" w:hAnsi="Arial" w:cs="Arial"/>
          <w:sz w:val="22"/>
          <w:szCs w:val="22"/>
        </w:rPr>
        <w:t>1</w:t>
      </w:r>
      <w:r w:rsidR="00CF4B27">
        <w:rPr>
          <w:rFonts w:ascii="Arial" w:hAnsi="Arial" w:cs="Arial"/>
          <w:sz w:val="22"/>
          <w:szCs w:val="22"/>
        </w:rPr>
        <w:t>8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Pr="00AC1BAA">
        <w:rPr>
          <w:rFonts w:ascii="Arial" w:hAnsi="Arial" w:cs="Arial"/>
          <w:sz w:val="22"/>
          <w:szCs w:val="22"/>
        </w:rPr>
        <w:t>2-202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77" w:rsidRDefault="00576477">
      <w:r>
        <w:separator/>
      </w:r>
    </w:p>
  </w:endnote>
  <w:endnote w:type="continuationSeparator" w:id="0">
    <w:p w:rsidR="00576477" w:rsidRDefault="0057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77" w:rsidRDefault="00576477">
      <w:r>
        <w:separator/>
      </w:r>
    </w:p>
  </w:footnote>
  <w:footnote w:type="continuationSeparator" w:id="0">
    <w:p w:rsidR="00576477" w:rsidRDefault="00576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4521C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4521C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3046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111C0"/>
    <w:multiLevelType w:val="hybridMultilevel"/>
    <w:tmpl w:val="D1DC7C0C"/>
    <w:lvl w:ilvl="0" w:tplc="0408000F">
      <w:start w:val="1"/>
      <w:numFmt w:val="decimal"/>
      <w:lvlText w:val="%1."/>
      <w:lvlJc w:val="left"/>
      <w:pPr>
        <w:ind w:left="1353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9"/>
  </w:num>
  <w:num w:numId="6">
    <w:abstractNumId w:val="16"/>
  </w:num>
  <w:num w:numId="7">
    <w:abstractNumId w:val="15"/>
  </w:num>
  <w:num w:numId="8">
    <w:abstractNumId w:val="12"/>
  </w:num>
  <w:num w:numId="9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88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6936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C15"/>
    <w:rsid w:val="00073F74"/>
    <w:rsid w:val="000773A4"/>
    <w:rsid w:val="0008151C"/>
    <w:rsid w:val="00095407"/>
    <w:rsid w:val="0009572E"/>
    <w:rsid w:val="00097687"/>
    <w:rsid w:val="000979BD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3963"/>
    <w:rsid w:val="000D7650"/>
    <w:rsid w:val="000E090E"/>
    <w:rsid w:val="000E1B84"/>
    <w:rsid w:val="000E2771"/>
    <w:rsid w:val="000E3782"/>
    <w:rsid w:val="000E7EC7"/>
    <w:rsid w:val="000F10CD"/>
    <w:rsid w:val="00106413"/>
    <w:rsid w:val="00106EC7"/>
    <w:rsid w:val="001074BF"/>
    <w:rsid w:val="00113E80"/>
    <w:rsid w:val="00114DF6"/>
    <w:rsid w:val="001151E6"/>
    <w:rsid w:val="0011744E"/>
    <w:rsid w:val="00117E61"/>
    <w:rsid w:val="00120C06"/>
    <w:rsid w:val="001227CC"/>
    <w:rsid w:val="00125FF6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6A5"/>
    <w:rsid w:val="00181704"/>
    <w:rsid w:val="00181F92"/>
    <w:rsid w:val="0018286F"/>
    <w:rsid w:val="00183B22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7DF2"/>
    <w:rsid w:val="00204658"/>
    <w:rsid w:val="00220033"/>
    <w:rsid w:val="00220115"/>
    <w:rsid w:val="00223043"/>
    <w:rsid w:val="00226747"/>
    <w:rsid w:val="00230464"/>
    <w:rsid w:val="002365ED"/>
    <w:rsid w:val="002374D7"/>
    <w:rsid w:val="0024342D"/>
    <w:rsid w:val="00244F33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3D84"/>
    <w:rsid w:val="002E4DA7"/>
    <w:rsid w:val="002E6F06"/>
    <w:rsid w:val="002F2D5A"/>
    <w:rsid w:val="002F30A5"/>
    <w:rsid w:val="003003A8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43558"/>
    <w:rsid w:val="0044667E"/>
    <w:rsid w:val="00446B60"/>
    <w:rsid w:val="004521C6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477"/>
    <w:rsid w:val="00576E82"/>
    <w:rsid w:val="0058127F"/>
    <w:rsid w:val="005821F7"/>
    <w:rsid w:val="00582482"/>
    <w:rsid w:val="00582DA8"/>
    <w:rsid w:val="00583B2C"/>
    <w:rsid w:val="00583D18"/>
    <w:rsid w:val="00586F7E"/>
    <w:rsid w:val="00587EC4"/>
    <w:rsid w:val="0059092C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5374"/>
    <w:rsid w:val="00645DC7"/>
    <w:rsid w:val="00656B89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70C0"/>
    <w:rsid w:val="00797659"/>
    <w:rsid w:val="00797D8A"/>
    <w:rsid w:val="007A3F13"/>
    <w:rsid w:val="007A5381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3B7D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8C"/>
    <w:rsid w:val="0082269F"/>
    <w:rsid w:val="008233BC"/>
    <w:rsid w:val="008234E5"/>
    <w:rsid w:val="008271CB"/>
    <w:rsid w:val="00827CB5"/>
    <w:rsid w:val="0083305C"/>
    <w:rsid w:val="00833173"/>
    <w:rsid w:val="008352F9"/>
    <w:rsid w:val="00844CF2"/>
    <w:rsid w:val="00846B24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80554"/>
    <w:rsid w:val="00984106"/>
    <w:rsid w:val="0098515A"/>
    <w:rsid w:val="00986A6A"/>
    <w:rsid w:val="00992519"/>
    <w:rsid w:val="00995C43"/>
    <w:rsid w:val="009A047A"/>
    <w:rsid w:val="009A1139"/>
    <w:rsid w:val="009A69FE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2F66"/>
    <w:rsid w:val="009F3590"/>
    <w:rsid w:val="009F4B5B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5396"/>
    <w:rsid w:val="00A5231B"/>
    <w:rsid w:val="00A54613"/>
    <w:rsid w:val="00A568A4"/>
    <w:rsid w:val="00A64F30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0855"/>
    <w:rsid w:val="00A911B6"/>
    <w:rsid w:val="00A92ED1"/>
    <w:rsid w:val="00A948B7"/>
    <w:rsid w:val="00A94D2E"/>
    <w:rsid w:val="00A955BC"/>
    <w:rsid w:val="00A96DAA"/>
    <w:rsid w:val="00A9783D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57BA3"/>
    <w:rsid w:val="00B63B8F"/>
    <w:rsid w:val="00B63F40"/>
    <w:rsid w:val="00B66A85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766C"/>
    <w:rsid w:val="00BB5451"/>
    <w:rsid w:val="00BB64B9"/>
    <w:rsid w:val="00BB7805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5B3"/>
    <w:rsid w:val="00CE2BBE"/>
    <w:rsid w:val="00CE5F90"/>
    <w:rsid w:val="00CE6947"/>
    <w:rsid w:val="00CF493D"/>
    <w:rsid w:val="00CF4B27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customStyle="1" w:styleId="37">
    <w:name w:val="Αριθμός σελίδας3"/>
    <w:basedOn w:val="a0"/>
    <w:rsid w:val="00300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9717-49EB-4FEC-9A65-EA027B16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6063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2024-12-09T11:27:00Z</cp:lastPrinted>
  <dcterms:created xsi:type="dcterms:W3CDTF">2025-02-18T08:38:00Z</dcterms:created>
  <dcterms:modified xsi:type="dcterms:W3CDTF">2025-02-18T10:45:00Z</dcterms:modified>
</cp:coreProperties>
</file>