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7E1DE4" w:rsidP="00F278FF">
      <w:pPr>
        <w:suppressAutoHyphens w:val="0"/>
        <w:autoSpaceDE w:val="0"/>
        <w:rPr>
          <w:rFonts w:ascii="Arial" w:eastAsia="Arial" w:hAnsi="Arial" w:cs="Arial"/>
          <w:b/>
          <w:bCs/>
          <w:sz w:val="22"/>
          <w:szCs w:val="22"/>
        </w:rPr>
      </w:pPr>
      <w:r>
        <w:rPr>
          <w:rFonts w:ascii="Arial" w:eastAsia="Arial" w:hAnsi="Arial" w:cs="Arial"/>
          <w:b/>
          <w:bCs/>
          <w:sz w:val="22"/>
          <w:szCs w:val="22"/>
        </w:rPr>
        <w:t xml:space="preserve">                                                                </w:t>
      </w:r>
      <w:r w:rsidR="00483D32">
        <w:rPr>
          <w:rFonts w:ascii="Arial" w:eastAsia="Arial" w:hAnsi="Arial" w:cs="Arial"/>
          <w:b/>
          <w:bCs/>
          <w:sz w:val="22"/>
          <w:szCs w:val="22"/>
        </w:rPr>
        <w:t xml:space="preserve">    </w:t>
      </w:r>
      <w:r w:rsidR="00E57CC9">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E543E">
        <w:rPr>
          <w:rFonts w:ascii="Arial" w:eastAsia="Arial" w:hAnsi="Arial" w:cs="Arial"/>
          <w:b/>
          <w:bCs/>
          <w:sz w:val="22"/>
          <w:szCs w:val="22"/>
        </w:rPr>
        <w:t xml:space="preserve">  </w:t>
      </w:r>
      <w:r w:rsidR="00C91DCA">
        <w:rPr>
          <w:rFonts w:ascii="Arial" w:eastAsia="Arial" w:hAnsi="Arial" w:cs="Arial"/>
          <w:b/>
          <w:bCs/>
          <w:sz w:val="22"/>
          <w:szCs w:val="22"/>
        </w:rPr>
        <w:t>1</w:t>
      </w:r>
      <w:r w:rsidR="00E16DA9" w:rsidRPr="007E1DE4">
        <w:rPr>
          <w:rFonts w:ascii="Arial" w:eastAsia="Arial" w:hAnsi="Arial" w:cs="Arial"/>
          <w:b/>
          <w:bCs/>
          <w:sz w:val="22"/>
          <w:szCs w:val="22"/>
        </w:rPr>
        <w:t>3</w:t>
      </w:r>
      <w:r w:rsidR="005E543E">
        <w:rPr>
          <w:rFonts w:ascii="Arial" w:eastAsia="Arial" w:hAnsi="Arial" w:cs="Arial"/>
          <w:b/>
          <w:bCs/>
          <w:sz w:val="22"/>
          <w:szCs w:val="22"/>
        </w:rPr>
        <w:t xml:space="preserve"> </w:t>
      </w:r>
      <w:r w:rsidR="00526B61" w:rsidRPr="009274E0">
        <w:rPr>
          <w:rFonts w:ascii="Arial" w:eastAsia="Arial" w:hAnsi="Arial" w:cs="Arial"/>
          <w:b/>
          <w:bCs/>
          <w:sz w:val="22"/>
          <w:szCs w:val="22"/>
        </w:rPr>
        <w:t>/</w:t>
      </w:r>
      <w:r w:rsidR="00C91DCA">
        <w:rPr>
          <w:rFonts w:ascii="Arial" w:eastAsia="Arial" w:hAnsi="Arial" w:cs="Arial"/>
          <w:b/>
          <w:bCs/>
          <w:sz w:val="22"/>
          <w:szCs w:val="22"/>
        </w:rPr>
        <w:t>02</w:t>
      </w:r>
      <w:r w:rsidR="00526B61" w:rsidRPr="009274E0">
        <w:rPr>
          <w:rFonts w:ascii="Arial" w:eastAsia="Arial" w:hAnsi="Arial" w:cs="Arial"/>
          <w:b/>
          <w:bCs/>
          <w:sz w:val="22"/>
          <w:szCs w:val="22"/>
        </w:rPr>
        <w:t>/202</w:t>
      </w:r>
      <w:r w:rsidR="00C91DCA">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7E1DE4"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50594A" w:rsidRPr="007E1DE4">
        <w:rPr>
          <w:rFonts w:ascii="Arial" w:eastAsia="Arial" w:hAnsi="Arial" w:cs="Arial"/>
          <w:b/>
          <w:bCs/>
          <w:sz w:val="22"/>
          <w:szCs w:val="22"/>
        </w:rPr>
        <w:t>3023</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91DC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91DCA">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50699E">
        <w:rPr>
          <w:rFonts w:ascii="Arial" w:hAnsi="Arial" w:cs="Arial"/>
          <w:b/>
          <w:sz w:val="22"/>
          <w:szCs w:val="22"/>
        </w:rPr>
        <w:t>38</w:t>
      </w:r>
    </w:p>
    <w:p w:rsidR="0050699E" w:rsidRPr="0050699E" w:rsidRDefault="0050699E" w:rsidP="0050699E">
      <w:pPr>
        <w:pStyle w:val="af9"/>
        <w:ind w:left="928"/>
        <w:contextualSpacing w:val="0"/>
        <w:rPr>
          <w:rFonts w:ascii="Arial" w:hAnsi="Arial" w:cs="Arial"/>
          <w:b/>
          <w:sz w:val="22"/>
          <w:szCs w:val="22"/>
        </w:rPr>
      </w:pPr>
      <w:r w:rsidRPr="0050699E">
        <w:rPr>
          <w:rFonts w:ascii="Arial" w:hAnsi="Arial" w:cs="Arial"/>
          <w:b/>
          <w:sz w:val="22"/>
          <w:szCs w:val="22"/>
        </w:rPr>
        <w:t>Σύσταση Πάγιας Προκαταβολής Δήμου για το έτος 2025 ποσού 6.000,00 €  και ορισμός υπολόγου.</w:t>
      </w:r>
    </w:p>
    <w:p w:rsidR="0050699E" w:rsidRPr="006E546B" w:rsidRDefault="0050699E" w:rsidP="0050699E">
      <w:pPr>
        <w:pStyle w:val="af9"/>
        <w:ind w:left="928"/>
        <w:contextualSpacing w:val="0"/>
        <w:rPr>
          <w:rFonts w:ascii="Arial" w:hAnsi="Arial" w:cs="Arial"/>
          <w:sz w:val="22"/>
          <w:szCs w:val="22"/>
        </w:rPr>
      </w:pPr>
    </w:p>
    <w:p w:rsidR="00C91DCA" w:rsidRPr="008C19E4" w:rsidRDefault="00B23C99" w:rsidP="00C91DCA">
      <w:pPr>
        <w:pStyle w:val="ad"/>
        <w:spacing w:line="288" w:lineRule="auto"/>
        <w:ind w:left="432"/>
        <w:rPr>
          <w:rFonts w:ascii="Arial" w:hAnsi="Arial" w:cs="Arial"/>
          <w:sz w:val="22"/>
          <w:szCs w:val="22"/>
        </w:rPr>
      </w:pPr>
      <w:r>
        <w:rPr>
          <w:rFonts w:ascii="Arial" w:hAnsi="Arial" w:cs="Arial"/>
          <w:sz w:val="22"/>
          <w:szCs w:val="22"/>
        </w:rPr>
        <w:t xml:space="preserve">     </w:t>
      </w:r>
      <w:r w:rsidR="00C91DCA">
        <w:rPr>
          <w:rFonts w:ascii="Arial" w:hAnsi="Arial" w:cs="Arial"/>
          <w:sz w:val="22"/>
          <w:szCs w:val="22"/>
        </w:rPr>
        <w:t xml:space="preserve">     </w:t>
      </w:r>
      <w:r w:rsidR="00C91DCA" w:rsidRPr="008C19E4">
        <w:rPr>
          <w:rFonts w:ascii="Arial" w:hAnsi="Arial" w:cs="Arial"/>
          <w:sz w:val="22"/>
          <w:szCs w:val="22"/>
        </w:rPr>
        <w:t xml:space="preserve">Στη Λιβαδειά σήμερα </w:t>
      </w:r>
      <w:r w:rsidR="00C91DCA">
        <w:rPr>
          <w:rFonts w:ascii="Arial" w:hAnsi="Arial" w:cs="Arial"/>
          <w:sz w:val="22"/>
          <w:szCs w:val="22"/>
        </w:rPr>
        <w:t>1</w:t>
      </w:r>
      <w:r w:rsidR="00C91DCA" w:rsidRPr="007F798C">
        <w:rPr>
          <w:rFonts w:ascii="Arial" w:hAnsi="Arial" w:cs="Arial"/>
          <w:sz w:val="22"/>
          <w:szCs w:val="22"/>
        </w:rPr>
        <w:t>1</w:t>
      </w:r>
      <w:r w:rsidR="00C91DCA" w:rsidRPr="008C19E4">
        <w:rPr>
          <w:rFonts w:ascii="Arial" w:hAnsi="Arial" w:cs="Arial"/>
          <w:sz w:val="22"/>
          <w:szCs w:val="22"/>
          <w:vertAlign w:val="superscript"/>
        </w:rPr>
        <w:t>η</w:t>
      </w:r>
      <w:r w:rsidR="00C91DCA" w:rsidRPr="008C19E4">
        <w:rPr>
          <w:rFonts w:ascii="Arial" w:hAnsi="Arial" w:cs="Arial"/>
          <w:sz w:val="22"/>
          <w:szCs w:val="22"/>
        </w:rPr>
        <w:t xml:space="preserve">   </w:t>
      </w:r>
      <w:r w:rsidR="00C91DCA">
        <w:rPr>
          <w:rFonts w:ascii="Arial" w:hAnsi="Arial" w:cs="Arial"/>
          <w:sz w:val="22"/>
          <w:szCs w:val="22"/>
        </w:rPr>
        <w:t xml:space="preserve">Φεβρουαρίου </w:t>
      </w:r>
      <w:r w:rsidR="00C91DCA" w:rsidRPr="008C19E4">
        <w:rPr>
          <w:rFonts w:ascii="Arial" w:hAnsi="Arial" w:cs="Arial"/>
          <w:sz w:val="22"/>
          <w:szCs w:val="22"/>
        </w:rPr>
        <w:t xml:space="preserve">   202</w:t>
      </w:r>
      <w:r w:rsidR="00C91DCA">
        <w:rPr>
          <w:rFonts w:ascii="Arial" w:hAnsi="Arial" w:cs="Arial"/>
          <w:sz w:val="22"/>
          <w:szCs w:val="22"/>
        </w:rPr>
        <w:t>5</w:t>
      </w:r>
      <w:r w:rsidR="00C91DCA" w:rsidRPr="008C19E4">
        <w:rPr>
          <w:rFonts w:ascii="Arial" w:hAnsi="Arial" w:cs="Arial"/>
          <w:sz w:val="22"/>
          <w:szCs w:val="22"/>
        </w:rPr>
        <w:t xml:space="preserve">  ημέρα  </w:t>
      </w:r>
      <w:r w:rsidR="00C91DCA">
        <w:rPr>
          <w:rFonts w:ascii="Arial" w:hAnsi="Arial" w:cs="Arial"/>
          <w:sz w:val="22"/>
          <w:szCs w:val="22"/>
        </w:rPr>
        <w:t>Τρίτη</w:t>
      </w:r>
      <w:r w:rsidR="00C91DCA" w:rsidRPr="008C19E4">
        <w:rPr>
          <w:rFonts w:ascii="Arial" w:hAnsi="Arial" w:cs="Arial"/>
          <w:sz w:val="22"/>
          <w:szCs w:val="22"/>
        </w:rPr>
        <w:t xml:space="preserve">  και, ώρα 1</w:t>
      </w:r>
      <w:r w:rsidR="00C91DCA">
        <w:rPr>
          <w:rFonts w:ascii="Arial" w:hAnsi="Arial" w:cs="Arial"/>
          <w:sz w:val="22"/>
          <w:szCs w:val="22"/>
        </w:rPr>
        <w:t>3</w:t>
      </w:r>
      <w:r w:rsidR="00C91DCA" w:rsidRPr="008C19E4">
        <w:rPr>
          <w:rFonts w:ascii="Arial" w:hAnsi="Arial" w:cs="Arial"/>
          <w:sz w:val="22"/>
          <w:szCs w:val="22"/>
        </w:rPr>
        <w:t>.</w:t>
      </w:r>
      <w:r w:rsidR="00C91DCA">
        <w:rPr>
          <w:rFonts w:ascii="Arial" w:hAnsi="Arial" w:cs="Arial"/>
          <w:sz w:val="22"/>
          <w:szCs w:val="22"/>
        </w:rPr>
        <w:t>45</w:t>
      </w:r>
      <w:r w:rsidR="00C91DCA" w:rsidRPr="008C19E4">
        <w:rPr>
          <w:rFonts w:ascii="Arial" w:hAnsi="Arial" w:cs="Arial"/>
          <w:sz w:val="22"/>
          <w:szCs w:val="22"/>
        </w:rPr>
        <w:t xml:space="preserve">   και στην αίθουσα συνεδριάσεων του Δημοτικού Συμβουλίου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μετά την από  </w:t>
      </w:r>
      <w:r w:rsidR="00C91DCA">
        <w:rPr>
          <w:rFonts w:ascii="Arial" w:hAnsi="Arial" w:cs="Arial"/>
          <w:sz w:val="22"/>
          <w:szCs w:val="22"/>
        </w:rPr>
        <w:t>2481/0</w:t>
      </w:r>
      <w:r w:rsidR="00C91DCA" w:rsidRPr="007F798C">
        <w:rPr>
          <w:rFonts w:ascii="Arial" w:hAnsi="Arial" w:cs="Arial"/>
          <w:sz w:val="22"/>
          <w:szCs w:val="22"/>
        </w:rPr>
        <w:t>7</w:t>
      </w:r>
      <w:r w:rsidR="00C91DCA">
        <w:rPr>
          <w:rFonts w:ascii="Arial" w:hAnsi="Arial" w:cs="Arial"/>
          <w:sz w:val="22"/>
          <w:szCs w:val="22"/>
        </w:rPr>
        <w:t>-02-2025</w:t>
      </w:r>
      <w:r w:rsidR="00C91DCA" w:rsidRPr="008C19E4">
        <w:rPr>
          <w:rFonts w:ascii="Arial" w:hAnsi="Arial" w:cs="Arial"/>
          <w:sz w:val="22"/>
          <w:szCs w:val="22"/>
        </w:rPr>
        <w:t xml:space="preserve"> έγγραφη πρόσκληση του  Προέδρου της (Δημάρχου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C91DCA" w:rsidRPr="008C19E4">
        <w:rPr>
          <w:rFonts w:ascii="Arial" w:hAnsi="Arial" w:cs="Arial"/>
          <w:sz w:val="22"/>
          <w:szCs w:val="22"/>
          <w:vertAlign w:val="superscript"/>
        </w:rPr>
        <w:t>Α</w:t>
      </w:r>
      <w:r w:rsidR="00C91DCA"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91DCA" w:rsidRDefault="00C91DCA" w:rsidP="00C91DCA">
      <w:pPr>
        <w:pStyle w:val="35"/>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C91DCA" w:rsidRPr="008C19E4" w:rsidRDefault="00C91DCA" w:rsidP="00C91DCA">
      <w:pPr>
        <w:pStyle w:val="35"/>
        <w:ind w:left="284"/>
        <w:jc w:val="both"/>
        <w:rPr>
          <w:rFonts w:ascii="Arial" w:hAnsi="Arial" w:cs="Arial"/>
          <w:sz w:val="22"/>
          <w:szCs w:val="22"/>
        </w:rPr>
      </w:pP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 xml:space="preserve">    </w:t>
      </w:r>
      <w:r w:rsidRPr="008C19E4">
        <w:rPr>
          <w:rFonts w:ascii="Arial" w:hAnsi="Arial" w:cs="Arial"/>
          <w:sz w:val="22"/>
          <w:szCs w:val="22"/>
        </w:rPr>
        <w:t xml:space="preserve">παρόντα  </w:t>
      </w:r>
      <w:r>
        <w:rPr>
          <w:rFonts w:ascii="Arial" w:hAnsi="Arial" w:cs="Arial"/>
          <w:sz w:val="22"/>
          <w:szCs w:val="22"/>
        </w:rPr>
        <w:t>5</w:t>
      </w:r>
      <w:r w:rsidRPr="008C19E4">
        <w:rPr>
          <w:rFonts w:ascii="Arial" w:hAnsi="Arial" w:cs="Arial"/>
          <w:sz w:val="22"/>
          <w:szCs w:val="22"/>
        </w:rPr>
        <w:t xml:space="preserve"> (</w:t>
      </w:r>
      <w:r>
        <w:rPr>
          <w:rFonts w:ascii="Arial" w:hAnsi="Arial" w:cs="Arial"/>
          <w:sz w:val="22"/>
          <w:szCs w:val="22"/>
        </w:rPr>
        <w:t>πέντε)</w:t>
      </w:r>
      <w:r w:rsidRPr="008C19E4">
        <w:rPr>
          <w:rFonts w:ascii="Arial" w:hAnsi="Arial" w:cs="Arial"/>
          <w:sz w:val="22"/>
          <w:szCs w:val="22"/>
        </w:rPr>
        <w:t xml:space="preserve">  , ήτοι</w:t>
      </w:r>
    </w:p>
    <w:p w:rsidR="00C91DCA" w:rsidRPr="008C19E4" w:rsidRDefault="00C91DCA" w:rsidP="00C91DCA">
      <w:pPr>
        <w:pStyle w:val="35"/>
        <w:ind w:left="284"/>
        <w:jc w:val="both"/>
        <w:rPr>
          <w:rFonts w:ascii="Arial" w:hAnsi="Arial" w:cs="Arial"/>
          <w:sz w:val="22"/>
          <w:szCs w:val="22"/>
        </w:rPr>
      </w:pPr>
    </w:p>
    <w:p w:rsidR="00C91DCA" w:rsidRPr="008C19E4" w:rsidRDefault="00C91DCA" w:rsidP="00C91DCA">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C91DCA" w:rsidRDefault="00C91DCA" w:rsidP="00C91DCA">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Pr="008C19E4">
        <w:rPr>
          <w:rFonts w:ascii="Arial" w:hAnsi="Arial" w:cs="Arial"/>
          <w:sz w:val="22"/>
          <w:szCs w:val="22"/>
        </w:rPr>
        <w:t>Καραμάνης</w:t>
      </w:r>
      <w:proofErr w:type="spellEnd"/>
      <w:r w:rsidRPr="008C19E4">
        <w:rPr>
          <w:rFonts w:ascii="Arial" w:hAnsi="Arial" w:cs="Arial"/>
          <w:sz w:val="22"/>
          <w:szCs w:val="22"/>
        </w:rPr>
        <w:t xml:space="preserve">  Δημήτριος-Πρόεδρος                               </w:t>
      </w: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1. Παπαβασιλείου Αικατερίνη</w:t>
      </w:r>
      <w:r w:rsidRPr="008C19E4">
        <w:rPr>
          <w:rFonts w:ascii="Arial" w:hAnsi="Arial" w:cs="Arial"/>
          <w:sz w:val="22"/>
          <w:szCs w:val="22"/>
        </w:rPr>
        <w:t xml:space="preserve">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                                                               </w:t>
      </w:r>
      <w:r>
        <w:rPr>
          <w:rFonts w:ascii="Arial" w:hAnsi="Arial" w:cs="Arial"/>
          <w:sz w:val="22"/>
          <w:szCs w:val="22"/>
        </w:rPr>
        <w:t xml:space="preserve"> 2.</w:t>
      </w:r>
      <w:r w:rsidRPr="00905BB3">
        <w:rPr>
          <w:rFonts w:ascii="Arial" w:hAnsi="Arial" w:cs="Arial"/>
          <w:sz w:val="22"/>
          <w:szCs w:val="22"/>
        </w:rPr>
        <w:t xml:space="preserve"> </w:t>
      </w:r>
      <w:proofErr w:type="spellStart"/>
      <w:r w:rsidRPr="008C19E4">
        <w:rPr>
          <w:rFonts w:ascii="Arial" w:hAnsi="Arial" w:cs="Arial"/>
          <w:sz w:val="22"/>
          <w:szCs w:val="22"/>
        </w:rPr>
        <w:t>Ταγκαλέγκας</w:t>
      </w:r>
      <w:proofErr w:type="spellEnd"/>
      <w:r w:rsidRPr="008C19E4">
        <w:rPr>
          <w:rFonts w:ascii="Arial" w:hAnsi="Arial" w:cs="Arial"/>
          <w:sz w:val="22"/>
          <w:szCs w:val="22"/>
        </w:rPr>
        <w:t xml:space="preserve"> Ιωάννης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8C19E4">
        <w:rPr>
          <w:rFonts w:ascii="Arial" w:hAnsi="Arial" w:cs="Arial"/>
          <w:sz w:val="22"/>
          <w:szCs w:val="22"/>
        </w:rPr>
        <w:t xml:space="preserve">                              </w:t>
      </w:r>
      <w:r>
        <w:rPr>
          <w:rFonts w:ascii="Arial" w:hAnsi="Arial" w:cs="Arial"/>
          <w:sz w:val="22"/>
          <w:szCs w:val="22"/>
        </w:rPr>
        <w:t xml:space="preserve">                              Αν και είχαν νόμιμα προσκληθεί</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Pr="008C19E4">
        <w:rPr>
          <w:rFonts w:ascii="Arial" w:hAnsi="Arial" w:cs="Arial"/>
          <w:sz w:val="22"/>
          <w:szCs w:val="22"/>
        </w:rPr>
        <w:t>Καλλιαντάση</w:t>
      </w:r>
      <w:r>
        <w:rPr>
          <w:rFonts w:ascii="Arial" w:hAnsi="Arial" w:cs="Arial"/>
          <w:sz w:val="22"/>
          <w:szCs w:val="22"/>
        </w:rPr>
        <w:t>ς</w:t>
      </w:r>
      <w:proofErr w:type="spellEnd"/>
      <w:r>
        <w:rPr>
          <w:rFonts w:ascii="Arial" w:hAnsi="Arial" w:cs="Arial"/>
          <w:sz w:val="22"/>
          <w:szCs w:val="22"/>
        </w:rPr>
        <w:t xml:space="preserve">  </w:t>
      </w:r>
      <w:r w:rsidRPr="008C19E4">
        <w:rPr>
          <w:rFonts w:ascii="Arial" w:hAnsi="Arial" w:cs="Arial"/>
          <w:sz w:val="22"/>
          <w:szCs w:val="22"/>
        </w:rPr>
        <w:t xml:space="preserve"> Χρήστο</w:t>
      </w:r>
      <w:r>
        <w:rPr>
          <w:rFonts w:ascii="Arial" w:hAnsi="Arial" w:cs="Arial"/>
          <w:sz w:val="22"/>
          <w:szCs w:val="22"/>
        </w:rPr>
        <w:t>ς</w:t>
      </w:r>
      <w:r w:rsidRPr="008C19E4">
        <w:rPr>
          <w:rFonts w:ascii="Arial" w:hAnsi="Arial" w:cs="Arial"/>
          <w:sz w:val="22"/>
          <w:szCs w:val="22"/>
        </w:rPr>
        <w:t xml:space="preserve">                                                         </w:t>
      </w:r>
    </w:p>
    <w:p w:rsidR="00C91DCA" w:rsidRPr="007F798C" w:rsidRDefault="00C91DCA" w:rsidP="00C91DCA">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C91DCA">
      <w:pPr>
        <w:pStyle w:val="ad"/>
        <w:spacing w:line="288" w:lineRule="auto"/>
        <w:ind w:left="-142"/>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8127C8" w:rsidRPr="00963196" w:rsidRDefault="002E5850" w:rsidP="008127C8">
      <w:pPr>
        <w:tabs>
          <w:tab w:val="left" w:pos="0"/>
        </w:tabs>
        <w:ind w:right="-1091"/>
        <w:jc w:val="both"/>
        <w:rPr>
          <w:rFonts w:ascii="Arial" w:eastAsia="Arial" w:hAnsi="Arial" w:cs="Arial"/>
          <w:sz w:val="22"/>
          <w:szCs w:val="22"/>
        </w:rPr>
      </w:pPr>
      <w:r>
        <w:rPr>
          <w:rFonts w:ascii="Arial" w:eastAsia="Arial" w:hAnsi="Arial" w:cs="Arial"/>
          <w:sz w:val="22"/>
          <w:szCs w:val="22"/>
        </w:rPr>
        <w:t xml:space="preserve">       </w:t>
      </w:r>
      <w:r w:rsidR="008127C8">
        <w:rPr>
          <w:rFonts w:ascii="Arial" w:eastAsia="Arial" w:hAnsi="Arial" w:cs="Arial"/>
          <w:sz w:val="22"/>
          <w:szCs w:val="22"/>
        </w:rPr>
        <w:t xml:space="preserve">       </w:t>
      </w:r>
      <w:r w:rsidR="008127C8" w:rsidRPr="008C19E4">
        <w:rPr>
          <w:rFonts w:eastAsia="Arial"/>
          <w:sz w:val="22"/>
          <w:szCs w:val="22"/>
        </w:rPr>
        <w:t xml:space="preserve">    </w:t>
      </w:r>
      <w:r w:rsidR="008127C8" w:rsidRPr="00963196">
        <w:rPr>
          <w:rFonts w:ascii="Arial" w:eastAsia="Arial" w:hAnsi="Arial" w:cs="Arial"/>
          <w:sz w:val="22"/>
          <w:szCs w:val="22"/>
        </w:rPr>
        <w:t xml:space="preserve">Ο Πρόεδρος της Δημοτικής  Επιτροπής εισηγούμενος το  </w:t>
      </w:r>
      <w:r w:rsidR="00061BEE" w:rsidRPr="00061BEE">
        <w:rPr>
          <w:rFonts w:ascii="Arial" w:eastAsia="Arial" w:hAnsi="Arial" w:cs="Arial"/>
          <w:sz w:val="22"/>
          <w:szCs w:val="22"/>
        </w:rPr>
        <w:t>4</w:t>
      </w:r>
      <w:r w:rsidR="008127C8" w:rsidRPr="00963196">
        <w:rPr>
          <w:rFonts w:ascii="Arial" w:eastAsia="Arial" w:hAnsi="Arial" w:cs="Arial"/>
          <w:sz w:val="22"/>
          <w:szCs w:val="22"/>
          <w:vertAlign w:val="superscript"/>
        </w:rPr>
        <w:t>ο</w:t>
      </w:r>
      <w:r w:rsidR="008127C8" w:rsidRPr="00963196">
        <w:rPr>
          <w:rFonts w:ascii="Arial" w:eastAsia="Arial" w:hAnsi="Arial" w:cs="Arial"/>
          <w:sz w:val="22"/>
          <w:szCs w:val="22"/>
        </w:rPr>
        <w:t xml:space="preserve"> θέμα της ημερήσιας διάταξης έθεσε </w:t>
      </w:r>
    </w:p>
    <w:p w:rsidR="008127C8" w:rsidRDefault="008127C8" w:rsidP="008127C8">
      <w:pPr>
        <w:tabs>
          <w:tab w:val="left" w:pos="0"/>
        </w:tabs>
        <w:ind w:right="-835"/>
        <w:jc w:val="both"/>
        <w:rPr>
          <w:rFonts w:ascii="Arial" w:hAnsi="Arial" w:cs="Arial"/>
          <w:i/>
          <w:sz w:val="22"/>
          <w:szCs w:val="22"/>
          <w:lang w:eastAsia="el-GR"/>
        </w:rPr>
      </w:pPr>
      <w:r w:rsidRPr="00963196">
        <w:rPr>
          <w:rFonts w:ascii="Arial" w:eastAsia="Arial" w:hAnsi="Arial" w:cs="Arial"/>
          <w:sz w:val="22"/>
          <w:szCs w:val="22"/>
        </w:rPr>
        <w:t xml:space="preserve">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w:t>
      </w:r>
      <w:r w:rsidR="00061BEE" w:rsidRPr="00061BEE">
        <w:rPr>
          <w:rFonts w:ascii="Arial" w:eastAsia="Arial" w:hAnsi="Arial" w:cs="Arial"/>
          <w:sz w:val="22"/>
          <w:szCs w:val="22"/>
        </w:rPr>
        <w:t>537</w:t>
      </w:r>
      <w:r w:rsidRPr="00963196">
        <w:rPr>
          <w:rFonts w:ascii="Arial" w:eastAsia="Arial" w:hAnsi="Arial" w:cs="Arial"/>
          <w:sz w:val="22"/>
          <w:szCs w:val="22"/>
        </w:rPr>
        <w:t>/</w:t>
      </w:r>
      <w:r>
        <w:rPr>
          <w:rFonts w:ascii="Arial" w:eastAsia="Arial" w:hAnsi="Arial" w:cs="Arial"/>
          <w:sz w:val="22"/>
          <w:szCs w:val="22"/>
        </w:rPr>
        <w:t>07</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061BEE" w:rsidRPr="00043465">
        <w:rPr>
          <w:rFonts w:ascii="Arial" w:hAnsi="Arial" w:cs="Arial"/>
          <w:sz w:val="22"/>
          <w:szCs w:val="22"/>
        </w:rPr>
        <w:t xml:space="preserve">του Τμ. </w:t>
      </w:r>
      <w:proofErr w:type="spellStart"/>
      <w:r w:rsidR="00061BEE" w:rsidRPr="00043465">
        <w:rPr>
          <w:rFonts w:ascii="Arial" w:hAnsi="Arial" w:cs="Arial"/>
          <w:sz w:val="22"/>
          <w:szCs w:val="22"/>
        </w:rPr>
        <w:t>Προϋπ</w:t>
      </w:r>
      <w:proofErr w:type="spellEnd"/>
      <w:r w:rsidR="00061BEE" w:rsidRPr="00043465">
        <w:rPr>
          <w:rFonts w:ascii="Arial" w:hAnsi="Arial" w:cs="Arial"/>
          <w:sz w:val="22"/>
          <w:szCs w:val="22"/>
        </w:rPr>
        <w:t>/</w:t>
      </w:r>
      <w:proofErr w:type="spellStart"/>
      <w:r w:rsidR="00061BEE" w:rsidRPr="00043465">
        <w:rPr>
          <w:rFonts w:ascii="Arial" w:hAnsi="Arial" w:cs="Arial"/>
          <w:sz w:val="22"/>
          <w:szCs w:val="22"/>
        </w:rPr>
        <w:t>σμού</w:t>
      </w:r>
      <w:proofErr w:type="spellEnd"/>
      <w:r w:rsidR="00061BEE" w:rsidRPr="00043465">
        <w:rPr>
          <w:rFonts w:ascii="Arial" w:hAnsi="Arial" w:cs="Arial"/>
          <w:sz w:val="22"/>
          <w:szCs w:val="22"/>
        </w:rPr>
        <w:t xml:space="preserve"> Λογιστηρίου &amp; Προμηθειών   </w:t>
      </w:r>
      <w:r w:rsidR="00061BEE">
        <w:rPr>
          <w:rFonts w:ascii="Arial" w:eastAsia="Arial" w:hAnsi="Arial" w:cs="Arial"/>
          <w:sz w:val="22"/>
          <w:szCs w:val="22"/>
        </w:rPr>
        <w:t xml:space="preserve">  </w:t>
      </w:r>
      <w:r w:rsidR="00061BEE" w:rsidRPr="00963196">
        <w:rPr>
          <w:rFonts w:ascii="Arial" w:eastAsia="Arial" w:hAnsi="Arial" w:cs="Arial"/>
          <w:sz w:val="22"/>
          <w:szCs w:val="22"/>
        </w:rPr>
        <w:t xml:space="preserve">του Δήμου  </w:t>
      </w:r>
      <w:proofErr w:type="spellStart"/>
      <w:r w:rsidR="00061BEE" w:rsidRPr="00963196">
        <w:rPr>
          <w:rFonts w:ascii="Arial" w:eastAsia="Arial" w:hAnsi="Arial" w:cs="Arial"/>
          <w:sz w:val="22"/>
          <w:szCs w:val="22"/>
        </w:rPr>
        <w:t>Λεβαδέων</w:t>
      </w:r>
      <w:proofErr w:type="spellEnd"/>
      <w:r w:rsidR="00061BEE" w:rsidRPr="00963196">
        <w:rPr>
          <w:rFonts w:ascii="Arial" w:eastAsia="Arial" w:hAnsi="Arial" w:cs="Arial"/>
          <w:sz w:val="22"/>
          <w:szCs w:val="22"/>
        </w:rPr>
        <w:t xml:space="preserve"> </w:t>
      </w:r>
      <w:r w:rsidRPr="00963196">
        <w:rPr>
          <w:rFonts w:ascii="Arial" w:eastAsia="Arial" w:hAnsi="Arial" w:cs="Arial"/>
          <w:sz w:val="22"/>
          <w:szCs w:val="22"/>
        </w:rPr>
        <w:t>στην οποία αναφέρονται</w:t>
      </w:r>
      <w:r w:rsidRPr="00110BC8">
        <w:rPr>
          <w:rFonts w:ascii="Arial" w:hAnsi="Arial" w:cs="Arial"/>
          <w:i/>
          <w:sz w:val="22"/>
          <w:szCs w:val="22"/>
          <w:lang w:eastAsia="el-GR"/>
        </w:rPr>
        <w:t xml:space="preserve"> </w:t>
      </w:r>
      <w:r>
        <w:rPr>
          <w:rFonts w:ascii="Arial" w:hAnsi="Arial" w:cs="Arial"/>
          <w:i/>
          <w:sz w:val="22"/>
          <w:szCs w:val="22"/>
          <w:lang w:eastAsia="el-GR"/>
        </w:rPr>
        <w:t xml:space="preserve"> :</w:t>
      </w:r>
    </w:p>
    <w:p w:rsidR="008127C8" w:rsidRDefault="008127C8" w:rsidP="008127C8">
      <w:pPr>
        <w:tabs>
          <w:tab w:val="left" w:pos="0"/>
        </w:tabs>
        <w:ind w:right="-835"/>
        <w:jc w:val="both"/>
        <w:rPr>
          <w:rFonts w:ascii="Arial" w:hAnsi="Arial" w:cs="Arial"/>
          <w:i/>
          <w:sz w:val="22"/>
          <w:szCs w:val="22"/>
          <w:lang w:eastAsia="el-GR"/>
        </w:rPr>
      </w:pPr>
    </w:p>
    <w:p w:rsidR="00D2684E" w:rsidRPr="00D2684E" w:rsidRDefault="00D2684E" w:rsidP="00D2684E">
      <w:pPr>
        <w:spacing w:line="276" w:lineRule="auto"/>
        <w:jc w:val="both"/>
        <w:rPr>
          <w:rFonts w:ascii="Arial" w:hAnsi="Arial" w:cs="Arial"/>
          <w:i/>
          <w:sz w:val="22"/>
          <w:szCs w:val="22"/>
        </w:rPr>
      </w:pPr>
      <w:r w:rsidRPr="00D2684E">
        <w:rPr>
          <w:rFonts w:ascii="Arial" w:eastAsia="SimSun" w:hAnsi="Arial" w:cs="Arial"/>
          <w:i/>
          <w:iCs/>
          <w:kern w:val="1"/>
          <w:sz w:val="22"/>
          <w:szCs w:val="22"/>
          <w:lang w:bidi="hi-IN"/>
        </w:rPr>
        <w:t xml:space="preserve">Στο άρθρο 173 του Ν. 3463/2006 ( Κώδικας Δήμων και Κοινοτήτων ) όπως αυτό τροποποιήθηκε με το άρθρο 207 του Ν.4555/2018, ορίζονται τα ακόλουθα : </w:t>
      </w:r>
    </w:p>
    <w:p w:rsidR="00D2684E" w:rsidRPr="00D2684E" w:rsidRDefault="00D2684E" w:rsidP="00D2684E">
      <w:pPr>
        <w:numPr>
          <w:ilvl w:val="0"/>
          <w:numId w:val="2"/>
        </w:numPr>
        <w:tabs>
          <w:tab w:val="clear" w:pos="0"/>
          <w:tab w:val="num" w:pos="360"/>
        </w:tabs>
        <w:spacing w:line="276" w:lineRule="auto"/>
        <w:ind w:left="360" w:hanging="360"/>
        <w:jc w:val="both"/>
        <w:rPr>
          <w:rFonts w:ascii="Arial" w:hAnsi="Arial" w:cs="Arial"/>
          <w:i/>
          <w:sz w:val="22"/>
          <w:szCs w:val="22"/>
        </w:rPr>
      </w:pPr>
      <w:r w:rsidRPr="00D2684E">
        <w:rPr>
          <w:rFonts w:ascii="Arial" w:eastAsia="SimSun" w:hAnsi="Arial" w:cs="Arial"/>
          <w:i/>
          <w:iCs/>
          <w:kern w:val="1"/>
          <w:sz w:val="22"/>
          <w:szCs w:val="22"/>
          <w:lang w:bidi="hi-IN"/>
        </w:rPr>
        <w:t xml:space="preserve">Με απόφαση της  Δημοτικής Επιτροπής παρέχεται πάγια προκαταβολή σε βάρος του σχετικού κωδικού αριθμού του προϋπολογισμού . Με την απόφαση αυτήν ορίζονται : </w:t>
      </w:r>
    </w:p>
    <w:p w:rsidR="00D2684E" w:rsidRPr="00D2684E" w:rsidRDefault="00D2684E" w:rsidP="00D2684E">
      <w:pPr>
        <w:numPr>
          <w:ilvl w:val="0"/>
          <w:numId w:val="6"/>
        </w:numPr>
        <w:tabs>
          <w:tab w:val="clear" w:pos="720"/>
          <w:tab w:val="num" w:pos="1440"/>
        </w:tabs>
        <w:spacing w:line="276" w:lineRule="auto"/>
        <w:ind w:left="1440" w:hanging="180"/>
        <w:jc w:val="both"/>
        <w:rPr>
          <w:rFonts w:ascii="Arial" w:hAnsi="Arial" w:cs="Arial"/>
          <w:i/>
          <w:sz w:val="22"/>
          <w:szCs w:val="22"/>
        </w:rPr>
      </w:pPr>
      <w:r w:rsidRPr="00D2684E">
        <w:rPr>
          <w:rFonts w:ascii="Arial" w:eastAsia="SimSun" w:hAnsi="Arial" w:cs="Arial"/>
          <w:i/>
          <w:iCs/>
          <w:kern w:val="1"/>
          <w:sz w:val="22"/>
          <w:szCs w:val="22"/>
          <w:lang w:bidi="hi-IN"/>
        </w:rPr>
        <w:t xml:space="preserve">Οι δαπάνες που θα αντιμετωπιστούν από τη πάγια προκαταβολή , τα όρια των πιστώσεων που έχουν εγγραφεί στους οικείους κωδικούς αριθμούς του </w:t>
      </w:r>
      <w:proofErr w:type="spellStart"/>
      <w:r w:rsidRPr="00D2684E">
        <w:rPr>
          <w:rFonts w:ascii="Arial" w:eastAsia="SimSun" w:hAnsi="Arial" w:cs="Arial"/>
          <w:i/>
          <w:iCs/>
          <w:kern w:val="1"/>
          <w:sz w:val="22"/>
          <w:szCs w:val="22"/>
          <w:lang w:bidi="hi-IN"/>
        </w:rPr>
        <w:t>προϋπ</w:t>
      </w:r>
      <w:proofErr w:type="spellEnd"/>
      <w:r w:rsidRPr="00D2684E">
        <w:rPr>
          <w:rFonts w:ascii="Arial" w:eastAsia="SimSun" w:hAnsi="Arial" w:cs="Arial"/>
          <w:i/>
          <w:iCs/>
          <w:kern w:val="1"/>
          <w:sz w:val="22"/>
          <w:szCs w:val="22"/>
          <w:lang w:bidi="hi-IN"/>
        </w:rPr>
        <w:t>/</w:t>
      </w:r>
      <w:proofErr w:type="spellStart"/>
      <w:r w:rsidRPr="00D2684E">
        <w:rPr>
          <w:rFonts w:ascii="Arial" w:eastAsia="SimSun" w:hAnsi="Arial" w:cs="Arial"/>
          <w:i/>
          <w:iCs/>
          <w:kern w:val="1"/>
          <w:sz w:val="22"/>
          <w:szCs w:val="22"/>
          <w:lang w:bidi="hi-IN"/>
        </w:rPr>
        <w:t>σμού</w:t>
      </w:r>
      <w:proofErr w:type="spellEnd"/>
      <w:r w:rsidRPr="00D2684E">
        <w:rPr>
          <w:rFonts w:ascii="Arial" w:eastAsia="SimSun" w:hAnsi="Arial" w:cs="Arial"/>
          <w:i/>
          <w:iCs/>
          <w:kern w:val="1"/>
          <w:sz w:val="22"/>
          <w:szCs w:val="22"/>
          <w:lang w:bidi="hi-IN"/>
        </w:rPr>
        <w:t>.</w:t>
      </w:r>
    </w:p>
    <w:p w:rsidR="00D2684E" w:rsidRPr="00D2684E" w:rsidRDefault="00D2684E" w:rsidP="00D2684E">
      <w:pPr>
        <w:numPr>
          <w:ilvl w:val="0"/>
          <w:numId w:val="6"/>
        </w:numPr>
        <w:tabs>
          <w:tab w:val="clear" w:pos="720"/>
          <w:tab w:val="num" w:pos="1440"/>
        </w:tabs>
        <w:spacing w:line="276" w:lineRule="auto"/>
        <w:ind w:left="1440" w:hanging="180"/>
        <w:jc w:val="both"/>
        <w:rPr>
          <w:rFonts w:ascii="Arial" w:hAnsi="Arial" w:cs="Arial"/>
          <w:i/>
          <w:sz w:val="22"/>
          <w:szCs w:val="22"/>
        </w:rPr>
      </w:pPr>
      <w:r w:rsidRPr="00D2684E">
        <w:rPr>
          <w:rFonts w:ascii="Arial" w:eastAsia="SimSun" w:hAnsi="Arial" w:cs="Arial"/>
          <w:i/>
          <w:iCs/>
          <w:kern w:val="1"/>
          <w:sz w:val="22"/>
          <w:szCs w:val="22"/>
          <w:lang w:bidi="hi-IN"/>
        </w:rPr>
        <w:t xml:space="preserve">Το ποσό της προκαταβολής ,που δε μπορεί να υπερβαίνει για τις περιπτώσεις των Δήμων από 30.001 κατοίκων , όπως του </w:t>
      </w:r>
      <w:proofErr w:type="spellStart"/>
      <w:r w:rsidRPr="00D2684E">
        <w:rPr>
          <w:rFonts w:ascii="Arial" w:eastAsia="SimSun" w:hAnsi="Arial" w:cs="Arial"/>
          <w:i/>
          <w:iCs/>
          <w:kern w:val="1"/>
          <w:sz w:val="22"/>
          <w:szCs w:val="22"/>
          <w:lang w:bidi="hi-IN"/>
        </w:rPr>
        <w:t>Καλλικρατικού</w:t>
      </w:r>
      <w:proofErr w:type="spellEnd"/>
      <w:r w:rsidRPr="00D2684E">
        <w:rPr>
          <w:rFonts w:ascii="Arial" w:eastAsia="SimSun" w:hAnsi="Arial" w:cs="Arial"/>
          <w:i/>
          <w:iCs/>
          <w:kern w:val="1"/>
          <w:sz w:val="22"/>
          <w:szCs w:val="22"/>
          <w:lang w:bidi="hi-IN"/>
        </w:rPr>
        <w:t xml:space="preserve"> Δήμου </w:t>
      </w:r>
      <w:proofErr w:type="spellStart"/>
      <w:r w:rsidRPr="00D2684E">
        <w:rPr>
          <w:rFonts w:ascii="Arial" w:eastAsia="SimSun" w:hAnsi="Arial" w:cs="Arial"/>
          <w:i/>
          <w:iCs/>
          <w:kern w:val="1"/>
          <w:sz w:val="22"/>
          <w:szCs w:val="22"/>
          <w:lang w:bidi="hi-IN"/>
        </w:rPr>
        <w:t>Λεβαδεων</w:t>
      </w:r>
      <w:proofErr w:type="spellEnd"/>
      <w:r w:rsidRPr="00D2684E">
        <w:rPr>
          <w:rFonts w:ascii="Arial" w:eastAsia="SimSun" w:hAnsi="Arial" w:cs="Arial"/>
          <w:i/>
          <w:iCs/>
          <w:kern w:val="1"/>
          <w:sz w:val="22"/>
          <w:szCs w:val="22"/>
          <w:lang w:bidi="hi-IN"/>
        </w:rPr>
        <w:t xml:space="preserve"> , το ποσό των 6.000,00 ευρώ .</w:t>
      </w:r>
    </w:p>
    <w:p w:rsidR="00D2684E" w:rsidRPr="00D2684E" w:rsidRDefault="00D2684E" w:rsidP="00D2684E">
      <w:pPr>
        <w:numPr>
          <w:ilvl w:val="0"/>
          <w:numId w:val="6"/>
        </w:numPr>
        <w:tabs>
          <w:tab w:val="clear" w:pos="720"/>
          <w:tab w:val="num" w:pos="1440"/>
        </w:tabs>
        <w:spacing w:line="276" w:lineRule="auto"/>
        <w:ind w:left="1440" w:hanging="180"/>
        <w:jc w:val="both"/>
        <w:rPr>
          <w:rFonts w:ascii="Arial" w:hAnsi="Arial" w:cs="Arial"/>
          <w:i/>
          <w:sz w:val="22"/>
          <w:szCs w:val="22"/>
        </w:rPr>
      </w:pPr>
      <w:r w:rsidRPr="00D2684E">
        <w:rPr>
          <w:rFonts w:ascii="Arial" w:eastAsia="SimSun" w:hAnsi="Arial" w:cs="Arial"/>
          <w:i/>
          <w:iCs/>
          <w:kern w:val="1"/>
          <w:sz w:val="22"/>
          <w:szCs w:val="22"/>
          <w:lang w:bidi="hi-IN"/>
        </w:rPr>
        <w:t>Ο Δημοτικός υπάλληλος ή και ο αναπληρωτής του, στο όνομα του οποίου θα εκδοθεί το ένταλμα και ο οποίος θα ενεργεί τις πληρωμές , σύμφωνα με τις έγγραφες εντολές του Δημάρχου.</w:t>
      </w:r>
    </w:p>
    <w:p w:rsidR="00D2684E" w:rsidRPr="00D2684E" w:rsidRDefault="00D2684E" w:rsidP="00D2684E">
      <w:pPr>
        <w:numPr>
          <w:ilvl w:val="0"/>
          <w:numId w:val="2"/>
        </w:numPr>
        <w:tabs>
          <w:tab w:val="clear" w:pos="0"/>
          <w:tab w:val="num" w:pos="360"/>
        </w:tabs>
        <w:spacing w:line="276" w:lineRule="auto"/>
        <w:ind w:left="360" w:hanging="360"/>
        <w:jc w:val="both"/>
        <w:rPr>
          <w:rFonts w:ascii="Arial" w:hAnsi="Arial" w:cs="Arial"/>
          <w:i/>
          <w:sz w:val="22"/>
          <w:szCs w:val="22"/>
        </w:rPr>
      </w:pPr>
      <w:r w:rsidRPr="00D2684E">
        <w:rPr>
          <w:rFonts w:ascii="Arial" w:eastAsia="SimSun" w:hAnsi="Arial" w:cs="Arial"/>
          <w:i/>
          <w:iCs/>
          <w:kern w:val="1"/>
          <w:sz w:val="22"/>
          <w:szCs w:val="22"/>
          <w:lang w:bidi="hi-IN"/>
        </w:rPr>
        <w:t xml:space="preserve">Ο Δήμαρχος μετά τον έλεγχο των δικαιολογητικών από την αρμόδια υπηρεσία εκδίδει ισόποσα χρηματικά εντάλματα σε βάρος των πιστώσεων του προϋπολογισμού για κάθε δαπάνη . Τα </w:t>
      </w:r>
      <w:r w:rsidRPr="00D2684E">
        <w:rPr>
          <w:rFonts w:ascii="Arial" w:eastAsia="SimSun" w:hAnsi="Arial" w:cs="Arial"/>
          <w:i/>
          <w:iCs/>
          <w:kern w:val="1"/>
          <w:sz w:val="22"/>
          <w:szCs w:val="22"/>
          <w:lang w:bidi="hi-IN"/>
        </w:rPr>
        <w:lastRenderedPageBreak/>
        <w:t>χρηματικά εντάλματα εκδίδονται στο όνομα του δικαιούχου και σημειώνεται σ’ αυτά ότι η πληρωμή έγινε από τη πάγια προκαταβολή .</w:t>
      </w:r>
    </w:p>
    <w:p w:rsidR="00D2684E" w:rsidRPr="00D2684E" w:rsidRDefault="00D2684E" w:rsidP="00D2684E">
      <w:pPr>
        <w:numPr>
          <w:ilvl w:val="0"/>
          <w:numId w:val="2"/>
        </w:numPr>
        <w:tabs>
          <w:tab w:val="clear" w:pos="0"/>
          <w:tab w:val="num" w:pos="360"/>
        </w:tabs>
        <w:spacing w:line="276" w:lineRule="auto"/>
        <w:ind w:left="360" w:hanging="360"/>
        <w:jc w:val="both"/>
        <w:rPr>
          <w:rFonts w:ascii="Arial" w:hAnsi="Arial" w:cs="Arial"/>
          <w:i/>
          <w:sz w:val="22"/>
          <w:szCs w:val="22"/>
        </w:rPr>
      </w:pPr>
      <w:r w:rsidRPr="00D2684E">
        <w:rPr>
          <w:rFonts w:ascii="Arial" w:eastAsia="SimSun" w:hAnsi="Arial" w:cs="Arial"/>
          <w:i/>
          <w:iCs/>
          <w:kern w:val="1"/>
          <w:sz w:val="22"/>
          <w:szCs w:val="22"/>
          <w:u w:val="single"/>
          <w:lang w:bidi="hi-IN"/>
        </w:rPr>
        <w:t>Για τις προμήθειες ,τις εργασίες και τις μεταφορές που πληρώνονται από τη πάγια προκαταβολή ,αξίας μέχρι ( 400,00) ευρώ, δεν απαιτείται η  τήρηση των διαδικασιών ανάθεσης που προβλέπει η ισχύουσα κατά περίπτωση νομοθεσία ούτε η σύνταξη μελέτης ή τεχνικών προδιαγραφών .</w:t>
      </w:r>
    </w:p>
    <w:p w:rsidR="00D2684E" w:rsidRPr="00D2684E" w:rsidRDefault="00D2684E" w:rsidP="00D2684E">
      <w:pPr>
        <w:numPr>
          <w:ilvl w:val="0"/>
          <w:numId w:val="2"/>
        </w:numPr>
        <w:tabs>
          <w:tab w:val="clear" w:pos="0"/>
          <w:tab w:val="num" w:pos="360"/>
        </w:tabs>
        <w:spacing w:line="276" w:lineRule="auto"/>
        <w:ind w:left="360" w:hanging="360"/>
        <w:jc w:val="both"/>
        <w:rPr>
          <w:rFonts w:ascii="Arial" w:hAnsi="Arial" w:cs="Arial"/>
          <w:b/>
          <w:i/>
          <w:sz w:val="22"/>
          <w:szCs w:val="22"/>
        </w:rPr>
      </w:pPr>
      <w:r w:rsidRPr="00D2684E">
        <w:rPr>
          <w:rFonts w:ascii="Arial" w:eastAsia="SimSun" w:hAnsi="Arial" w:cs="Arial"/>
          <w:i/>
          <w:iCs/>
          <w:kern w:val="1"/>
          <w:sz w:val="22"/>
          <w:szCs w:val="22"/>
          <w:lang w:bidi="hi-IN"/>
        </w:rPr>
        <w:t xml:space="preserve">Τα ποσά της πάγια προκαταβολής κατατίθενται σε πιστωτικά ιδρύματα που εποπτεύει η Τράπεζα της Ελλάδος, σε λογαριασμούς ειδικού σκοπού, που ανήκουν στον οικείο Δήμο, μετά από πρόταση των υπολόγων διαχειριστών και απόφαση του Δημοτικού Συμβουλίου. </w:t>
      </w:r>
      <w:r w:rsidRPr="00D2684E">
        <w:rPr>
          <w:rFonts w:ascii="Arial" w:eastAsia="SimSun" w:hAnsi="Arial" w:cs="Arial"/>
          <w:b/>
          <w:i/>
          <w:iCs/>
          <w:kern w:val="1"/>
          <w:sz w:val="22"/>
          <w:szCs w:val="22"/>
          <w:lang w:bidi="hi-IN"/>
        </w:rPr>
        <w:t>Υπεύθυνοι κίνησης των λογαριασμών είναι οι δημοτικοί υπάλληλοι</w:t>
      </w:r>
    </w:p>
    <w:p w:rsidR="00D2684E" w:rsidRPr="00D2684E" w:rsidRDefault="00D2684E" w:rsidP="00D2684E">
      <w:pPr>
        <w:numPr>
          <w:ilvl w:val="0"/>
          <w:numId w:val="2"/>
        </w:numPr>
        <w:tabs>
          <w:tab w:val="clear" w:pos="0"/>
          <w:tab w:val="num" w:pos="360"/>
        </w:tabs>
        <w:spacing w:line="276" w:lineRule="auto"/>
        <w:ind w:left="360" w:hanging="360"/>
        <w:jc w:val="both"/>
        <w:rPr>
          <w:rFonts w:ascii="Arial" w:hAnsi="Arial" w:cs="Arial"/>
          <w:i/>
          <w:sz w:val="22"/>
          <w:szCs w:val="22"/>
        </w:rPr>
      </w:pPr>
      <w:r w:rsidRPr="00D2684E">
        <w:rPr>
          <w:rFonts w:ascii="Arial" w:eastAsia="SimSun" w:hAnsi="Arial" w:cs="Arial"/>
          <w:i/>
          <w:iCs/>
          <w:kern w:val="1"/>
          <w:sz w:val="22"/>
          <w:szCs w:val="22"/>
          <w:lang w:bidi="hi-IN"/>
        </w:rPr>
        <w:t>Η διαχείριση της πάγιας προκαταβολής και η τακτοποίηση του υπολόγου θα γίνουν σύμφωνα με τις ανωτέρω διατάξεις καθώς και των άρθρων 35 και 37 του Β.Δ/</w:t>
      </w:r>
      <w:proofErr w:type="spellStart"/>
      <w:r w:rsidRPr="00D2684E">
        <w:rPr>
          <w:rFonts w:ascii="Arial" w:eastAsia="SimSun" w:hAnsi="Arial" w:cs="Arial"/>
          <w:i/>
          <w:iCs/>
          <w:kern w:val="1"/>
          <w:sz w:val="22"/>
          <w:szCs w:val="22"/>
          <w:lang w:bidi="hi-IN"/>
        </w:rPr>
        <w:t>τος</w:t>
      </w:r>
      <w:proofErr w:type="spellEnd"/>
      <w:r w:rsidRPr="00D2684E">
        <w:rPr>
          <w:rFonts w:ascii="Arial" w:eastAsia="SimSun" w:hAnsi="Arial" w:cs="Arial"/>
          <w:i/>
          <w:iCs/>
          <w:kern w:val="1"/>
          <w:sz w:val="22"/>
          <w:szCs w:val="22"/>
          <w:lang w:bidi="hi-IN"/>
        </w:rPr>
        <w:t xml:space="preserve">  17/5- 15/6/59 .</w:t>
      </w:r>
    </w:p>
    <w:p w:rsidR="00D2684E" w:rsidRPr="00D2684E" w:rsidRDefault="00D2684E" w:rsidP="00D2684E">
      <w:pPr>
        <w:spacing w:line="276" w:lineRule="auto"/>
        <w:ind w:left="300"/>
        <w:jc w:val="both"/>
        <w:rPr>
          <w:rFonts w:ascii="Arial" w:hAnsi="Arial" w:cs="Arial"/>
          <w:i/>
          <w:sz w:val="22"/>
          <w:szCs w:val="22"/>
        </w:rPr>
      </w:pPr>
      <w:r w:rsidRPr="00D2684E">
        <w:rPr>
          <w:rFonts w:ascii="Arial" w:eastAsia="SimSun" w:hAnsi="Arial" w:cs="Arial"/>
          <w:i/>
          <w:iCs/>
          <w:kern w:val="1"/>
          <w:sz w:val="22"/>
          <w:szCs w:val="22"/>
          <w:lang w:bidi="hi-IN"/>
        </w:rPr>
        <w:t>Σύμφωνα με τις διατάξεις της παρ. 2 του άρθρου 35 του ανωτέρω Β.Δ/</w:t>
      </w:r>
      <w:proofErr w:type="spellStart"/>
      <w:r w:rsidRPr="00D2684E">
        <w:rPr>
          <w:rFonts w:ascii="Arial" w:eastAsia="SimSun" w:hAnsi="Arial" w:cs="Arial"/>
          <w:i/>
          <w:iCs/>
          <w:kern w:val="1"/>
          <w:sz w:val="22"/>
          <w:szCs w:val="22"/>
          <w:lang w:bidi="hi-IN"/>
        </w:rPr>
        <w:t>τος</w:t>
      </w:r>
      <w:proofErr w:type="spellEnd"/>
      <w:r w:rsidRPr="00D2684E">
        <w:rPr>
          <w:rFonts w:ascii="Arial" w:eastAsia="SimSun" w:hAnsi="Arial" w:cs="Arial"/>
          <w:i/>
          <w:iCs/>
          <w:kern w:val="1"/>
          <w:sz w:val="22"/>
          <w:szCs w:val="22"/>
          <w:lang w:bidi="hi-IN"/>
        </w:rPr>
        <w:t xml:space="preserve"> , απαραίτητη   προϋπόθεση για να πληρωθεί μια δαπάνη από τη πάγια προκαταβολή είναι να υπάρχει σχετική πίστωση στο προϋπολογισμό . </w:t>
      </w:r>
      <w:r w:rsidRPr="00D2684E">
        <w:rPr>
          <w:rFonts w:ascii="Arial" w:eastAsia="SimSun" w:hAnsi="Arial" w:cs="Arial"/>
          <w:i/>
          <w:iCs/>
          <w:kern w:val="1"/>
          <w:sz w:val="22"/>
          <w:szCs w:val="22"/>
          <w:u w:val="single"/>
          <w:lang w:bidi="hi-IN"/>
        </w:rPr>
        <w:t>Μετά  τη σύσταση ο υπόλογος υπάλληλος διενεργεί τις πληρωμές με βάσει έγγραφες εντολές Δημάρχου . Οι πληρωμές θα πρέπει να γίνονται με βάσει τα δικαιολογητικά που προβλέπει ο Νόμος για κάθε κατηγορία δαπάνης , σαν να επρόκειτο να εκδοθεί κανονικό ένταλμα πληρωμής ( παρ. 3  άρθρου 35 του Β.Δ/</w:t>
      </w:r>
      <w:proofErr w:type="spellStart"/>
      <w:r w:rsidRPr="00D2684E">
        <w:rPr>
          <w:rFonts w:ascii="Arial" w:eastAsia="SimSun" w:hAnsi="Arial" w:cs="Arial"/>
          <w:i/>
          <w:iCs/>
          <w:kern w:val="1"/>
          <w:sz w:val="22"/>
          <w:szCs w:val="22"/>
          <w:u w:val="single"/>
          <w:lang w:bidi="hi-IN"/>
        </w:rPr>
        <w:t>τος</w:t>
      </w:r>
      <w:proofErr w:type="spellEnd"/>
      <w:r w:rsidRPr="00D2684E">
        <w:rPr>
          <w:rFonts w:ascii="Arial" w:eastAsia="SimSun" w:hAnsi="Arial" w:cs="Arial"/>
          <w:i/>
          <w:iCs/>
          <w:kern w:val="1"/>
          <w:sz w:val="22"/>
          <w:szCs w:val="22"/>
          <w:u w:val="single"/>
          <w:lang w:bidi="hi-IN"/>
        </w:rPr>
        <w:t xml:space="preserve">). </w:t>
      </w:r>
    </w:p>
    <w:p w:rsidR="00D2684E" w:rsidRPr="00D2684E" w:rsidRDefault="00D2684E" w:rsidP="00D2684E">
      <w:pPr>
        <w:numPr>
          <w:ilvl w:val="0"/>
          <w:numId w:val="2"/>
        </w:numPr>
        <w:tabs>
          <w:tab w:val="clear" w:pos="0"/>
          <w:tab w:val="num" w:pos="360"/>
        </w:tabs>
        <w:spacing w:line="276" w:lineRule="auto"/>
        <w:ind w:left="360" w:hanging="360"/>
        <w:jc w:val="both"/>
        <w:rPr>
          <w:rFonts w:ascii="Arial" w:hAnsi="Arial" w:cs="Arial"/>
          <w:i/>
          <w:sz w:val="22"/>
          <w:szCs w:val="22"/>
        </w:rPr>
      </w:pPr>
      <w:r w:rsidRPr="00D2684E">
        <w:rPr>
          <w:rFonts w:ascii="Arial" w:eastAsia="SimSun" w:hAnsi="Arial" w:cs="Arial"/>
          <w:i/>
          <w:iCs/>
          <w:kern w:val="1"/>
          <w:sz w:val="22"/>
          <w:szCs w:val="22"/>
          <w:lang w:bidi="hi-IN"/>
        </w:rPr>
        <w:t>Η διαδικασία αποκατάστασης και απόδοσης της πάγιας προκαταβολής , σύμφωνα με το άρθρο 35 του Β.Δ/</w:t>
      </w:r>
      <w:proofErr w:type="spellStart"/>
      <w:r w:rsidRPr="00D2684E">
        <w:rPr>
          <w:rFonts w:ascii="Arial" w:eastAsia="SimSun" w:hAnsi="Arial" w:cs="Arial"/>
          <w:i/>
          <w:iCs/>
          <w:kern w:val="1"/>
          <w:sz w:val="22"/>
          <w:szCs w:val="22"/>
          <w:lang w:bidi="hi-IN"/>
        </w:rPr>
        <w:t>τος</w:t>
      </w:r>
      <w:proofErr w:type="spellEnd"/>
      <w:r w:rsidRPr="00D2684E">
        <w:rPr>
          <w:rFonts w:ascii="Arial" w:eastAsia="SimSun" w:hAnsi="Arial" w:cs="Arial"/>
          <w:i/>
          <w:iCs/>
          <w:kern w:val="1"/>
          <w:sz w:val="22"/>
          <w:szCs w:val="22"/>
          <w:lang w:bidi="hi-IN"/>
        </w:rPr>
        <w:t xml:space="preserve"> έχει ως εξής :  α) Τα δικαιολογητικά των δαπανών που πληρώθηκαν από τη πάγια προκαταβολή μετά των έλεγχο των δικαιολογητικών από τη λογιστική υπηρεσία, υποβάλλονται για έλεγχο στη Δημοτική Επιτροπή  β) Μετά την έκδοση της εγκριτικής απόφασης ο Δήμαρχος εκδίδει ισόποσα χρηματικά εντάλματα για κάθε δαπάνη σε βάρος των πιστώσεων των οικείων κωδικών αριθμών του προϋπολογισμού . Τα χρηματικά εντάλματα εκδίδονται στο όνομα των  πληρωθέντων δικαιούχων  και σημειώνεται πάνω </w:t>
      </w:r>
      <w:proofErr w:type="spellStart"/>
      <w:r w:rsidRPr="00D2684E">
        <w:rPr>
          <w:rFonts w:ascii="Arial" w:eastAsia="SimSun" w:hAnsi="Arial" w:cs="Arial"/>
          <w:i/>
          <w:iCs/>
          <w:kern w:val="1"/>
          <w:sz w:val="22"/>
          <w:szCs w:val="22"/>
          <w:lang w:bidi="hi-IN"/>
        </w:rPr>
        <w:t>σ΄</w:t>
      </w:r>
      <w:proofErr w:type="spellEnd"/>
      <w:r w:rsidRPr="00D2684E">
        <w:rPr>
          <w:rFonts w:ascii="Arial" w:eastAsia="SimSun" w:hAnsi="Arial" w:cs="Arial"/>
          <w:i/>
          <w:iCs/>
          <w:kern w:val="1"/>
          <w:sz w:val="22"/>
          <w:szCs w:val="22"/>
          <w:lang w:bidi="hi-IN"/>
        </w:rPr>
        <w:t xml:space="preserve"> αυτά ότι πληρώθηκαν από τη πάγια προκαταβολή. Με την εξόφληση των  ανωτέρω ενταλμάτων ο υπόλογος  υπάλληλος αναπληρώνει το ποσό που έχει δαπανήσει και αποκαθιστά με τον τρόπο αυτό το ποσό της πάγιας προκαταβολής στο αρχικό της ύψος . Κατά τη λήξη του οικονομικού έτους ο υπόλογος υπάλληλος καταθέτει ολόκληρο το ποσό της πάγιας προκαταβολής στο Ταμείο του Δήμου . Το σχετικό γραμμάτιο είσπραξης τίθεται υπόψη της Δημοτικής Επιτροπής, προκειμένου να διαπιστωθεί η έγκαιρη και κανονική επιστροφή της πάγιας προκαταβολής.</w:t>
      </w:r>
    </w:p>
    <w:p w:rsidR="00D2684E" w:rsidRPr="00D2684E" w:rsidRDefault="00D2684E" w:rsidP="00D2684E">
      <w:pPr>
        <w:numPr>
          <w:ilvl w:val="0"/>
          <w:numId w:val="2"/>
        </w:numPr>
        <w:tabs>
          <w:tab w:val="clear" w:pos="0"/>
          <w:tab w:val="num" w:pos="360"/>
        </w:tabs>
        <w:spacing w:line="276" w:lineRule="auto"/>
        <w:ind w:left="360" w:hanging="360"/>
        <w:jc w:val="both"/>
        <w:rPr>
          <w:rFonts w:ascii="Arial" w:hAnsi="Arial" w:cs="Arial"/>
          <w:i/>
          <w:sz w:val="22"/>
          <w:szCs w:val="22"/>
        </w:rPr>
      </w:pPr>
      <w:r w:rsidRPr="00D2684E">
        <w:rPr>
          <w:rFonts w:ascii="Arial" w:eastAsia="SimSun" w:hAnsi="Arial" w:cs="Arial"/>
          <w:i/>
          <w:iCs/>
          <w:kern w:val="1"/>
          <w:sz w:val="22"/>
          <w:szCs w:val="22"/>
          <w:lang w:bidi="hi-IN"/>
        </w:rPr>
        <w:t>Στο Κ.Α  00/8251.001 του σκέλους των εξόδων του προϋπολογισμού οικ. έτους 2025 έχει εγγραφεί   πίστωση ύψους 6.000,00 ευρώ.</w:t>
      </w:r>
    </w:p>
    <w:p w:rsidR="00D2684E" w:rsidRPr="00D2684E" w:rsidRDefault="00D2684E" w:rsidP="00D2684E">
      <w:pPr>
        <w:spacing w:line="276" w:lineRule="auto"/>
        <w:jc w:val="center"/>
        <w:rPr>
          <w:rFonts w:ascii="Arial" w:hAnsi="Arial" w:cs="Arial"/>
          <w:i/>
          <w:sz w:val="22"/>
          <w:szCs w:val="22"/>
        </w:rPr>
      </w:pPr>
      <w:r w:rsidRPr="00D2684E">
        <w:rPr>
          <w:rFonts w:ascii="Arial" w:eastAsia="SimSun" w:hAnsi="Arial" w:cs="Arial"/>
          <w:bCs/>
          <w:i/>
          <w:iCs/>
          <w:kern w:val="1"/>
          <w:sz w:val="22"/>
          <w:szCs w:val="22"/>
          <w:lang w:bidi="hi-IN"/>
        </w:rPr>
        <w:t>Σύμφωνα με τα ανωτέρω  και  βάσει:</w:t>
      </w:r>
    </w:p>
    <w:p w:rsidR="00D2684E" w:rsidRPr="00D2684E" w:rsidRDefault="00D2684E" w:rsidP="00D2684E">
      <w:pPr>
        <w:spacing w:line="276" w:lineRule="auto"/>
        <w:rPr>
          <w:rFonts w:ascii="Arial" w:hAnsi="Arial" w:cs="Arial"/>
          <w:i/>
          <w:sz w:val="22"/>
          <w:szCs w:val="22"/>
        </w:rPr>
      </w:pPr>
      <w:r w:rsidRPr="00D2684E">
        <w:rPr>
          <w:rFonts w:ascii="Arial" w:eastAsia="Calibri" w:hAnsi="Arial" w:cs="Arial"/>
          <w:i/>
          <w:iCs/>
          <w:kern w:val="1"/>
          <w:sz w:val="22"/>
          <w:szCs w:val="22"/>
          <w:lang w:bidi="hi-IN"/>
        </w:rPr>
        <w:t xml:space="preserve"> </w:t>
      </w:r>
      <w:r w:rsidRPr="00D2684E">
        <w:rPr>
          <w:rFonts w:ascii="Arial" w:eastAsia="SimSun" w:hAnsi="Arial" w:cs="Arial"/>
          <w:i/>
          <w:iCs/>
          <w:kern w:val="1"/>
          <w:sz w:val="22"/>
          <w:szCs w:val="22"/>
          <w:lang w:bidi="hi-IN"/>
        </w:rPr>
        <w:t>α) Του άρθρου 173 του Ν. 3463/2006 ( ΚΔΚ )  όπως αυτό τροποποιήθηκε με το άρθρο 207 του Ν.4555/2018</w:t>
      </w:r>
    </w:p>
    <w:p w:rsidR="00D2684E" w:rsidRPr="00D2684E" w:rsidRDefault="00D2684E" w:rsidP="00D2684E">
      <w:pPr>
        <w:spacing w:line="276" w:lineRule="auto"/>
        <w:rPr>
          <w:rFonts w:ascii="Arial" w:hAnsi="Arial" w:cs="Arial"/>
          <w:i/>
          <w:sz w:val="22"/>
          <w:szCs w:val="22"/>
        </w:rPr>
      </w:pPr>
      <w:r w:rsidRPr="00D2684E">
        <w:rPr>
          <w:rFonts w:ascii="Arial" w:eastAsia="Calibri" w:hAnsi="Arial" w:cs="Arial"/>
          <w:i/>
          <w:iCs/>
          <w:kern w:val="1"/>
          <w:sz w:val="22"/>
          <w:szCs w:val="22"/>
          <w:lang w:bidi="hi-IN"/>
        </w:rPr>
        <w:t xml:space="preserve"> </w:t>
      </w:r>
      <w:r w:rsidRPr="00D2684E">
        <w:rPr>
          <w:rFonts w:ascii="Arial" w:eastAsia="SimSun" w:hAnsi="Arial" w:cs="Arial"/>
          <w:i/>
          <w:iCs/>
          <w:kern w:val="1"/>
          <w:sz w:val="22"/>
          <w:szCs w:val="22"/>
          <w:lang w:bidi="hi-IN"/>
        </w:rPr>
        <w:t xml:space="preserve">β) Του άρθρου 35 του ΒΔ 17/5-15/6/59 </w:t>
      </w:r>
      <w:r w:rsidRPr="00D2684E">
        <w:rPr>
          <w:rFonts w:ascii="Arial" w:eastAsia="Calibri" w:hAnsi="Arial" w:cs="Arial"/>
          <w:i/>
          <w:iCs/>
          <w:kern w:val="1"/>
          <w:sz w:val="22"/>
          <w:szCs w:val="22"/>
          <w:lang w:bidi="hi-IN"/>
        </w:rPr>
        <w:t xml:space="preserve"> </w:t>
      </w:r>
    </w:p>
    <w:p w:rsidR="00D2684E" w:rsidRPr="00D2684E" w:rsidRDefault="00D2684E" w:rsidP="00D2684E">
      <w:pPr>
        <w:spacing w:line="276" w:lineRule="auto"/>
        <w:jc w:val="center"/>
        <w:rPr>
          <w:rFonts w:ascii="Arial" w:eastAsia="SimSun" w:hAnsi="Arial" w:cs="Arial"/>
          <w:bCs/>
          <w:i/>
          <w:iCs/>
          <w:kern w:val="1"/>
          <w:sz w:val="22"/>
          <w:szCs w:val="22"/>
          <w:lang w:bidi="hi-IN"/>
        </w:rPr>
      </w:pPr>
      <w:r w:rsidRPr="00D2684E">
        <w:rPr>
          <w:rFonts w:ascii="Arial" w:eastAsia="SimSun" w:hAnsi="Arial" w:cs="Arial"/>
          <w:bCs/>
          <w:i/>
          <w:iCs/>
          <w:kern w:val="1"/>
          <w:sz w:val="22"/>
          <w:szCs w:val="22"/>
          <w:lang w:bidi="hi-IN"/>
        </w:rPr>
        <w:t>Καλείται η  Δημοτική Επιτροπή  να αποφασίσει:</w:t>
      </w:r>
    </w:p>
    <w:p w:rsidR="00D2684E" w:rsidRPr="00D2684E" w:rsidRDefault="00D2684E" w:rsidP="00D2684E">
      <w:pPr>
        <w:numPr>
          <w:ilvl w:val="0"/>
          <w:numId w:val="7"/>
        </w:numPr>
        <w:tabs>
          <w:tab w:val="clear" w:pos="0"/>
          <w:tab w:val="num" w:pos="720"/>
        </w:tabs>
        <w:spacing w:line="276" w:lineRule="auto"/>
        <w:jc w:val="both"/>
        <w:rPr>
          <w:rFonts w:ascii="Arial" w:hAnsi="Arial" w:cs="Arial"/>
          <w:i/>
          <w:sz w:val="22"/>
          <w:szCs w:val="22"/>
        </w:rPr>
      </w:pPr>
      <w:r w:rsidRPr="00D2684E">
        <w:rPr>
          <w:rFonts w:ascii="Arial" w:eastAsia="SimSun" w:hAnsi="Arial" w:cs="Arial"/>
          <w:i/>
          <w:iCs/>
          <w:kern w:val="1"/>
          <w:sz w:val="22"/>
          <w:szCs w:val="22"/>
          <w:lang w:bidi="hi-IN"/>
        </w:rPr>
        <w:t xml:space="preserve">Τη σύσταση πάγιας προκαταβολής για το έτος 2025 του  Δήμου </w:t>
      </w:r>
      <w:proofErr w:type="spellStart"/>
      <w:r w:rsidRPr="00D2684E">
        <w:rPr>
          <w:rFonts w:ascii="Arial" w:eastAsia="SimSun" w:hAnsi="Arial" w:cs="Arial"/>
          <w:i/>
          <w:iCs/>
          <w:kern w:val="1"/>
          <w:sz w:val="22"/>
          <w:szCs w:val="22"/>
          <w:lang w:bidi="hi-IN"/>
        </w:rPr>
        <w:t>Λεβαδέων</w:t>
      </w:r>
      <w:proofErr w:type="spellEnd"/>
      <w:r w:rsidRPr="00D2684E">
        <w:rPr>
          <w:rFonts w:ascii="Arial" w:eastAsia="SimSun" w:hAnsi="Arial" w:cs="Arial"/>
          <w:i/>
          <w:iCs/>
          <w:kern w:val="1"/>
          <w:sz w:val="22"/>
          <w:szCs w:val="22"/>
          <w:lang w:bidi="hi-IN"/>
        </w:rPr>
        <w:t xml:space="preserve">  ποσού 6.000,00 €.</w:t>
      </w:r>
    </w:p>
    <w:p w:rsidR="00D2684E" w:rsidRPr="00D2684E" w:rsidRDefault="00D2684E" w:rsidP="00D2684E">
      <w:pPr>
        <w:numPr>
          <w:ilvl w:val="0"/>
          <w:numId w:val="7"/>
        </w:numPr>
        <w:tabs>
          <w:tab w:val="clear" w:pos="0"/>
          <w:tab w:val="num" w:pos="720"/>
        </w:tabs>
        <w:spacing w:line="276" w:lineRule="auto"/>
        <w:jc w:val="both"/>
        <w:rPr>
          <w:rFonts w:ascii="Arial" w:hAnsi="Arial" w:cs="Arial"/>
          <w:i/>
          <w:sz w:val="22"/>
          <w:szCs w:val="22"/>
        </w:rPr>
      </w:pPr>
      <w:r w:rsidRPr="00D2684E">
        <w:rPr>
          <w:rFonts w:ascii="Arial" w:eastAsia="SimSun" w:hAnsi="Arial" w:cs="Arial"/>
          <w:i/>
          <w:iCs/>
          <w:kern w:val="1"/>
          <w:sz w:val="22"/>
          <w:szCs w:val="22"/>
          <w:lang w:bidi="hi-IN"/>
        </w:rPr>
        <w:t xml:space="preserve">Τον ορισμό δημοτικού υπαλλήλου ή και τον αναπληρωτή του, ως  υπόλογο για τη διαχείριση της πάγιας προκαταβολής, στο όνομα του οποίου θα εκδοθεί το σχετικό ένταλμα και ο οποίος θα ενεργεί τις πληρωμές σε βάρος της παγίας προκαταβολής σύμφωνα με τις έγγραφες εντολές του δημάρχου. </w:t>
      </w:r>
    </w:p>
    <w:p w:rsidR="00D2684E" w:rsidRPr="00D2684E" w:rsidRDefault="00D2684E" w:rsidP="00D2684E">
      <w:pPr>
        <w:spacing w:line="276" w:lineRule="auto"/>
        <w:ind w:left="720"/>
        <w:jc w:val="both"/>
        <w:rPr>
          <w:rFonts w:ascii="Arial" w:hAnsi="Arial" w:cs="Arial"/>
          <w:i/>
          <w:sz w:val="22"/>
          <w:szCs w:val="22"/>
        </w:rPr>
      </w:pPr>
      <w:r w:rsidRPr="00D2684E">
        <w:rPr>
          <w:rFonts w:ascii="Arial" w:hAnsi="Arial" w:cs="Arial"/>
          <w:bCs/>
          <w:i/>
          <w:sz w:val="22"/>
          <w:szCs w:val="22"/>
        </w:rPr>
        <w:t>Ο Π.Ο.Υ και οι υφιστάμενοί του που εμπλέκονται με την διαδικασία εκκαθάρισης-</w:t>
      </w:r>
      <w:proofErr w:type="spellStart"/>
      <w:r w:rsidRPr="00D2684E">
        <w:rPr>
          <w:rFonts w:ascii="Arial" w:hAnsi="Arial" w:cs="Arial"/>
          <w:bCs/>
          <w:i/>
          <w:sz w:val="22"/>
          <w:szCs w:val="22"/>
        </w:rPr>
        <w:t>ενταλματοποίησης</w:t>
      </w:r>
      <w:proofErr w:type="spellEnd"/>
      <w:r w:rsidRPr="00D2684E">
        <w:rPr>
          <w:rFonts w:ascii="Arial" w:hAnsi="Arial" w:cs="Arial"/>
          <w:bCs/>
          <w:i/>
          <w:sz w:val="22"/>
          <w:szCs w:val="22"/>
        </w:rPr>
        <w:t>, αλλά και αυτοί που ασχολούνται με την πληρωμή των δαπανών</w:t>
      </w:r>
      <w:r w:rsidRPr="00D2684E">
        <w:rPr>
          <w:rFonts w:ascii="Arial" w:hAnsi="Arial" w:cs="Arial"/>
          <w:i/>
          <w:sz w:val="22"/>
          <w:szCs w:val="22"/>
        </w:rPr>
        <w:t xml:space="preserve"> έχουν, σύμφωνα με το άρθρο 25 § 1 του Ν. 4270/2014, το ασυμβίβαστο.</w:t>
      </w:r>
    </w:p>
    <w:p w:rsidR="00692450" w:rsidRPr="00A677B5" w:rsidRDefault="00D2684E" w:rsidP="00692450">
      <w:pPr>
        <w:pStyle w:val="af9"/>
        <w:numPr>
          <w:ilvl w:val="0"/>
          <w:numId w:val="7"/>
        </w:numPr>
        <w:jc w:val="both"/>
        <w:rPr>
          <w:rFonts w:ascii="Arial" w:hAnsi="Arial" w:cs="Arial"/>
          <w:i/>
          <w:sz w:val="22"/>
          <w:szCs w:val="22"/>
        </w:rPr>
      </w:pPr>
      <w:r w:rsidRPr="00D2684E">
        <w:rPr>
          <w:rFonts w:ascii="Arial" w:eastAsia="SimSun" w:hAnsi="Arial" w:cs="Arial"/>
          <w:i/>
          <w:iCs/>
          <w:kern w:val="1"/>
          <w:sz w:val="22"/>
          <w:szCs w:val="22"/>
          <w:lang w:bidi="hi-IN"/>
        </w:rPr>
        <w:lastRenderedPageBreak/>
        <w:t xml:space="preserve">Οι δαπάνες που θα αντιμετωπιστούν από την πάγια προκαταβολή και το προτεινόμενο ύψος τους,  στους οικείους κωδικούς αριθμούς του προϋπολογισμού </w:t>
      </w:r>
      <w:r w:rsidR="00692450" w:rsidRPr="00A677B5">
        <w:rPr>
          <w:rFonts w:ascii="Arial" w:eastAsia="SimSun" w:hAnsi="Arial" w:cs="Arial"/>
          <w:i/>
          <w:iCs/>
          <w:kern w:val="1"/>
          <w:sz w:val="22"/>
          <w:szCs w:val="22"/>
          <w:lang w:bidi="hi-IN"/>
        </w:rPr>
        <w:t>αναγράφονται αναλυτικά στον συνημμένο πίνακα.</w:t>
      </w:r>
    </w:p>
    <w:p w:rsidR="00D2684E" w:rsidRPr="00D2684E" w:rsidRDefault="00D2684E" w:rsidP="00D2684E">
      <w:pPr>
        <w:spacing w:line="276" w:lineRule="auto"/>
        <w:rPr>
          <w:rFonts w:ascii="Arial" w:eastAsia="SimSun" w:hAnsi="Arial" w:cs="Arial"/>
          <w:i/>
          <w:iCs/>
          <w:kern w:val="1"/>
          <w:sz w:val="22"/>
          <w:szCs w:val="22"/>
          <w:lang w:bidi="hi-IN"/>
        </w:rPr>
      </w:pPr>
    </w:p>
    <w:p w:rsidR="00D2684E" w:rsidRPr="00D2684E" w:rsidRDefault="00D2684E" w:rsidP="00D2684E">
      <w:pPr>
        <w:spacing w:line="276" w:lineRule="auto"/>
        <w:jc w:val="center"/>
        <w:rPr>
          <w:rFonts w:ascii="Arial" w:eastAsia="SimSun" w:hAnsi="Arial" w:cs="Arial"/>
          <w:i/>
          <w:iCs/>
          <w:kern w:val="1"/>
          <w:sz w:val="22"/>
          <w:szCs w:val="22"/>
          <w:lang w:bidi="hi-IN"/>
        </w:rPr>
      </w:pPr>
    </w:p>
    <w:p w:rsidR="00D2684E" w:rsidRPr="00692450" w:rsidRDefault="00D2684E" w:rsidP="00D2684E">
      <w:pPr>
        <w:pStyle w:val="af9"/>
        <w:numPr>
          <w:ilvl w:val="0"/>
          <w:numId w:val="7"/>
        </w:numPr>
        <w:tabs>
          <w:tab w:val="clear" w:pos="0"/>
          <w:tab w:val="left" w:pos="284"/>
          <w:tab w:val="num" w:pos="720"/>
        </w:tabs>
        <w:spacing w:line="276" w:lineRule="auto"/>
        <w:ind w:left="360"/>
        <w:rPr>
          <w:rFonts w:ascii="Arial" w:hAnsi="Arial" w:cs="Arial"/>
          <w:i/>
          <w:sz w:val="22"/>
          <w:szCs w:val="22"/>
        </w:rPr>
      </w:pPr>
      <w:r w:rsidRPr="00692450">
        <w:rPr>
          <w:rFonts w:ascii="Arial" w:eastAsia="SimSun" w:hAnsi="Arial" w:cs="Arial"/>
          <w:i/>
          <w:iCs/>
          <w:kern w:val="1"/>
          <w:sz w:val="22"/>
          <w:szCs w:val="22"/>
          <w:lang w:bidi="hi-IN"/>
        </w:rPr>
        <w:t xml:space="preserve">Η διαχείριση της πάγιας προκαταβολής και η τακτοποίηση του υπολόγου θα γίνουν σύμφωνα με τις       διατάξεις του άρθρου 173 του Ν. 3463/2006 ( ΚΔΚ ) και των άρθρων 35 και 37 του ΒΔ 17/5- 15.6.59.                                                             </w:t>
      </w:r>
    </w:p>
    <w:p w:rsidR="00110BC8" w:rsidRPr="00110BC8" w:rsidRDefault="00110BC8" w:rsidP="008127C8">
      <w:pPr>
        <w:rPr>
          <w:rFonts w:ascii="Arial" w:hAnsi="Arial" w:cs="Arial"/>
          <w:i/>
          <w:sz w:val="22"/>
          <w:szCs w:val="22"/>
          <w:lang w:eastAsia="el-GR"/>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Στη συνέχεια ο Πρόεδρος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F0545" w:rsidRPr="00C35157" w:rsidRDefault="00EF0545"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692450" w:rsidRDefault="00692450" w:rsidP="00692450">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92450" w:rsidRDefault="00692450" w:rsidP="00692450">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92450" w:rsidRPr="00FD554F" w:rsidRDefault="00692450" w:rsidP="00692450">
      <w:pPr>
        <w:suppressAutoHyphens w:val="0"/>
        <w:rPr>
          <w:rFonts w:ascii="Arial" w:hAnsi="Arial" w:cs="Arial"/>
          <w:sz w:val="22"/>
          <w:szCs w:val="22"/>
        </w:rPr>
      </w:pPr>
      <w:r w:rsidRPr="00467994">
        <w:rPr>
          <w:rFonts w:ascii="Arial" w:hAnsi="Arial" w:cs="Arial"/>
          <w:color w:val="00000A"/>
          <w:sz w:val="22"/>
          <w:szCs w:val="22"/>
        </w:rPr>
        <w:t>-</w:t>
      </w:r>
      <w:r>
        <w:rPr>
          <w:rFonts w:ascii="Arial" w:hAnsi="Arial" w:cs="Arial"/>
          <w:sz w:val="22"/>
          <w:szCs w:val="22"/>
        </w:rPr>
        <w:t>-  Την</w:t>
      </w:r>
      <w:r w:rsidRPr="00F447E6">
        <w:rPr>
          <w:rFonts w:ascii="Arial" w:hAnsi="Arial" w:cs="Arial"/>
          <w:sz w:val="22"/>
          <w:szCs w:val="22"/>
        </w:rPr>
        <w:t xml:space="preserve"> </w:t>
      </w:r>
      <w:hyperlink r:id="rId8" w:anchor="_blank" w:history="1">
        <w:r w:rsidRPr="00F447E6">
          <w:rPr>
            <w:rStyle w:val="-"/>
            <w:rFonts w:ascii="Arial" w:hAnsi="Arial" w:cs="Arial"/>
            <w:color w:val="auto"/>
            <w:sz w:val="22"/>
            <w:szCs w:val="22"/>
            <w:lang w:bidi="hi-IN"/>
          </w:rPr>
          <w:t>απόφαση ΥΠ.ΕΣ. 62038/05.09.2019 (ΦΕΚ 3440/11.09.2019 τεύχος B</w:t>
        </w:r>
      </w:hyperlink>
      <w:r w:rsidRPr="00FD554F">
        <w:rPr>
          <w:rFonts w:ascii="Arial" w:hAnsi="Arial" w:cs="Arial"/>
          <w:sz w:val="22"/>
          <w:szCs w:val="22"/>
        </w:rPr>
        <w:t>’)</w:t>
      </w:r>
    </w:p>
    <w:p w:rsidR="00692450" w:rsidRPr="00D26685" w:rsidRDefault="00692450" w:rsidP="00692450">
      <w:pPr>
        <w:suppressAutoHyphens w:val="0"/>
        <w:rPr>
          <w:rFonts w:ascii="Arial" w:hAnsi="Arial" w:cs="Arial"/>
          <w:sz w:val="22"/>
          <w:szCs w:val="22"/>
        </w:rPr>
      </w:pPr>
      <w:r w:rsidRPr="00D26685">
        <w:rPr>
          <w:rFonts w:ascii="Arial" w:eastAsia="SimSun" w:hAnsi="Arial" w:cs="Arial"/>
          <w:iCs/>
          <w:kern w:val="1"/>
          <w:sz w:val="22"/>
          <w:szCs w:val="22"/>
          <w:lang w:bidi="hi-IN"/>
        </w:rPr>
        <w:t>-τις διατάξεις του άρθρου 173 του Ν. 3463/2006 ( ΚΔΚ ) ,όπως τροποποιήθηκε από το άρθρο    207 του Ν.4555/18</w:t>
      </w:r>
    </w:p>
    <w:p w:rsidR="00692450" w:rsidRPr="00043465" w:rsidRDefault="00692450" w:rsidP="00692450">
      <w:pPr>
        <w:suppressAutoHyphens w:val="0"/>
        <w:rPr>
          <w:rFonts w:ascii="Arial" w:hAnsi="Arial" w:cs="Arial"/>
          <w:sz w:val="22"/>
          <w:szCs w:val="22"/>
        </w:rPr>
      </w:pPr>
      <w:r w:rsidRPr="00043465">
        <w:rPr>
          <w:rFonts w:ascii="Arial" w:hAnsi="Arial" w:cs="Arial"/>
          <w:sz w:val="22"/>
          <w:szCs w:val="22"/>
        </w:rPr>
        <w:t>-τη σχετική πίστωση 6.000,00</w:t>
      </w:r>
      <w:r w:rsidRPr="00043465">
        <w:rPr>
          <w:rFonts w:ascii="Arial" w:eastAsia="SimSun" w:hAnsi="Arial" w:cs="Arial"/>
          <w:iCs/>
          <w:kern w:val="1"/>
          <w:sz w:val="22"/>
          <w:szCs w:val="22"/>
          <w:lang w:bidi="hi-IN"/>
        </w:rPr>
        <w:t>€</w:t>
      </w:r>
      <w:r w:rsidRPr="00043465">
        <w:rPr>
          <w:rFonts w:ascii="Arial" w:hAnsi="Arial" w:cs="Arial"/>
          <w:sz w:val="22"/>
          <w:szCs w:val="22"/>
        </w:rPr>
        <w:t xml:space="preserve"> στον Κ.Α.  00/8251.001 του προϋπολογισμού οικ. έτους 202</w:t>
      </w:r>
      <w:r w:rsidR="003032DA" w:rsidRPr="00424736">
        <w:rPr>
          <w:rFonts w:ascii="Arial" w:hAnsi="Arial" w:cs="Arial"/>
          <w:sz w:val="22"/>
          <w:szCs w:val="22"/>
        </w:rPr>
        <w:t>5</w:t>
      </w:r>
    </w:p>
    <w:p w:rsidR="00692450" w:rsidRDefault="00692450" w:rsidP="00692450">
      <w:pPr>
        <w:suppressAutoHyphens w:val="0"/>
        <w:rPr>
          <w:rFonts w:ascii="Arial" w:eastAsia="SimSun" w:hAnsi="Arial" w:cs="Arial"/>
          <w:iCs/>
          <w:kern w:val="1"/>
          <w:sz w:val="22"/>
          <w:szCs w:val="22"/>
          <w:lang w:bidi="hi-IN"/>
        </w:rPr>
      </w:pPr>
      <w:r w:rsidRPr="00043465">
        <w:rPr>
          <w:rFonts w:ascii="Arial" w:hAnsi="Arial" w:cs="Arial"/>
          <w:sz w:val="22"/>
          <w:szCs w:val="22"/>
        </w:rPr>
        <w:t xml:space="preserve">- τις διατάξεις </w:t>
      </w:r>
      <w:r w:rsidRPr="00043465">
        <w:rPr>
          <w:rFonts w:ascii="Arial" w:eastAsia="SimSun" w:hAnsi="Arial" w:cs="Arial"/>
          <w:iCs/>
          <w:kern w:val="1"/>
          <w:sz w:val="22"/>
          <w:szCs w:val="22"/>
          <w:lang w:bidi="hi-IN"/>
        </w:rPr>
        <w:t>των άρθρων   35 και 37 του ΒΔ 17/5-15.6.59</w:t>
      </w:r>
    </w:p>
    <w:p w:rsidR="00692450" w:rsidRPr="00043465" w:rsidRDefault="00692450" w:rsidP="00692450">
      <w:pPr>
        <w:suppressAutoHyphens w:val="0"/>
        <w:rPr>
          <w:rFonts w:ascii="Arial" w:hAnsi="Arial" w:cs="Arial"/>
          <w:sz w:val="22"/>
          <w:szCs w:val="22"/>
        </w:rPr>
      </w:pPr>
      <w:r w:rsidRPr="00043465">
        <w:rPr>
          <w:rFonts w:ascii="Arial" w:hAnsi="Arial" w:cs="Arial"/>
          <w:sz w:val="22"/>
          <w:szCs w:val="22"/>
        </w:rPr>
        <w:t xml:space="preserve">-Το </w:t>
      </w:r>
      <w:r>
        <w:rPr>
          <w:rFonts w:ascii="Arial" w:hAnsi="Arial" w:cs="Arial"/>
          <w:sz w:val="22"/>
          <w:szCs w:val="22"/>
        </w:rPr>
        <w:t xml:space="preserve">με </w:t>
      </w:r>
      <w:r w:rsidRPr="00043465">
        <w:rPr>
          <w:rFonts w:ascii="Arial" w:hAnsi="Arial" w:cs="Arial"/>
          <w:sz w:val="22"/>
          <w:szCs w:val="22"/>
        </w:rPr>
        <w:t xml:space="preserve">αριθ. </w:t>
      </w:r>
      <w:proofErr w:type="spellStart"/>
      <w:r>
        <w:rPr>
          <w:rFonts w:ascii="Arial" w:hAnsi="Arial" w:cs="Arial"/>
          <w:sz w:val="22"/>
          <w:szCs w:val="22"/>
        </w:rPr>
        <w:t>π</w:t>
      </w:r>
      <w:r w:rsidRPr="00043465">
        <w:rPr>
          <w:rFonts w:ascii="Arial" w:hAnsi="Arial" w:cs="Arial"/>
          <w:sz w:val="22"/>
          <w:szCs w:val="22"/>
        </w:rPr>
        <w:t>ρωτ</w:t>
      </w:r>
      <w:proofErr w:type="spellEnd"/>
      <w:r w:rsidRPr="00043465">
        <w:rPr>
          <w:rFonts w:ascii="Arial" w:hAnsi="Arial" w:cs="Arial"/>
          <w:sz w:val="22"/>
          <w:szCs w:val="22"/>
        </w:rPr>
        <w:t xml:space="preserve">. </w:t>
      </w:r>
      <w:r w:rsidR="003032DA" w:rsidRPr="00424736">
        <w:rPr>
          <w:rFonts w:ascii="Arial" w:hAnsi="Arial" w:cs="Arial"/>
          <w:sz w:val="22"/>
          <w:szCs w:val="22"/>
        </w:rPr>
        <w:t>2537</w:t>
      </w:r>
      <w:r w:rsidRPr="00043465">
        <w:rPr>
          <w:rFonts w:ascii="Arial" w:eastAsia="Verdana" w:hAnsi="Arial" w:cs="Arial"/>
          <w:bCs/>
          <w:color w:val="000000"/>
          <w:sz w:val="22"/>
          <w:szCs w:val="22"/>
        </w:rPr>
        <w:t>/</w:t>
      </w:r>
      <w:r w:rsidR="003032DA" w:rsidRPr="00424736">
        <w:rPr>
          <w:rFonts w:ascii="Arial" w:eastAsia="Verdana" w:hAnsi="Arial" w:cs="Arial"/>
          <w:bCs/>
          <w:color w:val="000000"/>
          <w:sz w:val="22"/>
          <w:szCs w:val="22"/>
        </w:rPr>
        <w:t>07</w:t>
      </w:r>
      <w:r w:rsidRPr="00043465">
        <w:rPr>
          <w:rFonts w:ascii="Arial" w:eastAsia="Verdana" w:hAnsi="Arial" w:cs="Arial"/>
          <w:bCs/>
          <w:color w:val="000000"/>
          <w:sz w:val="22"/>
          <w:szCs w:val="22"/>
        </w:rPr>
        <w:t>-0</w:t>
      </w:r>
      <w:r>
        <w:rPr>
          <w:rFonts w:ascii="Arial" w:eastAsia="Verdana" w:hAnsi="Arial" w:cs="Arial"/>
          <w:bCs/>
          <w:color w:val="000000"/>
          <w:sz w:val="22"/>
          <w:szCs w:val="22"/>
        </w:rPr>
        <w:t>2</w:t>
      </w:r>
      <w:r w:rsidRPr="00043465">
        <w:rPr>
          <w:rFonts w:ascii="Arial" w:eastAsia="Verdana" w:hAnsi="Arial" w:cs="Arial"/>
          <w:bCs/>
          <w:color w:val="000000"/>
          <w:sz w:val="22"/>
          <w:szCs w:val="22"/>
        </w:rPr>
        <w:t>-202</w:t>
      </w:r>
      <w:r w:rsidR="003032DA" w:rsidRPr="00424736">
        <w:rPr>
          <w:rFonts w:ascii="Arial" w:eastAsia="Verdana" w:hAnsi="Arial" w:cs="Arial"/>
          <w:bCs/>
          <w:color w:val="000000"/>
          <w:sz w:val="22"/>
          <w:szCs w:val="22"/>
        </w:rPr>
        <w:t>5</w:t>
      </w:r>
      <w:r w:rsidRPr="00043465">
        <w:rPr>
          <w:rFonts w:ascii="Arial" w:eastAsia="Verdana" w:hAnsi="Arial" w:cs="Arial"/>
          <w:bCs/>
          <w:color w:val="000000"/>
          <w:sz w:val="22"/>
          <w:szCs w:val="22"/>
        </w:rPr>
        <w:t xml:space="preserve">  </w:t>
      </w:r>
      <w:r w:rsidRPr="00043465">
        <w:rPr>
          <w:rFonts w:ascii="Arial" w:hAnsi="Arial" w:cs="Arial"/>
          <w:sz w:val="22"/>
          <w:szCs w:val="22"/>
        </w:rPr>
        <w:t xml:space="preserve">έγγραφο του Τμ. </w:t>
      </w:r>
      <w:proofErr w:type="spellStart"/>
      <w:r w:rsidRPr="00043465">
        <w:rPr>
          <w:rFonts w:ascii="Arial" w:hAnsi="Arial" w:cs="Arial"/>
          <w:sz w:val="22"/>
          <w:szCs w:val="22"/>
        </w:rPr>
        <w:t>Προϋπ</w:t>
      </w:r>
      <w:proofErr w:type="spellEnd"/>
      <w:r w:rsidRPr="00043465">
        <w:rPr>
          <w:rFonts w:ascii="Arial" w:hAnsi="Arial" w:cs="Arial"/>
          <w:sz w:val="22"/>
          <w:szCs w:val="22"/>
        </w:rPr>
        <w:t>/</w:t>
      </w:r>
      <w:proofErr w:type="spellStart"/>
      <w:r w:rsidRPr="00043465">
        <w:rPr>
          <w:rFonts w:ascii="Arial" w:hAnsi="Arial" w:cs="Arial"/>
          <w:sz w:val="22"/>
          <w:szCs w:val="22"/>
        </w:rPr>
        <w:t>σμού</w:t>
      </w:r>
      <w:proofErr w:type="spellEnd"/>
      <w:r w:rsidRPr="00043465">
        <w:rPr>
          <w:rFonts w:ascii="Arial" w:hAnsi="Arial" w:cs="Arial"/>
          <w:sz w:val="22"/>
          <w:szCs w:val="22"/>
        </w:rPr>
        <w:t xml:space="preserve"> Λογιστηρίου &amp; Προμηθειών   που   είχε διανεμηθεί</w:t>
      </w:r>
    </w:p>
    <w:p w:rsidR="00692450" w:rsidRPr="00D87989" w:rsidRDefault="00692450" w:rsidP="00692450">
      <w:pPr>
        <w:pStyle w:val="af9"/>
        <w:widowControl w:val="0"/>
        <w:suppressAutoHyphens w:val="0"/>
        <w:spacing w:line="276" w:lineRule="auto"/>
        <w:ind w:left="0"/>
        <w:jc w:val="both"/>
        <w:rPr>
          <w:rFonts w:ascii="Arial" w:hAnsi="Arial" w:cs="Arial"/>
          <w:sz w:val="22"/>
          <w:szCs w:val="22"/>
        </w:rPr>
      </w:pPr>
      <w:r w:rsidRPr="00D87989">
        <w:rPr>
          <w:rFonts w:ascii="Arial" w:hAnsi="Arial" w:cs="Arial"/>
          <w:sz w:val="22"/>
          <w:szCs w:val="22"/>
        </w:rPr>
        <w:t>-  Την μεταξύ των μελών συζήτηση σύμφωνα με τα πρακτικά</w:t>
      </w:r>
    </w:p>
    <w:p w:rsidR="00692450" w:rsidRDefault="00692450" w:rsidP="00692450">
      <w:pPr>
        <w:pStyle w:val="af9"/>
        <w:widowControl w:val="0"/>
        <w:suppressAutoHyphens w:val="0"/>
        <w:spacing w:line="276" w:lineRule="auto"/>
        <w:ind w:left="0"/>
        <w:jc w:val="both"/>
        <w:rPr>
          <w:rFonts w:ascii="Arial" w:hAnsi="Arial" w:cs="Arial"/>
          <w:sz w:val="22"/>
          <w:szCs w:val="22"/>
        </w:rPr>
      </w:pPr>
      <w:r w:rsidRPr="00D87989">
        <w:rPr>
          <w:rFonts w:ascii="Arial" w:hAnsi="Arial" w:cs="Arial"/>
          <w:sz w:val="22"/>
          <w:szCs w:val="22"/>
        </w:rPr>
        <w:t>- Την ψήφο των μελών της όπως αυτή  διατυπώθηκε και δηλώθηκε δια ζώσης στην συνεδρίαση.</w:t>
      </w:r>
    </w:p>
    <w:p w:rsidR="00692450" w:rsidRDefault="00692450" w:rsidP="00692450">
      <w:pPr>
        <w:pStyle w:val="af9"/>
        <w:widowControl w:val="0"/>
        <w:suppressAutoHyphens w:val="0"/>
        <w:spacing w:line="276" w:lineRule="auto"/>
        <w:ind w:left="0"/>
        <w:jc w:val="both"/>
        <w:rPr>
          <w:rFonts w:ascii="Arial" w:hAnsi="Arial" w:cs="Arial"/>
          <w:sz w:val="22"/>
          <w:szCs w:val="22"/>
        </w:rPr>
      </w:pPr>
    </w:p>
    <w:p w:rsidR="00692450" w:rsidRDefault="00692450" w:rsidP="00692450">
      <w:pPr>
        <w:shd w:val="clear" w:color="auto" w:fill="FFFFFF"/>
        <w:tabs>
          <w:tab w:val="center" w:pos="426"/>
        </w:tabs>
        <w:suppressAutoHyphens w:val="0"/>
        <w:jc w:val="both"/>
        <w:rPr>
          <w:rFonts w:ascii="Arial" w:hAnsi="Arial" w:cs="Arial"/>
          <w:sz w:val="20"/>
          <w:szCs w:val="20"/>
        </w:rPr>
      </w:pPr>
      <w:r w:rsidRPr="00D87989">
        <w:rPr>
          <w:rFonts w:ascii="Arial" w:hAnsi="Arial" w:cs="Arial"/>
          <w:b/>
          <w:bCs/>
          <w:sz w:val="22"/>
          <w:szCs w:val="22"/>
        </w:rPr>
        <w:t xml:space="preserve">        </w:t>
      </w:r>
    </w:p>
    <w:p w:rsidR="00692450" w:rsidRDefault="00692450" w:rsidP="00692450">
      <w:pPr>
        <w:ind w:left="808"/>
        <w:jc w:val="both"/>
        <w:rPr>
          <w:rFonts w:ascii="Arial" w:hAnsi="Arial" w:cs="Arial"/>
          <w:b/>
          <w:sz w:val="22"/>
          <w:szCs w:val="22"/>
        </w:rPr>
      </w:pPr>
      <w:r>
        <w:rPr>
          <w:rFonts w:ascii="Arial" w:hAnsi="Arial" w:cs="Arial"/>
          <w:sz w:val="20"/>
          <w:szCs w:val="20"/>
        </w:rPr>
        <w:t xml:space="preserve">                    </w:t>
      </w:r>
      <w:r w:rsidRPr="00B63446">
        <w:rPr>
          <w:rFonts w:ascii="Arial" w:hAnsi="Arial" w:cs="Arial"/>
          <w:sz w:val="20"/>
          <w:szCs w:val="20"/>
        </w:rPr>
        <w:t xml:space="preserve">     </w:t>
      </w:r>
      <w:r>
        <w:rPr>
          <w:rFonts w:ascii="Arial" w:hAnsi="Arial" w:cs="Arial"/>
          <w:sz w:val="20"/>
          <w:szCs w:val="20"/>
        </w:rPr>
        <w:t xml:space="preserve">       </w:t>
      </w:r>
      <w:r w:rsidRPr="00C34381">
        <w:rPr>
          <w:rFonts w:ascii="Arial" w:hAnsi="Arial" w:cs="Arial"/>
          <w:b/>
          <w:sz w:val="22"/>
          <w:szCs w:val="22"/>
        </w:rPr>
        <w:t>ΑΠΟΦΑΣΙΖΕΙ  ΟΜΟΦΩΝΑ</w:t>
      </w:r>
    </w:p>
    <w:p w:rsidR="00692450" w:rsidRDefault="00692450" w:rsidP="00692450">
      <w:pPr>
        <w:ind w:left="808"/>
        <w:jc w:val="both"/>
        <w:rPr>
          <w:rFonts w:ascii="Arial" w:hAnsi="Arial" w:cs="Arial"/>
          <w:b/>
          <w:sz w:val="22"/>
          <w:szCs w:val="22"/>
        </w:rPr>
      </w:pPr>
    </w:p>
    <w:p w:rsidR="00692450" w:rsidRDefault="00692450" w:rsidP="00692450">
      <w:pPr>
        <w:ind w:left="808"/>
        <w:jc w:val="both"/>
        <w:rPr>
          <w:rFonts w:ascii="Arial" w:hAnsi="Arial" w:cs="Arial"/>
          <w:b/>
          <w:sz w:val="22"/>
          <w:szCs w:val="22"/>
        </w:rPr>
      </w:pPr>
    </w:p>
    <w:p w:rsidR="00692450" w:rsidRDefault="00692450" w:rsidP="00692450">
      <w:pPr>
        <w:tabs>
          <w:tab w:val="left" w:pos="360"/>
        </w:tabs>
        <w:rPr>
          <w:rFonts w:ascii="Arial" w:hAnsi="Arial" w:cs="Arial"/>
          <w:sz w:val="22"/>
          <w:szCs w:val="22"/>
        </w:rPr>
      </w:pPr>
      <w:r>
        <w:rPr>
          <w:rFonts w:ascii="Arial" w:hAnsi="Arial" w:cs="Arial"/>
          <w:sz w:val="22"/>
          <w:szCs w:val="22"/>
        </w:rPr>
        <w:t>1.Συστήνει</w:t>
      </w:r>
      <w:r w:rsidRPr="008275A9">
        <w:rPr>
          <w:rFonts w:ascii="Arial" w:hAnsi="Arial" w:cs="Arial"/>
          <w:sz w:val="22"/>
          <w:szCs w:val="22"/>
        </w:rPr>
        <w:t xml:space="preserve"> πά</w:t>
      </w:r>
      <w:r>
        <w:rPr>
          <w:rFonts w:ascii="Arial" w:hAnsi="Arial" w:cs="Arial"/>
          <w:sz w:val="22"/>
          <w:szCs w:val="22"/>
        </w:rPr>
        <w:t>για προκαταβολή έτους 202</w:t>
      </w:r>
      <w:r w:rsidRPr="00692450">
        <w:rPr>
          <w:rFonts w:ascii="Arial" w:hAnsi="Arial" w:cs="Arial"/>
          <w:sz w:val="22"/>
          <w:szCs w:val="22"/>
        </w:rPr>
        <w:t>5</w:t>
      </w:r>
      <w:r>
        <w:rPr>
          <w:rFonts w:ascii="Arial" w:hAnsi="Arial" w:cs="Arial"/>
          <w:sz w:val="22"/>
          <w:szCs w:val="22"/>
        </w:rPr>
        <w:t xml:space="preserve">  για τον Δήμο </w:t>
      </w:r>
      <w:r w:rsidRPr="008275A9">
        <w:rPr>
          <w:rFonts w:ascii="Arial" w:hAnsi="Arial" w:cs="Arial"/>
          <w:sz w:val="22"/>
          <w:szCs w:val="22"/>
        </w:rPr>
        <w:t xml:space="preserve"> </w:t>
      </w:r>
      <w:proofErr w:type="spellStart"/>
      <w:r w:rsidRPr="008275A9">
        <w:rPr>
          <w:rFonts w:ascii="Arial" w:hAnsi="Arial" w:cs="Arial"/>
          <w:sz w:val="22"/>
          <w:szCs w:val="22"/>
        </w:rPr>
        <w:t>Λεβαδέων</w:t>
      </w:r>
      <w:proofErr w:type="spellEnd"/>
      <w:r w:rsidRPr="008275A9">
        <w:rPr>
          <w:rFonts w:ascii="Arial" w:hAnsi="Arial" w:cs="Arial"/>
          <w:sz w:val="22"/>
          <w:szCs w:val="22"/>
        </w:rPr>
        <w:t xml:space="preserve"> ποσού 6.000,00 €</w:t>
      </w:r>
    </w:p>
    <w:p w:rsidR="00692450" w:rsidRPr="008275A9" w:rsidRDefault="00692450" w:rsidP="00692450">
      <w:pPr>
        <w:tabs>
          <w:tab w:val="left" w:pos="360"/>
        </w:tabs>
        <w:rPr>
          <w:rFonts w:ascii="Arial" w:hAnsi="Arial" w:cs="Arial"/>
          <w:sz w:val="22"/>
          <w:szCs w:val="22"/>
        </w:rPr>
      </w:pPr>
    </w:p>
    <w:p w:rsidR="00692450" w:rsidRDefault="00692450" w:rsidP="00692450">
      <w:pPr>
        <w:rPr>
          <w:rFonts w:ascii="Arial" w:hAnsi="Arial" w:cs="Arial"/>
          <w:sz w:val="22"/>
          <w:szCs w:val="22"/>
        </w:rPr>
      </w:pPr>
      <w:r>
        <w:rPr>
          <w:rFonts w:ascii="Arial" w:hAnsi="Arial" w:cs="Arial"/>
          <w:sz w:val="22"/>
          <w:szCs w:val="22"/>
        </w:rPr>
        <w:t>2. Ορίζεται υπόλογος της παγίας προκαταβολής   του Δήμου  για το έτος  202</w:t>
      </w:r>
      <w:r w:rsidRPr="00692450">
        <w:rPr>
          <w:rFonts w:ascii="Arial" w:hAnsi="Arial" w:cs="Arial"/>
          <w:sz w:val="22"/>
          <w:szCs w:val="22"/>
        </w:rPr>
        <w:t>5</w:t>
      </w:r>
      <w:r>
        <w:rPr>
          <w:rFonts w:ascii="Arial" w:hAnsi="Arial" w:cs="Arial"/>
          <w:sz w:val="22"/>
          <w:szCs w:val="22"/>
        </w:rPr>
        <w:t xml:space="preserve"> , ο δημοτικός  υπάλληλος  ΤΣΙΦΗΣ  ΔΗΜΗΤΡΙΟΣ – κλάδου  ΔΕ  Διοικητικού  - στο όνομα του οποίου  θα εκδοθεί το ένταλμα και </w:t>
      </w:r>
      <w:r>
        <w:rPr>
          <w:rFonts w:ascii="Arial" w:hAnsi="Arial" w:cs="Arial"/>
          <w:sz w:val="22"/>
          <w:szCs w:val="22"/>
          <w:lang w:val="en-US"/>
        </w:rPr>
        <w:t>o</w:t>
      </w:r>
      <w:r w:rsidRPr="00C41D76">
        <w:rPr>
          <w:rFonts w:ascii="Arial" w:hAnsi="Arial" w:cs="Arial"/>
          <w:sz w:val="22"/>
          <w:szCs w:val="22"/>
        </w:rPr>
        <w:t xml:space="preserve"> </w:t>
      </w:r>
      <w:r>
        <w:rPr>
          <w:rFonts w:ascii="Arial" w:hAnsi="Arial" w:cs="Arial"/>
          <w:sz w:val="22"/>
          <w:szCs w:val="22"/>
        </w:rPr>
        <w:t xml:space="preserve">  οποίος    θα </w:t>
      </w:r>
      <w:r w:rsidRPr="008275A9">
        <w:rPr>
          <w:rFonts w:ascii="Arial" w:hAnsi="Arial" w:cs="Arial"/>
          <w:sz w:val="22"/>
          <w:szCs w:val="22"/>
        </w:rPr>
        <w:t>ενεργεί τις πληρωμές σε βάρος της παγίας προκαταβολής σύμφωνα με τις έγγραφες εντολές τ</w:t>
      </w:r>
      <w:r>
        <w:rPr>
          <w:rFonts w:ascii="Arial" w:hAnsi="Arial" w:cs="Arial"/>
          <w:sz w:val="22"/>
          <w:szCs w:val="22"/>
        </w:rPr>
        <w:t xml:space="preserve">ου </w:t>
      </w:r>
      <w:r w:rsidRPr="008275A9">
        <w:rPr>
          <w:rFonts w:ascii="Arial" w:hAnsi="Arial" w:cs="Arial"/>
          <w:sz w:val="22"/>
          <w:szCs w:val="22"/>
        </w:rPr>
        <w:t xml:space="preserve"> </w:t>
      </w:r>
      <w:r>
        <w:rPr>
          <w:rFonts w:ascii="Arial" w:hAnsi="Arial" w:cs="Arial"/>
          <w:sz w:val="22"/>
          <w:szCs w:val="22"/>
        </w:rPr>
        <w:t xml:space="preserve">Δημάρχου  με αναπληρώτρια  αυτού την δημοτική υπάλληλο  ΣΑΪΠΑ  ΑΙΚΑΤΕΡΙΝΗ– κλάδου  ΔΕ  Διοικητικού. </w:t>
      </w:r>
    </w:p>
    <w:p w:rsidR="00692450" w:rsidRPr="008275A9" w:rsidRDefault="00692450" w:rsidP="00692450">
      <w:pPr>
        <w:rPr>
          <w:rFonts w:ascii="Arial" w:hAnsi="Arial" w:cs="Arial"/>
          <w:sz w:val="22"/>
          <w:szCs w:val="22"/>
        </w:rPr>
      </w:pPr>
    </w:p>
    <w:p w:rsidR="00692450" w:rsidRPr="00A73BD6" w:rsidRDefault="00692450" w:rsidP="00692450">
      <w:pPr>
        <w:rPr>
          <w:rFonts w:ascii="Arial" w:hAnsi="Arial" w:cs="Arial"/>
          <w:sz w:val="22"/>
          <w:szCs w:val="22"/>
        </w:rPr>
      </w:pPr>
      <w:r>
        <w:rPr>
          <w:rFonts w:ascii="Arial" w:hAnsi="Arial" w:cs="Arial"/>
          <w:sz w:val="22"/>
          <w:szCs w:val="22"/>
        </w:rPr>
        <w:t xml:space="preserve"> 3. Οι</w:t>
      </w:r>
      <w:r w:rsidRPr="00AA5D04">
        <w:rPr>
          <w:rFonts w:ascii="Arial" w:hAnsi="Arial" w:cs="Arial"/>
          <w:sz w:val="22"/>
          <w:szCs w:val="22"/>
        </w:rPr>
        <w:t xml:space="preserve"> δαπάνες που θα αντιμετωπιστούν </w:t>
      </w:r>
      <w:r>
        <w:rPr>
          <w:rFonts w:ascii="Arial" w:hAnsi="Arial" w:cs="Arial"/>
          <w:sz w:val="22"/>
          <w:szCs w:val="22"/>
        </w:rPr>
        <w:t xml:space="preserve"> και θα διενεργούνται </w:t>
      </w:r>
      <w:r w:rsidRPr="00AA5D04">
        <w:rPr>
          <w:rFonts w:ascii="Arial" w:hAnsi="Arial" w:cs="Arial"/>
          <w:sz w:val="22"/>
          <w:szCs w:val="22"/>
        </w:rPr>
        <w:t>από την</w:t>
      </w:r>
      <w:r>
        <w:rPr>
          <w:rFonts w:ascii="Arial" w:hAnsi="Arial" w:cs="Arial"/>
          <w:sz w:val="22"/>
          <w:szCs w:val="22"/>
        </w:rPr>
        <w:t xml:space="preserve"> πάγια προκαταβολή  </w:t>
      </w:r>
    </w:p>
    <w:p w:rsidR="00692450" w:rsidRPr="00424736" w:rsidRDefault="00692450" w:rsidP="00692450">
      <w:pPr>
        <w:ind w:hanging="426"/>
        <w:rPr>
          <w:rFonts w:ascii="Arial" w:hAnsi="Arial" w:cs="Arial"/>
          <w:sz w:val="22"/>
          <w:szCs w:val="22"/>
        </w:rPr>
      </w:pPr>
      <w:r>
        <w:rPr>
          <w:rFonts w:ascii="Arial" w:hAnsi="Arial" w:cs="Arial"/>
          <w:sz w:val="22"/>
          <w:szCs w:val="22"/>
        </w:rPr>
        <w:t xml:space="preserve">      </w:t>
      </w:r>
      <w:r w:rsidRPr="00E15D90">
        <w:rPr>
          <w:rFonts w:ascii="Arial" w:hAnsi="Arial" w:cs="Arial"/>
          <w:sz w:val="22"/>
          <w:szCs w:val="22"/>
        </w:rPr>
        <w:t xml:space="preserve">  </w:t>
      </w:r>
      <w:r>
        <w:rPr>
          <w:rFonts w:ascii="Arial" w:hAnsi="Arial" w:cs="Arial"/>
          <w:sz w:val="22"/>
          <w:szCs w:val="22"/>
        </w:rPr>
        <w:t>σε βάρος των Κ.Α. του τρέχοντος προϋπολογισμού καθώς και το ύψος τους ορίζονται οι           εξής</w:t>
      </w:r>
      <w:r w:rsidRPr="00125E24">
        <w:rPr>
          <w:rFonts w:ascii="Arial" w:hAnsi="Arial" w:cs="Arial"/>
          <w:sz w:val="22"/>
          <w:szCs w:val="22"/>
        </w:rPr>
        <w:t>:</w:t>
      </w:r>
    </w:p>
    <w:p w:rsidR="00692450" w:rsidRPr="00424736" w:rsidRDefault="00692450" w:rsidP="00692450">
      <w:pPr>
        <w:ind w:hanging="426"/>
        <w:rPr>
          <w:rFonts w:ascii="Arial" w:hAnsi="Arial" w:cs="Arial"/>
          <w:sz w:val="22"/>
          <w:szCs w:val="22"/>
        </w:rPr>
      </w:pPr>
    </w:p>
    <w:tbl>
      <w:tblPr>
        <w:tblW w:w="10229" w:type="dxa"/>
        <w:tblInd w:w="174" w:type="dxa"/>
        <w:tblLayout w:type="fixed"/>
        <w:tblCellMar>
          <w:top w:w="55" w:type="dxa"/>
          <w:left w:w="55" w:type="dxa"/>
          <w:bottom w:w="55" w:type="dxa"/>
          <w:right w:w="55" w:type="dxa"/>
        </w:tblCellMar>
        <w:tblLook w:val="0000"/>
      </w:tblPr>
      <w:tblGrid>
        <w:gridCol w:w="1650"/>
        <w:gridCol w:w="4752"/>
        <w:gridCol w:w="1701"/>
        <w:gridCol w:w="2126"/>
      </w:tblGrid>
      <w:tr w:rsidR="00692450" w:rsidRPr="00D2684E" w:rsidTr="003F5F1E">
        <w:tc>
          <w:tcPr>
            <w:tcW w:w="1650" w:type="dxa"/>
            <w:tcBorders>
              <w:top w:val="single" w:sz="1" w:space="0" w:color="000000"/>
              <w:left w:val="single" w:sz="1" w:space="0" w:color="000000"/>
              <w:bottom w:val="single" w:sz="1" w:space="0" w:color="000000"/>
            </w:tcBorders>
            <w:shd w:val="clear" w:color="auto" w:fill="C2D69B" w:themeFill="accent3" w:themeFillTint="99"/>
            <w:vAlign w:val="center"/>
          </w:tcPr>
          <w:p w:rsidR="00692450" w:rsidRPr="00692450" w:rsidRDefault="00D22170" w:rsidP="003F5F1E">
            <w:pPr>
              <w:spacing w:line="276" w:lineRule="auto"/>
              <w:jc w:val="center"/>
              <w:rPr>
                <w:rFonts w:ascii="Arial" w:hAnsi="Arial" w:cs="Arial"/>
                <w:sz w:val="22"/>
                <w:szCs w:val="22"/>
              </w:rPr>
            </w:pPr>
            <w:r w:rsidRPr="00C35157">
              <w:rPr>
                <w:rFonts w:ascii="Arial" w:eastAsia="Arial" w:hAnsi="Arial" w:cs="Arial"/>
                <w:sz w:val="22"/>
                <w:szCs w:val="22"/>
              </w:rPr>
              <w:t xml:space="preserve">  </w:t>
            </w:r>
            <w:r w:rsidR="00692450" w:rsidRPr="00692450">
              <w:rPr>
                <w:rFonts w:ascii="Arial" w:eastAsia="SimSun" w:hAnsi="Arial" w:cs="Arial"/>
                <w:bCs/>
                <w:iCs/>
                <w:kern w:val="1"/>
                <w:sz w:val="22"/>
                <w:szCs w:val="22"/>
                <w:lang w:bidi="hi-IN"/>
              </w:rPr>
              <w:t>Κ.Α</w:t>
            </w:r>
          </w:p>
        </w:tc>
        <w:tc>
          <w:tcPr>
            <w:tcW w:w="4752" w:type="dxa"/>
            <w:tcBorders>
              <w:top w:val="single" w:sz="1" w:space="0" w:color="000000"/>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ΑΙΤΙΟΛΟΓΙΑ ΠΙΣΤΩΣΗΣ</w:t>
            </w:r>
          </w:p>
        </w:tc>
        <w:tc>
          <w:tcPr>
            <w:tcW w:w="1701" w:type="dxa"/>
            <w:tcBorders>
              <w:top w:val="single" w:sz="1" w:space="0" w:color="000000"/>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ΠΡΟΤΕΙΝΟΜΕΝΟ ΠΟΣΟ</w:t>
            </w:r>
          </w:p>
        </w:tc>
        <w:tc>
          <w:tcPr>
            <w:tcW w:w="2126" w:type="dxa"/>
            <w:tcBorders>
              <w:top w:val="single" w:sz="1" w:space="0" w:color="000000"/>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ΕΓΓΕΓΡΑΜΜΕΝΗ ΠΙΣΤΩΣΗ ΣΤΟΝ ΠΡΟΫΠΟΛΟΓΙΣΜΟ</w:t>
            </w:r>
          </w:p>
        </w:tc>
      </w:tr>
      <w:tr w:rsidR="00692450" w:rsidRPr="00D2684E" w:rsidTr="003F5F1E">
        <w:tc>
          <w:tcPr>
            <w:tcW w:w="1650"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00</w:t>
            </w:r>
          </w:p>
        </w:tc>
        <w:tc>
          <w:tcPr>
            <w:tcW w:w="4752"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ΓΕΝΙΚΕΣ ΥΠΗΡΕΣΙΕΣ</w:t>
            </w:r>
          </w:p>
        </w:tc>
        <w:tc>
          <w:tcPr>
            <w:tcW w:w="1701" w:type="dxa"/>
            <w:tcBorders>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napToGrid w:val="0"/>
              <w:spacing w:line="276" w:lineRule="auto"/>
              <w:jc w:val="center"/>
              <w:rPr>
                <w:rFonts w:ascii="Arial" w:eastAsia="SimSun" w:hAnsi="Arial" w:cs="Arial"/>
                <w:bCs/>
                <w:iCs/>
                <w:kern w:val="1"/>
                <w:sz w:val="22"/>
                <w:szCs w:val="22"/>
                <w:lang w:bidi="hi-IN"/>
              </w:rPr>
            </w:pPr>
          </w:p>
        </w:tc>
        <w:tc>
          <w:tcPr>
            <w:tcW w:w="2126" w:type="dxa"/>
            <w:tcBorders>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napToGrid w:val="0"/>
              <w:spacing w:line="276" w:lineRule="auto"/>
              <w:jc w:val="center"/>
              <w:rPr>
                <w:rFonts w:ascii="Arial" w:eastAsia="SimSun" w:hAnsi="Arial" w:cs="Arial"/>
                <w:bCs/>
                <w:iCs/>
                <w:kern w:val="1"/>
                <w:sz w:val="22"/>
                <w:szCs w:val="22"/>
                <w:lang w:bidi="hi-IN"/>
              </w:rPr>
            </w:pPr>
          </w:p>
        </w:tc>
      </w:tr>
      <w:tr w:rsidR="00692450" w:rsidRPr="00D2684E" w:rsidTr="003F5F1E">
        <w:trPr>
          <w:trHeight w:val="390"/>
        </w:trPr>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00/6073</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Δαπάνες επιμόρφωσης προσωπικού και συμμετοχής σε συνέδρια και σεμινάρια</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400</w:t>
            </w:r>
            <w:r w:rsidRPr="00692450">
              <w:rPr>
                <w:rFonts w:ascii="Arial" w:eastAsia="SimSun" w:hAnsi="Arial" w:cs="Arial"/>
                <w:iCs/>
                <w:kern w:val="1"/>
                <w:sz w:val="22"/>
                <w:szCs w:val="22"/>
                <w:lang w:bidi="hi-IN"/>
              </w:rPr>
              <w:t>,00€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25.0</w:t>
            </w:r>
            <w:r w:rsidRPr="00692450">
              <w:rPr>
                <w:rFonts w:ascii="Arial" w:eastAsia="SimSun" w:hAnsi="Arial" w:cs="Arial"/>
                <w:iCs/>
                <w:kern w:val="1"/>
                <w:sz w:val="22"/>
                <w:szCs w:val="22"/>
                <w:lang w:bidi="hi-IN"/>
              </w:rPr>
              <w:t>00,00€</w:t>
            </w:r>
          </w:p>
        </w:tc>
      </w:tr>
      <w:tr w:rsidR="00692450" w:rsidRPr="00D2684E" w:rsidTr="003F5F1E">
        <w:trPr>
          <w:trHeight w:val="390"/>
        </w:trPr>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lastRenderedPageBreak/>
              <w:t>00/6111</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hAnsi="Arial" w:cs="Arial"/>
                <w:sz w:val="22"/>
                <w:szCs w:val="22"/>
              </w:rPr>
            </w:pPr>
            <w:r w:rsidRPr="00692450">
              <w:rPr>
                <w:rFonts w:ascii="Arial" w:eastAsia="SimSun" w:hAnsi="Arial" w:cs="Arial"/>
                <w:iCs/>
                <w:kern w:val="1"/>
                <w:sz w:val="22"/>
                <w:szCs w:val="22"/>
                <w:lang w:bidi="hi-IN"/>
              </w:rPr>
              <w:t>Αμοιβές νομικών &amp; συμβολαιογράφων (για προεισπράξεις αμοιβής υποθηκοφύλακα για μεταγραφές)</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500,00</w:t>
            </w:r>
            <w:r w:rsidRPr="00692450">
              <w:rPr>
                <w:rFonts w:ascii="Arial" w:eastAsia="SimSun" w:hAnsi="Arial" w:cs="Arial"/>
                <w:iCs/>
                <w:kern w:val="1"/>
                <w:sz w:val="22"/>
                <w:szCs w:val="22"/>
                <w:lang w:val="en-US" w:bidi="hi-IN"/>
              </w:rPr>
              <w:t xml:space="preserve"> </w:t>
            </w:r>
            <w:r w:rsidRPr="00692450">
              <w:rPr>
                <w:rFonts w:ascii="Arial" w:eastAsia="SimSun" w:hAnsi="Arial" w:cs="Arial"/>
                <w:iCs/>
                <w:kern w:val="1"/>
                <w:sz w:val="22"/>
                <w:szCs w:val="22"/>
                <w:lang w:bidi="hi-IN"/>
              </w:rPr>
              <w:t>€</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12</w:t>
            </w:r>
            <w:r w:rsidRPr="00692450">
              <w:rPr>
                <w:rFonts w:ascii="Arial" w:eastAsia="SimSun" w:hAnsi="Arial" w:cs="Arial"/>
                <w:iCs/>
                <w:kern w:val="1"/>
                <w:sz w:val="22"/>
                <w:szCs w:val="22"/>
                <w:lang w:bidi="hi-IN"/>
              </w:rPr>
              <w:t>.000,00€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00/6116</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hAnsi="Arial" w:cs="Arial"/>
                <w:sz w:val="22"/>
                <w:szCs w:val="22"/>
              </w:rPr>
            </w:pPr>
            <w:r w:rsidRPr="00692450">
              <w:rPr>
                <w:rFonts w:ascii="Arial" w:eastAsia="SimSun" w:hAnsi="Arial" w:cs="Arial"/>
                <w:iCs/>
                <w:kern w:val="1"/>
                <w:sz w:val="22"/>
                <w:szCs w:val="22"/>
                <w:lang w:bidi="hi-IN"/>
              </w:rPr>
              <w:t>Αμοιβές δικαστικών επιμελητών</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400,00</w:t>
            </w:r>
            <w:r w:rsidRPr="00692450">
              <w:rPr>
                <w:rFonts w:ascii="Arial" w:eastAsia="SimSun" w:hAnsi="Arial" w:cs="Arial"/>
                <w:iCs/>
                <w:kern w:val="1"/>
                <w:sz w:val="22"/>
                <w:szCs w:val="22"/>
                <w:lang w:val="en-US" w:bidi="hi-IN"/>
              </w:rPr>
              <w:t xml:space="preserve"> </w:t>
            </w:r>
            <w:r w:rsidRPr="00692450">
              <w:rPr>
                <w:rFonts w:ascii="Arial" w:eastAsia="SimSun" w:hAnsi="Arial" w:cs="Arial"/>
                <w:iCs/>
                <w:kern w:val="1"/>
                <w:sz w:val="22"/>
                <w:szCs w:val="22"/>
                <w:lang w:bidi="hi-IN"/>
              </w:rPr>
              <w:t>€</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1.000,00€</w:t>
            </w:r>
          </w:p>
        </w:tc>
      </w:tr>
      <w:tr w:rsidR="00692450" w:rsidRPr="00D2684E" w:rsidTr="003F5F1E">
        <w:trPr>
          <w:trHeight w:val="750"/>
        </w:trPr>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00/6421</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napToGrid w:val="0"/>
              <w:spacing w:line="276" w:lineRule="auto"/>
              <w:rPr>
                <w:rFonts w:ascii="Arial" w:hAnsi="Arial" w:cs="Arial"/>
                <w:sz w:val="22"/>
                <w:szCs w:val="22"/>
              </w:rPr>
            </w:pPr>
            <w:r w:rsidRPr="00692450">
              <w:rPr>
                <w:rFonts w:ascii="Arial" w:eastAsia="SimSun" w:hAnsi="Arial" w:cs="Arial"/>
                <w:iCs/>
                <w:kern w:val="1"/>
                <w:sz w:val="22"/>
                <w:szCs w:val="22"/>
                <w:lang w:bidi="hi-IN"/>
              </w:rPr>
              <w:t>Οδοιπορικά έξοδα και αποζημίωση μετακινούμενων αιρετών</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400,00</w:t>
            </w:r>
            <w:r w:rsidRPr="00692450">
              <w:rPr>
                <w:rFonts w:ascii="Arial" w:eastAsia="SimSun" w:hAnsi="Arial" w:cs="Arial"/>
                <w:iCs/>
                <w:kern w:val="1"/>
                <w:sz w:val="22"/>
                <w:szCs w:val="22"/>
                <w:lang w:val="en-US" w:bidi="hi-IN"/>
              </w:rPr>
              <w:t xml:space="preserve"> </w:t>
            </w:r>
            <w:r w:rsidRPr="00692450">
              <w:rPr>
                <w:rFonts w:ascii="Arial" w:eastAsia="SimSun" w:hAnsi="Arial" w:cs="Arial"/>
                <w:iCs/>
                <w:kern w:val="1"/>
                <w:sz w:val="22"/>
                <w:szCs w:val="22"/>
                <w:lang w:bidi="hi-IN"/>
              </w:rPr>
              <w:t>€</w:t>
            </w:r>
          </w:p>
          <w:p w:rsidR="00692450" w:rsidRPr="00692450" w:rsidRDefault="00692450" w:rsidP="003F5F1E">
            <w:pPr>
              <w:spacing w:line="276" w:lineRule="auto"/>
              <w:jc w:val="center"/>
              <w:rPr>
                <w:rFonts w:ascii="Arial" w:eastAsia="SimSun" w:hAnsi="Arial" w:cs="Arial"/>
                <w:iCs/>
                <w:kern w:val="1"/>
                <w:sz w:val="22"/>
                <w:szCs w:val="22"/>
                <w:lang w:bidi="hi-IN"/>
              </w:rPr>
            </w:pP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2.000,00€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00/6433</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pStyle w:val="af8"/>
              <w:spacing w:line="276" w:lineRule="auto"/>
              <w:rPr>
                <w:rFonts w:ascii="Arial" w:hAnsi="Arial" w:cs="Arial"/>
                <w:sz w:val="22"/>
                <w:szCs w:val="22"/>
              </w:rPr>
            </w:pPr>
            <w:r w:rsidRPr="00692450">
              <w:rPr>
                <w:rFonts w:ascii="Arial" w:hAnsi="Arial" w:cs="Arial"/>
                <w:iCs/>
                <w:sz w:val="22"/>
                <w:szCs w:val="22"/>
              </w:rPr>
              <w:t>Τιμητικές διακρίσεις, αναμνηστικά δώρα και έξοδα φιλοξενίας φυσικών προσώπων και αντιπροσωπειών</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1.</w:t>
            </w:r>
            <w:r w:rsidRPr="00692450">
              <w:rPr>
                <w:rFonts w:ascii="Arial" w:eastAsia="SimSun" w:hAnsi="Arial" w:cs="Arial"/>
                <w:iCs/>
                <w:kern w:val="1"/>
                <w:sz w:val="22"/>
                <w:szCs w:val="22"/>
                <w:lang w:val="en-US" w:bidi="hi-IN"/>
              </w:rPr>
              <w:t>5</w:t>
            </w:r>
            <w:r w:rsidRPr="00692450">
              <w:rPr>
                <w:rFonts w:ascii="Arial" w:eastAsia="SimSun" w:hAnsi="Arial" w:cs="Arial"/>
                <w:iCs/>
                <w:kern w:val="1"/>
                <w:sz w:val="22"/>
                <w:szCs w:val="22"/>
                <w:lang w:bidi="hi-IN"/>
              </w:rPr>
              <w:t>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w:t>
            </w:r>
            <w:r w:rsidRPr="00692450">
              <w:rPr>
                <w:rFonts w:ascii="Arial" w:eastAsia="SimSun" w:hAnsi="Arial" w:cs="Arial"/>
                <w:iCs/>
                <w:kern w:val="1"/>
                <w:sz w:val="22"/>
                <w:szCs w:val="22"/>
                <w:lang w:val="en-US" w:bidi="hi-IN"/>
              </w:rPr>
              <w:t>5</w:t>
            </w:r>
            <w:r w:rsidRPr="00692450">
              <w:rPr>
                <w:rFonts w:ascii="Arial" w:eastAsia="SimSun" w:hAnsi="Arial" w:cs="Arial"/>
                <w:iCs/>
                <w:kern w:val="1"/>
                <w:sz w:val="22"/>
                <w:szCs w:val="22"/>
                <w:lang w:bidi="hi-IN"/>
              </w:rPr>
              <w:t>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00/6434</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pStyle w:val="af8"/>
              <w:spacing w:line="276" w:lineRule="auto"/>
              <w:rPr>
                <w:rFonts w:ascii="Arial" w:hAnsi="Arial" w:cs="Arial"/>
                <w:sz w:val="22"/>
                <w:szCs w:val="22"/>
              </w:rPr>
            </w:pPr>
            <w:r w:rsidRPr="00692450">
              <w:rPr>
                <w:rFonts w:ascii="Arial" w:hAnsi="Arial" w:cs="Arial"/>
                <w:iCs/>
                <w:sz w:val="22"/>
                <w:szCs w:val="22"/>
              </w:rPr>
              <w:t>Λοιπές δαπάνες δημοσίων σχέσεων</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1.</w:t>
            </w:r>
            <w:r w:rsidRPr="00692450">
              <w:rPr>
                <w:rFonts w:ascii="Arial" w:eastAsia="SimSun" w:hAnsi="Arial" w:cs="Arial"/>
                <w:iCs/>
                <w:kern w:val="1"/>
                <w:sz w:val="22"/>
                <w:szCs w:val="22"/>
                <w:lang w:val="en-US" w:bidi="hi-IN"/>
              </w:rPr>
              <w:t>5</w:t>
            </w:r>
            <w:r w:rsidRPr="00692450">
              <w:rPr>
                <w:rFonts w:ascii="Arial" w:eastAsia="SimSun" w:hAnsi="Arial" w:cs="Arial"/>
                <w:iCs/>
                <w:kern w:val="1"/>
                <w:sz w:val="22"/>
                <w:szCs w:val="22"/>
                <w:lang w:bidi="hi-IN"/>
              </w:rPr>
              <w:t>00,00 €</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w:t>
            </w:r>
            <w:r w:rsidRPr="00692450">
              <w:rPr>
                <w:rFonts w:ascii="Arial" w:eastAsia="SimSun" w:hAnsi="Arial" w:cs="Arial"/>
                <w:iCs/>
                <w:kern w:val="1"/>
                <w:sz w:val="22"/>
                <w:szCs w:val="22"/>
                <w:lang w:val="en-US" w:bidi="hi-IN"/>
              </w:rPr>
              <w:t>5</w:t>
            </w:r>
            <w:r w:rsidRPr="00692450">
              <w:rPr>
                <w:rFonts w:ascii="Arial" w:eastAsia="SimSun" w:hAnsi="Arial" w:cs="Arial"/>
                <w:iCs/>
                <w:kern w:val="1"/>
                <w:sz w:val="22"/>
                <w:szCs w:val="22"/>
                <w:lang w:bidi="hi-IN"/>
              </w:rPr>
              <w:t>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00/6441</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pStyle w:val="af8"/>
              <w:spacing w:line="276" w:lineRule="auto"/>
              <w:rPr>
                <w:rFonts w:ascii="Arial" w:hAnsi="Arial" w:cs="Arial"/>
                <w:iCs/>
                <w:sz w:val="22"/>
                <w:szCs w:val="22"/>
              </w:rPr>
            </w:pPr>
            <w:r w:rsidRPr="00692450">
              <w:rPr>
                <w:rFonts w:ascii="Arial" w:hAnsi="Arial" w:cs="Arial"/>
                <w:iCs/>
                <w:sz w:val="22"/>
                <w:szCs w:val="22"/>
              </w:rPr>
              <w:t>Συμμετοχές σε συνέδρια, συναντήσεις και διαλέξεις</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400,00€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1.500,00€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00/6443</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pStyle w:val="af8"/>
              <w:spacing w:line="276" w:lineRule="auto"/>
              <w:rPr>
                <w:rFonts w:ascii="Arial" w:hAnsi="Arial" w:cs="Arial"/>
                <w:sz w:val="22"/>
                <w:szCs w:val="22"/>
              </w:rPr>
            </w:pPr>
            <w:r w:rsidRPr="00692450">
              <w:rPr>
                <w:rFonts w:ascii="Arial" w:hAnsi="Arial" w:cs="Arial"/>
                <w:iCs/>
                <w:sz w:val="22"/>
                <w:szCs w:val="22"/>
              </w:rPr>
              <w:t>Δαπάνες δεξιώσεων και εθνικών ή τοπικών εορτών</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p>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400,00€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1.000,00€</w:t>
            </w:r>
          </w:p>
        </w:tc>
      </w:tr>
      <w:tr w:rsidR="00692450" w:rsidRPr="00D2684E" w:rsidTr="003F5F1E">
        <w:tc>
          <w:tcPr>
            <w:tcW w:w="1650" w:type="dxa"/>
            <w:tcBorders>
              <w:left w:val="single" w:sz="1" w:space="0" w:color="000000"/>
              <w:bottom w:val="single" w:sz="4" w:space="0" w:color="auto"/>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00/6494</w:t>
            </w:r>
          </w:p>
        </w:tc>
        <w:tc>
          <w:tcPr>
            <w:tcW w:w="4752" w:type="dxa"/>
            <w:tcBorders>
              <w:left w:val="single" w:sz="1" w:space="0" w:color="000000"/>
              <w:bottom w:val="single" w:sz="4" w:space="0" w:color="auto"/>
            </w:tcBorders>
            <w:shd w:val="clear" w:color="auto" w:fill="auto"/>
            <w:vAlign w:val="center"/>
          </w:tcPr>
          <w:p w:rsidR="00692450" w:rsidRPr="00692450" w:rsidRDefault="00692450" w:rsidP="003F5F1E">
            <w:pPr>
              <w:spacing w:line="276" w:lineRule="auto"/>
              <w:rPr>
                <w:rFonts w:ascii="Arial" w:hAnsi="Arial" w:cs="Arial"/>
                <w:sz w:val="22"/>
                <w:szCs w:val="22"/>
              </w:rPr>
            </w:pPr>
            <w:r w:rsidRPr="00692450">
              <w:rPr>
                <w:rFonts w:ascii="Arial" w:eastAsia="SimSun" w:hAnsi="Arial" w:cs="Arial"/>
                <w:iCs/>
                <w:kern w:val="1"/>
                <w:sz w:val="22"/>
                <w:szCs w:val="22"/>
                <w:lang w:bidi="hi-IN"/>
              </w:rPr>
              <w:t>Έξοδα συμβολαιογράφων και δικαστικών επιμελητών</w:t>
            </w:r>
          </w:p>
        </w:tc>
        <w:tc>
          <w:tcPr>
            <w:tcW w:w="1701" w:type="dxa"/>
            <w:tcBorders>
              <w:left w:val="single" w:sz="1" w:space="0" w:color="000000"/>
              <w:bottom w:val="single" w:sz="4" w:space="0" w:color="auto"/>
              <w:right w:val="single" w:sz="1" w:space="0" w:color="000000"/>
            </w:tcBorders>
            <w:shd w:val="clear" w:color="auto" w:fill="auto"/>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p>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val="en-US" w:bidi="hi-IN"/>
              </w:rPr>
              <w:t>400</w:t>
            </w:r>
            <w:r w:rsidRPr="00692450">
              <w:rPr>
                <w:rFonts w:ascii="Arial" w:eastAsia="SimSun" w:hAnsi="Arial" w:cs="Arial"/>
                <w:iCs/>
                <w:kern w:val="1"/>
                <w:sz w:val="22"/>
                <w:szCs w:val="22"/>
                <w:lang w:bidi="hi-IN"/>
              </w:rPr>
              <w:t>,00 €</w:t>
            </w:r>
          </w:p>
        </w:tc>
        <w:tc>
          <w:tcPr>
            <w:tcW w:w="2126" w:type="dxa"/>
            <w:tcBorders>
              <w:left w:val="single" w:sz="1" w:space="0" w:color="000000"/>
              <w:bottom w:val="single" w:sz="4" w:space="0" w:color="auto"/>
              <w:right w:val="single" w:sz="1" w:space="0" w:color="000000"/>
            </w:tcBorders>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2</w:t>
            </w:r>
            <w:r w:rsidRPr="00692450">
              <w:rPr>
                <w:rFonts w:ascii="Arial" w:eastAsia="SimSun" w:hAnsi="Arial" w:cs="Arial"/>
                <w:iCs/>
                <w:kern w:val="1"/>
                <w:sz w:val="22"/>
                <w:szCs w:val="22"/>
                <w:lang w:bidi="hi-IN"/>
              </w:rPr>
              <w:t>.</w:t>
            </w:r>
            <w:r w:rsidRPr="00692450">
              <w:rPr>
                <w:rFonts w:ascii="Arial" w:eastAsia="SimSun" w:hAnsi="Arial" w:cs="Arial"/>
                <w:iCs/>
                <w:kern w:val="1"/>
                <w:sz w:val="22"/>
                <w:szCs w:val="22"/>
                <w:lang w:val="en-US" w:bidi="hi-IN"/>
              </w:rPr>
              <w:t>000</w:t>
            </w:r>
            <w:r w:rsidRPr="00692450">
              <w:rPr>
                <w:rFonts w:ascii="Arial" w:eastAsia="SimSun" w:hAnsi="Arial" w:cs="Arial"/>
                <w:iCs/>
                <w:kern w:val="1"/>
                <w:sz w:val="22"/>
                <w:szCs w:val="22"/>
                <w:lang w:bidi="hi-IN"/>
              </w:rPr>
              <w:t>,00€</w:t>
            </w:r>
          </w:p>
        </w:tc>
      </w:tr>
      <w:tr w:rsidR="00692450" w:rsidRPr="00D2684E" w:rsidTr="003F5F1E">
        <w:tc>
          <w:tcPr>
            <w:tcW w:w="1650" w:type="dxa"/>
            <w:tcBorders>
              <w:top w:val="single" w:sz="4" w:space="0" w:color="auto"/>
              <w:left w:val="single" w:sz="2" w:space="0" w:color="000000"/>
              <w:bottom w:val="single" w:sz="2" w:space="0" w:color="000000"/>
              <w:right w:val="single" w:sz="2"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00/6495.002</w:t>
            </w:r>
          </w:p>
        </w:tc>
        <w:tc>
          <w:tcPr>
            <w:tcW w:w="4752" w:type="dxa"/>
            <w:tcBorders>
              <w:top w:val="single" w:sz="4" w:space="0" w:color="auto"/>
              <w:left w:val="single" w:sz="2" w:space="0" w:color="000000"/>
              <w:bottom w:val="single" w:sz="2" w:space="0" w:color="000000"/>
              <w:right w:val="single" w:sz="2" w:space="0" w:color="000000"/>
            </w:tcBorders>
            <w:shd w:val="clear" w:color="auto" w:fill="auto"/>
            <w:vAlign w:val="center"/>
          </w:tcPr>
          <w:p w:rsidR="00692450" w:rsidRPr="00692450" w:rsidRDefault="00692450" w:rsidP="003F5F1E">
            <w:pPr>
              <w:spacing w:line="276" w:lineRule="auto"/>
              <w:rPr>
                <w:rFonts w:ascii="Arial" w:hAnsi="Arial" w:cs="Arial"/>
                <w:sz w:val="22"/>
                <w:szCs w:val="22"/>
              </w:rPr>
            </w:pPr>
            <w:r w:rsidRPr="00692450">
              <w:rPr>
                <w:rFonts w:ascii="Arial" w:eastAsia="SimSun" w:hAnsi="Arial" w:cs="Arial"/>
                <w:iCs/>
                <w:kern w:val="1"/>
                <w:sz w:val="22"/>
                <w:szCs w:val="22"/>
                <w:lang w:bidi="hi-IN"/>
              </w:rPr>
              <w:t>Αμοιβή ΤΕΕ από τακτοποίηση δημοτικών αυθαιρέτων (σχολείων κλπ.)</w:t>
            </w:r>
          </w:p>
        </w:tc>
        <w:tc>
          <w:tcPr>
            <w:tcW w:w="1701" w:type="dxa"/>
            <w:tcBorders>
              <w:top w:val="single" w:sz="4" w:space="0" w:color="auto"/>
              <w:left w:val="single" w:sz="2" w:space="0" w:color="000000"/>
              <w:bottom w:val="single" w:sz="2" w:space="0" w:color="000000"/>
              <w:right w:val="single" w:sz="2" w:space="0" w:color="000000"/>
            </w:tcBorders>
            <w:shd w:val="clear" w:color="auto" w:fill="auto"/>
            <w:vAlign w:val="center"/>
          </w:tcPr>
          <w:p w:rsidR="00692450" w:rsidRPr="00692450" w:rsidRDefault="00692450" w:rsidP="003F5F1E">
            <w:pPr>
              <w:snapToGrid w:val="0"/>
              <w:spacing w:line="276" w:lineRule="auto"/>
              <w:jc w:val="center"/>
              <w:rPr>
                <w:rFonts w:ascii="Arial" w:hAnsi="Arial" w:cs="Arial"/>
                <w:sz w:val="22"/>
                <w:szCs w:val="22"/>
              </w:rPr>
            </w:pPr>
            <w:r w:rsidRPr="00692450">
              <w:rPr>
                <w:rFonts w:ascii="Arial" w:eastAsia="SimSun" w:hAnsi="Arial" w:cs="Arial"/>
                <w:iCs/>
                <w:kern w:val="1"/>
                <w:sz w:val="22"/>
                <w:szCs w:val="22"/>
                <w:lang w:val="en-US" w:bidi="hi-IN"/>
              </w:rPr>
              <w:t>1</w:t>
            </w:r>
            <w:r w:rsidRPr="00692450">
              <w:rPr>
                <w:rFonts w:ascii="Arial" w:eastAsia="SimSun" w:hAnsi="Arial" w:cs="Arial"/>
                <w:iCs/>
                <w:kern w:val="1"/>
                <w:sz w:val="22"/>
                <w:szCs w:val="22"/>
                <w:lang w:bidi="hi-IN"/>
              </w:rPr>
              <w:t>00,00€</w:t>
            </w:r>
          </w:p>
        </w:tc>
        <w:tc>
          <w:tcPr>
            <w:tcW w:w="2126" w:type="dxa"/>
            <w:tcBorders>
              <w:top w:val="single" w:sz="4" w:space="0" w:color="auto"/>
              <w:left w:val="single" w:sz="2" w:space="0" w:color="000000"/>
              <w:bottom w:val="single" w:sz="2" w:space="0" w:color="000000"/>
              <w:right w:val="single" w:sz="2" w:space="0" w:color="000000"/>
            </w:tcBorders>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200,00€</w:t>
            </w:r>
          </w:p>
        </w:tc>
      </w:tr>
      <w:tr w:rsidR="00692450" w:rsidRPr="00D2684E" w:rsidTr="003F5F1E">
        <w:tc>
          <w:tcPr>
            <w:tcW w:w="1650" w:type="dxa"/>
            <w:tcBorders>
              <w:top w:val="single" w:sz="2" w:space="0" w:color="000000"/>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00/6495.012</w:t>
            </w:r>
          </w:p>
        </w:tc>
        <w:tc>
          <w:tcPr>
            <w:tcW w:w="4752" w:type="dxa"/>
            <w:tcBorders>
              <w:top w:val="single" w:sz="2" w:space="0" w:color="000000"/>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Παράβολα διάφορα</w:t>
            </w:r>
          </w:p>
        </w:tc>
        <w:tc>
          <w:tcPr>
            <w:tcW w:w="1701" w:type="dxa"/>
            <w:tcBorders>
              <w:top w:val="single" w:sz="2" w:space="0" w:color="000000"/>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250,00€</w:t>
            </w:r>
          </w:p>
        </w:tc>
        <w:tc>
          <w:tcPr>
            <w:tcW w:w="2126" w:type="dxa"/>
            <w:tcBorders>
              <w:top w:val="single" w:sz="2" w:space="0" w:color="000000"/>
              <w:left w:val="single" w:sz="1" w:space="0" w:color="000000"/>
              <w:bottom w:val="single" w:sz="1" w:space="0" w:color="000000"/>
              <w:right w:val="single" w:sz="1" w:space="0" w:color="000000"/>
            </w:tcBorders>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250,00€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t>00/6821.001</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hAnsi="Arial" w:cs="Arial"/>
                <w:sz w:val="22"/>
                <w:szCs w:val="22"/>
              </w:rPr>
            </w:pPr>
            <w:r w:rsidRPr="00692450">
              <w:rPr>
                <w:rFonts w:ascii="Arial" w:eastAsia="SimSun" w:hAnsi="Arial" w:cs="Arial"/>
                <w:iCs/>
                <w:kern w:val="1"/>
                <w:sz w:val="22"/>
                <w:szCs w:val="22"/>
                <w:lang w:bidi="hi-IN"/>
              </w:rPr>
              <w:t>Φορολογικά πρόστιμα και προσαυξήσεις χρήσης</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val="en-US" w:bidi="hi-IN"/>
              </w:rPr>
              <w:t>4</w:t>
            </w:r>
            <w:r w:rsidRPr="00692450">
              <w:rPr>
                <w:rFonts w:ascii="Arial" w:eastAsia="SimSun" w:hAnsi="Arial" w:cs="Arial"/>
                <w:iCs/>
                <w:kern w:val="1"/>
                <w:sz w:val="22"/>
                <w:szCs w:val="22"/>
                <w:lang w:bidi="hi-IN"/>
              </w:rPr>
              <w:t>00,00 €</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1.5</w:t>
            </w:r>
            <w:r w:rsidRPr="00692450">
              <w:rPr>
                <w:rFonts w:ascii="Arial" w:eastAsia="SimSun" w:hAnsi="Arial" w:cs="Arial"/>
                <w:iCs/>
                <w:kern w:val="1"/>
                <w:sz w:val="22"/>
                <w:szCs w:val="22"/>
                <w:lang w:val="en-US" w:bidi="hi-IN"/>
              </w:rPr>
              <w:t>00</w:t>
            </w:r>
            <w:r w:rsidRPr="00692450">
              <w:rPr>
                <w:rFonts w:ascii="Arial" w:eastAsia="SimSun" w:hAnsi="Arial" w:cs="Arial"/>
                <w:iCs/>
                <w:kern w:val="1"/>
                <w:sz w:val="22"/>
                <w:szCs w:val="22"/>
                <w:lang w:bidi="hi-IN"/>
              </w:rPr>
              <w:t>,00€</w:t>
            </w:r>
          </w:p>
        </w:tc>
      </w:tr>
      <w:tr w:rsidR="00692450" w:rsidRPr="00D2684E" w:rsidTr="003F5F1E">
        <w:tc>
          <w:tcPr>
            <w:tcW w:w="1650"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10</w:t>
            </w:r>
          </w:p>
        </w:tc>
        <w:tc>
          <w:tcPr>
            <w:tcW w:w="4752"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ΥΠΗΡΕΣΙΕΣ ΔΙΟΙΚΗΤΙΚΕΣ-ΟΙΚΟΝΟΜΙΚΕΣ</w:t>
            </w:r>
          </w:p>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ΥΠΗΡΕΣΙΕΣ</w:t>
            </w:r>
          </w:p>
        </w:tc>
        <w:tc>
          <w:tcPr>
            <w:tcW w:w="1701" w:type="dxa"/>
            <w:tcBorders>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ΠΡΟΤΕΙΝΟΜΕΝΟ ΠΟΣΟ</w:t>
            </w:r>
          </w:p>
        </w:tc>
        <w:tc>
          <w:tcPr>
            <w:tcW w:w="2126" w:type="dxa"/>
            <w:tcBorders>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ΕΓΓΕΓΡΑΜΜΕΝΗ ΠΙΣΤΩΣΗ ΣΤΟΝ ΠΡΟΫΠΟΛΟΓΙΣΜΟ</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10/6691</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Προμήθεια ειδών σημαιοστολισμού και φωταγωγήσεων</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4</w:t>
            </w:r>
            <w:r w:rsidRPr="00692450">
              <w:rPr>
                <w:rFonts w:ascii="Arial" w:eastAsia="SimSun" w:hAnsi="Arial" w:cs="Arial"/>
                <w:iCs/>
                <w:kern w:val="1"/>
                <w:sz w:val="22"/>
                <w:szCs w:val="22"/>
                <w:lang w:bidi="hi-IN"/>
              </w:rPr>
              <w:t>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4</w:t>
            </w:r>
            <w:r w:rsidRPr="00692450">
              <w:rPr>
                <w:rFonts w:ascii="Arial" w:eastAsia="SimSun" w:hAnsi="Arial" w:cs="Arial"/>
                <w:iCs/>
                <w:kern w:val="1"/>
                <w:sz w:val="22"/>
                <w:szCs w:val="22"/>
                <w:lang w:bidi="hi-IN"/>
              </w:rPr>
              <w:t>00,00€</w:t>
            </w:r>
          </w:p>
        </w:tc>
      </w:tr>
      <w:tr w:rsidR="00692450" w:rsidRPr="00D2684E" w:rsidTr="003F5F1E">
        <w:tc>
          <w:tcPr>
            <w:tcW w:w="1650"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15</w:t>
            </w:r>
          </w:p>
        </w:tc>
        <w:tc>
          <w:tcPr>
            <w:tcW w:w="4752"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ΥΠΗΡΕΣΙΕΣ ΠΟΛΙΤΙΣΜΟΥ, ΑΘΛΗΤΙΣΜΟΥ ΚΑΙ ΚΟΙΝΩΝΙΚΗΣ ΠΟΛΙΤΙΚΗΣ</w:t>
            </w:r>
          </w:p>
        </w:tc>
        <w:tc>
          <w:tcPr>
            <w:tcW w:w="1701" w:type="dxa"/>
            <w:tcBorders>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ΠΡΟΤΕΙΝΟΜΕΝΟ ΠΟΣΟ</w:t>
            </w:r>
          </w:p>
        </w:tc>
        <w:tc>
          <w:tcPr>
            <w:tcW w:w="2126" w:type="dxa"/>
            <w:tcBorders>
              <w:left w:val="single" w:sz="1" w:space="0" w:color="000000"/>
              <w:bottom w:val="single" w:sz="1" w:space="0" w:color="000000"/>
              <w:right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eastAsia="SimSun" w:hAnsi="Arial" w:cs="Arial"/>
                <w:bCs/>
                <w:iCs/>
                <w:kern w:val="1"/>
                <w:sz w:val="22"/>
                <w:szCs w:val="22"/>
                <w:lang w:bidi="hi-IN"/>
              </w:rPr>
            </w:pPr>
            <w:r w:rsidRPr="00692450">
              <w:rPr>
                <w:rFonts w:ascii="Arial" w:eastAsia="SimSun" w:hAnsi="Arial" w:cs="Arial"/>
                <w:bCs/>
                <w:iCs/>
                <w:kern w:val="1"/>
                <w:sz w:val="22"/>
                <w:szCs w:val="22"/>
                <w:lang w:bidi="hi-IN"/>
              </w:rPr>
              <w:t>ΕΓΓΕΓΡΑΜΜΕΝΗ ΠΙΣΤΩΣΗ ΣΤΟΝ ΠΡΟΫΠΟΛΟΓΙΣΜΟ</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15/6117.007</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Ανάθεση εργασίας για χόρδισμα πιάνου Δημοτικού Ωδείου</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300,00€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300,00€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15/6265.001</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 xml:space="preserve">Συντήρηση και επισκευή λοιπού εξοπλισμού Κατασκήνωσης στην </w:t>
            </w:r>
            <w:proofErr w:type="spellStart"/>
            <w:r w:rsidRPr="00692450">
              <w:rPr>
                <w:rFonts w:ascii="Arial" w:eastAsia="SimSun" w:hAnsi="Arial" w:cs="Arial"/>
                <w:iCs/>
                <w:kern w:val="1"/>
                <w:sz w:val="22"/>
                <w:szCs w:val="22"/>
                <w:lang w:bidi="hi-IN"/>
              </w:rPr>
              <w:t>Παλιομηλιά</w:t>
            </w:r>
            <w:proofErr w:type="spellEnd"/>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500,00€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500,00€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val="en-US" w:bidi="hi-IN"/>
              </w:rPr>
            </w:pPr>
            <w:r w:rsidRPr="00692450">
              <w:rPr>
                <w:rFonts w:ascii="Arial" w:eastAsia="SimSun" w:hAnsi="Arial" w:cs="Arial"/>
                <w:iCs/>
                <w:kern w:val="1"/>
                <w:sz w:val="22"/>
                <w:szCs w:val="22"/>
                <w:lang w:val="en-US" w:bidi="hi-IN"/>
              </w:rPr>
              <w:t>15/6265.004</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Συντήρηση και επισκευή ηλεκτρικών συσκευών</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1.0</w:t>
            </w:r>
            <w:r w:rsidRPr="00692450">
              <w:rPr>
                <w:rFonts w:ascii="Arial" w:eastAsia="SimSun" w:hAnsi="Arial" w:cs="Arial"/>
                <w:iCs/>
                <w:kern w:val="1"/>
                <w:sz w:val="22"/>
                <w:szCs w:val="22"/>
                <w:lang w:bidi="hi-IN"/>
              </w:rPr>
              <w:t>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1.0</w:t>
            </w:r>
            <w:r w:rsidRPr="00692450">
              <w:rPr>
                <w:rFonts w:ascii="Arial" w:eastAsia="SimSun" w:hAnsi="Arial" w:cs="Arial"/>
                <w:iCs/>
                <w:kern w:val="1"/>
                <w:sz w:val="22"/>
                <w:szCs w:val="22"/>
                <w:lang w:bidi="hi-IN"/>
              </w:rPr>
              <w:t>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val="en-US" w:bidi="hi-IN"/>
              </w:rPr>
            </w:pPr>
            <w:r w:rsidRPr="00692450">
              <w:rPr>
                <w:rFonts w:ascii="Arial" w:eastAsia="SimSun" w:hAnsi="Arial" w:cs="Arial"/>
                <w:iCs/>
                <w:kern w:val="1"/>
                <w:sz w:val="22"/>
                <w:szCs w:val="22"/>
                <w:lang w:val="en-US" w:bidi="hi-IN"/>
              </w:rPr>
              <w:t>15/6265.005</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Συντήρηση και επισκευή εξοπλισμού Δημοτικού Κολυμβητηρίου</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bidi="hi-IN"/>
              </w:rPr>
              <w:t>800,00€</w:t>
            </w:r>
          </w:p>
        </w:tc>
        <w:tc>
          <w:tcPr>
            <w:tcW w:w="2126" w:type="dxa"/>
            <w:tcBorders>
              <w:left w:val="single" w:sz="1" w:space="0" w:color="000000"/>
              <w:bottom w:val="single" w:sz="1" w:space="0" w:color="000000"/>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3.000</w:t>
            </w:r>
            <w:r w:rsidRPr="00692450">
              <w:rPr>
                <w:rFonts w:ascii="Arial" w:eastAsia="SimSun" w:hAnsi="Arial" w:cs="Arial"/>
                <w:iCs/>
                <w:kern w:val="1"/>
                <w:sz w:val="22"/>
                <w:szCs w:val="22"/>
                <w:lang w:bidi="hi-IN"/>
              </w:rPr>
              <w:t>,00€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val="en-US" w:bidi="hi-IN"/>
              </w:rPr>
            </w:pPr>
            <w:r w:rsidRPr="00692450">
              <w:rPr>
                <w:rFonts w:ascii="Arial" w:eastAsia="SimSun" w:hAnsi="Arial" w:cs="Arial"/>
                <w:iCs/>
                <w:kern w:val="1"/>
                <w:sz w:val="22"/>
                <w:szCs w:val="22"/>
                <w:lang w:val="en-US" w:bidi="hi-IN"/>
              </w:rPr>
              <w:t>15/6265.009</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eastAsia="SimSun" w:hAnsi="Arial" w:cs="Arial"/>
                <w:iCs/>
                <w:kern w:val="1"/>
                <w:sz w:val="22"/>
                <w:szCs w:val="22"/>
                <w:lang w:bidi="hi-IN"/>
              </w:rPr>
            </w:pPr>
            <w:r w:rsidRPr="00692450">
              <w:rPr>
                <w:rFonts w:ascii="Arial" w:eastAsia="SimSun" w:hAnsi="Arial" w:cs="Arial"/>
                <w:iCs/>
                <w:kern w:val="1"/>
                <w:sz w:val="22"/>
                <w:szCs w:val="22"/>
                <w:lang w:bidi="hi-IN"/>
              </w:rPr>
              <w:t>Συντήρηση-Επισκευή ηλεκτρονικών πινάκων προβολής αποτελεσμάτων Δημοτικού Κλειστού Γυμναστηρίου Λιβαδειάς</w:t>
            </w:r>
          </w:p>
        </w:tc>
        <w:tc>
          <w:tcPr>
            <w:tcW w:w="1701" w:type="dxa"/>
            <w:tcBorders>
              <w:left w:val="single" w:sz="1" w:space="0" w:color="000000"/>
              <w:bottom w:val="single" w:sz="1" w:space="0" w:color="000000"/>
              <w:right w:val="single" w:sz="1" w:space="0" w:color="000000"/>
            </w:tcBorders>
            <w:shd w:val="clear" w:color="auto" w:fill="auto"/>
            <w:vAlign w:val="center"/>
          </w:tcPr>
          <w:p w:rsidR="00692450" w:rsidRPr="00692450" w:rsidRDefault="00692450" w:rsidP="003F5F1E">
            <w:pPr>
              <w:spacing w:line="276" w:lineRule="auto"/>
              <w:jc w:val="center"/>
              <w:rPr>
                <w:rFonts w:ascii="Arial" w:eastAsia="SimSun" w:hAnsi="Arial" w:cs="Arial"/>
                <w:iCs/>
                <w:kern w:val="1"/>
                <w:sz w:val="22"/>
                <w:szCs w:val="22"/>
                <w:lang w:val="en-US" w:bidi="hi-IN"/>
              </w:rPr>
            </w:pPr>
            <w:r w:rsidRPr="00692450">
              <w:rPr>
                <w:rFonts w:ascii="Arial" w:eastAsia="SimSun" w:hAnsi="Arial" w:cs="Arial"/>
                <w:iCs/>
                <w:kern w:val="1"/>
                <w:sz w:val="22"/>
                <w:szCs w:val="22"/>
                <w:lang w:val="en-US" w:bidi="hi-IN"/>
              </w:rPr>
              <w:t>600,00€</w:t>
            </w:r>
          </w:p>
        </w:tc>
        <w:tc>
          <w:tcPr>
            <w:tcW w:w="2126" w:type="dxa"/>
            <w:tcBorders>
              <w:left w:val="single" w:sz="1" w:space="0" w:color="000000"/>
              <w:bottom w:val="single" w:sz="4" w:space="0" w:color="auto"/>
              <w:right w:val="single" w:sz="1" w:space="0" w:color="000000"/>
            </w:tcBorders>
            <w:vAlign w:val="center"/>
          </w:tcPr>
          <w:p w:rsidR="00692450" w:rsidRPr="00692450" w:rsidRDefault="00692450" w:rsidP="003F5F1E">
            <w:pPr>
              <w:spacing w:line="276" w:lineRule="auto"/>
              <w:jc w:val="center"/>
              <w:rPr>
                <w:rFonts w:ascii="Arial" w:eastAsia="SimSun" w:hAnsi="Arial" w:cs="Arial"/>
                <w:iCs/>
                <w:kern w:val="1"/>
                <w:sz w:val="22"/>
                <w:szCs w:val="22"/>
                <w:lang w:val="en-US" w:bidi="hi-IN"/>
              </w:rPr>
            </w:pPr>
            <w:r w:rsidRPr="00692450">
              <w:rPr>
                <w:rFonts w:ascii="Arial" w:eastAsia="SimSun" w:hAnsi="Arial" w:cs="Arial"/>
                <w:iCs/>
                <w:kern w:val="1"/>
                <w:sz w:val="22"/>
                <w:szCs w:val="22"/>
                <w:lang w:val="en-US" w:bidi="hi-IN"/>
              </w:rPr>
              <w:t>600,00€</w:t>
            </w: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iCs/>
                <w:kern w:val="1"/>
                <w:sz w:val="22"/>
                <w:szCs w:val="22"/>
                <w:lang w:bidi="hi-IN"/>
              </w:rPr>
              <w:lastRenderedPageBreak/>
              <w:t>15/6681.002</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hAnsi="Arial" w:cs="Arial"/>
                <w:sz w:val="22"/>
                <w:szCs w:val="22"/>
              </w:rPr>
            </w:pPr>
            <w:r w:rsidRPr="00692450">
              <w:rPr>
                <w:rFonts w:ascii="Arial" w:eastAsia="SimSun" w:hAnsi="Arial" w:cs="Arial"/>
                <w:iCs/>
                <w:kern w:val="1"/>
                <w:sz w:val="22"/>
                <w:szCs w:val="22"/>
                <w:lang w:bidi="hi-IN"/>
              </w:rPr>
              <w:t>Προμήθεια ειδών φαρμακείου</w:t>
            </w:r>
          </w:p>
        </w:tc>
        <w:tc>
          <w:tcPr>
            <w:tcW w:w="1701" w:type="dxa"/>
            <w:tcBorders>
              <w:left w:val="single" w:sz="1" w:space="0" w:color="000000"/>
              <w:bottom w:val="single" w:sz="1" w:space="0" w:color="000000"/>
              <w:right w:val="single" w:sz="4" w:space="0" w:color="auto"/>
            </w:tcBorders>
            <w:shd w:val="clear" w:color="auto" w:fill="auto"/>
            <w:vAlign w:val="center"/>
          </w:tcPr>
          <w:p w:rsidR="00692450" w:rsidRPr="00692450" w:rsidRDefault="00692450" w:rsidP="003F5F1E">
            <w:pPr>
              <w:snapToGrid w:val="0"/>
              <w:spacing w:line="276" w:lineRule="auto"/>
              <w:jc w:val="center"/>
              <w:rPr>
                <w:rFonts w:ascii="Arial" w:hAnsi="Arial" w:cs="Arial"/>
                <w:sz w:val="22"/>
                <w:szCs w:val="22"/>
              </w:rPr>
            </w:pPr>
            <w:r w:rsidRPr="00692450">
              <w:rPr>
                <w:rFonts w:ascii="Arial" w:eastAsia="SimSun" w:hAnsi="Arial" w:cs="Arial"/>
                <w:iCs/>
                <w:kern w:val="1"/>
                <w:sz w:val="22"/>
                <w:szCs w:val="22"/>
                <w:lang w:val="en-US" w:bidi="hi-IN"/>
              </w:rPr>
              <w:t>3</w:t>
            </w:r>
            <w:r w:rsidRPr="00692450">
              <w:rPr>
                <w:rFonts w:ascii="Arial" w:eastAsia="SimSun" w:hAnsi="Arial" w:cs="Arial"/>
                <w:iCs/>
                <w:kern w:val="1"/>
                <w:sz w:val="22"/>
                <w:szCs w:val="22"/>
                <w:lang w:bidi="hi-IN"/>
              </w:rPr>
              <w:t>00,00€</w:t>
            </w:r>
          </w:p>
        </w:tc>
        <w:tc>
          <w:tcPr>
            <w:tcW w:w="2126" w:type="dxa"/>
            <w:tcBorders>
              <w:top w:val="single" w:sz="4" w:space="0" w:color="auto"/>
              <w:left w:val="single" w:sz="4" w:space="0" w:color="auto"/>
              <w:bottom w:val="single" w:sz="4" w:space="0" w:color="auto"/>
              <w:right w:val="single" w:sz="4" w:space="0" w:color="auto"/>
            </w:tcBorders>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8</w:t>
            </w:r>
            <w:r w:rsidRPr="00692450">
              <w:rPr>
                <w:rFonts w:ascii="Arial" w:eastAsia="SimSun" w:hAnsi="Arial" w:cs="Arial"/>
                <w:iCs/>
                <w:kern w:val="1"/>
                <w:sz w:val="22"/>
                <w:szCs w:val="22"/>
                <w:lang w:bidi="hi-IN"/>
              </w:rPr>
              <w:t>00,00€</w:t>
            </w:r>
          </w:p>
        </w:tc>
      </w:tr>
      <w:tr w:rsidR="00692450" w:rsidRPr="00D2684E" w:rsidTr="003F5F1E">
        <w:tc>
          <w:tcPr>
            <w:tcW w:w="1650"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40</w:t>
            </w:r>
          </w:p>
        </w:tc>
        <w:tc>
          <w:tcPr>
            <w:tcW w:w="4752" w:type="dxa"/>
            <w:tcBorders>
              <w:left w:val="single" w:sz="1" w:space="0" w:color="000000"/>
              <w:bottom w:val="single" w:sz="1" w:space="0" w:color="000000"/>
            </w:tcBorders>
            <w:shd w:val="clear" w:color="auto" w:fill="C2D69B" w:themeFill="accent3" w:themeFillTint="99"/>
            <w:vAlign w:val="center"/>
          </w:tcPr>
          <w:p w:rsidR="00692450" w:rsidRPr="00692450" w:rsidRDefault="00692450" w:rsidP="003F5F1E">
            <w:pPr>
              <w:spacing w:line="276" w:lineRule="auto"/>
              <w:jc w:val="center"/>
              <w:rPr>
                <w:rFonts w:ascii="Arial" w:hAnsi="Arial" w:cs="Arial"/>
                <w:sz w:val="22"/>
                <w:szCs w:val="22"/>
              </w:rPr>
            </w:pPr>
            <w:r w:rsidRPr="00692450">
              <w:rPr>
                <w:rFonts w:ascii="Arial" w:eastAsia="SimSun" w:hAnsi="Arial" w:cs="Arial"/>
                <w:bCs/>
                <w:iCs/>
                <w:kern w:val="1"/>
                <w:sz w:val="22"/>
                <w:szCs w:val="22"/>
                <w:lang w:bidi="hi-IN"/>
              </w:rPr>
              <w:t>ΥΠΗΡΕΣΙΕΣ ΠΟΛΕΟΔΟΜΙΑΣ</w:t>
            </w:r>
          </w:p>
        </w:tc>
        <w:tc>
          <w:tcPr>
            <w:tcW w:w="1701" w:type="dxa"/>
            <w:tcBorders>
              <w:left w:val="single" w:sz="1" w:space="0" w:color="000000"/>
              <w:bottom w:val="single" w:sz="1" w:space="0" w:color="000000"/>
              <w:right w:val="single" w:sz="4" w:space="0" w:color="auto"/>
            </w:tcBorders>
            <w:shd w:val="clear" w:color="auto" w:fill="C2D69B" w:themeFill="accent3" w:themeFillTint="99"/>
            <w:vAlign w:val="center"/>
          </w:tcPr>
          <w:p w:rsidR="00692450" w:rsidRPr="00692450" w:rsidRDefault="00692450" w:rsidP="003F5F1E">
            <w:pPr>
              <w:snapToGrid w:val="0"/>
              <w:spacing w:line="276" w:lineRule="auto"/>
              <w:jc w:val="center"/>
              <w:rPr>
                <w:rFonts w:ascii="Arial" w:eastAsia="SimSun" w:hAnsi="Arial" w:cs="Arial"/>
                <w:bCs/>
                <w:iCs/>
                <w:kern w:val="1"/>
                <w:sz w:val="22"/>
                <w:szCs w:val="22"/>
                <w:lang w:bidi="hi-IN"/>
              </w:rPr>
            </w:pP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692450" w:rsidRPr="00692450" w:rsidRDefault="00692450" w:rsidP="003F5F1E">
            <w:pPr>
              <w:snapToGrid w:val="0"/>
              <w:spacing w:line="276" w:lineRule="auto"/>
              <w:jc w:val="center"/>
              <w:rPr>
                <w:rFonts w:ascii="Arial" w:eastAsia="SimSun" w:hAnsi="Arial" w:cs="Arial"/>
                <w:bCs/>
                <w:iCs/>
                <w:kern w:val="1"/>
                <w:sz w:val="22"/>
                <w:szCs w:val="22"/>
                <w:lang w:bidi="hi-IN"/>
              </w:rPr>
            </w:pPr>
          </w:p>
        </w:tc>
      </w:tr>
      <w:tr w:rsidR="00692450" w:rsidRPr="00D2684E" w:rsidTr="003F5F1E">
        <w:tc>
          <w:tcPr>
            <w:tcW w:w="1650" w:type="dxa"/>
            <w:tcBorders>
              <w:left w:val="single" w:sz="1" w:space="0" w:color="000000"/>
              <w:bottom w:val="single" w:sz="1" w:space="0" w:color="000000"/>
            </w:tcBorders>
            <w:shd w:val="clear" w:color="auto" w:fill="auto"/>
            <w:vAlign w:val="center"/>
          </w:tcPr>
          <w:p w:rsidR="00692450" w:rsidRPr="00692450" w:rsidRDefault="00692450" w:rsidP="003F5F1E">
            <w:pPr>
              <w:pStyle w:val="ad"/>
              <w:spacing w:line="276" w:lineRule="auto"/>
              <w:jc w:val="center"/>
              <w:rPr>
                <w:rFonts w:ascii="Arial" w:hAnsi="Arial" w:cs="Arial"/>
                <w:b/>
                <w:sz w:val="22"/>
                <w:szCs w:val="22"/>
              </w:rPr>
            </w:pPr>
            <w:r w:rsidRPr="00692450">
              <w:rPr>
                <w:rFonts w:ascii="Arial" w:eastAsia="SimSun" w:hAnsi="Arial" w:cs="Arial"/>
                <w:iCs/>
                <w:kern w:val="1"/>
                <w:sz w:val="22"/>
                <w:szCs w:val="22"/>
                <w:lang w:bidi="hi-IN"/>
              </w:rPr>
              <w:t>40/6331.001</w:t>
            </w:r>
          </w:p>
        </w:tc>
        <w:tc>
          <w:tcPr>
            <w:tcW w:w="4752" w:type="dxa"/>
            <w:tcBorders>
              <w:left w:val="single" w:sz="1" w:space="0" w:color="000000"/>
              <w:bottom w:val="single" w:sz="1" w:space="0" w:color="000000"/>
            </w:tcBorders>
            <w:shd w:val="clear" w:color="auto" w:fill="auto"/>
            <w:vAlign w:val="center"/>
          </w:tcPr>
          <w:p w:rsidR="00692450" w:rsidRPr="00692450" w:rsidRDefault="00692450" w:rsidP="003F5F1E">
            <w:pPr>
              <w:spacing w:line="276" w:lineRule="auto"/>
              <w:rPr>
                <w:rFonts w:ascii="Arial" w:hAnsi="Arial" w:cs="Arial"/>
                <w:sz w:val="22"/>
                <w:szCs w:val="22"/>
              </w:rPr>
            </w:pPr>
            <w:r w:rsidRPr="00692450">
              <w:rPr>
                <w:rFonts w:ascii="Arial" w:eastAsia="SimSun" w:hAnsi="Arial" w:cs="Arial"/>
                <w:iCs/>
                <w:kern w:val="1"/>
                <w:sz w:val="22"/>
                <w:szCs w:val="22"/>
                <w:lang w:bidi="hi-IN"/>
              </w:rPr>
              <w:t>Παράβολα για την νομιμοποίηση αυθαιρέτων</w:t>
            </w:r>
          </w:p>
        </w:tc>
        <w:tc>
          <w:tcPr>
            <w:tcW w:w="1701" w:type="dxa"/>
            <w:tcBorders>
              <w:left w:val="single" w:sz="1" w:space="0" w:color="000000"/>
              <w:bottom w:val="single" w:sz="1" w:space="0" w:color="000000"/>
              <w:right w:val="single" w:sz="4" w:space="0" w:color="auto"/>
            </w:tcBorders>
            <w:shd w:val="clear" w:color="auto" w:fill="auto"/>
            <w:vAlign w:val="center"/>
          </w:tcPr>
          <w:p w:rsidR="00692450" w:rsidRPr="00692450" w:rsidRDefault="00692450" w:rsidP="003F5F1E">
            <w:pPr>
              <w:snapToGrid w:val="0"/>
              <w:spacing w:line="276" w:lineRule="auto"/>
              <w:jc w:val="center"/>
              <w:rPr>
                <w:rFonts w:ascii="Arial" w:hAnsi="Arial" w:cs="Arial"/>
                <w:sz w:val="22"/>
                <w:szCs w:val="22"/>
              </w:rPr>
            </w:pPr>
            <w:r w:rsidRPr="00692450">
              <w:rPr>
                <w:rFonts w:ascii="Arial" w:eastAsia="SimSun" w:hAnsi="Arial" w:cs="Arial"/>
                <w:iCs/>
                <w:kern w:val="1"/>
                <w:sz w:val="22"/>
                <w:szCs w:val="22"/>
                <w:lang w:val="en-US" w:bidi="hi-IN"/>
              </w:rPr>
              <w:t>5</w:t>
            </w:r>
            <w:r w:rsidRPr="00692450">
              <w:rPr>
                <w:rFonts w:ascii="Arial" w:eastAsia="SimSun" w:hAnsi="Arial" w:cs="Arial"/>
                <w:iCs/>
                <w:kern w:val="1"/>
                <w:sz w:val="22"/>
                <w:szCs w:val="22"/>
                <w:lang w:bidi="hi-IN"/>
              </w:rPr>
              <w:t>00,00€</w:t>
            </w:r>
          </w:p>
        </w:tc>
        <w:tc>
          <w:tcPr>
            <w:tcW w:w="2126" w:type="dxa"/>
            <w:tcBorders>
              <w:top w:val="single" w:sz="4" w:space="0" w:color="auto"/>
              <w:left w:val="single" w:sz="4" w:space="0" w:color="auto"/>
              <w:bottom w:val="single" w:sz="4" w:space="0" w:color="auto"/>
              <w:right w:val="single" w:sz="4" w:space="0" w:color="auto"/>
            </w:tcBorders>
            <w:vAlign w:val="center"/>
          </w:tcPr>
          <w:p w:rsidR="00692450" w:rsidRPr="00692450" w:rsidRDefault="00692450" w:rsidP="003F5F1E">
            <w:pPr>
              <w:snapToGrid w:val="0"/>
              <w:spacing w:line="276" w:lineRule="auto"/>
              <w:jc w:val="center"/>
              <w:rPr>
                <w:rFonts w:ascii="Arial" w:eastAsia="SimSun" w:hAnsi="Arial" w:cs="Arial"/>
                <w:iCs/>
                <w:kern w:val="1"/>
                <w:sz w:val="22"/>
                <w:szCs w:val="22"/>
                <w:lang w:bidi="hi-IN"/>
              </w:rPr>
            </w:pPr>
            <w:r w:rsidRPr="00692450">
              <w:rPr>
                <w:rFonts w:ascii="Arial" w:eastAsia="SimSun" w:hAnsi="Arial" w:cs="Arial"/>
                <w:iCs/>
                <w:kern w:val="1"/>
                <w:sz w:val="22"/>
                <w:szCs w:val="22"/>
                <w:lang w:val="en-US" w:bidi="hi-IN"/>
              </w:rPr>
              <w:t>5</w:t>
            </w:r>
            <w:r w:rsidRPr="00692450">
              <w:rPr>
                <w:rFonts w:ascii="Arial" w:eastAsia="SimSun" w:hAnsi="Arial" w:cs="Arial"/>
                <w:iCs/>
                <w:kern w:val="1"/>
                <w:sz w:val="22"/>
                <w:szCs w:val="22"/>
                <w:lang w:bidi="hi-IN"/>
              </w:rPr>
              <w:t>00,00€</w:t>
            </w:r>
          </w:p>
        </w:tc>
      </w:tr>
    </w:tbl>
    <w:p w:rsidR="00D22170" w:rsidRPr="00C26CE4" w:rsidRDefault="00D22170" w:rsidP="008127C8">
      <w:pPr>
        <w:suppressAutoHyphens w:val="0"/>
        <w:spacing w:before="119" w:after="119"/>
        <w:rPr>
          <w:sz w:val="20"/>
          <w:szCs w:val="20"/>
        </w:rPr>
      </w:pPr>
      <w:r w:rsidRPr="00C26CE4">
        <w:rPr>
          <w:rFonts w:ascii="Arial" w:hAnsi="Arial" w:cs="Arial"/>
          <w:sz w:val="20"/>
          <w:szCs w:val="20"/>
        </w:rPr>
        <w:t xml:space="preserve">                                            </w:t>
      </w:r>
    </w:p>
    <w:p w:rsidR="00692450" w:rsidRPr="00692450" w:rsidRDefault="00CB5084" w:rsidP="00692450">
      <w:pPr>
        <w:pStyle w:val="af9"/>
        <w:numPr>
          <w:ilvl w:val="0"/>
          <w:numId w:val="7"/>
        </w:numPr>
        <w:tabs>
          <w:tab w:val="clear" w:pos="0"/>
          <w:tab w:val="left" w:pos="284"/>
          <w:tab w:val="num" w:pos="720"/>
        </w:tabs>
        <w:spacing w:line="276" w:lineRule="auto"/>
        <w:ind w:left="360"/>
        <w:rPr>
          <w:rFonts w:ascii="Arial" w:hAnsi="Arial" w:cs="Arial"/>
          <w:sz w:val="22"/>
          <w:szCs w:val="22"/>
        </w:rPr>
      </w:pPr>
      <w:r w:rsidRPr="00C26CE4">
        <w:rPr>
          <w:rFonts w:ascii="Arial" w:hAnsi="Arial" w:cs="Arial"/>
        </w:rPr>
        <w:t xml:space="preserve"> </w:t>
      </w:r>
      <w:r w:rsidR="00692450" w:rsidRPr="00692450">
        <w:rPr>
          <w:rFonts w:ascii="Arial" w:eastAsia="SimSun" w:hAnsi="Arial" w:cs="Arial"/>
          <w:iCs/>
          <w:kern w:val="1"/>
          <w:sz w:val="22"/>
          <w:szCs w:val="22"/>
          <w:lang w:bidi="hi-IN"/>
        </w:rPr>
        <w:t xml:space="preserve">Η διαχείριση της πάγιας προκαταβολής και η τακτοποίηση του υπολόγου θα γίνουν σύμφωνα με τις       διατάξεις του άρθρου 173 του Ν. 3463/2006 ( ΚΔΚ ) και των άρθρων 35 και 37 του ΒΔ 17/5- 15.6.59.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061BEE" w:rsidRPr="00692450">
        <w:rPr>
          <w:rFonts w:ascii="Arial" w:hAnsi="Arial" w:cs="Arial"/>
          <w:b/>
          <w:sz w:val="22"/>
          <w:szCs w:val="22"/>
        </w:rPr>
        <w:t>38</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110BC8">
        <w:rPr>
          <w:rFonts w:ascii="Arial" w:hAnsi="Arial" w:cs="Arial"/>
          <w:b/>
          <w:sz w:val="22"/>
          <w:szCs w:val="22"/>
        </w:rPr>
        <w:t>5</w:t>
      </w:r>
      <w:r w:rsidR="001D2D8C">
        <w:rPr>
          <w:rFonts w:ascii="Arial" w:hAnsi="Arial" w:cs="Arial"/>
          <w:sz w:val="22"/>
          <w:szCs w:val="22"/>
        </w:rPr>
        <w:t xml:space="preserve">   </w:t>
      </w:r>
    </w:p>
    <w:p w:rsidR="004B4B17" w:rsidRDefault="004B4B17" w:rsidP="001D2D8C">
      <w:pPr>
        <w:pStyle w:val="af2"/>
        <w:ind w:left="510" w:firstLine="0"/>
        <w:rPr>
          <w:rFonts w:ascii="Arial" w:hAnsi="Arial" w:cs="Arial"/>
          <w:sz w:val="22"/>
          <w:szCs w:val="22"/>
        </w:rPr>
      </w:pPr>
    </w:p>
    <w:p w:rsidR="009D1390" w:rsidRDefault="009D1390"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F824C5" w:rsidRDefault="00F824C5" w:rsidP="007B13BC">
      <w:pPr>
        <w:tabs>
          <w:tab w:val="left" w:pos="559"/>
          <w:tab w:val="left" w:pos="1555"/>
        </w:tabs>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w:t>
      </w:r>
      <w:r w:rsidR="00110BC8">
        <w:rPr>
          <w:rFonts w:ascii="Arial" w:hAnsi="Arial" w:cs="Arial"/>
          <w:sz w:val="22"/>
          <w:szCs w:val="22"/>
        </w:rPr>
        <w:t>1</w:t>
      </w:r>
      <w:r w:rsidR="00E16DA9" w:rsidRPr="007E1DE4">
        <w:rPr>
          <w:rFonts w:ascii="Arial" w:hAnsi="Arial" w:cs="Arial"/>
          <w:sz w:val="22"/>
          <w:szCs w:val="22"/>
        </w:rPr>
        <w:t>3</w:t>
      </w:r>
      <w:r>
        <w:rPr>
          <w:rFonts w:ascii="Arial" w:hAnsi="Arial" w:cs="Arial"/>
          <w:sz w:val="22"/>
          <w:szCs w:val="22"/>
        </w:rPr>
        <w:t xml:space="preserve"> -</w:t>
      </w:r>
      <w:r w:rsidR="00110BC8">
        <w:rPr>
          <w:rFonts w:ascii="Arial" w:hAnsi="Arial" w:cs="Arial"/>
          <w:sz w:val="22"/>
          <w:szCs w:val="22"/>
        </w:rPr>
        <w:t>02</w:t>
      </w:r>
      <w:r>
        <w:rPr>
          <w:rFonts w:ascii="Arial" w:hAnsi="Arial" w:cs="Arial"/>
          <w:sz w:val="22"/>
          <w:szCs w:val="22"/>
        </w:rPr>
        <w:t>-202</w:t>
      </w:r>
      <w:r w:rsidR="00110BC8">
        <w:rPr>
          <w:rFonts w:ascii="Arial" w:hAnsi="Arial" w:cs="Arial"/>
          <w:sz w:val="22"/>
          <w:szCs w:val="22"/>
        </w:rPr>
        <w:t>5</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sidR="00110BC8">
        <w:rPr>
          <w:rFonts w:ascii="Arial" w:hAnsi="Arial" w:cs="Arial"/>
          <w:sz w:val="22"/>
          <w:szCs w:val="22"/>
        </w:rPr>
        <w:t>Τουμαράς</w:t>
      </w:r>
      <w:proofErr w:type="spellEnd"/>
      <w:r w:rsidR="00110BC8">
        <w:rPr>
          <w:rFonts w:ascii="Arial" w:hAnsi="Arial" w:cs="Arial"/>
          <w:sz w:val="22"/>
          <w:szCs w:val="22"/>
        </w:rPr>
        <w:t xml:space="preserve"> Βασίλειος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w:t>
      </w:r>
      <w:r w:rsidR="00110BC8">
        <w:rPr>
          <w:rFonts w:ascii="Arial" w:hAnsi="Arial" w:cs="Arial"/>
          <w:sz w:val="22"/>
          <w:szCs w:val="22"/>
        </w:rPr>
        <w:t xml:space="preserve">Καλλιαντάσης </w:t>
      </w:r>
      <w:r>
        <w:rPr>
          <w:rFonts w:ascii="Arial" w:hAnsi="Arial" w:cs="Arial"/>
          <w:sz w:val="22"/>
          <w:szCs w:val="22"/>
        </w:rPr>
        <w:t xml:space="preserve"> </w:t>
      </w:r>
      <w:r w:rsidR="00110BC8">
        <w:rPr>
          <w:rFonts w:ascii="Arial" w:hAnsi="Arial" w:cs="Arial"/>
          <w:sz w:val="22"/>
          <w:szCs w:val="22"/>
        </w:rPr>
        <w:t>Χρήστος</w:t>
      </w:r>
      <w:r>
        <w:rPr>
          <w:rFonts w:ascii="Arial" w:hAnsi="Arial" w:cs="Arial"/>
          <w:sz w:val="22"/>
          <w:szCs w:val="22"/>
        </w:rPr>
        <w:t xml:space="preserve">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w:t>
      </w:r>
      <w:r w:rsidR="00110BC8" w:rsidRPr="00110BC8">
        <w:rPr>
          <w:rFonts w:ascii="Arial" w:hAnsi="Arial" w:cs="Arial"/>
          <w:sz w:val="22"/>
          <w:szCs w:val="22"/>
        </w:rPr>
        <w:t xml:space="preserve"> </w:t>
      </w:r>
      <w:proofErr w:type="spellStart"/>
      <w:r w:rsidR="00110BC8">
        <w:rPr>
          <w:rFonts w:ascii="Arial" w:hAnsi="Arial" w:cs="Arial"/>
          <w:sz w:val="22"/>
          <w:szCs w:val="22"/>
        </w:rPr>
        <w:t>Μίχας</w:t>
      </w:r>
      <w:proofErr w:type="spellEnd"/>
      <w:r w:rsidR="00110BC8">
        <w:rPr>
          <w:rFonts w:ascii="Arial" w:hAnsi="Arial" w:cs="Arial"/>
          <w:sz w:val="22"/>
          <w:szCs w:val="22"/>
        </w:rPr>
        <w:t xml:space="preserve"> Δημήτριος                                                       </w:t>
      </w:r>
      <w:r w:rsidR="00BC1D30">
        <w:rPr>
          <w:rFonts w:ascii="Arial" w:hAnsi="Arial" w:cs="Arial"/>
          <w:sz w:val="22"/>
          <w:szCs w:val="22"/>
        </w:rPr>
        <w:t xml:space="preserve">     </w:t>
      </w:r>
      <w:r w:rsidR="00110BC8">
        <w:rPr>
          <w:rFonts w:ascii="Arial" w:hAnsi="Arial" w:cs="Arial"/>
          <w:sz w:val="22"/>
          <w:szCs w:val="22"/>
        </w:rPr>
        <w:t xml:space="preserve">  </w:t>
      </w:r>
      <w:r>
        <w:rPr>
          <w:rFonts w:ascii="Arial" w:hAnsi="Arial" w:cs="Arial"/>
          <w:sz w:val="22"/>
          <w:szCs w:val="22"/>
        </w:rPr>
        <w:t xml:space="preserve">ΔΗΜΑΡΧΟΣ ΛΕΒΑΔΕΩΝ                                                                                                   </w:t>
      </w:r>
    </w:p>
    <w:p w:rsidR="003C235F" w:rsidRPr="009A0DBF" w:rsidRDefault="00110BC8" w:rsidP="007627C9">
      <w:pPr>
        <w:tabs>
          <w:tab w:val="left" w:pos="360"/>
          <w:tab w:val="left" w:pos="6237"/>
        </w:tabs>
        <w:rPr>
          <w:rFonts w:ascii="Arial" w:hAnsi="Arial" w:cs="Arial"/>
          <w:sz w:val="22"/>
          <w:szCs w:val="22"/>
        </w:rPr>
      </w:pPr>
      <w:r>
        <w:rPr>
          <w:rFonts w:ascii="Arial" w:hAnsi="Arial" w:cs="Arial"/>
          <w:sz w:val="22"/>
          <w:szCs w:val="22"/>
        </w:rPr>
        <w:t xml:space="preserve">       </w:t>
      </w:r>
    </w:p>
    <w:sectPr w:rsidR="003C235F" w:rsidRPr="009A0DBF"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40" w:rsidRDefault="003C3040">
      <w:r>
        <w:separator/>
      </w:r>
    </w:p>
  </w:endnote>
  <w:endnote w:type="continuationSeparator" w:id="0">
    <w:p w:rsidR="003C3040" w:rsidRDefault="003C3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40" w:rsidRDefault="003C3040">
      <w:r>
        <w:separator/>
      </w:r>
    </w:p>
  </w:footnote>
  <w:footnote w:type="continuationSeparator" w:id="0">
    <w:p w:rsidR="003C3040" w:rsidRDefault="003C3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B6AA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1B6AA3">
                <w:pPr>
                  <w:pStyle w:val="af1"/>
                </w:pPr>
                <w:r>
                  <w:rPr>
                    <w:rStyle w:val="a3"/>
                  </w:rPr>
                  <w:fldChar w:fldCharType="begin"/>
                </w:r>
                <w:r w:rsidR="00171F1B">
                  <w:rPr>
                    <w:rStyle w:val="a3"/>
                  </w:rPr>
                  <w:instrText xml:space="preserve"> PAGE </w:instrText>
                </w:r>
                <w:r>
                  <w:rPr>
                    <w:rStyle w:val="a3"/>
                  </w:rPr>
                  <w:fldChar w:fldCharType="separate"/>
                </w:r>
                <w:r w:rsidR="00E57CC9">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F39352F"/>
    <w:multiLevelType w:val="hybridMultilevel"/>
    <w:tmpl w:val="1F7E91E6"/>
    <w:lvl w:ilvl="0" w:tplc="0408000F">
      <w:start w:val="1"/>
      <w:numFmt w:val="decimal"/>
      <w:lvlText w:val="%1."/>
      <w:lvlJc w:val="left"/>
      <w:pPr>
        <w:ind w:left="928"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07B6947"/>
    <w:multiLevelType w:val="hybridMultilevel"/>
    <w:tmpl w:val="F606D90C"/>
    <w:lvl w:ilvl="0" w:tplc="04080001">
      <w:start w:val="1"/>
      <w:numFmt w:val="bullet"/>
      <w:lvlText w:val=""/>
      <w:lvlJc w:val="left"/>
      <w:pPr>
        <w:ind w:left="771" w:hanging="360"/>
      </w:pPr>
      <w:rPr>
        <w:rFonts w:ascii="Symbol" w:hAnsi="Symbol" w:hint="default"/>
      </w:rPr>
    </w:lvl>
    <w:lvl w:ilvl="1" w:tplc="04080003" w:tentative="1">
      <w:start w:val="1"/>
      <w:numFmt w:val="bullet"/>
      <w:lvlText w:val="o"/>
      <w:lvlJc w:val="left"/>
      <w:pPr>
        <w:ind w:left="1491" w:hanging="360"/>
      </w:pPr>
      <w:rPr>
        <w:rFonts w:ascii="Courier New" w:hAnsi="Courier New" w:cs="Courier New" w:hint="default"/>
      </w:rPr>
    </w:lvl>
    <w:lvl w:ilvl="2" w:tplc="04080005" w:tentative="1">
      <w:start w:val="1"/>
      <w:numFmt w:val="bullet"/>
      <w:lvlText w:val=""/>
      <w:lvlJc w:val="left"/>
      <w:pPr>
        <w:ind w:left="2211" w:hanging="360"/>
      </w:pPr>
      <w:rPr>
        <w:rFonts w:ascii="Wingdings" w:hAnsi="Wingdings" w:hint="default"/>
      </w:rPr>
    </w:lvl>
    <w:lvl w:ilvl="3" w:tplc="04080001" w:tentative="1">
      <w:start w:val="1"/>
      <w:numFmt w:val="bullet"/>
      <w:lvlText w:val=""/>
      <w:lvlJc w:val="left"/>
      <w:pPr>
        <w:ind w:left="2931" w:hanging="360"/>
      </w:pPr>
      <w:rPr>
        <w:rFonts w:ascii="Symbol" w:hAnsi="Symbol" w:hint="default"/>
      </w:rPr>
    </w:lvl>
    <w:lvl w:ilvl="4" w:tplc="04080003" w:tentative="1">
      <w:start w:val="1"/>
      <w:numFmt w:val="bullet"/>
      <w:lvlText w:val="o"/>
      <w:lvlJc w:val="left"/>
      <w:pPr>
        <w:ind w:left="3651" w:hanging="360"/>
      </w:pPr>
      <w:rPr>
        <w:rFonts w:ascii="Courier New" w:hAnsi="Courier New" w:cs="Courier New" w:hint="default"/>
      </w:rPr>
    </w:lvl>
    <w:lvl w:ilvl="5" w:tplc="04080005" w:tentative="1">
      <w:start w:val="1"/>
      <w:numFmt w:val="bullet"/>
      <w:lvlText w:val=""/>
      <w:lvlJc w:val="left"/>
      <w:pPr>
        <w:ind w:left="4371" w:hanging="360"/>
      </w:pPr>
      <w:rPr>
        <w:rFonts w:ascii="Wingdings" w:hAnsi="Wingdings" w:hint="default"/>
      </w:rPr>
    </w:lvl>
    <w:lvl w:ilvl="6" w:tplc="04080001" w:tentative="1">
      <w:start w:val="1"/>
      <w:numFmt w:val="bullet"/>
      <w:lvlText w:val=""/>
      <w:lvlJc w:val="left"/>
      <w:pPr>
        <w:ind w:left="5091" w:hanging="360"/>
      </w:pPr>
      <w:rPr>
        <w:rFonts w:ascii="Symbol" w:hAnsi="Symbol" w:hint="default"/>
      </w:rPr>
    </w:lvl>
    <w:lvl w:ilvl="7" w:tplc="04080003" w:tentative="1">
      <w:start w:val="1"/>
      <w:numFmt w:val="bullet"/>
      <w:lvlText w:val="o"/>
      <w:lvlJc w:val="left"/>
      <w:pPr>
        <w:ind w:left="5811" w:hanging="360"/>
      </w:pPr>
      <w:rPr>
        <w:rFonts w:ascii="Courier New" w:hAnsi="Courier New" w:cs="Courier New" w:hint="default"/>
      </w:rPr>
    </w:lvl>
    <w:lvl w:ilvl="8" w:tplc="04080005" w:tentative="1">
      <w:start w:val="1"/>
      <w:numFmt w:val="bullet"/>
      <w:lvlText w:val=""/>
      <w:lvlJc w:val="left"/>
      <w:pPr>
        <w:ind w:left="6531" w:hanging="360"/>
      </w:pPr>
      <w:rPr>
        <w:rFonts w:ascii="Wingdings" w:hAnsi="Wingdings" w:hint="default"/>
      </w:rPr>
    </w:lvl>
  </w:abstractNum>
  <w:abstractNum w:abstractNumId="6">
    <w:nsid w:val="71941827"/>
    <w:multiLevelType w:val="hybridMultilevel"/>
    <w:tmpl w:val="434AC508"/>
    <w:lvl w:ilvl="0" w:tplc="0408000F">
      <w:start w:val="1"/>
      <w:numFmt w:val="decimal"/>
      <w:lvlText w:val="%1."/>
      <w:lvlJc w:val="left"/>
      <w:pPr>
        <w:ind w:left="702" w:hanging="360"/>
      </w:pPr>
      <w:rPr>
        <w:rFonts w:hint="default"/>
        <w:b w:val="0"/>
      </w:rPr>
    </w:lvl>
    <w:lvl w:ilvl="1" w:tplc="04080003" w:tentative="1">
      <w:start w:val="1"/>
      <w:numFmt w:val="bullet"/>
      <w:lvlText w:val="o"/>
      <w:lvlJc w:val="left"/>
      <w:pPr>
        <w:ind w:left="1422" w:hanging="360"/>
      </w:pPr>
      <w:rPr>
        <w:rFonts w:ascii="Courier New" w:hAnsi="Courier New" w:cs="Courier New" w:hint="default"/>
      </w:rPr>
    </w:lvl>
    <w:lvl w:ilvl="2" w:tplc="04080005" w:tentative="1">
      <w:start w:val="1"/>
      <w:numFmt w:val="bullet"/>
      <w:lvlText w:val=""/>
      <w:lvlJc w:val="left"/>
      <w:pPr>
        <w:ind w:left="2142" w:hanging="360"/>
      </w:pPr>
      <w:rPr>
        <w:rFonts w:ascii="Wingdings" w:hAnsi="Wingdings" w:hint="default"/>
      </w:rPr>
    </w:lvl>
    <w:lvl w:ilvl="3" w:tplc="04080001" w:tentative="1">
      <w:start w:val="1"/>
      <w:numFmt w:val="bullet"/>
      <w:lvlText w:val=""/>
      <w:lvlJc w:val="left"/>
      <w:pPr>
        <w:ind w:left="2862" w:hanging="360"/>
      </w:pPr>
      <w:rPr>
        <w:rFonts w:ascii="Symbol" w:hAnsi="Symbol" w:hint="default"/>
      </w:rPr>
    </w:lvl>
    <w:lvl w:ilvl="4" w:tplc="04080003" w:tentative="1">
      <w:start w:val="1"/>
      <w:numFmt w:val="bullet"/>
      <w:lvlText w:val="o"/>
      <w:lvlJc w:val="left"/>
      <w:pPr>
        <w:ind w:left="3582" w:hanging="360"/>
      </w:pPr>
      <w:rPr>
        <w:rFonts w:ascii="Courier New" w:hAnsi="Courier New" w:cs="Courier New" w:hint="default"/>
      </w:rPr>
    </w:lvl>
    <w:lvl w:ilvl="5" w:tplc="04080005" w:tentative="1">
      <w:start w:val="1"/>
      <w:numFmt w:val="bullet"/>
      <w:lvlText w:val=""/>
      <w:lvlJc w:val="left"/>
      <w:pPr>
        <w:ind w:left="4302" w:hanging="360"/>
      </w:pPr>
      <w:rPr>
        <w:rFonts w:ascii="Wingdings" w:hAnsi="Wingdings" w:hint="default"/>
      </w:rPr>
    </w:lvl>
    <w:lvl w:ilvl="6" w:tplc="04080001" w:tentative="1">
      <w:start w:val="1"/>
      <w:numFmt w:val="bullet"/>
      <w:lvlText w:val=""/>
      <w:lvlJc w:val="left"/>
      <w:pPr>
        <w:ind w:left="5022" w:hanging="360"/>
      </w:pPr>
      <w:rPr>
        <w:rFonts w:ascii="Symbol" w:hAnsi="Symbol" w:hint="default"/>
      </w:rPr>
    </w:lvl>
    <w:lvl w:ilvl="7" w:tplc="04080003" w:tentative="1">
      <w:start w:val="1"/>
      <w:numFmt w:val="bullet"/>
      <w:lvlText w:val="o"/>
      <w:lvlJc w:val="left"/>
      <w:pPr>
        <w:ind w:left="5742" w:hanging="360"/>
      </w:pPr>
      <w:rPr>
        <w:rFonts w:ascii="Courier New" w:hAnsi="Courier New" w:cs="Courier New" w:hint="default"/>
      </w:rPr>
    </w:lvl>
    <w:lvl w:ilvl="8" w:tplc="04080005" w:tentative="1">
      <w:start w:val="1"/>
      <w:numFmt w:val="bullet"/>
      <w:lvlText w:val=""/>
      <w:lvlJc w:val="left"/>
      <w:pPr>
        <w:ind w:left="6462"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4"/>
  </w:num>
  <w:num w:numId="6">
    <w:abstractNumId w:val="2"/>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6FB"/>
    <w:rsid w:val="00025B96"/>
    <w:rsid w:val="0002634E"/>
    <w:rsid w:val="00032D2B"/>
    <w:rsid w:val="0003340A"/>
    <w:rsid w:val="00033CFA"/>
    <w:rsid w:val="00035D79"/>
    <w:rsid w:val="000378B7"/>
    <w:rsid w:val="000413CA"/>
    <w:rsid w:val="00042132"/>
    <w:rsid w:val="000428AC"/>
    <w:rsid w:val="00050E6E"/>
    <w:rsid w:val="0005110F"/>
    <w:rsid w:val="0005483D"/>
    <w:rsid w:val="00055514"/>
    <w:rsid w:val="00060CC3"/>
    <w:rsid w:val="00061BEE"/>
    <w:rsid w:val="000633CB"/>
    <w:rsid w:val="000653DE"/>
    <w:rsid w:val="00066288"/>
    <w:rsid w:val="000701ED"/>
    <w:rsid w:val="00071FA5"/>
    <w:rsid w:val="00073F74"/>
    <w:rsid w:val="00074396"/>
    <w:rsid w:val="00081699"/>
    <w:rsid w:val="00092C75"/>
    <w:rsid w:val="00094674"/>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6F11"/>
    <w:rsid w:val="000E7F9A"/>
    <w:rsid w:val="00100928"/>
    <w:rsid w:val="001011B5"/>
    <w:rsid w:val="00105E47"/>
    <w:rsid w:val="00106413"/>
    <w:rsid w:val="00110BC8"/>
    <w:rsid w:val="001135C2"/>
    <w:rsid w:val="00113E80"/>
    <w:rsid w:val="0011409B"/>
    <w:rsid w:val="00114DF6"/>
    <w:rsid w:val="00115D2A"/>
    <w:rsid w:val="001204A6"/>
    <w:rsid w:val="00120C06"/>
    <w:rsid w:val="001302D5"/>
    <w:rsid w:val="00132B02"/>
    <w:rsid w:val="00132B33"/>
    <w:rsid w:val="001346AB"/>
    <w:rsid w:val="00135C95"/>
    <w:rsid w:val="0014215D"/>
    <w:rsid w:val="00142618"/>
    <w:rsid w:val="001459CD"/>
    <w:rsid w:val="00145EE5"/>
    <w:rsid w:val="00151EB0"/>
    <w:rsid w:val="00152D59"/>
    <w:rsid w:val="00155779"/>
    <w:rsid w:val="00155B75"/>
    <w:rsid w:val="00155E9E"/>
    <w:rsid w:val="001577EF"/>
    <w:rsid w:val="001579DB"/>
    <w:rsid w:val="00157A71"/>
    <w:rsid w:val="00162B2E"/>
    <w:rsid w:val="001649D2"/>
    <w:rsid w:val="00165410"/>
    <w:rsid w:val="00171F1B"/>
    <w:rsid w:val="00172F5A"/>
    <w:rsid w:val="0017320C"/>
    <w:rsid w:val="00181704"/>
    <w:rsid w:val="00190283"/>
    <w:rsid w:val="00190EE2"/>
    <w:rsid w:val="00196C95"/>
    <w:rsid w:val="001A184F"/>
    <w:rsid w:val="001A4B53"/>
    <w:rsid w:val="001A4EF0"/>
    <w:rsid w:val="001B049F"/>
    <w:rsid w:val="001B2912"/>
    <w:rsid w:val="001B4135"/>
    <w:rsid w:val="001B5CEF"/>
    <w:rsid w:val="001B63B1"/>
    <w:rsid w:val="001B6AA3"/>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0EC2"/>
    <w:rsid w:val="00271AF8"/>
    <w:rsid w:val="0027238F"/>
    <w:rsid w:val="00275B54"/>
    <w:rsid w:val="002836AE"/>
    <w:rsid w:val="0028445A"/>
    <w:rsid w:val="00286B5D"/>
    <w:rsid w:val="00287053"/>
    <w:rsid w:val="002963E1"/>
    <w:rsid w:val="0029648E"/>
    <w:rsid w:val="00296E10"/>
    <w:rsid w:val="002A4FD5"/>
    <w:rsid w:val="002A6FCA"/>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5850"/>
    <w:rsid w:val="002E6F06"/>
    <w:rsid w:val="002F2C73"/>
    <w:rsid w:val="002F2D5A"/>
    <w:rsid w:val="002F30A5"/>
    <w:rsid w:val="00301399"/>
    <w:rsid w:val="003017C6"/>
    <w:rsid w:val="003032DA"/>
    <w:rsid w:val="00304490"/>
    <w:rsid w:val="00310158"/>
    <w:rsid w:val="003116AD"/>
    <w:rsid w:val="00312836"/>
    <w:rsid w:val="003132FB"/>
    <w:rsid w:val="0031330C"/>
    <w:rsid w:val="00321484"/>
    <w:rsid w:val="0032160F"/>
    <w:rsid w:val="003217F0"/>
    <w:rsid w:val="0032279B"/>
    <w:rsid w:val="003234B1"/>
    <w:rsid w:val="00323F15"/>
    <w:rsid w:val="003245C4"/>
    <w:rsid w:val="00324A25"/>
    <w:rsid w:val="003340D2"/>
    <w:rsid w:val="00335323"/>
    <w:rsid w:val="00341C67"/>
    <w:rsid w:val="00343BC7"/>
    <w:rsid w:val="00345753"/>
    <w:rsid w:val="00347E52"/>
    <w:rsid w:val="00352792"/>
    <w:rsid w:val="00353E85"/>
    <w:rsid w:val="00354A9F"/>
    <w:rsid w:val="00354BBD"/>
    <w:rsid w:val="00363CA6"/>
    <w:rsid w:val="0036533C"/>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040"/>
    <w:rsid w:val="003C38EA"/>
    <w:rsid w:val="003C79BD"/>
    <w:rsid w:val="003D3232"/>
    <w:rsid w:val="003D36C5"/>
    <w:rsid w:val="003D4108"/>
    <w:rsid w:val="003D7E15"/>
    <w:rsid w:val="003E3562"/>
    <w:rsid w:val="003E6936"/>
    <w:rsid w:val="003F36E8"/>
    <w:rsid w:val="003F4ADD"/>
    <w:rsid w:val="003F69CB"/>
    <w:rsid w:val="00401C9D"/>
    <w:rsid w:val="00401CD7"/>
    <w:rsid w:val="00404CF8"/>
    <w:rsid w:val="00406541"/>
    <w:rsid w:val="00411130"/>
    <w:rsid w:val="00411AEF"/>
    <w:rsid w:val="00412B08"/>
    <w:rsid w:val="00413C26"/>
    <w:rsid w:val="00414942"/>
    <w:rsid w:val="00415B57"/>
    <w:rsid w:val="004226B7"/>
    <w:rsid w:val="004241E8"/>
    <w:rsid w:val="00424736"/>
    <w:rsid w:val="00424C24"/>
    <w:rsid w:val="004257A0"/>
    <w:rsid w:val="00425F30"/>
    <w:rsid w:val="00426BAB"/>
    <w:rsid w:val="00431026"/>
    <w:rsid w:val="00435514"/>
    <w:rsid w:val="00435EF6"/>
    <w:rsid w:val="00436195"/>
    <w:rsid w:val="00441560"/>
    <w:rsid w:val="00442D75"/>
    <w:rsid w:val="0044667E"/>
    <w:rsid w:val="00446B60"/>
    <w:rsid w:val="004600E1"/>
    <w:rsid w:val="00464EAA"/>
    <w:rsid w:val="004650CA"/>
    <w:rsid w:val="00465909"/>
    <w:rsid w:val="00473D3D"/>
    <w:rsid w:val="004762A5"/>
    <w:rsid w:val="00476DAD"/>
    <w:rsid w:val="00477A14"/>
    <w:rsid w:val="00481423"/>
    <w:rsid w:val="00482DC2"/>
    <w:rsid w:val="00483D32"/>
    <w:rsid w:val="0048586E"/>
    <w:rsid w:val="004879A6"/>
    <w:rsid w:val="00490165"/>
    <w:rsid w:val="004901FD"/>
    <w:rsid w:val="004943E1"/>
    <w:rsid w:val="00495AB0"/>
    <w:rsid w:val="004A4FD6"/>
    <w:rsid w:val="004A6A11"/>
    <w:rsid w:val="004A6ABB"/>
    <w:rsid w:val="004B2E58"/>
    <w:rsid w:val="004B4B17"/>
    <w:rsid w:val="004B7126"/>
    <w:rsid w:val="004B715A"/>
    <w:rsid w:val="004C100D"/>
    <w:rsid w:val="004C21F7"/>
    <w:rsid w:val="004D22B1"/>
    <w:rsid w:val="004D6A9F"/>
    <w:rsid w:val="004E42A0"/>
    <w:rsid w:val="004E6F72"/>
    <w:rsid w:val="004E727A"/>
    <w:rsid w:val="005002A8"/>
    <w:rsid w:val="0050594A"/>
    <w:rsid w:val="0050699E"/>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43E"/>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5186"/>
    <w:rsid w:val="00645374"/>
    <w:rsid w:val="00646770"/>
    <w:rsid w:val="006526A1"/>
    <w:rsid w:val="006527A1"/>
    <w:rsid w:val="00653084"/>
    <w:rsid w:val="00656B89"/>
    <w:rsid w:val="00660AE9"/>
    <w:rsid w:val="00663A0C"/>
    <w:rsid w:val="006742C4"/>
    <w:rsid w:val="0067677F"/>
    <w:rsid w:val="00681B5F"/>
    <w:rsid w:val="00681BEC"/>
    <w:rsid w:val="00681D92"/>
    <w:rsid w:val="00682E03"/>
    <w:rsid w:val="00686513"/>
    <w:rsid w:val="006908AC"/>
    <w:rsid w:val="00691A15"/>
    <w:rsid w:val="00692450"/>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06E9E"/>
    <w:rsid w:val="007100F2"/>
    <w:rsid w:val="0071065A"/>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01F"/>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1DE4"/>
    <w:rsid w:val="007E6F5B"/>
    <w:rsid w:val="007F29EA"/>
    <w:rsid w:val="00801390"/>
    <w:rsid w:val="008023AF"/>
    <w:rsid w:val="00802A86"/>
    <w:rsid w:val="008039F8"/>
    <w:rsid w:val="00804783"/>
    <w:rsid w:val="00806FAD"/>
    <w:rsid w:val="0080716F"/>
    <w:rsid w:val="0081092B"/>
    <w:rsid w:val="008127C8"/>
    <w:rsid w:val="00812BBE"/>
    <w:rsid w:val="00814017"/>
    <w:rsid w:val="00816643"/>
    <w:rsid w:val="00820668"/>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5DD3"/>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6A1"/>
    <w:rsid w:val="008F68AE"/>
    <w:rsid w:val="009008E7"/>
    <w:rsid w:val="00901F35"/>
    <w:rsid w:val="00903739"/>
    <w:rsid w:val="009038F8"/>
    <w:rsid w:val="00906331"/>
    <w:rsid w:val="00906B68"/>
    <w:rsid w:val="009113F5"/>
    <w:rsid w:val="00913524"/>
    <w:rsid w:val="00920FC0"/>
    <w:rsid w:val="00921709"/>
    <w:rsid w:val="00922F97"/>
    <w:rsid w:val="009237E7"/>
    <w:rsid w:val="00923F1E"/>
    <w:rsid w:val="0092417B"/>
    <w:rsid w:val="009242C5"/>
    <w:rsid w:val="00926CAA"/>
    <w:rsid w:val="00926E0F"/>
    <w:rsid w:val="009274E0"/>
    <w:rsid w:val="00931321"/>
    <w:rsid w:val="009346A4"/>
    <w:rsid w:val="00940CB0"/>
    <w:rsid w:val="00942669"/>
    <w:rsid w:val="00942AA3"/>
    <w:rsid w:val="00942C89"/>
    <w:rsid w:val="00954DB1"/>
    <w:rsid w:val="009576A7"/>
    <w:rsid w:val="0096073A"/>
    <w:rsid w:val="00960DDD"/>
    <w:rsid w:val="00961032"/>
    <w:rsid w:val="009619CE"/>
    <w:rsid w:val="009643B0"/>
    <w:rsid w:val="0096541E"/>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463E"/>
    <w:rsid w:val="009C5AFD"/>
    <w:rsid w:val="009D1390"/>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96CD0"/>
    <w:rsid w:val="00AA40CD"/>
    <w:rsid w:val="00AA6E43"/>
    <w:rsid w:val="00AB2B6E"/>
    <w:rsid w:val="00AB5608"/>
    <w:rsid w:val="00AB58C9"/>
    <w:rsid w:val="00AB6077"/>
    <w:rsid w:val="00AC24B1"/>
    <w:rsid w:val="00AC43B3"/>
    <w:rsid w:val="00AC51EC"/>
    <w:rsid w:val="00AC6079"/>
    <w:rsid w:val="00AC70D6"/>
    <w:rsid w:val="00AD0CDD"/>
    <w:rsid w:val="00AD197B"/>
    <w:rsid w:val="00AD5386"/>
    <w:rsid w:val="00AD6747"/>
    <w:rsid w:val="00AD698A"/>
    <w:rsid w:val="00AE14E6"/>
    <w:rsid w:val="00AE653B"/>
    <w:rsid w:val="00AF3850"/>
    <w:rsid w:val="00AF507A"/>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56A0"/>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06BD"/>
    <w:rsid w:val="00BB5126"/>
    <w:rsid w:val="00BB6287"/>
    <w:rsid w:val="00BB6FA9"/>
    <w:rsid w:val="00BC1D30"/>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3AB5"/>
    <w:rsid w:val="00C04799"/>
    <w:rsid w:val="00C054E9"/>
    <w:rsid w:val="00C10CDA"/>
    <w:rsid w:val="00C11E3B"/>
    <w:rsid w:val="00C1449D"/>
    <w:rsid w:val="00C14A15"/>
    <w:rsid w:val="00C16B68"/>
    <w:rsid w:val="00C2398F"/>
    <w:rsid w:val="00C23E28"/>
    <w:rsid w:val="00C24A52"/>
    <w:rsid w:val="00C24C55"/>
    <w:rsid w:val="00C26BE9"/>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03F"/>
    <w:rsid w:val="00C8633E"/>
    <w:rsid w:val="00C91DCA"/>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9E4"/>
    <w:rsid w:val="00CD5C13"/>
    <w:rsid w:val="00CD60B3"/>
    <w:rsid w:val="00CE0C95"/>
    <w:rsid w:val="00CE2BBE"/>
    <w:rsid w:val="00CE5F90"/>
    <w:rsid w:val="00CF0A56"/>
    <w:rsid w:val="00CF101C"/>
    <w:rsid w:val="00CF493D"/>
    <w:rsid w:val="00CF7BCA"/>
    <w:rsid w:val="00D0029D"/>
    <w:rsid w:val="00D015C4"/>
    <w:rsid w:val="00D0386B"/>
    <w:rsid w:val="00D04FAC"/>
    <w:rsid w:val="00D06531"/>
    <w:rsid w:val="00D074CE"/>
    <w:rsid w:val="00D1254C"/>
    <w:rsid w:val="00D13A1C"/>
    <w:rsid w:val="00D1492F"/>
    <w:rsid w:val="00D163D9"/>
    <w:rsid w:val="00D17BBF"/>
    <w:rsid w:val="00D22170"/>
    <w:rsid w:val="00D2684E"/>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2984"/>
    <w:rsid w:val="00DA5817"/>
    <w:rsid w:val="00DA6D14"/>
    <w:rsid w:val="00DA7634"/>
    <w:rsid w:val="00DB049B"/>
    <w:rsid w:val="00DB0D70"/>
    <w:rsid w:val="00DB5A72"/>
    <w:rsid w:val="00DB60C7"/>
    <w:rsid w:val="00DC2237"/>
    <w:rsid w:val="00DC67BD"/>
    <w:rsid w:val="00DD0156"/>
    <w:rsid w:val="00DD03B9"/>
    <w:rsid w:val="00DD0523"/>
    <w:rsid w:val="00DD0E01"/>
    <w:rsid w:val="00DD6684"/>
    <w:rsid w:val="00DD75B3"/>
    <w:rsid w:val="00DE1D85"/>
    <w:rsid w:val="00DE4115"/>
    <w:rsid w:val="00DE4CCA"/>
    <w:rsid w:val="00DE5504"/>
    <w:rsid w:val="00DE6A3D"/>
    <w:rsid w:val="00DE6FA3"/>
    <w:rsid w:val="00DF0C34"/>
    <w:rsid w:val="00DF0D70"/>
    <w:rsid w:val="00DF1160"/>
    <w:rsid w:val="00DF26DC"/>
    <w:rsid w:val="00DF3E47"/>
    <w:rsid w:val="00DF614A"/>
    <w:rsid w:val="00DF6BA9"/>
    <w:rsid w:val="00DF737C"/>
    <w:rsid w:val="00E03EA6"/>
    <w:rsid w:val="00E057D2"/>
    <w:rsid w:val="00E0792A"/>
    <w:rsid w:val="00E16DA9"/>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7CC9"/>
    <w:rsid w:val="00E656C8"/>
    <w:rsid w:val="00E70142"/>
    <w:rsid w:val="00E71863"/>
    <w:rsid w:val="00E750ED"/>
    <w:rsid w:val="00E75371"/>
    <w:rsid w:val="00E81E95"/>
    <w:rsid w:val="00E83E3E"/>
    <w:rsid w:val="00E83FDE"/>
    <w:rsid w:val="00E9207E"/>
    <w:rsid w:val="00E93B49"/>
    <w:rsid w:val="00EA7C87"/>
    <w:rsid w:val="00EA7E43"/>
    <w:rsid w:val="00EB2A5A"/>
    <w:rsid w:val="00EC0F18"/>
    <w:rsid w:val="00EC13A7"/>
    <w:rsid w:val="00EC32E9"/>
    <w:rsid w:val="00EC5AA0"/>
    <w:rsid w:val="00EC5BFD"/>
    <w:rsid w:val="00EC75D1"/>
    <w:rsid w:val="00ED0FBC"/>
    <w:rsid w:val="00ED3BDA"/>
    <w:rsid w:val="00EE0C50"/>
    <w:rsid w:val="00EE5235"/>
    <w:rsid w:val="00EF054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23D9"/>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24C5"/>
    <w:rsid w:val="00F87DFB"/>
    <w:rsid w:val="00F92332"/>
    <w:rsid w:val="00F975E7"/>
    <w:rsid w:val="00FA1B7E"/>
    <w:rsid w:val="00FA25D4"/>
    <w:rsid w:val="00FA354E"/>
    <w:rsid w:val="00FA396A"/>
    <w:rsid w:val="00FA43E3"/>
    <w:rsid w:val="00FA551F"/>
    <w:rsid w:val="00FA6008"/>
    <w:rsid w:val="00FA6E10"/>
    <w:rsid w:val="00FA6E92"/>
    <w:rsid w:val="00FB2AB3"/>
    <w:rsid w:val="00FB4C61"/>
    <w:rsid w:val="00FB7B27"/>
    <w:rsid w:val="00FC1880"/>
    <w:rsid w:val="00FC3CFB"/>
    <w:rsid w:val="00FC45E7"/>
    <w:rsid w:val="00FE1B65"/>
    <w:rsid w:val="00FE4E11"/>
    <w:rsid w:val="00FE770C"/>
    <w:rsid w:val="00FE7A20"/>
    <w:rsid w:val="00FF2696"/>
    <w:rsid w:val="00FF2E8E"/>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HTML">
    <w:name w:val="HTML Preformatted"/>
    <w:basedOn w:val="a"/>
    <w:link w:val="-HTMLChar"/>
    <w:uiPriority w:val="99"/>
    <w:unhideWhenUsed/>
    <w:rsid w:val="0029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96E10"/>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3265314">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36867266">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394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292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5FBA-025C-4257-9774-10D54FEE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1885</Words>
  <Characters>10183</Characters>
  <Application>Microsoft Office Word</Application>
  <DocSecurity>0</DocSecurity>
  <Lines>84</Lines>
  <Paragraphs>24</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12044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14</cp:revision>
  <cp:lastPrinted>2025-02-14T10:06:00Z</cp:lastPrinted>
  <dcterms:created xsi:type="dcterms:W3CDTF">2025-02-13T10:14:00Z</dcterms:created>
  <dcterms:modified xsi:type="dcterms:W3CDTF">2025-02-14T10:06:00Z</dcterms:modified>
</cp:coreProperties>
</file>