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7A9C" w:rsidRPr="009274E0" w:rsidRDefault="00F278FF" w:rsidP="001F7A9C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9B2252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1F7A9C" w:rsidRPr="009274E0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1F7A9C" w:rsidRPr="00C90BBC" w:rsidRDefault="001F7A9C" w:rsidP="001F7A9C">
      <w:pPr>
        <w:suppressAutoHyphens w:val="0"/>
        <w:autoSpaceDE w:val="0"/>
        <w:spacing w:line="276" w:lineRule="auto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C90BBC">
        <w:rPr>
          <w:rFonts w:ascii="Arial" w:eastAsia="Arial" w:hAnsi="Arial" w:cs="Arial"/>
          <w:b/>
          <w:bCs/>
          <w:sz w:val="22"/>
          <w:szCs w:val="22"/>
        </w:rPr>
        <w:t xml:space="preserve">   Λιβαδειά  </w:t>
      </w:r>
      <w:r>
        <w:rPr>
          <w:rFonts w:ascii="Arial" w:eastAsia="Arial" w:hAnsi="Arial" w:cs="Arial"/>
          <w:b/>
          <w:bCs/>
          <w:sz w:val="22"/>
          <w:szCs w:val="22"/>
        </w:rPr>
        <w:t>24</w:t>
      </w:r>
      <w:r w:rsidRPr="00C90BBC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>
        <w:rPr>
          <w:rFonts w:ascii="Arial" w:eastAsia="Arial" w:hAnsi="Arial" w:cs="Arial"/>
          <w:b/>
          <w:bCs/>
          <w:sz w:val="22"/>
          <w:szCs w:val="22"/>
        </w:rPr>
        <w:t>4</w:t>
      </w:r>
      <w:r w:rsidRPr="00C90BBC">
        <w:rPr>
          <w:rFonts w:ascii="Arial" w:eastAsia="Arial" w:hAnsi="Arial" w:cs="Arial"/>
          <w:b/>
          <w:bCs/>
          <w:sz w:val="22"/>
          <w:szCs w:val="22"/>
        </w:rPr>
        <w:t>/202</w:t>
      </w:r>
      <w:r>
        <w:rPr>
          <w:rFonts w:ascii="Arial" w:eastAsia="Arial" w:hAnsi="Arial" w:cs="Arial"/>
          <w:b/>
          <w:bCs/>
          <w:sz w:val="22"/>
          <w:szCs w:val="22"/>
        </w:rPr>
        <w:t>5</w:t>
      </w:r>
      <w:r w:rsidRPr="00C90BBC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1F7A9C" w:rsidRPr="00C90BBC" w:rsidRDefault="001F7A9C" w:rsidP="001F7A9C">
      <w:pPr>
        <w:suppressAutoHyphens w:val="0"/>
        <w:autoSpaceDE w:val="0"/>
        <w:spacing w:line="276" w:lineRule="auto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C90BBC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C90BBC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C90BBC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C90BBC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C90BBC">
        <w:rPr>
          <w:rFonts w:ascii="Arial" w:eastAsia="Arial" w:hAnsi="Arial" w:cs="Arial"/>
          <w:b/>
          <w:bCs/>
          <w:sz w:val="22"/>
          <w:szCs w:val="22"/>
        </w:rPr>
        <w:t xml:space="preserve">.: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3266A6">
        <w:rPr>
          <w:rFonts w:ascii="Arial" w:eastAsia="Arial" w:hAnsi="Arial" w:cs="Arial"/>
          <w:b/>
          <w:bCs/>
          <w:sz w:val="22"/>
          <w:szCs w:val="22"/>
        </w:rPr>
        <w:t>7657</w:t>
      </w:r>
    </w:p>
    <w:p w:rsidR="003C235F" w:rsidRPr="009B2252" w:rsidRDefault="003C235F" w:rsidP="0023528E">
      <w:pPr>
        <w:suppressAutoHyphens w:val="0"/>
        <w:autoSpaceDE w:val="0"/>
        <w:rPr>
          <w:rFonts w:ascii="Arial" w:hAnsi="Arial" w:cs="Arial"/>
          <w:sz w:val="22"/>
          <w:szCs w:val="22"/>
        </w:rPr>
      </w:pPr>
    </w:p>
    <w:p w:rsidR="001F7A9C" w:rsidRDefault="001F7A9C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3C235F" w:rsidRPr="009B2252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B2252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B2252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B2252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B2252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B2252">
        <w:rPr>
          <w:rFonts w:ascii="Arial" w:hAnsi="Arial" w:cs="Arial"/>
          <w:b/>
          <w:sz w:val="22"/>
          <w:szCs w:val="22"/>
        </w:rPr>
        <w:t xml:space="preserve">. </w:t>
      </w:r>
      <w:r w:rsidR="008339A0" w:rsidRPr="009B2252">
        <w:rPr>
          <w:rFonts w:ascii="Arial" w:hAnsi="Arial" w:cs="Arial"/>
          <w:b/>
          <w:sz w:val="22"/>
          <w:szCs w:val="22"/>
        </w:rPr>
        <w:t>17</w:t>
      </w:r>
      <w:r w:rsidR="003C235F" w:rsidRPr="009B2252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B2252">
        <w:rPr>
          <w:rFonts w:ascii="Arial" w:hAnsi="Arial" w:cs="Arial"/>
          <w:b/>
          <w:sz w:val="22"/>
          <w:szCs w:val="22"/>
        </w:rPr>
        <w:t xml:space="preserve">  /20</w:t>
      </w:r>
      <w:r w:rsidRPr="009B2252">
        <w:rPr>
          <w:rFonts w:ascii="Arial" w:hAnsi="Arial" w:cs="Arial"/>
          <w:b/>
          <w:sz w:val="22"/>
          <w:szCs w:val="22"/>
        </w:rPr>
        <w:t>2</w:t>
      </w:r>
      <w:r w:rsidR="00C7705C" w:rsidRPr="009B2252">
        <w:rPr>
          <w:rFonts w:ascii="Arial" w:hAnsi="Arial" w:cs="Arial"/>
          <w:b/>
          <w:sz w:val="22"/>
          <w:szCs w:val="22"/>
        </w:rPr>
        <w:t>5</w:t>
      </w:r>
      <w:r w:rsidR="003C235F" w:rsidRPr="009B2252">
        <w:rPr>
          <w:rFonts w:ascii="Arial" w:hAnsi="Arial" w:cs="Arial"/>
          <w:b/>
          <w:sz w:val="22"/>
          <w:szCs w:val="22"/>
        </w:rPr>
        <w:t xml:space="preserve"> </w:t>
      </w:r>
      <w:r w:rsidR="00157A71" w:rsidRPr="009B2252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B2252">
        <w:rPr>
          <w:rFonts w:ascii="Arial" w:hAnsi="Arial" w:cs="Arial"/>
          <w:b/>
          <w:sz w:val="22"/>
          <w:szCs w:val="22"/>
        </w:rPr>
        <w:t xml:space="preserve"> </w:t>
      </w:r>
      <w:r w:rsidR="00436195" w:rsidRPr="009B2252">
        <w:rPr>
          <w:rFonts w:ascii="Arial" w:hAnsi="Arial" w:cs="Arial"/>
          <w:b/>
          <w:sz w:val="22"/>
          <w:szCs w:val="22"/>
        </w:rPr>
        <w:t xml:space="preserve"> </w:t>
      </w:r>
      <w:r w:rsidR="003C235F" w:rsidRPr="009B2252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9B2252" w:rsidRDefault="003C235F">
      <w:pPr>
        <w:rPr>
          <w:rFonts w:ascii="Arial" w:hAnsi="Arial" w:cs="Arial"/>
          <w:b/>
          <w:sz w:val="22"/>
          <w:szCs w:val="22"/>
        </w:rPr>
      </w:pPr>
      <w:r w:rsidRPr="009B2252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B2252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B2252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B2252">
        <w:rPr>
          <w:rFonts w:ascii="Arial" w:hAnsi="Arial" w:cs="Arial"/>
          <w:b/>
          <w:sz w:val="22"/>
          <w:szCs w:val="22"/>
        </w:rPr>
        <w:t xml:space="preserve">της  </w:t>
      </w:r>
      <w:r w:rsidR="00592A0F" w:rsidRPr="009B2252">
        <w:rPr>
          <w:rFonts w:ascii="Arial" w:hAnsi="Arial" w:cs="Arial"/>
          <w:b/>
          <w:sz w:val="22"/>
          <w:szCs w:val="22"/>
        </w:rPr>
        <w:t>Δημοτικής</w:t>
      </w:r>
      <w:r w:rsidRPr="009B2252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B2252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B2252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Pr="009B2252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B2252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8339A0" w:rsidRPr="009B2252">
        <w:rPr>
          <w:rFonts w:ascii="Arial" w:hAnsi="Arial" w:cs="Arial"/>
          <w:b/>
          <w:sz w:val="22"/>
          <w:szCs w:val="22"/>
        </w:rPr>
        <w:t>15</w:t>
      </w:r>
      <w:r w:rsidR="00290DD8">
        <w:rPr>
          <w:rFonts w:ascii="Arial" w:hAnsi="Arial" w:cs="Arial"/>
          <w:b/>
          <w:sz w:val="22"/>
          <w:szCs w:val="22"/>
        </w:rPr>
        <w:t>2</w:t>
      </w:r>
    </w:p>
    <w:p w:rsidR="008339A0" w:rsidRPr="009B2252" w:rsidRDefault="008339A0">
      <w:pPr>
        <w:jc w:val="center"/>
        <w:rPr>
          <w:rFonts w:ascii="Arial" w:hAnsi="Arial" w:cs="Arial"/>
          <w:b/>
          <w:sz w:val="22"/>
          <w:szCs w:val="22"/>
        </w:rPr>
      </w:pPr>
    </w:p>
    <w:p w:rsidR="008A46E4" w:rsidRPr="00F82A4F" w:rsidRDefault="00F82A4F" w:rsidP="002D5BF3">
      <w:pPr>
        <w:pStyle w:val="ad"/>
        <w:jc w:val="left"/>
        <w:rPr>
          <w:rFonts w:ascii="Arial" w:hAnsi="Arial" w:cs="Arial"/>
          <w:b/>
          <w:sz w:val="22"/>
          <w:szCs w:val="22"/>
        </w:rPr>
      </w:pPr>
      <w:r w:rsidRPr="00F82A4F">
        <w:rPr>
          <w:rFonts w:ascii="Arial" w:hAnsi="Arial" w:cs="Arial"/>
          <w:b/>
          <w:sz w:val="22"/>
          <w:szCs w:val="22"/>
        </w:rPr>
        <w:t xml:space="preserve">Έγκριση πρακτικών φανερής πλειοδοτικής δημοπρασίας (αρχικής και   επαναληπτικής), για την εκμίσθωση   κοινόχρηστου χώρου στην Πλατεία  </w:t>
      </w:r>
      <w:proofErr w:type="spellStart"/>
      <w:r w:rsidRPr="00F82A4F">
        <w:rPr>
          <w:rFonts w:ascii="Arial" w:hAnsi="Arial" w:cs="Arial"/>
          <w:b/>
          <w:sz w:val="22"/>
          <w:szCs w:val="22"/>
        </w:rPr>
        <w:t>Μίχου</w:t>
      </w:r>
      <w:proofErr w:type="spellEnd"/>
      <w:r w:rsidRPr="00F82A4F">
        <w:rPr>
          <w:rFonts w:ascii="Arial" w:hAnsi="Arial" w:cs="Arial"/>
          <w:b/>
          <w:sz w:val="22"/>
          <w:szCs w:val="22"/>
        </w:rPr>
        <w:t xml:space="preserve"> πίσω από την παιδική χαρά,  Κοινότητας Αγίου Γεωργίου, για τοποθέτηση </w:t>
      </w:r>
      <w:proofErr w:type="spellStart"/>
      <w:r w:rsidRPr="00F82A4F">
        <w:rPr>
          <w:rFonts w:ascii="Arial" w:hAnsi="Arial" w:cs="Arial"/>
          <w:b/>
          <w:sz w:val="22"/>
          <w:szCs w:val="22"/>
        </w:rPr>
        <w:t>κερματοφόρων</w:t>
      </w:r>
      <w:proofErr w:type="spellEnd"/>
      <w:r w:rsidRPr="00F82A4F">
        <w:rPr>
          <w:rFonts w:ascii="Arial" w:hAnsi="Arial" w:cs="Arial"/>
          <w:b/>
          <w:sz w:val="22"/>
          <w:szCs w:val="22"/>
        </w:rPr>
        <w:t xml:space="preserve"> παιχνιδιών.</w:t>
      </w:r>
    </w:p>
    <w:p w:rsidR="00F82A4F" w:rsidRPr="009B2252" w:rsidRDefault="00F82A4F" w:rsidP="002D5BF3">
      <w:pPr>
        <w:pStyle w:val="ad"/>
        <w:jc w:val="left"/>
        <w:rPr>
          <w:rFonts w:ascii="Arial" w:eastAsia="SimSun" w:hAnsi="Arial" w:cs="Arial"/>
          <w:b/>
          <w:sz w:val="22"/>
          <w:szCs w:val="22"/>
          <w:highlight w:val="white"/>
        </w:rPr>
      </w:pPr>
    </w:p>
    <w:p w:rsidR="008339A0" w:rsidRPr="009B2252" w:rsidRDefault="008339A0" w:rsidP="008339A0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Στη Λιβαδειά σήμερα   22</w:t>
      </w:r>
      <w:r w:rsidRPr="009B2252">
        <w:rPr>
          <w:rFonts w:ascii="Arial" w:hAnsi="Arial" w:cs="Arial"/>
          <w:sz w:val="22"/>
          <w:szCs w:val="22"/>
          <w:vertAlign w:val="superscript"/>
        </w:rPr>
        <w:t>α</w:t>
      </w:r>
      <w:r w:rsidRPr="009B2252">
        <w:rPr>
          <w:rFonts w:ascii="Arial" w:hAnsi="Arial" w:cs="Arial"/>
          <w:sz w:val="22"/>
          <w:szCs w:val="22"/>
        </w:rPr>
        <w:t xml:space="preserve"> Απριλίου   2025  ημέρα  Τρίτη  και, ώρα 13.45  και στην αίθουσα συνεδριάσεων του Δημοτικού Συμβουλίου  </w:t>
      </w:r>
      <w:proofErr w:type="spellStart"/>
      <w:r w:rsidRPr="009B2252">
        <w:rPr>
          <w:rFonts w:ascii="Arial" w:hAnsi="Arial" w:cs="Arial"/>
          <w:sz w:val="22"/>
          <w:szCs w:val="22"/>
        </w:rPr>
        <w:t>Λεβαδέων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9B2252">
        <w:rPr>
          <w:rFonts w:ascii="Arial" w:hAnsi="Arial" w:cs="Arial"/>
          <w:sz w:val="22"/>
          <w:szCs w:val="22"/>
        </w:rPr>
        <w:t>Λεβαδέων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μετά την από   7406/17-4-2025</w:t>
      </w:r>
      <w:r w:rsidRPr="009B2252">
        <w:rPr>
          <w:rFonts w:ascii="Arial" w:hAnsi="Arial" w:cs="Arial"/>
          <w:b/>
          <w:sz w:val="22"/>
          <w:szCs w:val="22"/>
        </w:rPr>
        <w:t xml:space="preserve"> </w:t>
      </w:r>
      <w:r w:rsidRPr="009B2252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9B2252">
        <w:rPr>
          <w:rFonts w:ascii="Arial" w:hAnsi="Arial" w:cs="Arial"/>
          <w:sz w:val="22"/>
          <w:szCs w:val="22"/>
        </w:rPr>
        <w:t>Λεβαδέων</w:t>
      </w:r>
      <w:proofErr w:type="spellEnd"/>
      <w:r w:rsidRPr="009B2252">
        <w:rPr>
          <w:rFonts w:ascii="Arial" w:hAnsi="Arial" w:cs="Arial"/>
          <w:sz w:val="22"/>
          <w:szCs w:val="22"/>
        </w:rPr>
        <w:t>) σε εφαρμογή των διατάξεων: α) Των  διατάξεων του άρθρου 75 του Ν. 3852/2010 όπως αυτό αντικαταστάθηκε από το άρθρο 77 του Ν. 4555/2018 β)Των  διατάξεων του  άρθρου 74</w:t>
      </w:r>
      <w:r w:rsidRPr="009B2252">
        <w:rPr>
          <w:rFonts w:ascii="Arial" w:hAnsi="Arial" w:cs="Arial"/>
          <w:sz w:val="22"/>
          <w:szCs w:val="22"/>
          <w:vertAlign w:val="superscript"/>
        </w:rPr>
        <w:t>Α</w:t>
      </w:r>
      <w:r w:rsidRPr="009B225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8339A0" w:rsidRPr="009B2252" w:rsidRDefault="008339A0" w:rsidP="008339A0">
      <w:pPr>
        <w:pStyle w:val="35"/>
        <w:ind w:left="-284"/>
        <w:jc w:val="both"/>
        <w:rPr>
          <w:rFonts w:ascii="Arial" w:hAnsi="Arial" w:cs="Arial"/>
          <w:sz w:val="22"/>
          <w:szCs w:val="22"/>
        </w:rPr>
      </w:pPr>
      <w:r w:rsidRPr="009B2252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9B2252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   ήταν   παρόντα  7 (επτά)  , ήτοι:</w:t>
      </w:r>
    </w:p>
    <w:p w:rsidR="008339A0" w:rsidRPr="009B2252" w:rsidRDefault="008339A0" w:rsidP="008339A0">
      <w:pPr>
        <w:pStyle w:val="35"/>
        <w:ind w:left="-284"/>
        <w:jc w:val="both"/>
        <w:rPr>
          <w:rFonts w:ascii="Arial" w:hAnsi="Arial" w:cs="Arial"/>
          <w:sz w:val="22"/>
          <w:szCs w:val="22"/>
        </w:rPr>
      </w:pPr>
    </w:p>
    <w:p w:rsidR="008339A0" w:rsidRPr="009B2252" w:rsidRDefault="008339A0" w:rsidP="008339A0">
      <w:pPr>
        <w:ind w:left="-284"/>
        <w:jc w:val="both"/>
        <w:rPr>
          <w:rFonts w:ascii="Arial" w:hAnsi="Arial" w:cs="Arial"/>
          <w:b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           </w:t>
      </w:r>
      <w:r w:rsidRPr="009B2252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ΑΠΟΝΤΕΣ</w:t>
      </w:r>
    </w:p>
    <w:p w:rsidR="008339A0" w:rsidRPr="009B2252" w:rsidRDefault="008339A0" w:rsidP="008339A0">
      <w:pPr>
        <w:tabs>
          <w:tab w:val="left" w:pos="360"/>
          <w:tab w:val="left" w:pos="6237"/>
        </w:tabs>
        <w:ind w:left="-284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9B2252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9B2252">
        <w:rPr>
          <w:rFonts w:ascii="Arial" w:hAnsi="Arial" w:cs="Arial"/>
          <w:sz w:val="22"/>
          <w:szCs w:val="22"/>
        </w:rPr>
        <w:t>Καραμάνης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 Δημήτριος-Πρόεδρος                                                          </w:t>
      </w:r>
    </w:p>
    <w:p w:rsidR="008339A0" w:rsidRPr="009B2252" w:rsidRDefault="008339A0" w:rsidP="008339A0">
      <w:pPr>
        <w:tabs>
          <w:tab w:val="left" w:pos="360"/>
          <w:tab w:val="left" w:pos="6237"/>
        </w:tabs>
        <w:ind w:left="-284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9B2252">
        <w:rPr>
          <w:rFonts w:ascii="Arial" w:hAnsi="Arial" w:cs="Arial"/>
          <w:sz w:val="22"/>
          <w:szCs w:val="22"/>
        </w:rPr>
        <w:t>Τουμαράς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Βασίλειος  </w:t>
      </w:r>
    </w:p>
    <w:p w:rsidR="008339A0" w:rsidRPr="009B2252" w:rsidRDefault="008339A0" w:rsidP="008339A0">
      <w:pPr>
        <w:tabs>
          <w:tab w:val="left" w:pos="360"/>
          <w:tab w:val="left" w:pos="6237"/>
        </w:tabs>
        <w:ind w:left="-284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9B2252">
        <w:rPr>
          <w:rFonts w:ascii="Arial" w:hAnsi="Arial" w:cs="Arial"/>
          <w:sz w:val="22"/>
          <w:szCs w:val="22"/>
        </w:rPr>
        <w:t>Αγνιάδης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</w:t>
      </w:r>
    </w:p>
    <w:p w:rsidR="008339A0" w:rsidRPr="009B2252" w:rsidRDefault="008339A0" w:rsidP="008339A0">
      <w:pPr>
        <w:tabs>
          <w:tab w:val="left" w:pos="360"/>
          <w:tab w:val="left" w:pos="6237"/>
        </w:tabs>
        <w:ind w:left="-284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9B2252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Χρήστος                                                         </w:t>
      </w:r>
    </w:p>
    <w:p w:rsidR="008339A0" w:rsidRPr="009B2252" w:rsidRDefault="008339A0" w:rsidP="008339A0">
      <w:pPr>
        <w:tabs>
          <w:tab w:val="left" w:pos="360"/>
          <w:tab w:val="left" w:pos="6237"/>
        </w:tabs>
        <w:ind w:left="-284" w:right="-335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5. Παπαβασιλείου Αικατερίνη</w:t>
      </w:r>
    </w:p>
    <w:p w:rsidR="008339A0" w:rsidRPr="009B2252" w:rsidRDefault="008339A0" w:rsidP="008339A0">
      <w:pPr>
        <w:tabs>
          <w:tab w:val="left" w:pos="360"/>
          <w:tab w:val="left" w:pos="6237"/>
        </w:tabs>
        <w:ind w:left="-284" w:right="-335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6. </w:t>
      </w:r>
      <w:proofErr w:type="spellStart"/>
      <w:r w:rsidRPr="009B2252">
        <w:rPr>
          <w:rFonts w:ascii="Arial" w:hAnsi="Arial" w:cs="Arial"/>
          <w:sz w:val="22"/>
          <w:szCs w:val="22"/>
        </w:rPr>
        <w:t>Μίχας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Δημήτριος</w:t>
      </w:r>
    </w:p>
    <w:p w:rsidR="008339A0" w:rsidRPr="009B2252" w:rsidRDefault="008339A0" w:rsidP="008339A0">
      <w:pPr>
        <w:tabs>
          <w:tab w:val="left" w:pos="360"/>
          <w:tab w:val="left" w:pos="6237"/>
        </w:tabs>
        <w:ind w:left="-284" w:right="-335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7. </w:t>
      </w:r>
      <w:proofErr w:type="spellStart"/>
      <w:r w:rsidRPr="009B2252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Ιωάννης</w:t>
      </w:r>
    </w:p>
    <w:p w:rsidR="009A666A" w:rsidRPr="009B2252" w:rsidRDefault="009A666A" w:rsidP="0060417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9B2252">
        <w:rPr>
          <w:rFonts w:ascii="Arial" w:eastAsia="Arial" w:hAnsi="Arial" w:cs="Arial"/>
          <w:sz w:val="22"/>
          <w:szCs w:val="22"/>
        </w:rPr>
        <w:t xml:space="preserve">    </w:t>
      </w:r>
    </w:p>
    <w:p w:rsidR="00A866E2" w:rsidRPr="009B2252" w:rsidRDefault="008968DB" w:rsidP="00A866E2">
      <w:pPr>
        <w:pStyle w:val="35"/>
        <w:ind w:left="-142"/>
        <w:jc w:val="both"/>
        <w:rPr>
          <w:rFonts w:ascii="Arial" w:eastAsia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</w:t>
      </w:r>
      <w:r w:rsidR="00C7705C" w:rsidRPr="009B2252">
        <w:rPr>
          <w:rFonts w:ascii="Arial" w:eastAsia="Arial" w:hAnsi="Arial" w:cs="Arial"/>
          <w:sz w:val="22"/>
          <w:szCs w:val="22"/>
        </w:rPr>
        <w:t xml:space="preserve">       </w:t>
      </w:r>
      <w:r w:rsidR="00604173" w:rsidRPr="009B2252">
        <w:rPr>
          <w:rFonts w:ascii="Arial" w:eastAsia="Arial" w:hAnsi="Arial" w:cs="Arial"/>
          <w:sz w:val="22"/>
          <w:szCs w:val="22"/>
        </w:rPr>
        <w:t>Ο Πρόεδρος</w:t>
      </w:r>
      <w:r w:rsidR="00C7705C" w:rsidRPr="009B2252">
        <w:rPr>
          <w:rFonts w:ascii="Arial" w:eastAsia="Arial" w:hAnsi="Arial" w:cs="Arial"/>
          <w:sz w:val="22"/>
          <w:szCs w:val="22"/>
        </w:rPr>
        <w:t xml:space="preserve"> </w:t>
      </w:r>
      <w:r w:rsidR="00ED78A6" w:rsidRPr="009B2252">
        <w:rPr>
          <w:rFonts w:ascii="Arial" w:eastAsia="Arial" w:hAnsi="Arial" w:cs="Arial"/>
          <w:sz w:val="22"/>
          <w:szCs w:val="22"/>
        </w:rPr>
        <w:t xml:space="preserve"> της Δημοτικής  Επιτροπής </w:t>
      </w:r>
      <w:r w:rsidR="00604173" w:rsidRPr="009B2252">
        <w:rPr>
          <w:rFonts w:ascii="Arial" w:eastAsia="Arial" w:hAnsi="Arial" w:cs="Arial"/>
          <w:sz w:val="22"/>
          <w:szCs w:val="22"/>
        </w:rPr>
        <w:t xml:space="preserve"> </w:t>
      </w:r>
      <w:r w:rsidR="00A866E2" w:rsidRPr="009B2252">
        <w:rPr>
          <w:rFonts w:ascii="Arial" w:eastAsia="Arial" w:hAnsi="Arial" w:cs="Arial"/>
          <w:sz w:val="22"/>
          <w:szCs w:val="22"/>
        </w:rPr>
        <w:t xml:space="preserve">εισηγούμενος το </w:t>
      </w:r>
      <w:r w:rsidR="008339A0" w:rsidRPr="009B2252">
        <w:rPr>
          <w:rFonts w:ascii="Arial" w:eastAsia="Arial" w:hAnsi="Arial" w:cs="Arial"/>
          <w:sz w:val="22"/>
          <w:szCs w:val="22"/>
        </w:rPr>
        <w:t>4</w:t>
      </w:r>
      <w:r w:rsidR="00A866E2" w:rsidRPr="009B2252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A866E2" w:rsidRPr="009B2252">
        <w:rPr>
          <w:rFonts w:ascii="Arial" w:eastAsia="Arial" w:hAnsi="Arial" w:cs="Arial"/>
          <w:sz w:val="22"/>
          <w:szCs w:val="22"/>
        </w:rPr>
        <w:t xml:space="preserve"> θέμα της ημερήσιας διάταξης , έθεσε υπόψη των μελών την με αριθ. </w:t>
      </w:r>
      <w:proofErr w:type="spellStart"/>
      <w:r w:rsidR="00A866E2" w:rsidRPr="009B2252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A866E2" w:rsidRPr="009B2252">
        <w:rPr>
          <w:rFonts w:ascii="Arial" w:eastAsia="Arial" w:hAnsi="Arial" w:cs="Arial"/>
          <w:sz w:val="22"/>
          <w:szCs w:val="22"/>
        </w:rPr>
        <w:t xml:space="preserve">.  </w:t>
      </w:r>
      <w:r w:rsidR="008339A0" w:rsidRPr="009B2252">
        <w:rPr>
          <w:rFonts w:ascii="Arial" w:eastAsia="Arial" w:hAnsi="Arial" w:cs="Arial"/>
          <w:sz w:val="22"/>
          <w:szCs w:val="22"/>
        </w:rPr>
        <w:t>6957/10-4-</w:t>
      </w:r>
      <w:r w:rsidR="00A866E2" w:rsidRPr="009B2252">
        <w:rPr>
          <w:rFonts w:ascii="Arial" w:eastAsia="Arial" w:hAnsi="Arial" w:cs="Arial"/>
          <w:sz w:val="22"/>
          <w:szCs w:val="22"/>
        </w:rPr>
        <w:t xml:space="preserve">2025 εισήγηση του Τμ. Προϋπολογισμού , Λογιστηρίου &amp; </w:t>
      </w:r>
      <w:proofErr w:type="spellStart"/>
      <w:r w:rsidR="00A866E2" w:rsidRPr="009B2252">
        <w:rPr>
          <w:rFonts w:ascii="Arial" w:eastAsia="Arial" w:hAnsi="Arial" w:cs="Arial"/>
          <w:sz w:val="22"/>
          <w:szCs w:val="22"/>
        </w:rPr>
        <w:t>Προμηθειώνυ</w:t>
      </w:r>
      <w:proofErr w:type="spellEnd"/>
      <w:r w:rsidR="00A866E2" w:rsidRPr="009B2252">
        <w:rPr>
          <w:rFonts w:ascii="Arial" w:eastAsia="Arial" w:hAnsi="Arial" w:cs="Arial"/>
          <w:sz w:val="22"/>
          <w:szCs w:val="22"/>
        </w:rPr>
        <w:t xml:space="preserve">  </w:t>
      </w:r>
      <w:r w:rsidR="00A866E2" w:rsidRPr="009B2252">
        <w:rPr>
          <w:rFonts w:ascii="Arial" w:eastAsia="Verdana" w:hAnsi="Arial" w:cs="Arial"/>
          <w:color w:val="000000"/>
          <w:sz w:val="22"/>
          <w:szCs w:val="22"/>
        </w:rPr>
        <w:t>τ</w:t>
      </w:r>
      <w:r w:rsidR="00A866E2" w:rsidRPr="009B2252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A866E2" w:rsidRPr="009B2252">
        <w:rPr>
          <w:rFonts w:ascii="Arial" w:hAnsi="Arial" w:cs="Arial"/>
          <w:sz w:val="22"/>
          <w:szCs w:val="22"/>
        </w:rPr>
        <w:t>Λεβαδέων</w:t>
      </w:r>
      <w:proofErr w:type="spellEnd"/>
      <w:r w:rsidR="00A866E2" w:rsidRPr="009B2252">
        <w:rPr>
          <w:rFonts w:ascii="Arial" w:hAnsi="Arial" w:cs="Arial"/>
          <w:sz w:val="22"/>
          <w:szCs w:val="22"/>
        </w:rPr>
        <w:t xml:space="preserve"> </w:t>
      </w:r>
      <w:r w:rsidR="00A866E2" w:rsidRPr="009B2252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στην   οποία</w:t>
      </w:r>
      <w:r w:rsidR="00A866E2" w:rsidRPr="009B2252">
        <w:rPr>
          <w:rFonts w:ascii="Arial" w:eastAsia="Arial" w:hAnsi="Arial" w:cs="Arial"/>
          <w:sz w:val="22"/>
          <w:szCs w:val="22"/>
        </w:rPr>
        <w:t xml:space="preserve"> αναφέρονται </w:t>
      </w:r>
      <w:r w:rsidR="00A866E2" w:rsidRPr="009B2252">
        <w:rPr>
          <w:rFonts w:ascii="Arial" w:hAnsi="Arial" w:cs="Arial"/>
          <w:sz w:val="22"/>
          <w:szCs w:val="22"/>
        </w:rPr>
        <w:t>τα παρακάτω:</w:t>
      </w:r>
      <w:r w:rsidR="00A866E2" w:rsidRPr="009B2252">
        <w:rPr>
          <w:rFonts w:ascii="Arial" w:eastAsia="Arial" w:hAnsi="Arial" w:cs="Arial"/>
          <w:sz w:val="22"/>
          <w:szCs w:val="22"/>
        </w:rPr>
        <w:t xml:space="preserve">   </w:t>
      </w:r>
    </w:p>
    <w:p w:rsidR="008339A0" w:rsidRPr="009B2252" w:rsidRDefault="008339A0" w:rsidP="00A866E2">
      <w:pPr>
        <w:pStyle w:val="35"/>
        <w:ind w:left="-142"/>
        <w:jc w:val="both"/>
        <w:rPr>
          <w:rFonts w:ascii="Arial" w:eastAsia="Arial" w:hAnsi="Arial" w:cs="Arial"/>
          <w:sz w:val="22"/>
          <w:szCs w:val="22"/>
        </w:rPr>
      </w:pPr>
    </w:p>
    <w:p w:rsidR="001F7A9C" w:rsidRPr="001F7A9C" w:rsidRDefault="001F7A9C" w:rsidP="001F7A9C">
      <w:pPr>
        <w:pStyle w:val="af9"/>
        <w:ind w:left="-142"/>
        <w:jc w:val="both"/>
        <w:rPr>
          <w:rFonts w:ascii="Arial" w:hAnsi="Arial" w:cs="Arial"/>
          <w:i/>
          <w:sz w:val="22"/>
          <w:szCs w:val="22"/>
        </w:rPr>
      </w:pPr>
      <w:r w:rsidRPr="001F7A9C">
        <w:rPr>
          <w:rFonts w:ascii="Arial" w:hAnsi="Arial" w:cs="Arial"/>
          <w:i/>
          <w:sz w:val="22"/>
          <w:szCs w:val="22"/>
        </w:rPr>
        <w:t xml:space="preserve">      Σύμφωνα με την υπ’ </w:t>
      </w:r>
      <w:proofErr w:type="spellStart"/>
      <w:r w:rsidRPr="001F7A9C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1F7A9C">
        <w:rPr>
          <w:rFonts w:ascii="Arial" w:hAnsi="Arial" w:cs="Arial"/>
          <w:i/>
          <w:sz w:val="22"/>
          <w:szCs w:val="22"/>
        </w:rPr>
        <w:t xml:space="preserve">. 260/2024 (ΑΔΑ: ΨΡΛ4ΩΛΗ-Δ0Κ) ομόφωνη απόφαση του Δημοτικού Συμβουλίου </w:t>
      </w:r>
      <w:proofErr w:type="spellStart"/>
      <w:r w:rsidRPr="001F7A9C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1F7A9C">
        <w:rPr>
          <w:rFonts w:ascii="Arial" w:hAnsi="Arial" w:cs="Arial"/>
          <w:i/>
          <w:sz w:val="22"/>
          <w:szCs w:val="22"/>
        </w:rPr>
        <w:t xml:space="preserve"> με την οποία γνωμοδοτεί θετικά για παραχώρηση κοινοτικού χώρου μέρος της Πλατείας </w:t>
      </w:r>
      <w:proofErr w:type="spellStart"/>
      <w:r w:rsidRPr="001F7A9C">
        <w:rPr>
          <w:rFonts w:ascii="Arial" w:hAnsi="Arial" w:cs="Arial"/>
          <w:i/>
          <w:sz w:val="22"/>
          <w:szCs w:val="22"/>
        </w:rPr>
        <w:t>Μίχου</w:t>
      </w:r>
      <w:proofErr w:type="spellEnd"/>
      <w:r w:rsidRPr="001F7A9C">
        <w:rPr>
          <w:rFonts w:ascii="Arial" w:hAnsi="Arial" w:cs="Arial"/>
          <w:i/>
          <w:sz w:val="22"/>
          <w:szCs w:val="22"/>
        </w:rPr>
        <w:t xml:space="preserve"> πίσω από την παιδική χαρά για τοποθέτηση </w:t>
      </w:r>
      <w:proofErr w:type="spellStart"/>
      <w:r w:rsidRPr="001F7A9C">
        <w:rPr>
          <w:rFonts w:ascii="Arial" w:hAnsi="Arial" w:cs="Arial"/>
          <w:i/>
          <w:sz w:val="22"/>
          <w:szCs w:val="22"/>
        </w:rPr>
        <w:t>κερματοφόρων</w:t>
      </w:r>
      <w:proofErr w:type="spellEnd"/>
      <w:r w:rsidRPr="001F7A9C">
        <w:rPr>
          <w:rFonts w:ascii="Arial" w:hAnsi="Arial" w:cs="Arial"/>
          <w:i/>
          <w:sz w:val="22"/>
          <w:szCs w:val="22"/>
        </w:rPr>
        <w:t xml:space="preserve"> παιχνιδιών καθώς επίσης εγκρίνει τη διενέργεια πλειοδοτικής δημοπρασίας, για την εκμίσθωση του παραπάνω δημοτικού κοινόχρηστου χώρου. </w:t>
      </w:r>
    </w:p>
    <w:p w:rsidR="001F7A9C" w:rsidRPr="001F7A9C" w:rsidRDefault="001F7A9C" w:rsidP="001F7A9C">
      <w:pPr>
        <w:ind w:left="-142"/>
        <w:rPr>
          <w:rFonts w:ascii="Arial" w:hAnsi="Arial" w:cs="Arial"/>
          <w:i/>
          <w:sz w:val="22"/>
          <w:szCs w:val="22"/>
        </w:rPr>
      </w:pPr>
      <w:r w:rsidRPr="001F7A9C">
        <w:rPr>
          <w:rFonts w:ascii="Arial" w:hAnsi="Arial" w:cs="Arial"/>
          <w:i/>
          <w:sz w:val="22"/>
          <w:szCs w:val="22"/>
        </w:rPr>
        <w:t xml:space="preserve">   Επίσης  με  την  </w:t>
      </w:r>
      <w:proofErr w:type="spellStart"/>
      <w:r w:rsidRPr="001F7A9C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1F7A9C">
        <w:rPr>
          <w:rFonts w:ascii="Arial" w:hAnsi="Arial" w:cs="Arial"/>
          <w:i/>
          <w:sz w:val="22"/>
          <w:szCs w:val="22"/>
        </w:rPr>
        <w:t xml:space="preserve">  </w:t>
      </w:r>
      <w:proofErr w:type="spellStart"/>
      <w:r w:rsidRPr="001F7A9C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1F7A9C">
        <w:rPr>
          <w:rFonts w:ascii="Arial" w:hAnsi="Arial" w:cs="Arial"/>
          <w:b/>
          <w:i/>
          <w:sz w:val="22"/>
          <w:szCs w:val="22"/>
        </w:rPr>
        <w:t>.   21/2025</w:t>
      </w:r>
      <w:r w:rsidRPr="001F7A9C">
        <w:rPr>
          <w:rFonts w:ascii="Arial" w:hAnsi="Arial" w:cs="Arial"/>
          <w:i/>
          <w:sz w:val="22"/>
          <w:szCs w:val="22"/>
        </w:rPr>
        <w:t xml:space="preserve">  Απόφαση της  Δημοτικής  Επιτροπής   καθορίσθηκαν  οι  όροι  διακήρυξης  δημοπρασίας για την εκμίσθωση   κοινόχρηστου χώρου,  επιφανείας 25 </w:t>
      </w:r>
      <w:proofErr w:type="spellStart"/>
      <w:r w:rsidRPr="001F7A9C">
        <w:rPr>
          <w:rFonts w:ascii="Arial" w:hAnsi="Arial" w:cs="Arial"/>
          <w:i/>
          <w:sz w:val="22"/>
          <w:szCs w:val="22"/>
        </w:rPr>
        <w:t>τ.μ</w:t>
      </w:r>
      <w:proofErr w:type="spellEnd"/>
      <w:r w:rsidRPr="001F7A9C">
        <w:rPr>
          <w:rFonts w:ascii="Arial" w:hAnsi="Arial" w:cs="Arial"/>
          <w:i/>
          <w:sz w:val="22"/>
          <w:szCs w:val="22"/>
        </w:rPr>
        <w:t xml:space="preserve">., για τοποθέτηση </w:t>
      </w:r>
      <w:proofErr w:type="spellStart"/>
      <w:r w:rsidRPr="001F7A9C">
        <w:rPr>
          <w:rFonts w:ascii="Arial" w:hAnsi="Arial" w:cs="Arial"/>
          <w:i/>
          <w:sz w:val="22"/>
          <w:szCs w:val="22"/>
        </w:rPr>
        <w:t>κερματοφόρων</w:t>
      </w:r>
      <w:proofErr w:type="spellEnd"/>
      <w:r w:rsidRPr="001F7A9C">
        <w:rPr>
          <w:rFonts w:ascii="Arial" w:hAnsi="Arial" w:cs="Arial"/>
          <w:i/>
          <w:sz w:val="22"/>
          <w:szCs w:val="22"/>
        </w:rPr>
        <w:t xml:space="preserve">    παιχνιδιών στην Πλατεία </w:t>
      </w:r>
      <w:proofErr w:type="spellStart"/>
      <w:r w:rsidRPr="001F7A9C">
        <w:rPr>
          <w:rFonts w:ascii="Arial" w:hAnsi="Arial" w:cs="Arial"/>
          <w:i/>
          <w:sz w:val="22"/>
          <w:szCs w:val="22"/>
        </w:rPr>
        <w:t>Μίχου</w:t>
      </w:r>
      <w:proofErr w:type="spellEnd"/>
      <w:r w:rsidRPr="001F7A9C">
        <w:rPr>
          <w:rFonts w:ascii="Arial" w:hAnsi="Arial" w:cs="Arial"/>
          <w:i/>
          <w:sz w:val="22"/>
          <w:szCs w:val="22"/>
        </w:rPr>
        <w:t xml:space="preserve"> πίσω από την παιδική χαρά Κοινότητας    Αγίου Γεωργίου.</w:t>
      </w:r>
    </w:p>
    <w:p w:rsidR="001F7A9C" w:rsidRPr="001F7A9C" w:rsidRDefault="001F7A9C" w:rsidP="001F7A9C">
      <w:pPr>
        <w:suppressAutoHyphens w:val="0"/>
        <w:rPr>
          <w:rFonts w:ascii="Arial" w:hAnsi="Arial" w:cs="Arial"/>
          <w:b/>
          <w:i/>
          <w:iCs/>
          <w:color w:val="000000"/>
          <w:sz w:val="22"/>
          <w:szCs w:val="22"/>
          <w:lang w:eastAsia="el-GR"/>
        </w:rPr>
      </w:pPr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Με βάση τις διατάξεις του Π.Δ/</w:t>
      </w:r>
      <w:proofErr w:type="spellStart"/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τος</w:t>
      </w:r>
      <w:proofErr w:type="spellEnd"/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270/81 «Περί καθορισμού των οργάνων , της διαδικασίας και των όρων διενέργειας δημοπρασιών </w:t>
      </w:r>
      <w:proofErr w:type="spellStart"/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δι΄</w:t>
      </w:r>
      <w:proofErr w:type="spellEnd"/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 </w:t>
      </w:r>
      <w:proofErr w:type="spellStart"/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εκποίησιν</w:t>
      </w:r>
      <w:proofErr w:type="spellEnd"/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ή  </w:t>
      </w:r>
      <w:proofErr w:type="spellStart"/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εκμίσθωσιν</w:t>
      </w:r>
      <w:proofErr w:type="spellEnd"/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πραγμάτων των Δήμων και Κοινοτήτων» και του άρθρου 195 του ΔΚΚ (Ν.3463/2006 ), τοιχοκολλήθηκε στους πίνακες ανακοινώσεων του Δήμου η </w:t>
      </w:r>
      <w:proofErr w:type="spellStart"/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υπ΄</w:t>
      </w:r>
      <w:proofErr w:type="spellEnd"/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</w:t>
      </w:r>
      <w:proofErr w:type="spellStart"/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αριθμ</w:t>
      </w:r>
      <w:proofErr w:type="spellEnd"/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. </w:t>
      </w:r>
      <w:proofErr w:type="spellStart"/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πρωτ</w:t>
      </w:r>
      <w:proofErr w:type="spellEnd"/>
      <w:r w:rsidRPr="001F7A9C">
        <w:rPr>
          <w:rFonts w:ascii="Arial" w:hAnsi="Arial" w:cs="Arial"/>
          <w:b/>
          <w:i/>
          <w:iCs/>
          <w:color w:val="000000"/>
          <w:sz w:val="22"/>
          <w:szCs w:val="22"/>
          <w:lang w:eastAsia="el-GR"/>
        </w:rPr>
        <w:t xml:space="preserve">.     2871/2025 </w:t>
      </w:r>
      <w:r w:rsidRPr="001F7A9C">
        <w:rPr>
          <w:rFonts w:ascii="Arial" w:hAnsi="Arial" w:cs="Arial"/>
          <w:i/>
          <w:sz w:val="22"/>
          <w:szCs w:val="22"/>
        </w:rPr>
        <w:t xml:space="preserve">περίληψη  διακήρυξης διενέργειας της δημοπρασίας που αναρτήθηκε στον πίνακα ανακοινώσεων του Δήμου </w:t>
      </w:r>
      <w:proofErr w:type="spellStart"/>
      <w:r w:rsidRPr="001F7A9C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1F7A9C">
        <w:rPr>
          <w:rFonts w:ascii="Arial" w:hAnsi="Arial" w:cs="Arial"/>
          <w:i/>
          <w:sz w:val="22"/>
          <w:szCs w:val="22"/>
        </w:rPr>
        <w:t xml:space="preserve">, στην επίσημη Ιστοσελίδα του Δήμου </w:t>
      </w:r>
      <w:proofErr w:type="spellStart"/>
      <w:r w:rsidRPr="001F7A9C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1F7A9C">
        <w:rPr>
          <w:rFonts w:ascii="Arial" w:hAnsi="Arial" w:cs="Arial"/>
          <w:i/>
          <w:sz w:val="22"/>
          <w:szCs w:val="22"/>
        </w:rPr>
        <w:t xml:space="preserve">, επίσης  δημοσιεύθηκε στις ημερήσιες νομαρχιακές εφημερίδες </w:t>
      </w:r>
      <w:r w:rsidRPr="001F7A9C">
        <w:rPr>
          <w:rFonts w:ascii="Arial" w:hAnsi="Arial" w:cs="Arial"/>
          <w:i/>
          <w:sz w:val="22"/>
          <w:szCs w:val="22"/>
        </w:rPr>
        <w:lastRenderedPageBreak/>
        <w:t>του Νομού  «ΝΕΑ  ΤΗΣ  ΒΟΙΩΤΙΑΣ» και  «ΒΟΙΩΤΙΚΑ ΝΕΑ»   καθώς  και  στο  ΔΙ@ΓΕΙΑ (ΑΔΑ:   ΨΑΡΔΩΛΗ-ΙΕΝ).</w:t>
      </w:r>
    </w:p>
    <w:p w:rsidR="001F7A9C" w:rsidRPr="001F7A9C" w:rsidRDefault="001F7A9C" w:rsidP="001F7A9C">
      <w:pPr>
        <w:suppressAutoHyphens w:val="0"/>
        <w:rPr>
          <w:rFonts w:ascii="Arial" w:hAnsi="Arial" w:cs="Arial"/>
          <w:i/>
          <w:sz w:val="22"/>
          <w:szCs w:val="22"/>
        </w:rPr>
      </w:pPr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Η πλειοδοτική δημοπρασία διεξήχθη στις  27/02/2025 από τριμελή επιτροπή , που έχει ορισθεί με την  </w:t>
      </w:r>
      <w:proofErr w:type="spellStart"/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υπ΄</w:t>
      </w:r>
      <w:proofErr w:type="spellEnd"/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 </w:t>
      </w:r>
      <w:proofErr w:type="spellStart"/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αριθμ</w:t>
      </w:r>
      <w:proofErr w:type="spellEnd"/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. 11/2025 απόφαση του Δημοτικού Συμβουλίου.</w:t>
      </w:r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br/>
        <w:t xml:space="preserve">Κατά τη διαδικασία του διαγωνισμού και σύμφωνα με το  </w:t>
      </w:r>
      <w:proofErr w:type="spellStart"/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υπ΄</w:t>
      </w:r>
      <w:proofErr w:type="spellEnd"/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</w:t>
      </w:r>
      <w:proofErr w:type="spellStart"/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αριθμ</w:t>
      </w:r>
      <w:proofErr w:type="spellEnd"/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.  3955/27-02-2025 πρακτικό δημοπρασίας  για την  </w:t>
      </w:r>
      <w:r w:rsidRPr="001F7A9C">
        <w:rPr>
          <w:rFonts w:ascii="Arial" w:hAnsi="Arial" w:cs="Arial"/>
          <w:i/>
          <w:sz w:val="22"/>
          <w:szCs w:val="22"/>
        </w:rPr>
        <w:t xml:space="preserve">εκμίσθωση   κοινόχρηστου χώρου στην Πλατεία               </w:t>
      </w:r>
      <w:proofErr w:type="spellStart"/>
      <w:r w:rsidRPr="001F7A9C">
        <w:rPr>
          <w:rFonts w:ascii="Arial" w:hAnsi="Arial" w:cs="Arial"/>
          <w:i/>
          <w:sz w:val="22"/>
          <w:szCs w:val="22"/>
        </w:rPr>
        <w:t>Μίχου</w:t>
      </w:r>
      <w:proofErr w:type="spellEnd"/>
      <w:r w:rsidRPr="001F7A9C">
        <w:rPr>
          <w:rFonts w:ascii="Arial" w:hAnsi="Arial" w:cs="Arial"/>
          <w:i/>
          <w:sz w:val="22"/>
          <w:szCs w:val="22"/>
        </w:rPr>
        <w:t xml:space="preserve"> πίσω από την παιδική χαρά,  Κοινότητας Αγίου Γεωργίου, για  τοποθέτηση </w:t>
      </w:r>
      <w:proofErr w:type="spellStart"/>
      <w:r w:rsidRPr="001F7A9C">
        <w:rPr>
          <w:rFonts w:ascii="Arial" w:hAnsi="Arial" w:cs="Arial"/>
          <w:i/>
          <w:sz w:val="22"/>
          <w:szCs w:val="22"/>
        </w:rPr>
        <w:t>κερματοφόρων</w:t>
      </w:r>
      <w:proofErr w:type="spellEnd"/>
      <w:r w:rsidRPr="001F7A9C">
        <w:rPr>
          <w:rFonts w:ascii="Arial" w:hAnsi="Arial" w:cs="Arial"/>
          <w:i/>
          <w:sz w:val="22"/>
          <w:szCs w:val="22"/>
        </w:rPr>
        <w:t xml:space="preserve"> παιχνιδιών, δεν  εμφανίστηκε κανείς πλειοδότης, οπότε κρίθηκε </w:t>
      </w:r>
      <w:r w:rsidRPr="001F7A9C">
        <w:rPr>
          <w:rFonts w:ascii="Arial" w:hAnsi="Arial" w:cs="Arial"/>
          <w:b/>
          <w:i/>
          <w:sz w:val="22"/>
          <w:szCs w:val="22"/>
        </w:rPr>
        <w:t xml:space="preserve">άγονο  </w:t>
      </w:r>
      <w:r w:rsidRPr="001F7A9C">
        <w:rPr>
          <w:rFonts w:ascii="Arial" w:hAnsi="Arial" w:cs="Arial"/>
          <w:i/>
          <w:sz w:val="22"/>
          <w:szCs w:val="22"/>
        </w:rPr>
        <w:t xml:space="preserve">το αποτέλεσμα και ορίστηκε επαναληπτική δημοπρασία, στις  08/04/2025. </w:t>
      </w:r>
    </w:p>
    <w:p w:rsidR="001F7A9C" w:rsidRPr="001F7A9C" w:rsidRDefault="001F7A9C" w:rsidP="001F7A9C">
      <w:pPr>
        <w:suppressAutoHyphens w:val="0"/>
        <w:rPr>
          <w:rFonts w:ascii="Arial" w:hAnsi="Arial" w:cs="Arial"/>
          <w:i/>
          <w:iCs/>
          <w:color w:val="000000"/>
          <w:sz w:val="22"/>
          <w:szCs w:val="22"/>
          <w:lang w:eastAsia="el-GR"/>
        </w:rPr>
      </w:pPr>
    </w:p>
    <w:p w:rsidR="001F7A9C" w:rsidRPr="001F7A9C" w:rsidRDefault="001F7A9C" w:rsidP="001F7A9C">
      <w:pPr>
        <w:suppressAutoHyphens w:val="0"/>
        <w:rPr>
          <w:rFonts w:ascii="Arial" w:hAnsi="Arial" w:cs="Arial"/>
          <w:i/>
          <w:iCs/>
          <w:color w:val="000000"/>
          <w:sz w:val="22"/>
          <w:szCs w:val="22"/>
          <w:lang w:eastAsia="el-GR"/>
        </w:rPr>
      </w:pPr>
    </w:p>
    <w:p w:rsidR="001F7A9C" w:rsidRPr="001F7A9C" w:rsidRDefault="001F7A9C" w:rsidP="001F7A9C">
      <w:pPr>
        <w:suppressAutoHyphens w:val="0"/>
        <w:rPr>
          <w:rFonts w:ascii="Arial" w:hAnsi="Arial" w:cs="Arial"/>
          <w:i/>
          <w:sz w:val="22"/>
          <w:szCs w:val="22"/>
        </w:rPr>
      </w:pPr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Στην συνέχεια  η  επαναληπτική  δημοπρασία  γνωστοποιήθηκε με  την </w:t>
      </w:r>
      <w:proofErr w:type="spellStart"/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αριθμ</w:t>
      </w:r>
      <w:proofErr w:type="spellEnd"/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. </w:t>
      </w:r>
      <w:proofErr w:type="spellStart"/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πρωτ</w:t>
      </w:r>
      <w:proofErr w:type="spellEnd"/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. 5908/2025 περίληψη διακήρυξης επαναληπτικής δημοπρασίας  </w:t>
      </w:r>
      <w:r w:rsidRPr="001F7A9C">
        <w:rPr>
          <w:rFonts w:ascii="Arial" w:hAnsi="Arial" w:cs="Arial"/>
          <w:i/>
          <w:sz w:val="22"/>
          <w:szCs w:val="22"/>
        </w:rPr>
        <w:t xml:space="preserve">για την εκμίσθωση </w:t>
      </w:r>
    </w:p>
    <w:p w:rsidR="001F7A9C" w:rsidRPr="001F7A9C" w:rsidRDefault="001F7A9C" w:rsidP="001F7A9C">
      <w:pPr>
        <w:rPr>
          <w:rFonts w:ascii="Arial" w:hAnsi="Arial" w:cs="Arial"/>
          <w:i/>
          <w:iCs/>
          <w:color w:val="000000"/>
          <w:sz w:val="22"/>
          <w:szCs w:val="22"/>
          <w:lang w:eastAsia="el-GR"/>
        </w:rPr>
      </w:pPr>
      <w:r w:rsidRPr="001F7A9C">
        <w:rPr>
          <w:rFonts w:ascii="Arial" w:hAnsi="Arial" w:cs="Arial"/>
          <w:i/>
          <w:sz w:val="22"/>
          <w:szCs w:val="22"/>
        </w:rPr>
        <w:t xml:space="preserve">κοινόχρηστου χώρου στην Πλατεία  </w:t>
      </w:r>
      <w:proofErr w:type="spellStart"/>
      <w:r w:rsidRPr="001F7A9C">
        <w:rPr>
          <w:rFonts w:ascii="Arial" w:hAnsi="Arial" w:cs="Arial"/>
          <w:i/>
          <w:sz w:val="22"/>
          <w:szCs w:val="22"/>
        </w:rPr>
        <w:t>Μίχου</w:t>
      </w:r>
      <w:proofErr w:type="spellEnd"/>
      <w:r w:rsidRPr="001F7A9C">
        <w:rPr>
          <w:rFonts w:ascii="Arial" w:hAnsi="Arial" w:cs="Arial"/>
          <w:i/>
          <w:sz w:val="22"/>
          <w:szCs w:val="22"/>
        </w:rPr>
        <w:t xml:space="preserve"> πίσω από την παιδική χαρά,  Κοινότητας Αγίου Γεωργίου, για  τοποθέτηση </w:t>
      </w:r>
      <w:proofErr w:type="spellStart"/>
      <w:r w:rsidRPr="001F7A9C">
        <w:rPr>
          <w:rFonts w:ascii="Arial" w:hAnsi="Arial" w:cs="Arial"/>
          <w:i/>
          <w:sz w:val="22"/>
          <w:szCs w:val="22"/>
        </w:rPr>
        <w:t>κερματοφόρων</w:t>
      </w:r>
      <w:proofErr w:type="spellEnd"/>
      <w:r w:rsidRPr="001F7A9C">
        <w:rPr>
          <w:rFonts w:ascii="Arial" w:hAnsi="Arial" w:cs="Arial"/>
          <w:i/>
          <w:sz w:val="22"/>
          <w:szCs w:val="22"/>
        </w:rPr>
        <w:t xml:space="preserve"> παιχνιδιών,  η οποία </w:t>
      </w:r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τοιχοκολλήθηκε στους πίνακες ανακοινώσεων του Δήμου καθώς επίσης στάλθηκε προς δημοσίευση  στην  ημερήσια  νομαρχιακή  εφημερίδα  του νομού Βοιωτίας “ΝΕΑ</w:t>
      </w:r>
    </w:p>
    <w:p w:rsidR="001F7A9C" w:rsidRPr="001F7A9C" w:rsidRDefault="001F7A9C" w:rsidP="001F7A9C">
      <w:pPr>
        <w:suppressAutoHyphens w:val="0"/>
        <w:rPr>
          <w:rFonts w:ascii="Arial" w:hAnsi="Arial" w:cs="Arial"/>
          <w:i/>
          <w:iCs/>
          <w:color w:val="000000"/>
          <w:sz w:val="22"/>
          <w:szCs w:val="22"/>
          <w:lang w:eastAsia="el-GR"/>
        </w:rPr>
      </w:pPr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ΤΗΣ ΒΟΙΩΤΙΑΣ”  καθώς  και στην εβδομαδιαία  νομαρχιακή  εφημερίδα  του Νομού  “ΔΙΑΒΗΜΑ”  καθώς επίσης αναρτήθηκε στο ΔΙ@ΓΕΙΑ ( ΑΔΑ : ΨΕΝΜΩΛΗ-Μ41 ) και στην επίσημη Ιστοσελίδα του Δήμου </w:t>
      </w:r>
      <w:proofErr w:type="spellStart"/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Λεβαδέων</w:t>
      </w:r>
      <w:proofErr w:type="spellEnd"/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.</w:t>
      </w:r>
    </w:p>
    <w:p w:rsidR="001F7A9C" w:rsidRPr="001F7A9C" w:rsidRDefault="001F7A9C" w:rsidP="001F7A9C">
      <w:pPr>
        <w:suppressAutoHyphens w:val="0"/>
        <w:rPr>
          <w:rFonts w:ascii="Arial" w:hAnsi="Arial" w:cs="Arial"/>
          <w:b/>
          <w:i/>
          <w:sz w:val="22"/>
          <w:szCs w:val="22"/>
        </w:rPr>
      </w:pPr>
      <w:r w:rsidRPr="001F7A9C">
        <w:rPr>
          <w:rFonts w:ascii="Arial" w:hAnsi="Arial" w:cs="Arial"/>
          <w:i/>
          <w:sz w:val="22"/>
          <w:szCs w:val="22"/>
          <w:lang w:eastAsia="el-GR"/>
        </w:rPr>
        <w:t xml:space="preserve">Η πλειοδοτική επαναληπτική δημοπρασία διεξήχθη στις 08/04/2025 από την επιτροπή </w:t>
      </w:r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που έχει ορισθεί με την  </w:t>
      </w:r>
      <w:proofErr w:type="spellStart"/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υπ΄</w:t>
      </w:r>
      <w:proofErr w:type="spellEnd"/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</w:t>
      </w:r>
      <w:proofErr w:type="spellStart"/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αριθμ</w:t>
      </w:r>
      <w:proofErr w:type="spellEnd"/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. 11/2025 απόφαση του Δημοτικού Συμβουλίου σύμφωνα με το άρθρο 1 παρ. 1 του Π.Δ. 270/81,  όπου δεν εμφανίστηκε κάποιος πλειοδότης, οπότε ο διαγωνισμός που αφορά την </w:t>
      </w:r>
      <w:r w:rsidRPr="001F7A9C">
        <w:rPr>
          <w:rFonts w:ascii="Arial" w:hAnsi="Arial" w:cs="Arial"/>
          <w:i/>
          <w:sz w:val="22"/>
          <w:szCs w:val="22"/>
        </w:rPr>
        <w:t xml:space="preserve">εκμίσθωση  κοινόχρηστου χώρου στην Πλατεία </w:t>
      </w:r>
      <w:proofErr w:type="spellStart"/>
      <w:r w:rsidRPr="001F7A9C">
        <w:rPr>
          <w:rFonts w:ascii="Arial" w:hAnsi="Arial" w:cs="Arial"/>
          <w:i/>
          <w:sz w:val="22"/>
          <w:szCs w:val="22"/>
        </w:rPr>
        <w:t>Μίχου</w:t>
      </w:r>
      <w:proofErr w:type="spellEnd"/>
      <w:r w:rsidRPr="001F7A9C">
        <w:rPr>
          <w:rFonts w:ascii="Arial" w:hAnsi="Arial" w:cs="Arial"/>
          <w:i/>
          <w:sz w:val="22"/>
          <w:szCs w:val="22"/>
        </w:rPr>
        <w:t xml:space="preserve"> πίσω από την παιδική χαρά,  Κοινότητας Αγίου Γεωργίου, για  τοποθέτηση </w:t>
      </w:r>
      <w:proofErr w:type="spellStart"/>
      <w:r w:rsidRPr="001F7A9C">
        <w:rPr>
          <w:rFonts w:ascii="Arial" w:hAnsi="Arial" w:cs="Arial"/>
          <w:i/>
          <w:sz w:val="22"/>
          <w:szCs w:val="22"/>
        </w:rPr>
        <w:t>κερματοφόρων</w:t>
      </w:r>
      <w:proofErr w:type="spellEnd"/>
      <w:r w:rsidRPr="001F7A9C">
        <w:rPr>
          <w:rFonts w:ascii="Arial" w:hAnsi="Arial" w:cs="Arial"/>
          <w:i/>
          <w:sz w:val="22"/>
          <w:szCs w:val="22"/>
        </w:rPr>
        <w:t xml:space="preserve"> παιχνιδιών, απέβη και πάλι </w:t>
      </w:r>
      <w:r w:rsidRPr="001F7A9C">
        <w:rPr>
          <w:rFonts w:ascii="Arial" w:hAnsi="Arial" w:cs="Arial"/>
          <w:b/>
          <w:i/>
          <w:sz w:val="22"/>
          <w:szCs w:val="22"/>
        </w:rPr>
        <w:t>άγονος.</w:t>
      </w:r>
    </w:p>
    <w:p w:rsidR="001F7A9C" w:rsidRPr="001F7A9C" w:rsidRDefault="001F7A9C" w:rsidP="001F7A9C">
      <w:pPr>
        <w:suppressAutoHyphens w:val="0"/>
        <w:rPr>
          <w:rFonts w:ascii="Arial" w:hAnsi="Arial" w:cs="Arial"/>
          <w:i/>
          <w:sz w:val="22"/>
          <w:szCs w:val="22"/>
          <w:lang w:eastAsia="el-GR"/>
        </w:rPr>
      </w:pPr>
      <w:r w:rsidRPr="001F7A9C">
        <w:rPr>
          <w:rFonts w:ascii="Arial" w:hAnsi="Arial" w:cs="Arial"/>
          <w:b/>
          <w:i/>
          <w:sz w:val="22"/>
          <w:szCs w:val="22"/>
        </w:rPr>
        <w:t xml:space="preserve">     </w:t>
      </w:r>
      <w:r w:rsidRPr="001F7A9C">
        <w:rPr>
          <w:rFonts w:ascii="Arial" w:hAnsi="Arial" w:cs="Arial"/>
          <w:i/>
          <w:sz w:val="22"/>
          <w:szCs w:val="22"/>
        </w:rPr>
        <w:t xml:space="preserve">Για την ανωτέρω επαναληπτική άγονη δημοπρασία, συντάχθηκε το υπ’ </w:t>
      </w:r>
      <w:proofErr w:type="spellStart"/>
      <w:r w:rsidRPr="001F7A9C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1F7A9C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1F7A9C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1F7A9C">
        <w:rPr>
          <w:rFonts w:ascii="Arial" w:hAnsi="Arial" w:cs="Arial"/>
          <w:i/>
          <w:sz w:val="22"/>
          <w:szCs w:val="22"/>
        </w:rPr>
        <w:t>.  6680/08-04-2025  πρακτικό το οποίο υπεγράφη από την Επιτροπή.</w:t>
      </w:r>
    </w:p>
    <w:p w:rsidR="001F7A9C" w:rsidRPr="001F7A9C" w:rsidRDefault="001F7A9C" w:rsidP="001F7A9C">
      <w:pPr>
        <w:rPr>
          <w:rFonts w:ascii="Arial" w:hAnsi="Arial" w:cs="Arial"/>
          <w:i/>
          <w:iCs/>
          <w:color w:val="000000"/>
          <w:sz w:val="22"/>
          <w:szCs w:val="22"/>
          <w:lang w:eastAsia="el-GR"/>
        </w:rPr>
      </w:pPr>
    </w:p>
    <w:p w:rsidR="001F7A9C" w:rsidRPr="001F7A9C" w:rsidRDefault="001F7A9C" w:rsidP="001F7A9C">
      <w:pPr>
        <w:rPr>
          <w:rFonts w:ascii="Arial" w:hAnsi="Arial" w:cs="Arial"/>
          <w:i/>
          <w:iCs/>
          <w:color w:val="000000"/>
          <w:sz w:val="22"/>
          <w:szCs w:val="22"/>
          <w:lang w:eastAsia="el-GR"/>
        </w:rPr>
      </w:pPr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Κατόπιν των ανωτέρω σας υποβάλλουμε τα  υπ’  </w:t>
      </w:r>
      <w:proofErr w:type="spellStart"/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αριθμ</w:t>
      </w:r>
      <w:proofErr w:type="spellEnd"/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.   3955/27-02-2025 &amp;  6680/08-04-2025  πρακτικά των  άγονων  δημοπρασιών (αρχικής &amp; επαναληπτικής)</w:t>
      </w:r>
    </w:p>
    <w:p w:rsidR="001F7A9C" w:rsidRPr="001F7A9C" w:rsidRDefault="001F7A9C" w:rsidP="001F7A9C">
      <w:pPr>
        <w:rPr>
          <w:rFonts w:ascii="Arial" w:hAnsi="Arial" w:cs="Arial"/>
          <w:i/>
          <w:iCs/>
          <w:color w:val="000000"/>
          <w:sz w:val="22"/>
          <w:szCs w:val="22"/>
          <w:lang w:eastAsia="el-GR"/>
        </w:rPr>
      </w:pPr>
      <w:r w:rsidRPr="001F7A9C">
        <w:rPr>
          <w:rFonts w:ascii="Arial" w:hAnsi="Arial" w:cs="Arial"/>
          <w:i/>
          <w:sz w:val="22"/>
          <w:szCs w:val="22"/>
        </w:rPr>
        <w:t xml:space="preserve">για την εκμίσθωση   κοινόχρηστου χώρου στην Πλατεία  </w:t>
      </w:r>
      <w:proofErr w:type="spellStart"/>
      <w:r w:rsidRPr="001F7A9C">
        <w:rPr>
          <w:rFonts w:ascii="Arial" w:hAnsi="Arial" w:cs="Arial"/>
          <w:i/>
          <w:sz w:val="22"/>
          <w:szCs w:val="22"/>
        </w:rPr>
        <w:t>Μίχου</w:t>
      </w:r>
      <w:proofErr w:type="spellEnd"/>
      <w:r w:rsidRPr="001F7A9C">
        <w:rPr>
          <w:rFonts w:ascii="Arial" w:hAnsi="Arial" w:cs="Arial"/>
          <w:i/>
          <w:sz w:val="22"/>
          <w:szCs w:val="22"/>
        </w:rPr>
        <w:t xml:space="preserve"> πίσω από την παιδική χαρά,  Κοινότητας Αγίου Γεωργίου, για  τοποθέτηση </w:t>
      </w:r>
      <w:proofErr w:type="spellStart"/>
      <w:r w:rsidRPr="001F7A9C">
        <w:rPr>
          <w:rFonts w:ascii="Arial" w:hAnsi="Arial" w:cs="Arial"/>
          <w:i/>
          <w:sz w:val="22"/>
          <w:szCs w:val="22"/>
        </w:rPr>
        <w:t>κερματοφόρων</w:t>
      </w:r>
      <w:proofErr w:type="spellEnd"/>
      <w:r w:rsidRPr="001F7A9C">
        <w:rPr>
          <w:rFonts w:ascii="Arial" w:hAnsi="Arial" w:cs="Arial"/>
          <w:i/>
          <w:sz w:val="22"/>
          <w:szCs w:val="22"/>
        </w:rPr>
        <w:t xml:space="preserve"> παιχνιδιών.</w:t>
      </w:r>
    </w:p>
    <w:p w:rsidR="001F7A9C" w:rsidRPr="001F7A9C" w:rsidRDefault="001F7A9C" w:rsidP="001F7A9C">
      <w:pPr>
        <w:rPr>
          <w:rFonts w:ascii="Arial" w:hAnsi="Arial" w:cs="Arial"/>
          <w:b/>
          <w:i/>
          <w:iCs/>
          <w:color w:val="000000"/>
          <w:sz w:val="22"/>
          <w:szCs w:val="22"/>
          <w:lang w:eastAsia="el-GR"/>
        </w:rPr>
      </w:pPr>
    </w:p>
    <w:p w:rsidR="001F7A9C" w:rsidRPr="001F7A9C" w:rsidRDefault="001F7A9C" w:rsidP="001F7A9C">
      <w:pPr>
        <w:rPr>
          <w:rFonts w:ascii="Arial" w:hAnsi="Arial" w:cs="Arial"/>
          <w:i/>
          <w:iCs/>
          <w:color w:val="000000"/>
          <w:sz w:val="22"/>
          <w:szCs w:val="22"/>
          <w:lang w:eastAsia="el-GR"/>
        </w:rPr>
      </w:pPr>
      <w:r w:rsidRPr="001F7A9C">
        <w:rPr>
          <w:rFonts w:ascii="Arial" w:hAnsi="Arial" w:cs="Arial"/>
          <w:b/>
          <w:i/>
          <w:iCs/>
          <w:color w:val="000000"/>
          <w:sz w:val="22"/>
          <w:szCs w:val="22"/>
          <w:lang w:eastAsia="el-GR"/>
        </w:rPr>
        <w:t>και καλείστε</w:t>
      </w:r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να αποφασίσετε για την έγκρισή τους, σύμφωνα με τις διατάξεις του άρθρου 72 παρ. 1</w:t>
      </w:r>
      <w:r w:rsidRPr="001F7A9C">
        <w:rPr>
          <w:rFonts w:ascii="Arial" w:hAnsi="Arial" w:cs="Arial"/>
          <w:i/>
          <w:iCs/>
          <w:color w:val="000000"/>
          <w:sz w:val="22"/>
          <w:szCs w:val="22"/>
          <w:vertAlign w:val="superscript"/>
          <w:lang w:eastAsia="el-GR"/>
        </w:rPr>
        <w:t>ε</w:t>
      </w:r>
      <w:r w:rsidRPr="001F7A9C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του Ν. 3852/2010.</w:t>
      </w:r>
    </w:p>
    <w:p w:rsidR="001F7A9C" w:rsidRPr="001F7A9C" w:rsidRDefault="001F7A9C" w:rsidP="001F7A9C">
      <w:pPr>
        <w:rPr>
          <w:rFonts w:ascii="Arial" w:hAnsi="Arial" w:cs="Arial"/>
          <w:i/>
          <w:iCs/>
          <w:color w:val="000000"/>
          <w:sz w:val="22"/>
          <w:lang w:eastAsia="el-GR"/>
        </w:rPr>
      </w:pPr>
    </w:p>
    <w:p w:rsidR="00342547" w:rsidRPr="009B2252" w:rsidRDefault="00342547" w:rsidP="00A866E2">
      <w:pPr>
        <w:pStyle w:val="9"/>
        <w:tabs>
          <w:tab w:val="left" w:pos="9750"/>
        </w:tabs>
        <w:ind w:left="-142"/>
        <w:jc w:val="both"/>
        <w:rPr>
          <w:rFonts w:ascii="Arial" w:hAnsi="Arial" w:cs="Arial"/>
          <w:szCs w:val="22"/>
        </w:rPr>
      </w:pPr>
    </w:p>
    <w:p w:rsidR="00D637BD" w:rsidRPr="009B2252" w:rsidRDefault="00D87C40" w:rsidP="00D637BD">
      <w:pPr>
        <w:rPr>
          <w:rFonts w:ascii="Arial" w:hAnsi="Arial" w:cs="Arial"/>
          <w:sz w:val="22"/>
          <w:szCs w:val="22"/>
        </w:rPr>
      </w:pPr>
      <w:r w:rsidRPr="009B2252">
        <w:rPr>
          <w:rFonts w:ascii="Arial" w:eastAsia="Arial" w:hAnsi="Arial" w:cs="Arial"/>
          <w:sz w:val="22"/>
          <w:szCs w:val="22"/>
        </w:rPr>
        <w:t xml:space="preserve">  </w:t>
      </w:r>
      <w:r w:rsidR="00D637BD" w:rsidRPr="009B2252">
        <w:rPr>
          <w:rFonts w:ascii="Arial" w:hAnsi="Arial" w:cs="Arial"/>
          <w:sz w:val="22"/>
          <w:szCs w:val="22"/>
        </w:rPr>
        <w:t xml:space="preserve">Στη συνέχεια ο </w:t>
      </w:r>
      <w:r w:rsidR="00B832AD" w:rsidRPr="009B2252">
        <w:rPr>
          <w:rFonts w:ascii="Arial" w:hAnsi="Arial" w:cs="Arial"/>
          <w:sz w:val="22"/>
          <w:szCs w:val="22"/>
        </w:rPr>
        <w:t xml:space="preserve"> </w:t>
      </w:r>
      <w:r w:rsidR="00B8343A" w:rsidRPr="009B2252">
        <w:rPr>
          <w:rFonts w:ascii="Arial" w:hAnsi="Arial" w:cs="Arial"/>
          <w:sz w:val="22"/>
          <w:szCs w:val="22"/>
        </w:rPr>
        <w:t>Π</w:t>
      </w:r>
      <w:r w:rsidR="00D637BD" w:rsidRPr="009B2252">
        <w:rPr>
          <w:rFonts w:ascii="Arial" w:hAnsi="Arial" w:cs="Arial"/>
          <w:sz w:val="22"/>
          <w:szCs w:val="22"/>
        </w:rPr>
        <w:t>ρόεδρος κάλεσε τα μέλη να αποφασίσουν σχετικά.</w:t>
      </w:r>
    </w:p>
    <w:p w:rsidR="00171F1B" w:rsidRPr="009B2252" w:rsidRDefault="00171F1B" w:rsidP="00D637BD">
      <w:pPr>
        <w:rPr>
          <w:rFonts w:ascii="Arial" w:hAnsi="Arial" w:cs="Arial"/>
          <w:sz w:val="22"/>
          <w:szCs w:val="22"/>
        </w:rPr>
      </w:pPr>
    </w:p>
    <w:p w:rsidR="00FA25D4" w:rsidRPr="009B2252" w:rsidRDefault="00FA25D4" w:rsidP="00D637BD">
      <w:pPr>
        <w:rPr>
          <w:rFonts w:ascii="Arial" w:hAnsi="Arial" w:cs="Arial"/>
          <w:sz w:val="22"/>
          <w:szCs w:val="22"/>
        </w:rPr>
      </w:pPr>
    </w:p>
    <w:p w:rsidR="00D637BD" w:rsidRPr="009B2252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9B2252">
        <w:rPr>
          <w:rFonts w:ascii="Arial" w:eastAsia="Arial" w:hAnsi="Arial" w:cs="Arial"/>
          <w:sz w:val="22"/>
          <w:szCs w:val="22"/>
        </w:rPr>
        <w:t xml:space="preserve">      </w:t>
      </w:r>
      <w:r w:rsidRPr="009B2252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637BD" w:rsidRPr="009B2252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6C1FFE" w:rsidRPr="009B2252" w:rsidRDefault="006C1FFE" w:rsidP="00A2772B">
      <w:pPr>
        <w:pStyle w:val="ad"/>
        <w:numPr>
          <w:ilvl w:val="0"/>
          <w:numId w:val="17"/>
        </w:numPr>
        <w:spacing w:line="288" w:lineRule="auto"/>
        <w:ind w:left="284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6C1FFE" w:rsidRPr="009B2252" w:rsidRDefault="006C1FFE" w:rsidP="00A2772B">
      <w:pPr>
        <w:pStyle w:val="ad"/>
        <w:numPr>
          <w:ilvl w:val="0"/>
          <w:numId w:val="17"/>
        </w:numPr>
        <w:spacing w:line="288" w:lineRule="auto"/>
        <w:ind w:left="284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>Τις διατάξεις του  άρθρου 74</w:t>
      </w:r>
      <w:r w:rsidRPr="009B2252">
        <w:rPr>
          <w:rFonts w:ascii="Arial" w:hAnsi="Arial" w:cs="Arial"/>
          <w:sz w:val="22"/>
          <w:szCs w:val="22"/>
          <w:vertAlign w:val="superscript"/>
        </w:rPr>
        <w:t>Α</w:t>
      </w:r>
      <w:r w:rsidRPr="009B225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F26A9" w:rsidRDefault="006C1FFE" w:rsidP="001F7A9C">
      <w:pPr>
        <w:pStyle w:val="ad"/>
        <w:spacing w:line="288" w:lineRule="auto"/>
        <w:rPr>
          <w:rFonts w:ascii="Arial" w:hAnsi="Arial" w:cs="Arial"/>
          <w:bCs/>
          <w:sz w:val="22"/>
          <w:szCs w:val="22"/>
        </w:rPr>
      </w:pPr>
      <w:r w:rsidRPr="00A2772B">
        <w:rPr>
          <w:rFonts w:ascii="Arial" w:hAnsi="Arial" w:cs="Arial"/>
          <w:color w:val="00000A"/>
          <w:sz w:val="22"/>
          <w:szCs w:val="22"/>
        </w:rPr>
        <w:t>-</w:t>
      </w:r>
      <w:r w:rsidR="001F7A9C">
        <w:rPr>
          <w:rFonts w:ascii="Arial" w:hAnsi="Arial" w:cs="Arial"/>
          <w:color w:val="00000A"/>
          <w:sz w:val="22"/>
          <w:szCs w:val="22"/>
        </w:rPr>
        <w:t xml:space="preserve">  </w:t>
      </w:r>
      <w:r w:rsidR="00A2772B" w:rsidRPr="001F7A9C">
        <w:rPr>
          <w:rFonts w:ascii="Arial" w:eastAsia="Cambria" w:hAnsi="Arial" w:cs="Arial"/>
          <w:sz w:val="22"/>
          <w:szCs w:val="22"/>
        </w:rPr>
        <w:t>Τ</w:t>
      </w:r>
      <w:r w:rsidR="00BF26A9">
        <w:rPr>
          <w:rFonts w:ascii="Arial" w:eastAsia="Cambria" w:hAnsi="Arial" w:cs="Arial"/>
          <w:sz w:val="22"/>
          <w:szCs w:val="22"/>
        </w:rPr>
        <w:t>ην</w:t>
      </w:r>
      <w:r w:rsidR="001F7A9C" w:rsidRPr="001F7A9C">
        <w:rPr>
          <w:rFonts w:ascii="Arial" w:hAnsi="Arial" w:cs="Arial"/>
          <w:sz w:val="22"/>
          <w:szCs w:val="22"/>
        </w:rPr>
        <w:t xml:space="preserve"> Τροποποίηση</w:t>
      </w:r>
      <w:r w:rsidR="001F7A9C" w:rsidRPr="00484D54">
        <w:rPr>
          <w:rFonts w:ascii="Arial" w:hAnsi="Arial" w:cs="Arial"/>
          <w:sz w:val="22"/>
          <w:szCs w:val="22"/>
        </w:rPr>
        <w:t xml:space="preserve"> παρ. 1, αντικατάσταση παρ. 2, προσθήκη παρ. 4 στο άρθρο 72 του</w:t>
      </w:r>
      <w:r w:rsidR="001F7A9C" w:rsidRPr="00484D54">
        <w:rPr>
          <w:rFonts w:ascii="Arial" w:hAnsi="Arial" w:cs="Arial"/>
          <w:bCs/>
          <w:sz w:val="22"/>
          <w:szCs w:val="22"/>
        </w:rPr>
        <w:t xml:space="preserve">   </w:t>
      </w:r>
      <w:r w:rsidR="00BF26A9">
        <w:rPr>
          <w:rFonts w:ascii="Arial" w:hAnsi="Arial" w:cs="Arial"/>
          <w:bCs/>
          <w:sz w:val="22"/>
          <w:szCs w:val="22"/>
        </w:rPr>
        <w:t xml:space="preserve"> </w:t>
      </w:r>
    </w:p>
    <w:p w:rsidR="001F7A9C" w:rsidRPr="00484D54" w:rsidRDefault="00BF26A9" w:rsidP="001F7A9C">
      <w:pPr>
        <w:pStyle w:val="ad"/>
        <w:spacing w:line="288" w:lineRule="auto"/>
        <w:rPr>
          <w:rFonts w:ascii="Arial" w:eastAsia="Verdana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1F7A9C" w:rsidRPr="00484D54">
        <w:rPr>
          <w:rFonts w:ascii="Arial" w:hAnsi="Arial" w:cs="Arial"/>
          <w:bCs/>
          <w:sz w:val="22"/>
          <w:szCs w:val="22"/>
        </w:rPr>
        <w:t>Ν.3852/20</w:t>
      </w:r>
      <w:r w:rsidR="001F7A9C" w:rsidRPr="00484D54">
        <w:rPr>
          <w:rFonts w:ascii="Arial" w:eastAsia="Verdana" w:hAnsi="Arial" w:cs="Arial"/>
          <w:bCs/>
          <w:iCs/>
          <w:sz w:val="22"/>
          <w:szCs w:val="22"/>
        </w:rPr>
        <w:t>10</w:t>
      </w:r>
    </w:p>
    <w:p w:rsidR="001F7A9C" w:rsidRPr="00484D54" w:rsidRDefault="001F7A9C" w:rsidP="001F7A9C">
      <w:pPr>
        <w:pStyle w:val="ad"/>
        <w:spacing w:line="288" w:lineRule="auto"/>
        <w:rPr>
          <w:rFonts w:ascii="Arial" w:eastAsia="Verdana" w:hAnsi="Arial" w:cs="Arial"/>
          <w:bCs/>
          <w:iCs/>
          <w:sz w:val="22"/>
          <w:szCs w:val="22"/>
        </w:rPr>
      </w:pPr>
      <w:r w:rsidRPr="00484D54">
        <w:rPr>
          <w:rFonts w:ascii="Arial" w:eastAsia="Verdana" w:hAnsi="Arial" w:cs="Arial"/>
          <w:bCs/>
          <w:iCs/>
          <w:sz w:val="22"/>
          <w:szCs w:val="22"/>
        </w:rPr>
        <w:t>-</w:t>
      </w:r>
      <w:r w:rsidR="00BF26A9">
        <w:rPr>
          <w:rFonts w:ascii="Arial" w:eastAsia="Verdana" w:hAnsi="Arial" w:cs="Arial"/>
          <w:bCs/>
          <w:iCs/>
          <w:sz w:val="22"/>
          <w:szCs w:val="22"/>
        </w:rPr>
        <w:t xml:space="preserve">   </w:t>
      </w:r>
      <w:r w:rsidRPr="00484D54">
        <w:rPr>
          <w:rFonts w:ascii="Arial" w:eastAsia="Verdana" w:hAnsi="Arial" w:cs="Arial"/>
          <w:bCs/>
          <w:iCs/>
          <w:sz w:val="22"/>
          <w:szCs w:val="22"/>
        </w:rPr>
        <w:t>Το Π.Δ. 270/81</w:t>
      </w:r>
    </w:p>
    <w:p w:rsidR="001F7A9C" w:rsidRDefault="001F7A9C" w:rsidP="001F7A9C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484D54">
        <w:rPr>
          <w:rFonts w:ascii="Arial" w:hAnsi="Arial" w:cs="Arial"/>
          <w:sz w:val="22"/>
          <w:szCs w:val="22"/>
          <w:highlight w:val="white"/>
        </w:rPr>
        <w:t xml:space="preserve">- </w:t>
      </w:r>
      <w:r w:rsidR="00BF26A9">
        <w:rPr>
          <w:rFonts w:ascii="Arial" w:hAnsi="Arial" w:cs="Arial"/>
          <w:sz w:val="22"/>
          <w:szCs w:val="22"/>
          <w:highlight w:val="white"/>
        </w:rPr>
        <w:t xml:space="preserve">  </w:t>
      </w:r>
      <w:r w:rsidRPr="00484D54">
        <w:rPr>
          <w:rFonts w:ascii="Arial" w:hAnsi="Arial" w:cs="Arial"/>
          <w:sz w:val="22"/>
          <w:szCs w:val="22"/>
          <w:highlight w:val="white"/>
        </w:rPr>
        <w:t xml:space="preserve">Την </w:t>
      </w:r>
      <w:proofErr w:type="spellStart"/>
      <w:r w:rsidRPr="00484D54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484D54">
        <w:rPr>
          <w:rFonts w:ascii="Arial" w:hAnsi="Arial" w:cs="Arial"/>
          <w:sz w:val="22"/>
          <w:szCs w:val="22"/>
          <w:highlight w:val="white"/>
        </w:rPr>
        <w:t xml:space="preserve">. </w:t>
      </w:r>
      <w:r w:rsidR="00BF26A9">
        <w:rPr>
          <w:rFonts w:ascii="Arial" w:hAnsi="Arial" w:cs="Arial"/>
          <w:sz w:val="22"/>
          <w:szCs w:val="22"/>
        </w:rPr>
        <w:t>21/2025</w:t>
      </w:r>
      <w:r w:rsidRPr="00484D54">
        <w:rPr>
          <w:rFonts w:ascii="Arial" w:hAnsi="Arial" w:cs="Arial"/>
          <w:sz w:val="22"/>
          <w:szCs w:val="22"/>
        </w:rPr>
        <w:t xml:space="preserve"> απόφασ</w:t>
      </w:r>
      <w:r>
        <w:rPr>
          <w:rFonts w:ascii="Arial" w:hAnsi="Arial" w:cs="Arial"/>
          <w:sz w:val="22"/>
          <w:szCs w:val="22"/>
        </w:rPr>
        <w:t>η</w:t>
      </w:r>
      <w:r w:rsidRPr="00484D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της Οικονομικής Επιτροπής</w:t>
      </w:r>
    </w:p>
    <w:p w:rsidR="001F7A9C" w:rsidRPr="00484D54" w:rsidRDefault="001F7A9C" w:rsidP="001F7A9C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F26A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Την </w:t>
      </w:r>
      <w:r w:rsidR="00BF26A9" w:rsidRPr="00BF26A9">
        <w:rPr>
          <w:rFonts w:ascii="Arial" w:hAnsi="Arial" w:cs="Arial"/>
          <w:sz w:val="22"/>
          <w:szCs w:val="22"/>
        </w:rPr>
        <w:t>260/2024 (ΑΔΑ: ΨΡΛ4ΩΛΗ-Δ0Κ)</w:t>
      </w:r>
      <w:r>
        <w:rPr>
          <w:rFonts w:ascii="Arial" w:hAnsi="Arial" w:cs="Arial"/>
          <w:sz w:val="22"/>
          <w:szCs w:val="22"/>
        </w:rPr>
        <w:t xml:space="preserve"> </w:t>
      </w:r>
      <w:r w:rsidRPr="00484D54">
        <w:rPr>
          <w:rFonts w:ascii="Arial" w:hAnsi="Arial" w:cs="Arial"/>
          <w:sz w:val="22"/>
          <w:szCs w:val="22"/>
        </w:rPr>
        <w:t>απόφασ</w:t>
      </w:r>
      <w:r>
        <w:rPr>
          <w:rFonts w:ascii="Arial" w:hAnsi="Arial" w:cs="Arial"/>
          <w:sz w:val="22"/>
          <w:szCs w:val="22"/>
        </w:rPr>
        <w:t>η του Δημοτικού Συμβουλίου</w:t>
      </w:r>
    </w:p>
    <w:p w:rsidR="001F7A9C" w:rsidRPr="00484D54" w:rsidRDefault="001F7A9C" w:rsidP="001F7A9C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484D54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 xml:space="preserve">-Το </w:t>
      </w:r>
      <w:proofErr w:type="spellStart"/>
      <w:r w:rsidRPr="00484D54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>υπ΄</w:t>
      </w:r>
      <w:proofErr w:type="spellEnd"/>
      <w:r w:rsidRPr="00484D54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 xml:space="preserve"> αρ. </w:t>
      </w:r>
      <w:proofErr w:type="spellStart"/>
      <w:r w:rsidRPr="00484D54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>πρωτ</w:t>
      </w:r>
      <w:proofErr w:type="spellEnd"/>
      <w:r w:rsidRPr="00484D54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 xml:space="preserve">. </w:t>
      </w:r>
      <w:r w:rsidRPr="00484D54">
        <w:rPr>
          <w:rFonts w:ascii="Arial" w:eastAsia="Arial" w:hAnsi="Arial" w:cs="Arial"/>
          <w:sz w:val="22"/>
          <w:szCs w:val="22"/>
        </w:rPr>
        <w:t xml:space="preserve"> </w:t>
      </w:r>
      <w:r w:rsidR="00BF26A9">
        <w:rPr>
          <w:rFonts w:ascii="Arial" w:eastAsia="Arial" w:hAnsi="Arial" w:cs="Arial"/>
          <w:sz w:val="22"/>
          <w:szCs w:val="22"/>
        </w:rPr>
        <w:t>6962/10-4-2025</w:t>
      </w:r>
      <w:r w:rsidRPr="00484D54">
        <w:rPr>
          <w:rFonts w:ascii="Arial" w:eastAsia="Arial" w:hAnsi="Arial" w:cs="Arial"/>
          <w:sz w:val="22"/>
          <w:szCs w:val="22"/>
        </w:rPr>
        <w:t xml:space="preserve">  έγγραφο του Τμ. Εσόδων &amp; Περιουσίας  </w:t>
      </w:r>
      <w:r w:rsidRPr="00484D54">
        <w:rPr>
          <w:rFonts w:ascii="Arial" w:eastAsia="Verdana" w:hAnsi="Arial" w:cs="Arial"/>
          <w:color w:val="000000"/>
          <w:sz w:val="22"/>
          <w:szCs w:val="22"/>
        </w:rPr>
        <w:t xml:space="preserve"> </w:t>
      </w:r>
    </w:p>
    <w:p w:rsidR="001F7A9C" w:rsidRPr="00484D54" w:rsidRDefault="001F7A9C" w:rsidP="001F7A9C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kern w:val="2"/>
          <w:sz w:val="22"/>
          <w:szCs w:val="22"/>
          <w:lang w:bidi="hi-IN"/>
        </w:rPr>
      </w:pPr>
      <w:r w:rsidRPr="00484D54">
        <w:rPr>
          <w:rFonts w:ascii="Arial" w:hAnsi="Arial" w:cs="Arial"/>
          <w:sz w:val="22"/>
          <w:szCs w:val="22"/>
          <w:highlight w:val="white"/>
        </w:rPr>
        <w:t xml:space="preserve">- </w:t>
      </w:r>
      <w:r w:rsidRPr="00484D54">
        <w:rPr>
          <w:rFonts w:ascii="Arial" w:hAnsi="Arial" w:cs="Arial"/>
          <w:sz w:val="22"/>
          <w:szCs w:val="22"/>
        </w:rPr>
        <w:t xml:space="preserve">Το με αριθ. </w:t>
      </w:r>
      <w:proofErr w:type="spellStart"/>
      <w:r w:rsidRPr="00484D54">
        <w:rPr>
          <w:rFonts w:ascii="Arial" w:hAnsi="Arial" w:cs="Arial"/>
          <w:sz w:val="22"/>
          <w:szCs w:val="22"/>
        </w:rPr>
        <w:t>πρωτ</w:t>
      </w:r>
      <w:proofErr w:type="spellEnd"/>
      <w:r w:rsidRPr="00484D54">
        <w:rPr>
          <w:rFonts w:ascii="Arial" w:hAnsi="Arial" w:cs="Arial"/>
          <w:sz w:val="22"/>
          <w:szCs w:val="22"/>
        </w:rPr>
        <w:t xml:space="preserve">. </w:t>
      </w:r>
      <w:r w:rsidR="00BF26A9">
        <w:rPr>
          <w:rFonts w:ascii="Arial" w:hAnsi="Arial" w:cs="Arial"/>
          <w:sz w:val="22"/>
          <w:szCs w:val="22"/>
        </w:rPr>
        <w:t>6680/8-4-2025</w:t>
      </w:r>
      <w:r w:rsidRPr="00484D54">
        <w:rPr>
          <w:rFonts w:ascii="Arial" w:hAnsi="Arial" w:cs="Arial"/>
          <w:iCs/>
          <w:color w:val="000000"/>
          <w:sz w:val="22"/>
          <w:szCs w:val="22"/>
          <w:lang w:eastAsia="el-GR"/>
        </w:rPr>
        <w:t xml:space="preserve">  </w:t>
      </w:r>
      <w:r w:rsidRPr="00484D54">
        <w:rPr>
          <w:rFonts w:ascii="Arial" w:hAnsi="Arial" w:cs="Arial"/>
          <w:sz w:val="22"/>
          <w:szCs w:val="22"/>
        </w:rPr>
        <w:t>πρακτικό δημοπρασίας</w:t>
      </w:r>
    </w:p>
    <w:p w:rsidR="00BF26A9" w:rsidRDefault="00BF26A9" w:rsidP="006C1FFE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</w:t>
      </w:r>
      <w:r w:rsidRPr="00484D54">
        <w:rPr>
          <w:rFonts w:ascii="Arial" w:hAnsi="Arial" w:cs="Arial"/>
          <w:sz w:val="22"/>
          <w:szCs w:val="22"/>
        </w:rPr>
        <w:t xml:space="preserve">Το με αριθ. </w:t>
      </w:r>
      <w:proofErr w:type="spellStart"/>
      <w:r w:rsidRPr="00484D54">
        <w:rPr>
          <w:rFonts w:ascii="Arial" w:hAnsi="Arial" w:cs="Arial"/>
          <w:sz w:val="22"/>
          <w:szCs w:val="22"/>
        </w:rPr>
        <w:t>πρωτ</w:t>
      </w:r>
      <w:proofErr w:type="spellEnd"/>
      <w:r w:rsidRPr="00484D5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3955/27-2-2025</w:t>
      </w:r>
      <w:r w:rsidRPr="00484D54">
        <w:rPr>
          <w:rFonts w:ascii="Arial" w:hAnsi="Arial" w:cs="Arial"/>
          <w:iCs/>
          <w:color w:val="000000"/>
          <w:sz w:val="22"/>
          <w:szCs w:val="22"/>
          <w:lang w:eastAsia="el-GR"/>
        </w:rPr>
        <w:t xml:space="preserve"> </w:t>
      </w:r>
      <w:r w:rsidRPr="00484D54">
        <w:rPr>
          <w:rFonts w:ascii="Arial" w:hAnsi="Arial" w:cs="Arial"/>
          <w:sz w:val="22"/>
          <w:szCs w:val="22"/>
        </w:rPr>
        <w:t>πρακτικό δημοπρασίας</w:t>
      </w:r>
    </w:p>
    <w:p w:rsidR="006C1FFE" w:rsidRPr="009B2252" w:rsidRDefault="00BF26A9" w:rsidP="006C1FFE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</w:t>
      </w:r>
      <w:r w:rsidR="006C1FFE" w:rsidRPr="009B2252">
        <w:rPr>
          <w:rFonts w:ascii="Arial" w:hAnsi="Arial" w:cs="Arial"/>
          <w:sz w:val="22"/>
          <w:szCs w:val="22"/>
        </w:rPr>
        <w:t>-</w:t>
      </w:r>
      <w:r w:rsidR="00A2772B">
        <w:rPr>
          <w:rFonts w:ascii="Arial" w:hAnsi="Arial" w:cs="Arial"/>
          <w:sz w:val="22"/>
          <w:szCs w:val="22"/>
        </w:rPr>
        <w:t xml:space="preserve"> </w:t>
      </w:r>
      <w:r w:rsidR="006C1FFE" w:rsidRPr="009B2252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6C1FFE" w:rsidRPr="009B2252" w:rsidRDefault="006C1FFE" w:rsidP="006C1FF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- </w:t>
      </w:r>
      <w:r w:rsidR="00A2772B">
        <w:rPr>
          <w:rFonts w:ascii="Arial" w:hAnsi="Arial" w:cs="Arial"/>
          <w:sz w:val="22"/>
          <w:szCs w:val="22"/>
        </w:rPr>
        <w:t xml:space="preserve"> </w:t>
      </w:r>
      <w:r w:rsidRPr="009B2252">
        <w:rPr>
          <w:rFonts w:ascii="Arial" w:hAnsi="Arial" w:cs="Arial"/>
          <w:sz w:val="22"/>
          <w:szCs w:val="22"/>
        </w:rPr>
        <w:t>Την ψήφο των μελών της όπως αυτή  διατυπώθηκε και δηλώθηκε δια ζώσης στην συνεδρίαση.</w:t>
      </w:r>
    </w:p>
    <w:p w:rsidR="006C1FFE" w:rsidRPr="009B2252" w:rsidRDefault="006C1FFE" w:rsidP="006C1FF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6C1FFE" w:rsidRPr="009B2252" w:rsidRDefault="006C1FFE" w:rsidP="006C1FF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6C1FFE" w:rsidRPr="009B2252" w:rsidRDefault="006C1FFE" w:rsidP="006C1FFE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  </w:t>
      </w:r>
      <w:r w:rsidRPr="009B2252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6C1FFE" w:rsidRPr="009B2252" w:rsidRDefault="006C1FFE" w:rsidP="006C1FFE">
      <w:pPr>
        <w:widowControl w:val="0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82A4F" w:rsidRDefault="00BF26A9" w:rsidP="00F82A4F">
      <w:pPr>
        <w:pStyle w:val="af9"/>
        <w:numPr>
          <w:ilvl w:val="0"/>
          <w:numId w:val="20"/>
        </w:numPr>
        <w:suppressAutoHyphens w:val="0"/>
        <w:rPr>
          <w:rFonts w:ascii="Arial" w:hAnsi="Arial" w:cs="Arial"/>
          <w:sz w:val="22"/>
          <w:szCs w:val="22"/>
        </w:rPr>
      </w:pPr>
      <w:r w:rsidRPr="00F82A4F">
        <w:rPr>
          <w:rFonts w:ascii="Arial" w:hAnsi="Arial" w:cs="Arial"/>
          <w:iCs/>
          <w:color w:val="000000"/>
          <w:sz w:val="22"/>
          <w:szCs w:val="22"/>
          <w:lang w:eastAsia="el-GR"/>
        </w:rPr>
        <w:t xml:space="preserve"> Εγκρίνει τ</w:t>
      </w:r>
      <w:r w:rsidR="00F82A4F" w:rsidRPr="00F82A4F">
        <w:rPr>
          <w:rFonts w:ascii="Arial" w:hAnsi="Arial" w:cs="Arial"/>
          <w:iCs/>
          <w:color w:val="000000"/>
          <w:sz w:val="22"/>
          <w:szCs w:val="22"/>
          <w:lang w:eastAsia="el-GR"/>
        </w:rPr>
        <w:t xml:space="preserve">ο με </w:t>
      </w:r>
      <w:r w:rsidRPr="00F82A4F">
        <w:rPr>
          <w:rFonts w:ascii="Arial" w:hAnsi="Arial" w:cs="Arial"/>
          <w:iCs/>
          <w:color w:val="000000"/>
          <w:sz w:val="22"/>
          <w:szCs w:val="22"/>
          <w:lang w:eastAsia="el-GR"/>
        </w:rPr>
        <w:t xml:space="preserve"> </w:t>
      </w:r>
      <w:proofErr w:type="spellStart"/>
      <w:r w:rsidRPr="00F82A4F">
        <w:rPr>
          <w:rFonts w:ascii="Arial" w:hAnsi="Arial" w:cs="Arial"/>
          <w:iCs/>
          <w:color w:val="000000"/>
          <w:sz w:val="22"/>
          <w:szCs w:val="22"/>
          <w:lang w:eastAsia="el-GR"/>
        </w:rPr>
        <w:t>αριθμ</w:t>
      </w:r>
      <w:proofErr w:type="spellEnd"/>
      <w:r w:rsidRPr="00F82A4F">
        <w:rPr>
          <w:rFonts w:ascii="Arial" w:hAnsi="Arial" w:cs="Arial"/>
          <w:iCs/>
          <w:color w:val="000000"/>
          <w:sz w:val="22"/>
          <w:szCs w:val="22"/>
          <w:lang w:eastAsia="el-GR"/>
        </w:rPr>
        <w:t xml:space="preserve">.  </w:t>
      </w:r>
      <w:proofErr w:type="spellStart"/>
      <w:r w:rsidRPr="00F82A4F">
        <w:rPr>
          <w:rFonts w:ascii="Arial" w:hAnsi="Arial" w:cs="Arial"/>
          <w:iCs/>
          <w:color w:val="000000"/>
          <w:sz w:val="22"/>
          <w:szCs w:val="22"/>
          <w:lang w:eastAsia="el-GR"/>
        </w:rPr>
        <w:t>πρωτ</w:t>
      </w:r>
      <w:proofErr w:type="spellEnd"/>
      <w:r w:rsidRPr="00F82A4F">
        <w:rPr>
          <w:rFonts w:ascii="Arial" w:hAnsi="Arial" w:cs="Arial"/>
          <w:iCs/>
          <w:color w:val="000000"/>
          <w:sz w:val="22"/>
          <w:szCs w:val="22"/>
          <w:lang w:eastAsia="el-GR"/>
        </w:rPr>
        <w:t xml:space="preserve">. 3955/27-2-2025 </w:t>
      </w:r>
      <w:r w:rsidR="00F82A4F" w:rsidRPr="00F82A4F">
        <w:rPr>
          <w:rFonts w:ascii="Arial" w:hAnsi="Arial" w:cs="Arial"/>
          <w:iCs/>
          <w:color w:val="000000"/>
          <w:sz w:val="22"/>
          <w:szCs w:val="22"/>
          <w:lang w:eastAsia="el-GR"/>
        </w:rPr>
        <w:t xml:space="preserve"> </w:t>
      </w:r>
      <w:r w:rsidR="00F82A4F" w:rsidRPr="00F82A4F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</w:t>
      </w:r>
      <w:r w:rsidR="00F82A4F" w:rsidRPr="00F97451">
        <w:rPr>
          <w:rFonts w:ascii="Arial" w:hAnsi="Arial" w:cs="Arial"/>
          <w:iCs/>
          <w:color w:val="000000"/>
          <w:sz w:val="22"/>
          <w:szCs w:val="22"/>
          <w:lang w:eastAsia="el-GR"/>
        </w:rPr>
        <w:t>πρακτικό</w:t>
      </w:r>
      <w:r w:rsidR="00F97451">
        <w:rPr>
          <w:rFonts w:ascii="Arial" w:hAnsi="Arial" w:cs="Arial"/>
          <w:iCs/>
          <w:color w:val="000000"/>
          <w:sz w:val="22"/>
          <w:szCs w:val="22"/>
          <w:lang w:eastAsia="el-GR"/>
        </w:rPr>
        <w:t xml:space="preserve"> της αρχικής  </w:t>
      </w:r>
      <w:r w:rsidR="00F82A4F" w:rsidRPr="00F82A4F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</w:t>
      </w:r>
      <w:r w:rsidR="00F82A4F" w:rsidRPr="00F82A4F">
        <w:rPr>
          <w:rFonts w:ascii="Arial" w:hAnsi="Arial" w:cs="Arial"/>
          <w:iCs/>
          <w:color w:val="000000"/>
          <w:sz w:val="22"/>
          <w:szCs w:val="22"/>
          <w:lang w:eastAsia="el-GR"/>
        </w:rPr>
        <w:t>δημοπρασίας</w:t>
      </w:r>
      <w:r w:rsidR="00F97451">
        <w:rPr>
          <w:rFonts w:ascii="Arial" w:hAnsi="Arial" w:cs="Arial"/>
          <w:iCs/>
          <w:color w:val="000000"/>
          <w:sz w:val="22"/>
          <w:szCs w:val="22"/>
          <w:lang w:eastAsia="el-GR"/>
        </w:rPr>
        <w:t xml:space="preserve">  που διεξήχθη την 27-2-2025, </w:t>
      </w:r>
      <w:r w:rsidR="00F82A4F" w:rsidRPr="00F82A4F">
        <w:rPr>
          <w:rFonts w:ascii="Arial" w:hAnsi="Arial" w:cs="Arial"/>
          <w:iCs/>
          <w:color w:val="000000"/>
          <w:sz w:val="22"/>
          <w:szCs w:val="22"/>
          <w:lang w:eastAsia="el-GR"/>
        </w:rPr>
        <w:t xml:space="preserve">  για την  </w:t>
      </w:r>
      <w:r w:rsidR="00F82A4F" w:rsidRPr="00F82A4F">
        <w:rPr>
          <w:rFonts w:ascii="Arial" w:hAnsi="Arial" w:cs="Arial"/>
          <w:sz w:val="22"/>
          <w:szCs w:val="22"/>
        </w:rPr>
        <w:t xml:space="preserve">εκμίσθωση   κοινόχρηστου χώρου στην Πλατεία   </w:t>
      </w:r>
      <w:proofErr w:type="spellStart"/>
      <w:r w:rsidR="00F82A4F" w:rsidRPr="00F82A4F">
        <w:rPr>
          <w:rFonts w:ascii="Arial" w:hAnsi="Arial" w:cs="Arial"/>
          <w:sz w:val="22"/>
          <w:szCs w:val="22"/>
        </w:rPr>
        <w:t>Μίχου</w:t>
      </w:r>
      <w:proofErr w:type="spellEnd"/>
      <w:r w:rsidR="00F82A4F" w:rsidRPr="00F82A4F">
        <w:rPr>
          <w:rFonts w:ascii="Arial" w:hAnsi="Arial" w:cs="Arial"/>
          <w:sz w:val="22"/>
          <w:szCs w:val="22"/>
        </w:rPr>
        <w:t xml:space="preserve"> πίσω από την παιδική χαρά</w:t>
      </w:r>
      <w:r w:rsidR="00F776ED">
        <w:rPr>
          <w:rFonts w:ascii="Arial" w:hAnsi="Arial" w:cs="Arial"/>
          <w:sz w:val="22"/>
          <w:szCs w:val="22"/>
        </w:rPr>
        <w:t xml:space="preserve"> της </w:t>
      </w:r>
      <w:r w:rsidR="00F82A4F" w:rsidRPr="00F82A4F">
        <w:rPr>
          <w:rFonts w:ascii="Arial" w:hAnsi="Arial" w:cs="Arial"/>
          <w:sz w:val="22"/>
          <w:szCs w:val="22"/>
        </w:rPr>
        <w:t xml:space="preserve">  Κοινότητας Αγίου Γεωργίου, </w:t>
      </w:r>
      <w:r w:rsidR="00F97451">
        <w:rPr>
          <w:rFonts w:ascii="Arial" w:hAnsi="Arial" w:cs="Arial"/>
          <w:sz w:val="22"/>
          <w:szCs w:val="22"/>
        </w:rPr>
        <w:t xml:space="preserve"> </w:t>
      </w:r>
      <w:r w:rsidR="00F776ED">
        <w:rPr>
          <w:rFonts w:ascii="Arial" w:hAnsi="Arial" w:cs="Arial"/>
          <w:sz w:val="22"/>
          <w:szCs w:val="22"/>
        </w:rPr>
        <w:t xml:space="preserve">κατά την οποία </w:t>
      </w:r>
      <w:r w:rsidR="00F97451">
        <w:rPr>
          <w:rFonts w:ascii="Arial" w:hAnsi="Arial" w:cs="Arial"/>
          <w:sz w:val="22"/>
          <w:szCs w:val="22"/>
        </w:rPr>
        <w:t xml:space="preserve"> </w:t>
      </w:r>
      <w:r w:rsidR="00F82A4F" w:rsidRPr="00F82A4F">
        <w:rPr>
          <w:rFonts w:ascii="Arial" w:hAnsi="Arial" w:cs="Arial"/>
          <w:sz w:val="22"/>
          <w:szCs w:val="22"/>
        </w:rPr>
        <w:t xml:space="preserve">δεν  εμφανίστηκε κανείς πλειοδότης, οπότε κρίθηκε </w:t>
      </w:r>
      <w:r w:rsidR="00F82A4F" w:rsidRPr="00F82A4F">
        <w:rPr>
          <w:rFonts w:ascii="Arial" w:hAnsi="Arial" w:cs="Arial"/>
          <w:b/>
          <w:sz w:val="22"/>
          <w:szCs w:val="22"/>
        </w:rPr>
        <w:t xml:space="preserve">άγονο  </w:t>
      </w:r>
      <w:r w:rsidR="00F82A4F" w:rsidRPr="00F82A4F">
        <w:rPr>
          <w:rFonts w:ascii="Arial" w:hAnsi="Arial" w:cs="Arial"/>
          <w:sz w:val="22"/>
          <w:szCs w:val="22"/>
        </w:rPr>
        <w:t xml:space="preserve">το αποτέλεσμα και ορίστηκε επαναληπτική δημοπρασία, στις  08/04/2025. </w:t>
      </w:r>
    </w:p>
    <w:p w:rsidR="00F82A4F" w:rsidRDefault="00F82A4F" w:rsidP="00F82A4F">
      <w:pPr>
        <w:pStyle w:val="af9"/>
        <w:numPr>
          <w:ilvl w:val="0"/>
          <w:numId w:val="20"/>
        </w:numPr>
        <w:suppressAutoHyphens w:val="0"/>
        <w:rPr>
          <w:rFonts w:ascii="Arial" w:hAnsi="Arial" w:cs="Arial"/>
          <w:sz w:val="22"/>
          <w:szCs w:val="22"/>
        </w:rPr>
      </w:pPr>
      <w:r w:rsidRPr="00F82A4F">
        <w:rPr>
          <w:rFonts w:ascii="Arial" w:hAnsi="Arial" w:cs="Arial"/>
          <w:iCs/>
          <w:color w:val="000000"/>
          <w:sz w:val="22"/>
          <w:szCs w:val="22"/>
          <w:lang w:eastAsia="el-GR"/>
        </w:rPr>
        <w:t xml:space="preserve">Εγκρίνει το με  </w:t>
      </w:r>
      <w:proofErr w:type="spellStart"/>
      <w:r w:rsidRPr="00F82A4F">
        <w:rPr>
          <w:rFonts w:ascii="Arial" w:hAnsi="Arial" w:cs="Arial"/>
          <w:iCs/>
          <w:color w:val="000000"/>
          <w:sz w:val="22"/>
          <w:szCs w:val="22"/>
          <w:lang w:eastAsia="el-GR"/>
        </w:rPr>
        <w:t>αριθμ</w:t>
      </w:r>
      <w:proofErr w:type="spellEnd"/>
      <w:r w:rsidRPr="00F82A4F">
        <w:rPr>
          <w:rFonts w:ascii="Arial" w:hAnsi="Arial" w:cs="Arial"/>
          <w:iCs/>
          <w:color w:val="000000"/>
          <w:sz w:val="22"/>
          <w:szCs w:val="22"/>
          <w:lang w:eastAsia="el-GR"/>
        </w:rPr>
        <w:t xml:space="preserve">.  </w:t>
      </w:r>
      <w:proofErr w:type="spellStart"/>
      <w:r w:rsidRPr="00F82A4F">
        <w:rPr>
          <w:rFonts w:ascii="Arial" w:hAnsi="Arial" w:cs="Arial"/>
          <w:iCs/>
          <w:color w:val="000000"/>
          <w:sz w:val="22"/>
          <w:szCs w:val="22"/>
          <w:lang w:eastAsia="el-GR"/>
        </w:rPr>
        <w:t>πρωτ</w:t>
      </w:r>
      <w:proofErr w:type="spellEnd"/>
      <w:r w:rsidRPr="00F82A4F">
        <w:rPr>
          <w:rFonts w:ascii="Arial" w:hAnsi="Arial" w:cs="Arial"/>
          <w:iCs/>
          <w:color w:val="000000"/>
          <w:sz w:val="22"/>
          <w:szCs w:val="22"/>
          <w:lang w:eastAsia="el-GR"/>
        </w:rPr>
        <w:t xml:space="preserve">. </w:t>
      </w:r>
      <w:r>
        <w:rPr>
          <w:rFonts w:ascii="Arial" w:hAnsi="Arial" w:cs="Arial"/>
          <w:iCs/>
          <w:color w:val="000000"/>
          <w:sz w:val="22"/>
          <w:szCs w:val="22"/>
          <w:lang w:eastAsia="el-GR"/>
        </w:rPr>
        <w:t>6680</w:t>
      </w:r>
      <w:r w:rsidRPr="00F82A4F">
        <w:rPr>
          <w:rFonts w:ascii="Arial" w:hAnsi="Arial" w:cs="Arial"/>
          <w:iCs/>
          <w:color w:val="000000"/>
          <w:sz w:val="22"/>
          <w:szCs w:val="22"/>
          <w:lang w:eastAsia="el-GR"/>
        </w:rPr>
        <w:t>/</w:t>
      </w:r>
      <w:r>
        <w:rPr>
          <w:rFonts w:ascii="Arial" w:hAnsi="Arial" w:cs="Arial"/>
          <w:iCs/>
          <w:color w:val="000000"/>
          <w:sz w:val="22"/>
          <w:szCs w:val="22"/>
          <w:lang w:eastAsia="el-GR"/>
        </w:rPr>
        <w:t>8-4-</w:t>
      </w:r>
      <w:r w:rsidRPr="00F82A4F">
        <w:rPr>
          <w:rFonts w:ascii="Arial" w:hAnsi="Arial" w:cs="Arial"/>
          <w:iCs/>
          <w:color w:val="000000"/>
          <w:sz w:val="22"/>
          <w:szCs w:val="22"/>
          <w:lang w:eastAsia="el-GR"/>
        </w:rPr>
        <w:t xml:space="preserve">2025  </w:t>
      </w:r>
      <w:r w:rsidRPr="00F82A4F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</w:t>
      </w:r>
      <w:r w:rsidRPr="00F82A4F">
        <w:rPr>
          <w:rFonts w:ascii="Arial" w:hAnsi="Arial" w:cs="Arial"/>
          <w:iCs/>
          <w:color w:val="000000"/>
          <w:sz w:val="22"/>
          <w:szCs w:val="22"/>
          <w:lang w:eastAsia="el-GR"/>
        </w:rPr>
        <w:t>πρακτικό</w:t>
      </w:r>
      <w:r w:rsidR="00F97451">
        <w:rPr>
          <w:rFonts w:ascii="Arial" w:hAnsi="Arial" w:cs="Arial"/>
          <w:iCs/>
          <w:color w:val="000000"/>
          <w:sz w:val="22"/>
          <w:szCs w:val="22"/>
          <w:lang w:eastAsia="el-GR"/>
        </w:rPr>
        <w:t xml:space="preserve"> της επαναληπτικής </w:t>
      </w:r>
      <w:r w:rsidRPr="00F82A4F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</w:t>
      </w:r>
      <w:r w:rsidRPr="00F82A4F">
        <w:rPr>
          <w:rFonts w:ascii="Arial" w:hAnsi="Arial" w:cs="Arial"/>
          <w:iCs/>
          <w:color w:val="000000"/>
          <w:sz w:val="22"/>
          <w:szCs w:val="22"/>
          <w:lang w:eastAsia="el-GR"/>
        </w:rPr>
        <w:t xml:space="preserve">δημοπρασίας  για την  </w:t>
      </w:r>
      <w:r w:rsidRPr="00F82A4F">
        <w:rPr>
          <w:rFonts w:ascii="Arial" w:hAnsi="Arial" w:cs="Arial"/>
          <w:sz w:val="22"/>
          <w:szCs w:val="22"/>
        </w:rPr>
        <w:t xml:space="preserve">εκμίσθωση   </w:t>
      </w:r>
      <w:r>
        <w:rPr>
          <w:rFonts w:ascii="Arial" w:hAnsi="Arial" w:cs="Arial"/>
          <w:sz w:val="22"/>
          <w:szCs w:val="22"/>
        </w:rPr>
        <w:t>του ιδίου ως άνω</w:t>
      </w:r>
      <w:r w:rsidR="00F97451">
        <w:rPr>
          <w:rFonts w:ascii="Arial" w:hAnsi="Arial" w:cs="Arial"/>
          <w:sz w:val="22"/>
          <w:szCs w:val="22"/>
        </w:rPr>
        <w:t xml:space="preserve"> χώρου </w:t>
      </w:r>
      <w:r>
        <w:rPr>
          <w:rFonts w:ascii="Arial" w:hAnsi="Arial" w:cs="Arial"/>
          <w:sz w:val="22"/>
          <w:szCs w:val="22"/>
        </w:rPr>
        <w:t xml:space="preserve"> </w:t>
      </w:r>
      <w:r w:rsidR="00F776ED">
        <w:rPr>
          <w:rFonts w:ascii="Arial" w:hAnsi="Arial" w:cs="Arial"/>
          <w:sz w:val="22"/>
          <w:szCs w:val="22"/>
        </w:rPr>
        <w:t xml:space="preserve">κατά την οποία </w:t>
      </w:r>
      <w:r>
        <w:rPr>
          <w:rFonts w:ascii="Arial" w:hAnsi="Arial" w:cs="Arial"/>
          <w:sz w:val="22"/>
          <w:szCs w:val="22"/>
        </w:rPr>
        <w:t xml:space="preserve"> </w:t>
      </w:r>
      <w:r w:rsidRPr="00F82A4F">
        <w:rPr>
          <w:rFonts w:ascii="Arial" w:hAnsi="Arial" w:cs="Arial"/>
          <w:sz w:val="22"/>
          <w:szCs w:val="22"/>
        </w:rPr>
        <w:t xml:space="preserve"> δεν  εμφανίστηκε κανείς πλειοδότης, οπότε κρίθηκε </w:t>
      </w:r>
      <w:r w:rsidRPr="00F82A4F">
        <w:rPr>
          <w:rFonts w:ascii="Arial" w:hAnsi="Arial" w:cs="Arial"/>
          <w:b/>
          <w:sz w:val="22"/>
          <w:szCs w:val="22"/>
        </w:rPr>
        <w:t xml:space="preserve">άγονο  </w:t>
      </w:r>
      <w:r w:rsidRPr="00F82A4F">
        <w:rPr>
          <w:rFonts w:ascii="Arial" w:hAnsi="Arial" w:cs="Arial"/>
          <w:sz w:val="22"/>
          <w:szCs w:val="22"/>
        </w:rPr>
        <w:t xml:space="preserve">το αποτέλεσμα </w:t>
      </w:r>
      <w:r>
        <w:rPr>
          <w:rFonts w:ascii="Arial" w:hAnsi="Arial" w:cs="Arial"/>
          <w:sz w:val="22"/>
          <w:szCs w:val="22"/>
        </w:rPr>
        <w:t>.</w:t>
      </w:r>
    </w:p>
    <w:p w:rsidR="00CB5084" w:rsidRPr="00F82A4F" w:rsidRDefault="00F82A4F" w:rsidP="00F82A4F">
      <w:pPr>
        <w:shd w:val="clear" w:color="auto" w:fill="FFFFFF"/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F82A4F">
        <w:rPr>
          <w:rFonts w:ascii="Arial" w:hAnsi="Arial" w:cs="Arial"/>
          <w:sz w:val="22"/>
          <w:szCs w:val="22"/>
        </w:rPr>
        <w:t xml:space="preserve"> </w:t>
      </w:r>
    </w:p>
    <w:p w:rsidR="001D2D8C" w:rsidRPr="009B2252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b/>
          <w:sz w:val="22"/>
          <w:szCs w:val="22"/>
        </w:rPr>
        <w:t xml:space="preserve"> </w:t>
      </w:r>
      <w:r w:rsidR="00FB2AB3" w:rsidRPr="009B2252">
        <w:rPr>
          <w:rFonts w:ascii="Arial" w:hAnsi="Arial" w:cs="Arial"/>
          <w:b/>
          <w:sz w:val="22"/>
          <w:szCs w:val="22"/>
        </w:rPr>
        <w:t xml:space="preserve">Η </w:t>
      </w:r>
      <w:r w:rsidR="0082660B" w:rsidRPr="009B2252">
        <w:rPr>
          <w:rFonts w:ascii="Arial" w:hAnsi="Arial" w:cs="Arial"/>
          <w:b/>
          <w:sz w:val="22"/>
          <w:szCs w:val="22"/>
        </w:rPr>
        <w:t>α</w:t>
      </w:r>
      <w:r w:rsidR="00FB2AB3" w:rsidRPr="009B2252">
        <w:rPr>
          <w:rFonts w:ascii="Arial" w:hAnsi="Arial" w:cs="Arial"/>
          <w:b/>
          <w:sz w:val="22"/>
          <w:szCs w:val="22"/>
        </w:rPr>
        <w:t>πό</w:t>
      </w:r>
      <w:r w:rsidR="003B5930" w:rsidRPr="009B2252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406C36">
        <w:rPr>
          <w:rFonts w:ascii="Arial" w:hAnsi="Arial" w:cs="Arial"/>
          <w:b/>
          <w:sz w:val="22"/>
          <w:szCs w:val="22"/>
        </w:rPr>
        <w:t>15</w:t>
      </w:r>
      <w:r w:rsidR="00290DD8">
        <w:rPr>
          <w:rFonts w:ascii="Arial" w:hAnsi="Arial" w:cs="Arial"/>
          <w:b/>
          <w:sz w:val="22"/>
          <w:szCs w:val="22"/>
        </w:rPr>
        <w:t>2</w:t>
      </w:r>
      <w:r w:rsidR="00554F44" w:rsidRPr="009B2252">
        <w:rPr>
          <w:rFonts w:ascii="Arial" w:hAnsi="Arial" w:cs="Arial"/>
          <w:b/>
          <w:sz w:val="22"/>
          <w:szCs w:val="22"/>
        </w:rPr>
        <w:t>/</w:t>
      </w:r>
      <w:r w:rsidR="003C235F" w:rsidRPr="009B2252">
        <w:rPr>
          <w:rFonts w:ascii="Arial" w:hAnsi="Arial" w:cs="Arial"/>
          <w:b/>
          <w:sz w:val="22"/>
          <w:szCs w:val="22"/>
        </w:rPr>
        <w:t>20</w:t>
      </w:r>
      <w:r w:rsidR="005B55CE" w:rsidRPr="009B2252">
        <w:rPr>
          <w:rFonts w:ascii="Arial" w:hAnsi="Arial" w:cs="Arial"/>
          <w:b/>
          <w:sz w:val="22"/>
          <w:szCs w:val="22"/>
        </w:rPr>
        <w:t>2</w:t>
      </w:r>
      <w:r w:rsidR="00914FAE" w:rsidRPr="009B2252">
        <w:rPr>
          <w:rFonts w:ascii="Arial" w:hAnsi="Arial" w:cs="Arial"/>
          <w:b/>
          <w:sz w:val="22"/>
          <w:szCs w:val="22"/>
        </w:rPr>
        <w:t>5</w:t>
      </w:r>
      <w:r w:rsidR="00CC0DE3" w:rsidRPr="009B2252">
        <w:rPr>
          <w:rFonts w:ascii="Arial" w:hAnsi="Arial" w:cs="Arial"/>
          <w:b/>
          <w:sz w:val="22"/>
          <w:szCs w:val="22"/>
        </w:rPr>
        <w:t>.</w:t>
      </w:r>
      <w:r w:rsidR="001D2D8C" w:rsidRPr="009B2252">
        <w:rPr>
          <w:rFonts w:ascii="Arial" w:hAnsi="Arial" w:cs="Arial"/>
          <w:sz w:val="22"/>
          <w:szCs w:val="22"/>
        </w:rPr>
        <w:t xml:space="preserve">   </w:t>
      </w:r>
    </w:p>
    <w:p w:rsidR="00C01674" w:rsidRPr="009B2252" w:rsidRDefault="00C0167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020524" w:rsidRPr="009B2252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406C36" w:rsidRPr="00406C36" w:rsidRDefault="00406C36" w:rsidP="00406C3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06C36">
        <w:rPr>
          <w:rFonts w:ascii="Arial" w:eastAsia="Verdana" w:hAnsi="Arial" w:cs="Arial"/>
          <w:kern w:val="1"/>
          <w:sz w:val="22"/>
          <w:szCs w:val="22"/>
          <w:lang w:bidi="hi-IN"/>
        </w:rPr>
        <w:t>Ο ΠΡΟΕΔΡΟΣ</w:t>
      </w:r>
    </w:p>
    <w:p w:rsidR="00406C36" w:rsidRPr="00406C36" w:rsidRDefault="00406C36" w:rsidP="00406C3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>ΔΗΜΗΤΡΙΟΣ Κ. ΚΑΡΑΜΑΝΗΣ</w:t>
      </w:r>
    </w:p>
    <w:p w:rsidR="00406C36" w:rsidRPr="00406C36" w:rsidRDefault="00406C36" w:rsidP="00406C3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06C36" w:rsidRPr="00406C36" w:rsidRDefault="00406C36" w:rsidP="00406C36">
      <w:pPr>
        <w:tabs>
          <w:tab w:val="left" w:pos="559"/>
          <w:tab w:val="left" w:pos="1555"/>
        </w:tabs>
        <w:rPr>
          <w:rFonts w:ascii="Arial" w:hAnsi="Arial" w:cs="Arial"/>
          <w:sz w:val="20"/>
          <w:szCs w:val="20"/>
        </w:rPr>
      </w:pPr>
    </w:p>
    <w:p w:rsidR="00406C36" w:rsidRPr="00406C36" w:rsidRDefault="00406C36" w:rsidP="00406C36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06C36">
        <w:rPr>
          <w:rFonts w:ascii="Arial" w:eastAsia="Arial" w:hAnsi="Arial" w:cs="Arial"/>
          <w:sz w:val="22"/>
          <w:szCs w:val="22"/>
        </w:rPr>
        <w:t xml:space="preserve">                </w:t>
      </w:r>
      <w:r w:rsidRPr="00406C36">
        <w:rPr>
          <w:rFonts w:ascii="Arial" w:hAnsi="Arial" w:cs="Arial"/>
          <w:sz w:val="22"/>
          <w:szCs w:val="22"/>
        </w:rPr>
        <w:t>ΤΑ ΜΕΛΗ</w:t>
      </w:r>
    </w:p>
    <w:p w:rsidR="00406C36" w:rsidRPr="00406C36" w:rsidRDefault="00406C36" w:rsidP="00406C36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</w:p>
    <w:p w:rsidR="00406C36" w:rsidRPr="00406C36" w:rsidRDefault="00406C36" w:rsidP="00406C36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406C36">
        <w:rPr>
          <w:rFonts w:ascii="Arial" w:hAnsi="Arial" w:cs="Arial"/>
          <w:sz w:val="22"/>
          <w:szCs w:val="22"/>
        </w:rPr>
        <w:t>Τουμαράς</w:t>
      </w:r>
      <w:proofErr w:type="spellEnd"/>
      <w:r w:rsidRPr="00406C36">
        <w:rPr>
          <w:rFonts w:ascii="Arial" w:hAnsi="Arial" w:cs="Arial"/>
          <w:sz w:val="22"/>
          <w:szCs w:val="22"/>
        </w:rPr>
        <w:t xml:space="preserve"> Βασίλειος</w:t>
      </w:r>
    </w:p>
    <w:p w:rsidR="00406C36" w:rsidRPr="00406C36" w:rsidRDefault="00406C36" w:rsidP="00406C36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406C36">
        <w:rPr>
          <w:rFonts w:ascii="Arial" w:hAnsi="Arial" w:cs="Arial"/>
          <w:sz w:val="22"/>
          <w:szCs w:val="22"/>
        </w:rPr>
        <w:t>Αγνιάδης</w:t>
      </w:r>
      <w:proofErr w:type="spellEnd"/>
      <w:r w:rsidRPr="00406C36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06C36" w:rsidRPr="00406C36" w:rsidRDefault="00406C36" w:rsidP="00406C36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406C36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06C36">
        <w:rPr>
          <w:rFonts w:ascii="Arial" w:hAnsi="Arial" w:cs="Arial"/>
          <w:sz w:val="22"/>
          <w:szCs w:val="22"/>
        </w:rPr>
        <w:t xml:space="preserve"> Χρήστος                                                         </w:t>
      </w:r>
    </w:p>
    <w:p w:rsidR="00406C36" w:rsidRPr="00406C36" w:rsidRDefault="00406C36" w:rsidP="00406C36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>4. Παπαβασιλείου  Αικατερίνη</w:t>
      </w:r>
    </w:p>
    <w:p w:rsidR="00406C36" w:rsidRPr="00406C36" w:rsidRDefault="00406C36" w:rsidP="00406C36">
      <w:pPr>
        <w:tabs>
          <w:tab w:val="left" w:pos="360"/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 xml:space="preserve">5. </w:t>
      </w:r>
      <w:proofErr w:type="spellStart"/>
      <w:r w:rsidRPr="00406C36">
        <w:rPr>
          <w:rFonts w:ascii="Arial" w:hAnsi="Arial" w:cs="Arial"/>
          <w:sz w:val="22"/>
          <w:szCs w:val="22"/>
        </w:rPr>
        <w:t>Μίχας</w:t>
      </w:r>
      <w:proofErr w:type="spellEnd"/>
      <w:r w:rsidRPr="00406C36">
        <w:rPr>
          <w:rFonts w:ascii="Arial" w:hAnsi="Arial" w:cs="Arial"/>
          <w:sz w:val="22"/>
          <w:szCs w:val="22"/>
        </w:rPr>
        <w:t xml:space="preserve"> Δημήτριος</w:t>
      </w:r>
      <w:r w:rsidRPr="00406C36">
        <w:rPr>
          <w:rFonts w:ascii="Arial" w:eastAsia="Arial" w:hAnsi="Arial" w:cs="Arial"/>
          <w:sz w:val="22"/>
          <w:szCs w:val="22"/>
        </w:rPr>
        <w:t xml:space="preserve"> </w:t>
      </w:r>
    </w:p>
    <w:p w:rsidR="00406C36" w:rsidRPr="00406C36" w:rsidRDefault="00406C36" w:rsidP="00406C3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6C36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ΠΙΣΤΟ</w:t>
      </w:r>
      <w:r w:rsidRPr="00406C36">
        <w:rPr>
          <w:rFonts w:ascii="Arial" w:hAnsi="Arial" w:cs="Arial"/>
          <w:sz w:val="22"/>
          <w:szCs w:val="22"/>
        </w:rPr>
        <w:t xml:space="preserve"> ΑΠΟΣΠΑΣΜΑ      </w:t>
      </w:r>
    </w:p>
    <w:p w:rsidR="00406C36" w:rsidRPr="00406C36" w:rsidRDefault="00406C36" w:rsidP="00406C36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24-4-2025</w:t>
      </w:r>
    </w:p>
    <w:p w:rsidR="00406C36" w:rsidRPr="00406C36" w:rsidRDefault="00406C36" w:rsidP="00406C36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 xml:space="preserve">            </w:t>
      </w:r>
      <w:r w:rsidRPr="00406C36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406C36" w:rsidRPr="00406C36" w:rsidRDefault="00406C36" w:rsidP="00406C36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6C36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406C36" w:rsidRPr="00406C36" w:rsidRDefault="00406C36" w:rsidP="00406C3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06C36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Pr="00406C36">
        <w:rPr>
          <w:rFonts w:ascii="Arial" w:hAnsi="Arial" w:cs="Arial"/>
          <w:sz w:val="22"/>
          <w:szCs w:val="22"/>
        </w:rPr>
        <w:t>ΔΗΜΗΤΡΙΟΣ Κ. ΚΑΡΑΜΑΝΗΣ</w:t>
      </w:r>
    </w:p>
    <w:p w:rsidR="00406C36" w:rsidRPr="00406C36" w:rsidRDefault="00406C36" w:rsidP="00406C36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406C36">
        <w:rPr>
          <w:rFonts w:ascii="Arial" w:hAnsi="Arial" w:cs="Arial"/>
          <w:sz w:val="22"/>
          <w:szCs w:val="22"/>
        </w:rPr>
        <w:t xml:space="preserve">   ΔΗΜΑΡΧΟΣ ΛΕΒΑΔΕΩΝ</w:t>
      </w:r>
    </w:p>
    <w:p w:rsidR="00482FA7" w:rsidRPr="00406C36" w:rsidRDefault="00482FA7" w:rsidP="00CE3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482FA7" w:rsidRPr="009B2252" w:rsidRDefault="00482FA7" w:rsidP="00CE3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482FA7" w:rsidRPr="009B2252" w:rsidRDefault="00482FA7" w:rsidP="00CE3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482FA7" w:rsidRPr="009B2252" w:rsidRDefault="00482FA7" w:rsidP="00CE3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sectPr w:rsidR="00482FA7" w:rsidRPr="009B2252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398" w:rsidRDefault="000E2398">
      <w:r>
        <w:separator/>
      </w:r>
    </w:p>
  </w:endnote>
  <w:endnote w:type="continuationSeparator" w:id="0">
    <w:p w:rsidR="000E2398" w:rsidRDefault="000E2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398" w:rsidRDefault="000E2398">
      <w:r>
        <w:separator/>
      </w:r>
    </w:p>
  </w:footnote>
  <w:footnote w:type="continuationSeparator" w:id="0">
    <w:p w:rsidR="000E2398" w:rsidRDefault="000E23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A0" w:rsidRDefault="00E54D89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8339A0" w:rsidRDefault="00E54D89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8339A0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90DD8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A0" w:rsidRDefault="008339A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DE282F"/>
    <w:multiLevelType w:val="hybridMultilevel"/>
    <w:tmpl w:val="3B0816A2"/>
    <w:lvl w:ilvl="0" w:tplc="8812BC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16F1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F012D9F"/>
    <w:multiLevelType w:val="hybridMultilevel"/>
    <w:tmpl w:val="B99AD6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34184"/>
    <w:multiLevelType w:val="hybridMultilevel"/>
    <w:tmpl w:val="65525E7A"/>
    <w:lvl w:ilvl="0" w:tplc="0DA4CD50">
      <w:numFmt w:val="bullet"/>
      <w:lvlText w:val="-"/>
      <w:lvlJc w:val="left"/>
      <w:pPr>
        <w:ind w:left="578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61EE45A6"/>
    <w:multiLevelType w:val="hybridMultilevel"/>
    <w:tmpl w:val="1AE422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83F1502"/>
    <w:multiLevelType w:val="hybridMultilevel"/>
    <w:tmpl w:val="452884B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F115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D126D0A"/>
    <w:multiLevelType w:val="hybridMultilevel"/>
    <w:tmpl w:val="BF7CB30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C77ED0"/>
    <w:multiLevelType w:val="hybridMultilevel"/>
    <w:tmpl w:val="75D4DF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E4DED"/>
    <w:multiLevelType w:val="hybridMultilevel"/>
    <w:tmpl w:val="7FDC92A6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1"/>
  </w:num>
  <w:num w:numId="5">
    <w:abstractNumId w:val="2"/>
  </w:num>
  <w:num w:numId="6">
    <w:abstractNumId w:val="14"/>
  </w:num>
  <w:num w:numId="7">
    <w:abstractNumId w:val="5"/>
  </w:num>
  <w:num w:numId="8">
    <w:abstractNumId w:val="4"/>
  </w:num>
  <w:num w:numId="9">
    <w:abstractNumId w:val="6"/>
  </w:num>
  <w:num w:numId="10">
    <w:abstractNumId w:val="16"/>
  </w:num>
  <w:num w:numId="11">
    <w:abstractNumId w:val="8"/>
  </w:num>
  <w:num w:numId="12">
    <w:abstractNumId w:val="17"/>
  </w:num>
  <w:num w:numId="13">
    <w:abstractNumId w:val="9"/>
  </w:num>
  <w:num w:numId="14">
    <w:abstractNumId w:val="18"/>
  </w:num>
  <w:num w:numId="15">
    <w:abstractNumId w:val="19"/>
  </w:num>
  <w:num w:numId="16">
    <w:abstractNumId w:val="12"/>
  </w:num>
  <w:num w:numId="17">
    <w:abstractNumId w:val="20"/>
  </w:num>
  <w:num w:numId="18">
    <w:abstractNumId w:val="15"/>
  </w:num>
  <w:num w:numId="19">
    <w:abstractNumId w:val="13"/>
  </w:num>
  <w:num w:numId="20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094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4672"/>
    <w:rsid w:val="000170D9"/>
    <w:rsid w:val="00017118"/>
    <w:rsid w:val="00017E38"/>
    <w:rsid w:val="00020524"/>
    <w:rsid w:val="00023204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53DE"/>
    <w:rsid w:val="00066288"/>
    <w:rsid w:val="00071FA5"/>
    <w:rsid w:val="00073F74"/>
    <w:rsid w:val="00081699"/>
    <w:rsid w:val="00092C75"/>
    <w:rsid w:val="00097687"/>
    <w:rsid w:val="000976F2"/>
    <w:rsid w:val="000A104C"/>
    <w:rsid w:val="000A77AC"/>
    <w:rsid w:val="000A79F1"/>
    <w:rsid w:val="000B0A34"/>
    <w:rsid w:val="000B247B"/>
    <w:rsid w:val="000B32D2"/>
    <w:rsid w:val="000B41BB"/>
    <w:rsid w:val="000B4C27"/>
    <w:rsid w:val="000B4F9B"/>
    <w:rsid w:val="000B5054"/>
    <w:rsid w:val="000C2D8A"/>
    <w:rsid w:val="000C30B5"/>
    <w:rsid w:val="000C3CCB"/>
    <w:rsid w:val="000C660C"/>
    <w:rsid w:val="000C7615"/>
    <w:rsid w:val="000D53A5"/>
    <w:rsid w:val="000D71C2"/>
    <w:rsid w:val="000D7650"/>
    <w:rsid w:val="000E1B84"/>
    <w:rsid w:val="000E2398"/>
    <w:rsid w:val="000E3618"/>
    <w:rsid w:val="000E3782"/>
    <w:rsid w:val="000E7475"/>
    <w:rsid w:val="000E7F9A"/>
    <w:rsid w:val="00100928"/>
    <w:rsid w:val="00100D30"/>
    <w:rsid w:val="001011B5"/>
    <w:rsid w:val="00103748"/>
    <w:rsid w:val="00105E47"/>
    <w:rsid w:val="00106413"/>
    <w:rsid w:val="001135C2"/>
    <w:rsid w:val="00113E80"/>
    <w:rsid w:val="0011409B"/>
    <w:rsid w:val="00114C96"/>
    <w:rsid w:val="00114DF6"/>
    <w:rsid w:val="00115D2A"/>
    <w:rsid w:val="00116550"/>
    <w:rsid w:val="001204A6"/>
    <w:rsid w:val="00120C06"/>
    <w:rsid w:val="001228FF"/>
    <w:rsid w:val="001252F5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1924"/>
    <w:rsid w:val="00162B2E"/>
    <w:rsid w:val="00165410"/>
    <w:rsid w:val="00171F1B"/>
    <w:rsid w:val="00172F5A"/>
    <w:rsid w:val="0017320C"/>
    <w:rsid w:val="00181704"/>
    <w:rsid w:val="00185FCF"/>
    <w:rsid w:val="00190EE2"/>
    <w:rsid w:val="00196A52"/>
    <w:rsid w:val="00196C95"/>
    <w:rsid w:val="001975F5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4D4C"/>
    <w:rsid w:val="001E6338"/>
    <w:rsid w:val="001E6811"/>
    <w:rsid w:val="001E7987"/>
    <w:rsid w:val="001F7A9C"/>
    <w:rsid w:val="00203B8D"/>
    <w:rsid w:val="00203E92"/>
    <w:rsid w:val="00204658"/>
    <w:rsid w:val="0020594B"/>
    <w:rsid w:val="00207616"/>
    <w:rsid w:val="00207FC6"/>
    <w:rsid w:val="0021152E"/>
    <w:rsid w:val="002148C4"/>
    <w:rsid w:val="00215648"/>
    <w:rsid w:val="00220033"/>
    <w:rsid w:val="00220115"/>
    <w:rsid w:val="0022153E"/>
    <w:rsid w:val="00226747"/>
    <w:rsid w:val="00226885"/>
    <w:rsid w:val="0023528E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45A"/>
    <w:rsid w:val="00286B5D"/>
    <w:rsid w:val="00287053"/>
    <w:rsid w:val="00290DD8"/>
    <w:rsid w:val="002963E1"/>
    <w:rsid w:val="0029648E"/>
    <w:rsid w:val="002A4FD5"/>
    <w:rsid w:val="002A7954"/>
    <w:rsid w:val="002B291B"/>
    <w:rsid w:val="002B4FA1"/>
    <w:rsid w:val="002B6D29"/>
    <w:rsid w:val="002C18FD"/>
    <w:rsid w:val="002C2B54"/>
    <w:rsid w:val="002C5087"/>
    <w:rsid w:val="002C7914"/>
    <w:rsid w:val="002D1943"/>
    <w:rsid w:val="002D284B"/>
    <w:rsid w:val="002D4538"/>
    <w:rsid w:val="002D4C37"/>
    <w:rsid w:val="002D5BF3"/>
    <w:rsid w:val="002D7D89"/>
    <w:rsid w:val="002E1914"/>
    <w:rsid w:val="002E2279"/>
    <w:rsid w:val="002E2924"/>
    <w:rsid w:val="002E2EC6"/>
    <w:rsid w:val="002E4DA7"/>
    <w:rsid w:val="002E6F06"/>
    <w:rsid w:val="002F23DE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266A6"/>
    <w:rsid w:val="003340D2"/>
    <w:rsid w:val="00335323"/>
    <w:rsid w:val="00336E16"/>
    <w:rsid w:val="00341C67"/>
    <w:rsid w:val="0034254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74031"/>
    <w:rsid w:val="003815F0"/>
    <w:rsid w:val="003818B2"/>
    <w:rsid w:val="003831A1"/>
    <w:rsid w:val="00384268"/>
    <w:rsid w:val="00390DFA"/>
    <w:rsid w:val="003950A3"/>
    <w:rsid w:val="003952CC"/>
    <w:rsid w:val="0039620E"/>
    <w:rsid w:val="003962B2"/>
    <w:rsid w:val="003A243B"/>
    <w:rsid w:val="003A4C37"/>
    <w:rsid w:val="003A6B6D"/>
    <w:rsid w:val="003A7EAF"/>
    <w:rsid w:val="003B3429"/>
    <w:rsid w:val="003B5930"/>
    <w:rsid w:val="003B5DBD"/>
    <w:rsid w:val="003B66A7"/>
    <w:rsid w:val="003C235F"/>
    <w:rsid w:val="003C2DCE"/>
    <w:rsid w:val="003C38EA"/>
    <w:rsid w:val="003C699B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1C9D"/>
    <w:rsid w:val="00401CD7"/>
    <w:rsid w:val="00404CF8"/>
    <w:rsid w:val="00406541"/>
    <w:rsid w:val="00406C36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600E1"/>
    <w:rsid w:val="00461B87"/>
    <w:rsid w:val="00464EAA"/>
    <w:rsid w:val="004650CA"/>
    <w:rsid w:val="00465909"/>
    <w:rsid w:val="004762A5"/>
    <w:rsid w:val="00476DAD"/>
    <w:rsid w:val="00477A14"/>
    <w:rsid w:val="00481423"/>
    <w:rsid w:val="00482DC2"/>
    <w:rsid w:val="00482FA7"/>
    <w:rsid w:val="0048586E"/>
    <w:rsid w:val="004879A6"/>
    <w:rsid w:val="00490165"/>
    <w:rsid w:val="004901FD"/>
    <w:rsid w:val="004943E1"/>
    <w:rsid w:val="00495AB0"/>
    <w:rsid w:val="004A2658"/>
    <w:rsid w:val="004A4FD6"/>
    <w:rsid w:val="004A6A11"/>
    <w:rsid w:val="004A6ABB"/>
    <w:rsid w:val="004B06AA"/>
    <w:rsid w:val="004B2E58"/>
    <w:rsid w:val="004B7126"/>
    <w:rsid w:val="004C100D"/>
    <w:rsid w:val="004C21F7"/>
    <w:rsid w:val="004C2C9E"/>
    <w:rsid w:val="004D22B1"/>
    <w:rsid w:val="004D6A9F"/>
    <w:rsid w:val="004D732B"/>
    <w:rsid w:val="004E42A0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67A2D"/>
    <w:rsid w:val="00570C36"/>
    <w:rsid w:val="00575879"/>
    <w:rsid w:val="00581428"/>
    <w:rsid w:val="00582DA8"/>
    <w:rsid w:val="00583A47"/>
    <w:rsid w:val="00583B2C"/>
    <w:rsid w:val="00583D18"/>
    <w:rsid w:val="00586F7E"/>
    <w:rsid w:val="00591CD7"/>
    <w:rsid w:val="00592A0F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59A6"/>
    <w:rsid w:val="005F79F8"/>
    <w:rsid w:val="005F7FB2"/>
    <w:rsid w:val="0060147E"/>
    <w:rsid w:val="0060224B"/>
    <w:rsid w:val="00604173"/>
    <w:rsid w:val="006041E2"/>
    <w:rsid w:val="00604B45"/>
    <w:rsid w:val="00604E90"/>
    <w:rsid w:val="00605A98"/>
    <w:rsid w:val="00607783"/>
    <w:rsid w:val="00607839"/>
    <w:rsid w:val="00611CD3"/>
    <w:rsid w:val="006148EF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5186"/>
    <w:rsid w:val="00645374"/>
    <w:rsid w:val="00646770"/>
    <w:rsid w:val="006516FB"/>
    <w:rsid w:val="006526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A654E"/>
    <w:rsid w:val="006B1AF9"/>
    <w:rsid w:val="006B47C3"/>
    <w:rsid w:val="006C10D0"/>
    <w:rsid w:val="006C12E9"/>
    <w:rsid w:val="006C1CE4"/>
    <w:rsid w:val="006C1FFE"/>
    <w:rsid w:val="006C20D0"/>
    <w:rsid w:val="006C3307"/>
    <w:rsid w:val="006C3402"/>
    <w:rsid w:val="006D0704"/>
    <w:rsid w:val="006D1CF9"/>
    <w:rsid w:val="006D2323"/>
    <w:rsid w:val="006D4474"/>
    <w:rsid w:val="006D5F2C"/>
    <w:rsid w:val="006D6D71"/>
    <w:rsid w:val="006E06FF"/>
    <w:rsid w:val="006E217F"/>
    <w:rsid w:val="006E352C"/>
    <w:rsid w:val="006E5B34"/>
    <w:rsid w:val="006F2A5C"/>
    <w:rsid w:val="006F31D8"/>
    <w:rsid w:val="006F53B6"/>
    <w:rsid w:val="006F6673"/>
    <w:rsid w:val="00700DEE"/>
    <w:rsid w:val="00703693"/>
    <w:rsid w:val="0070421F"/>
    <w:rsid w:val="007100F2"/>
    <w:rsid w:val="0071065A"/>
    <w:rsid w:val="00725DDE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2E5F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D37BA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168D5"/>
    <w:rsid w:val="0082068C"/>
    <w:rsid w:val="0082269F"/>
    <w:rsid w:val="008233BC"/>
    <w:rsid w:val="008234E5"/>
    <w:rsid w:val="0082660B"/>
    <w:rsid w:val="008271CB"/>
    <w:rsid w:val="00833173"/>
    <w:rsid w:val="008339A0"/>
    <w:rsid w:val="00835B10"/>
    <w:rsid w:val="0083607D"/>
    <w:rsid w:val="008362A3"/>
    <w:rsid w:val="008426F8"/>
    <w:rsid w:val="00842DC4"/>
    <w:rsid w:val="008436B3"/>
    <w:rsid w:val="00846B24"/>
    <w:rsid w:val="00851763"/>
    <w:rsid w:val="00853499"/>
    <w:rsid w:val="00854F4E"/>
    <w:rsid w:val="008573D2"/>
    <w:rsid w:val="008624CB"/>
    <w:rsid w:val="00864277"/>
    <w:rsid w:val="0086636B"/>
    <w:rsid w:val="00867C10"/>
    <w:rsid w:val="00872040"/>
    <w:rsid w:val="008774BD"/>
    <w:rsid w:val="00892B06"/>
    <w:rsid w:val="00894EA1"/>
    <w:rsid w:val="008968DB"/>
    <w:rsid w:val="00896BFC"/>
    <w:rsid w:val="008A2997"/>
    <w:rsid w:val="008A46E4"/>
    <w:rsid w:val="008A5B7E"/>
    <w:rsid w:val="008B0877"/>
    <w:rsid w:val="008B1568"/>
    <w:rsid w:val="008B1DAA"/>
    <w:rsid w:val="008B3851"/>
    <w:rsid w:val="008C4D4B"/>
    <w:rsid w:val="008C56A4"/>
    <w:rsid w:val="008C5C43"/>
    <w:rsid w:val="008D1B71"/>
    <w:rsid w:val="008D2CFA"/>
    <w:rsid w:val="008E0542"/>
    <w:rsid w:val="008E4426"/>
    <w:rsid w:val="008E68C1"/>
    <w:rsid w:val="008F1A92"/>
    <w:rsid w:val="008F2022"/>
    <w:rsid w:val="008F26A1"/>
    <w:rsid w:val="008F68AE"/>
    <w:rsid w:val="009008E7"/>
    <w:rsid w:val="00901F35"/>
    <w:rsid w:val="00903739"/>
    <w:rsid w:val="00906331"/>
    <w:rsid w:val="00906B68"/>
    <w:rsid w:val="009113F5"/>
    <w:rsid w:val="00913524"/>
    <w:rsid w:val="00914FAE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5FF6"/>
    <w:rsid w:val="009A666A"/>
    <w:rsid w:val="009A694A"/>
    <w:rsid w:val="009A7553"/>
    <w:rsid w:val="009B2252"/>
    <w:rsid w:val="009B4DF1"/>
    <w:rsid w:val="009B5098"/>
    <w:rsid w:val="009B5B4C"/>
    <w:rsid w:val="009C2AE2"/>
    <w:rsid w:val="009C5AFD"/>
    <w:rsid w:val="009D4B51"/>
    <w:rsid w:val="009E15C3"/>
    <w:rsid w:val="009E48F4"/>
    <w:rsid w:val="009E4F6F"/>
    <w:rsid w:val="009F1FD9"/>
    <w:rsid w:val="009F4B5B"/>
    <w:rsid w:val="00A00A9E"/>
    <w:rsid w:val="00A05D3D"/>
    <w:rsid w:val="00A105C8"/>
    <w:rsid w:val="00A1563F"/>
    <w:rsid w:val="00A17696"/>
    <w:rsid w:val="00A2772B"/>
    <w:rsid w:val="00A33924"/>
    <w:rsid w:val="00A35EEC"/>
    <w:rsid w:val="00A369E8"/>
    <w:rsid w:val="00A36F5D"/>
    <w:rsid w:val="00A37BB2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4D0E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6E2"/>
    <w:rsid w:val="00A86B9D"/>
    <w:rsid w:val="00A911B6"/>
    <w:rsid w:val="00A92827"/>
    <w:rsid w:val="00A94BD4"/>
    <w:rsid w:val="00AA40CD"/>
    <w:rsid w:val="00AA6E43"/>
    <w:rsid w:val="00AB1405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3B8F"/>
    <w:rsid w:val="00B6438C"/>
    <w:rsid w:val="00B6604F"/>
    <w:rsid w:val="00B66A85"/>
    <w:rsid w:val="00B67EC2"/>
    <w:rsid w:val="00B754A9"/>
    <w:rsid w:val="00B761EA"/>
    <w:rsid w:val="00B77C18"/>
    <w:rsid w:val="00B80131"/>
    <w:rsid w:val="00B81CB6"/>
    <w:rsid w:val="00B831F3"/>
    <w:rsid w:val="00B832AD"/>
    <w:rsid w:val="00B8343A"/>
    <w:rsid w:val="00B83547"/>
    <w:rsid w:val="00B84CB7"/>
    <w:rsid w:val="00B85114"/>
    <w:rsid w:val="00B863CD"/>
    <w:rsid w:val="00B87DFD"/>
    <w:rsid w:val="00B91557"/>
    <w:rsid w:val="00B935DB"/>
    <w:rsid w:val="00BA43E7"/>
    <w:rsid w:val="00BB5126"/>
    <w:rsid w:val="00BB6287"/>
    <w:rsid w:val="00BB6FA9"/>
    <w:rsid w:val="00BC2B8C"/>
    <w:rsid w:val="00BC3DB9"/>
    <w:rsid w:val="00BC4511"/>
    <w:rsid w:val="00BD04FF"/>
    <w:rsid w:val="00BD570A"/>
    <w:rsid w:val="00BD7052"/>
    <w:rsid w:val="00BE3A82"/>
    <w:rsid w:val="00BE6AAF"/>
    <w:rsid w:val="00BF028D"/>
    <w:rsid w:val="00BF070A"/>
    <w:rsid w:val="00BF2482"/>
    <w:rsid w:val="00BF26A9"/>
    <w:rsid w:val="00BF273F"/>
    <w:rsid w:val="00BF2F35"/>
    <w:rsid w:val="00BF3750"/>
    <w:rsid w:val="00BF7F14"/>
    <w:rsid w:val="00C00A7C"/>
    <w:rsid w:val="00C00BA5"/>
    <w:rsid w:val="00C01674"/>
    <w:rsid w:val="00C04799"/>
    <w:rsid w:val="00C054E9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36D"/>
    <w:rsid w:val="00C27633"/>
    <w:rsid w:val="00C335CA"/>
    <w:rsid w:val="00C35EE2"/>
    <w:rsid w:val="00C36B8A"/>
    <w:rsid w:val="00C46970"/>
    <w:rsid w:val="00C470BD"/>
    <w:rsid w:val="00C51414"/>
    <w:rsid w:val="00C563B9"/>
    <w:rsid w:val="00C6042A"/>
    <w:rsid w:val="00C64562"/>
    <w:rsid w:val="00C65C37"/>
    <w:rsid w:val="00C66A45"/>
    <w:rsid w:val="00C675EA"/>
    <w:rsid w:val="00C67976"/>
    <w:rsid w:val="00C737D9"/>
    <w:rsid w:val="00C768D4"/>
    <w:rsid w:val="00C7705C"/>
    <w:rsid w:val="00C812E2"/>
    <w:rsid w:val="00C81B65"/>
    <w:rsid w:val="00C82EF6"/>
    <w:rsid w:val="00C85D3A"/>
    <w:rsid w:val="00C85F4A"/>
    <w:rsid w:val="00C8633E"/>
    <w:rsid w:val="00C928B0"/>
    <w:rsid w:val="00C929A9"/>
    <w:rsid w:val="00C948F8"/>
    <w:rsid w:val="00C957AA"/>
    <w:rsid w:val="00C97E3B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5084"/>
    <w:rsid w:val="00CC0DE3"/>
    <w:rsid w:val="00CC150F"/>
    <w:rsid w:val="00CC252A"/>
    <w:rsid w:val="00CC2C7B"/>
    <w:rsid w:val="00CC32C3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52EF"/>
    <w:rsid w:val="00CD5C13"/>
    <w:rsid w:val="00CD60B3"/>
    <w:rsid w:val="00CE0C95"/>
    <w:rsid w:val="00CE1535"/>
    <w:rsid w:val="00CE2BBE"/>
    <w:rsid w:val="00CE3611"/>
    <w:rsid w:val="00CE5F90"/>
    <w:rsid w:val="00CF0A56"/>
    <w:rsid w:val="00CF101C"/>
    <w:rsid w:val="00CF321E"/>
    <w:rsid w:val="00CF493D"/>
    <w:rsid w:val="00CF7BCA"/>
    <w:rsid w:val="00D0029D"/>
    <w:rsid w:val="00D015C4"/>
    <w:rsid w:val="00D0386B"/>
    <w:rsid w:val="00D04098"/>
    <w:rsid w:val="00D04FAC"/>
    <w:rsid w:val="00D052C7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330F"/>
    <w:rsid w:val="00D2710C"/>
    <w:rsid w:val="00D2744A"/>
    <w:rsid w:val="00D310DD"/>
    <w:rsid w:val="00D32D36"/>
    <w:rsid w:val="00D33641"/>
    <w:rsid w:val="00D37CEF"/>
    <w:rsid w:val="00D4410C"/>
    <w:rsid w:val="00D51859"/>
    <w:rsid w:val="00D552EE"/>
    <w:rsid w:val="00D55B70"/>
    <w:rsid w:val="00D5621A"/>
    <w:rsid w:val="00D571FC"/>
    <w:rsid w:val="00D57DEA"/>
    <w:rsid w:val="00D637BD"/>
    <w:rsid w:val="00D6510B"/>
    <w:rsid w:val="00D656DE"/>
    <w:rsid w:val="00D657EC"/>
    <w:rsid w:val="00D66F3C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5817"/>
    <w:rsid w:val="00DA6D14"/>
    <w:rsid w:val="00DA7634"/>
    <w:rsid w:val="00DB049B"/>
    <w:rsid w:val="00DB0D70"/>
    <w:rsid w:val="00DB5A72"/>
    <w:rsid w:val="00DB60C7"/>
    <w:rsid w:val="00DC2237"/>
    <w:rsid w:val="00DD0156"/>
    <w:rsid w:val="00DD03B9"/>
    <w:rsid w:val="00DD0523"/>
    <w:rsid w:val="00DD0E01"/>
    <w:rsid w:val="00DD6684"/>
    <w:rsid w:val="00DD75B3"/>
    <w:rsid w:val="00DE1BC4"/>
    <w:rsid w:val="00DE1D8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070"/>
    <w:rsid w:val="00DF614A"/>
    <w:rsid w:val="00DF6BA9"/>
    <w:rsid w:val="00DF737C"/>
    <w:rsid w:val="00E03EA6"/>
    <w:rsid w:val="00E0792A"/>
    <w:rsid w:val="00E175E0"/>
    <w:rsid w:val="00E21056"/>
    <w:rsid w:val="00E22D23"/>
    <w:rsid w:val="00E24803"/>
    <w:rsid w:val="00E2646B"/>
    <w:rsid w:val="00E270B5"/>
    <w:rsid w:val="00E332AE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52684"/>
    <w:rsid w:val="00E54D89"/>
    <w:rsid w:val="00E656C8"/>
    <w:rsid w:val="00E70142"/>
    <w:rsid w:val="00E71863"/>
    <w:rsid w:val="00E7314A"/>
    <w:rsid w:val="00E750ED"/>
    <w:rsid w:val="00E75371"/>
    <w:rsid w:val="00E81E95"/>
    <w:rsid w:val="00E83E3E"/>
    <w:rsid w:val="00E83FDE"/>
    <w:rsid w:val="00E9207E"/>
    <w:rsid w:val="00E93B49"/>
    <w:rsid w:val="00E9761A"/>
    <w:rsid w:val="00EA1DED"/>
    <w:rsid w:val="00EA7C87"/>
    <w:rsid w:val="00EA7E43"/>
    <w:rsid w:val="00EB2A5A"/>
    <w:rsid w:val="00EB3872"/>
    <w:rsid w:val="00EC0F18"/>
    <w:rsid w:val="00EC13A7"/>
    <w:rsid w:val="00EC32E9"/>
    <w:rsid w:val="00EC5AA0"/>
    <w:rsid w:val="00EC5BFD"/>
    <w:rsid w:val="00EC75D1"/>
    <w:rsid w:val="00ED0FBC"/>
    <w:rsid w:val="00ED3BDA"/>
    <w:rsid w:val="00ED78A6"/>
    <w:rsid w:val="00EE0C50"/>
    <w:rsid w:val="00EE5235"/>
    <w:rsid w:val="00EF3352"/>
    <w:rsid w:val="00EF7AED"/>
    <w:rsid w:val="00EF7E94"/>
    <w:rsid w:val="00F025C4"/>
    <w:rsid w:val="00F07208"/>
    <w:rsid w:val="00F111D1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342E"/>
    <w:rsid w:val="00F44E2F"/>
    <w:rsid w:val="00F454C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1053"/>
    <w:rsid w:val="00F71B6F"/>
    <w:rsid w:val="00F74868"/>
    <w:rsid w:val="00F7689B"/>
    <w:rsid w:val="00F776ED"/>
    <w:rsid w:val="00F8177C"/>
    <w:rsid w:val="00F81F17"/>
    <w:rsid w:val="00F8233F"/>
    <w:rsid w:val="00F82A4F"/>
    <w:rsid w:val="00F87DFB"/>
    <w:rsid w:val="00F92332"/>
    <w:rsid w:val="00F97451"/>
    <w:rsid w:val="00F975E7"/>
    <w:rsid w:val="00FA0587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3A2A"/>
    <w:rsid w:val="00FB3CC0"/>
    <w:rsid w:val="00FB4C61"/>
    <w:rsid w:val="00FB7B27"/>
    <w:rsid w:val="00FC1880"/>
    <w:rsid w:val="00FC3CFB"/>
    <w:rsid w:val="00FC45E7"/>
    <w:rsid w:val="00FD497A"/>
    <w:rsid w:val="00FE1B65"/>
    <w:rsid w:val="00FE4E11"/>
    <w:rsid w:val="00FE770C"/>
    <w:rsid w:val="00FE7A20"/>
    <w:rsid w:val="00FF2696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character" w:customStyle="1" w:styleId="1f1">
    <w:name w:val="Έντονο1"/>
    <w:basedOn w:val="a0"/>
    <w:rsid w:val="00A866E2"/>
    <w:rPr>
      <w:b/>
      <w:bCs/>
    </w:rPr>
  </w:style>
  <w:style w:type="character" w:customStyle="1" w:styleId="size">
    <w:name w:val="size"/>
    <w:basedOn w:val="a0"/>
    <w:rsid w:val="00762E5F"/>
  </w:style>
  <w:style w:type="character" w:customStyle="1" w:styleId="highlight">
    <w:name w:val="highlight"/>
    <w:basedOn w:val="a0"/>
    <w:rsid w:val="00762E5F"/>
  </w:style>
  <w:style w:type="character" w:customStyle="1" w:styleId="29">
    <w:name w:val="Έντονο2"/>
    <w:basedOn w:val="a0"/>
    <w:rsid w:val="008339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1B28-6765-46CE-8EA4-C03C827E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1296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8279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2025-04-24T07:54:00Z</cp:lastPrinted>
  <dcterms:created xsi:type="dcterms:W3CDTF">2025-04-24T08:41:00Z</dcterms:created>
  <dcterms:modified xsi:type="dcterms:W3CDTF">2025-04-24T10:34:00Z</dcterms:modified>
</cp:coreProperties>
</file>