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02</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sidR="00022E6C">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916153">
        <w:rPr>
          <w:rFonts w:ascii="Arial" w:eastAsia="Arial" w:hAnsi="Arial" w:cs="Arial"/>
          <w:b/>
          <w:sz w:val="22"/>
          <w:szCs w:val="22"/>
        </w:rPr>
        <w:t xml:space="preserve">       </w:t>
      </w:r>
      <w:r w:rsidRPr="0040548A">
        <w:rPr>
          <w:rFonts w:ascii="Arial" w:eastAsia="Arial" w:hAnsi="Arial" w:cs="Arial"/>
          <w:b/>
          <w:sz w:val="22"/>
          <w:szCs w:val="22"/>
        </w:rPr>
        <w:t>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916153">
        <w:rPr>
          <w:rFonts w:ascii="Arial" w:eastAsia="Calibri" w:hAnsi="Arial" w:cs="Arial"/>
          <w:b/>
          <w:sz w:val="22"/>
          <w:szCs w:val="22"/>
        </w:rPr>
        <w:t>6313</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664706">
        <w:rPr>
          <w:rFonts w:ascii="Arial" w:hAnsi="Arial" w:cs="Arial"/>
          <w:b/>
          <w:sz w:val="22"/>
          <w:szCs w:val="22"/>
        </w:rPr>
        <w:t>20</w:t>
      </w:r>
    </w:p>
    <w:p w:rsidR="00664706" w:rsidRPr="00664706" w:rsidRDefault="00664706" w:rsidP="00664706">
      <w:pPr>
        <w:ind w:right="-397"/>
        <w:rPr>
          <w:rFonts w:ascii="Arial" w:eastAsia="SimSun" w:hAnsi="Arial" w:cs="Arial"/>
          <w:b/>
          <w:sz w:val="22"/>
          <w:szCs w:val="22"/>
        </w:rPr>
      </w:pPr>
      <w:proofErr w:type="spellStart"/>
      <w:r w:rsidRPr="00664706">
        <w:rPr>
          <w:rFonts w:ascii="Arial" w:hAnsi="Arial" w:cs="Arial"/>
          <w:b/>
          <w:sz w:val="22"/>
          <w:szCs w:val="22"/>
        </w:rPr>
        <w:t>΄Εγκριση</w:t>
      </w:r>
      <w:proofErr w:type="spellEnd"/>
      <w:r w:rsidRPr="00664706">
        <w:rPr>
          <w:rFonts w:ascii="Arial" w:hAnsi="Arial" w:cs="Arial"/>
          <w:b/>
          <w:sz w:val="22"/>
          <w:szCs w:val="22"/>
        </w:rPr>
        <w:t xml:space="preserve"> της υπ΄αριθ.32/2025 μελέτης με τίτλο </w:t>
      </w:r>
      <w:proofErr w:type="spellStart"/>
      <w:r w:rsidRPr="00664706">
        <w:rPr>
          <w:rFonts w:ascii="Arial" w:hAnsi="Arial" w:cs="Arial"/>
          <w:b/>
          <w:sz w:val="22"/>
          <w:szCs w:val="22"/>
        </w:rPr>
        <w:t>΄΄Παροχή</w:t>
      </w:r>
      <w:proofErr w:type="spellEnd"/>
      <w:r w:rsidRPr="00664706">
        <w:rPr>
          <w:rFonts w:ascii="Arial" w:hAnsi="Arial" w:cs="Arial"/>
          <w:b/>
          <w:sz w:val="22"/>
          <w:szCs w:val="22"/>
        </w:rPr>
        <w:t xml:space="preserve"> υπηρεσίας συγκοινωνιακού έργου για την λειτουργία Δημοτικής Συγκοινωνίας Δήμου </w:t>
      </w:r>
      <w:proofErr w:type="spellStart"/>
      <w:r w:rsidRPr="00664706">
        <w:rPr>
          <w:rFonts w:ascii="Arial" w:hAnsi="Arial" w:cs="Arial"/>
          <w:b/>
          <w:sz w:val="22"/>
          <w:szCs w:val="22"/>
        </w:rPr>
        <w:t>Λεβαδέων</w:t>
      </w:r>
      <w:proofErr w:type="spellEnd"/>
      <w:r w:rsidRPr="00664706">
        <w:rPr>
          <w:rFonts w:ascii="Arial" w:hAnsi="Arial" w:cs="Arial"/>
          <w:b/>
          <w:sz w:val="22"/>
          <w:szCs w:val="22"/>
        </w:rPr>
        <w:t xml:space="preserve"> ‘’ προϋπολογισμού 93.914,93</w:t>
      </w:r>
      <w:r w:rsidRPr="00664706">
        <w:rPr>
          <w:rFonts w:ascii="Arial" w:eastAsia="SimSun" w:hAnsi="Arial" w:cs="Arial"/>
          <w:b/>
          <w:sz w:val="22"/>
          <w:szCs w:val="22"/>
          <w:highlight w:val="white"/>
        </w:rPr>
        <w:t>€</w:t>
      </w:r>
      <w:r w:rsidRPr="00664706">
        <w:rPr>
          <w:rFonts w:ascii="Arial" w:eastAsia="SimSun" w:hAnsi="Arial" w:cs="Arial"/>
          <w:b/>
          <w:sz w:val="22"/>
          <w:szCs w:val="22"/>
        </w:rPr>
        <w:t xml:space="preserve"> (συμπεριλαμβανομένου ΦΠΑ).</w:t>
      </w:r>
    </w:p>
    <w:p w:rsidR="00664706" w:rsidRPr="00664706" w:rsidRDefault="00664706" w:rsidP="00664706">
      <w:pPr>
        <w:ind w:right="-397"/>
        <w:rPr>
          <w:rFonts w:ascii="Arial" w:hAnsi="Arial" w:cs="Arial"/>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410DE0" w:rsidRDefault="0009278F" w:rsidP="00410DE0">
      <w:pPr>
        <w:jc w:val="both"/>
        <w:rPr>
          <w:rFonts w:ascii="Arial" w:eastAsia="Arial" w:hAnsi="Arial" w:cs="Arial"/>
          <w:sz w:val="22"/>
          <w:szCs w:val="22"/>
        </w:rPr>
      </w:pPr>
      <w:r w:rsidRPr="00C15720">
        <w:rPr>
          <w:rFonts w:ascii="Arial" w:eastAsia="Arial" w:hAnsi="Arial" w:cs="Arial"/>
          <w:sz w:val="22"/>
          <w:szCs w:val="22"/>
        </w:rPr>
        <w:t xml:space="preserve">      </w:t>
      </w:r>
      <w:r w:rsidR="00410DE0">
        <w:rPr>
          <w:rFonts w:ascii="Arial" w:eastAsia="Arial" w:hAnsi="Arial" w:cs="Arial"/>
          <w:sz w:val="22"/>
          <w:szCs w:val="22"/>
        </w:rPr>
        <w:t xml:space="preserve">Ο  Πρόεδρος  της Δημοτικής </w:t>
      </w:r>
      <w:r w:rsidR="00410DE0" w:rsidRPr="0040548A">
        <w:rPr>
          <w:rFonts w:ascii="Arial" w:eastAsia="Arial" w:hAnsi="Arial" w:cs="Arial"/>
          <w:sz w:val="22"/>
          <w:szCs w:val="22"/>
        </w:rPr>
        <w:t xml:space="preserve"> Επιτροπής </w:t>
      </w:r>
      <w:r w:rsidR="00410DE0" w:rsidRPr="00963196">
        <w:rPr>
          <w:rFonts w:ascii="Arial" w:eastAsia="Arial" w:hAnsi="Arial" w:cs="Arial"/>
          <w:sz w:val="22"/>
          <w:szCs w:val="22"/>
        </w:rPr>
        <w:t xml:space="preserve">εισηγούμενος το  </w:t>
      </w:r>
      <w:r w:rsidR="00C04241">
        <w:rPr>
          <w:rFonts w:ascii="Arial" w:eastAsia="Arial" w:hAnsi="Arial" w:cs="Arial"/>
          <w:sz w:val="22"/>
          <w:szCs w:val="22"/>
        </w:rPr>
        <w:t>7</w:t>
      </w:r>
      <w:r w:rsidR="00410DE0" w:rsidRPr="00963196">
        <w:rPr>
          <w:rFonts w:ascii="Arial" w:eastAsia="Arial" w:hAnsi="Arial" w:cs="Arial"/>
          <w:sz w:val="22"/>
          <w:szCs w:val="22"/>
          <w:vertAlign w:val="superscript"/>
        </w:rPr>
        <w:t>ο</w:t>
      </w:r>
      <w:r w:rsidR="00410DE0" w:rsidRPr="00963196">
        <w:rPr>
          <w:rFonts w:ascii="Arial" w:eastAsia="Arial" w:hAnsi="Arial" w:cs="Arial"/>
          <w:sz w:val="22"/>
          <w:szCs w:val="22"/>
        </w:rPr>
        <w:t xml:space="preserve"> θέμα της ημερήσιας διάταξης έθεσε υπόψη των μελών τ</w:t>
      </w:r>
      <w:r w:rsidR="00410DE0">
        <w:rPr>
          <w:rFonts w:ascii="Arial" w:eastAsia="Arial" w:hAnsi="Arial" w:cs="Arial"/>
          <w:sz w:val="22"/>
          <w:szCs w:val="22"/>
        </w:rPr>
        <w:t xml:space="preserve">ο </w:t>
      </w:r>
      <w:r w:rsidR="00410DE0" w:rsidRPr="00963196">
        <w:rPr>
          <w:rFonts w:ascii="Arial" w:eastAsia="Arial" w:hAnsi="Arial" w:cs="Arial"/>
          <w:sz w:val="22"/>
          <w:szCs w:val="22"/>
        </w:rPr>
        <w:t xml:space="preserve"> με </w:t>
      </w:r>
      <w:proofErr w:type="spellStart"/>
      <w:r w:rsidR="00410DE0" w:rsidRPr="00963196">
        <w:rPr>
          <w:rFonts w:ascii="Arial" w:eastAsia="Arial" w:hAnsi="Arial" w:cs="Arial"/>
          <w:sz w:val="22"/>
          <w:szCs w:val="22"/>
        </w:rPr>
        <w:t>αριθ.πρωτ</w:t>
      </w:r>
      <w:proofErr w:type="spellEnd"/>
      <w:r w:rsidR="00410DE0" w:rsidRPr="00963196">
        <w:rPr>
          <w:rFonts w:ascii="Arial" w:eastAsia="Arial" w:hAnsi="Arial" w:cs="Arial"/>
          <w:sz w:val="22"/>
          <w:szCs w:val="22"/>
        </w:rPr>
        <w:t>.</w:t>
      </w:r>
      <w:r w:rsidR="00410DE0">
        <w:rPr>
          <w:rFonts w:ascii="Arial" w:eastAsia="Arial" w:hAnsi="Arial" w:cs="Arial"/>
          <w:sz w:val="22"/>
          <w:szCs w:val="22"/>
        </w:rPr>
        <w:t xml:space="preserve"> 5</w:t>
      </w:r>
      <w:r w:rsidR="00907E5D">
        <w:rPr>
          <w:rFonts w:ascii="Arial" w:eastAsia="Arial" w:hAnsi="Arial" w:cs="Arial"/>
          <w:sz w:val="22"/>
          <w:szCs w:val="22"/>
        </w:rPr>
        <w:t>9</w:t>
      </w:r>
      <w:r w:rsidR="009C5158">
        <w:rPr>
          <w:rFonts w:ascii="Arial" w:eastAsia="Arial" w:hAnsi="Arial" w:cs="Arial"/>
          <w:sz w:val="22"/>
          <w:szCs w:val="22"/>
        </w:rPr>
        <w:t>14</w:t>
      </w:r>
      <w:r w:rsidR="00410DE0" w:rsidRPr="00963196">
        <w:rPr>
          <w:rFonts w:ascii="Arial" w:eastAsia="Arial" w:hAnsi="Arial" w:cs="Arial"/>
          <w:sz w:val="22"/>
          <w:szCs w:val="22"/>
        </w:rPr>
        <w:t>/</w:t>
      </w:r>
      <w:r w:rsidR="00410DE0">
        <w:rPr>
          <w:rFonts w:ascii="Arial" w:eastAsia="Arial" w:hAnsi="Arial" w:cs="Arial"/>
          <w:sz w:val="22"/>
          <w:szCs w:val="22"/>
        </w:rPr>
        <w:t>2</w:t>
      </w:r>
      <w:r w:rsidR="009C5158">
        <w:rPr>
          <w:rFonts w:ascii="Arial" w:eastAsia="Arial" w:hAnsi="Arial" w:cs="Arial"/>
          <w:sz w:val="22"/>
          <w:szCs w:val="22"/>
        </w:rPr>
        <w:t>7</w:t>
      </w:r>
      <w:r w:rsidR="00410DE0" w:rsidRPr="00963196">
        <w:rPr>
          <w:rFonts w:ascii="Arial" w:eastAsia="Arial" w:hAnsi="Arial" w:cs="Arial"/>
          <w:sz w:val="22"/>
          <w:szCs w:val="22"/>
        </w:rPr>
        <w:t>-0</w:t>
      </w:r>
      <w:r w:rsidR="00410DE0">
        <w:rPr>
          <w:rFonts w:ascii="Arial" w:eastAsia="Arial" w:hAnsi="Arial" w:cs="Arial"/>
          <w:sz w:val="22"/>
          <w:szCs w:val="22"/>
        </w:rPr>
        <w:t>3</w:t>
      </w:r>
      <w:r w:rsidR="00410DE0" w:rsidRPr="00963196">
        <w:rPr>
          <w:rFonts w:ascii="Arial" w:eastAsia="Arial" w:hAnsi="Arial" w:cs="Arial"/>
          <w:sz w:val="22"/>
          <w:szCs w:val="22"/>
        </w:rPr>
        <w:t>-202</w:t>
      </w:r>
      <w:r w:rsidR="00410DE0">
        <w:rPr>
          <w:rFonts w:ascii="Arial" w:eastAsia="Arial" w:hAnsi="Arial" w:cs="Arial"/>
          <w:sz w:val="22"/>
          <w:szCs w:val="22"/>
        </w:rPr>
        <w:t xml:space="preserve">5 </w:t>
      </w:r>
      <w:r w:rsidR="00410DE0" w:rsidRPr="00824EAF">
        <w:rPr>
          <w:rFonts w:ascii="Arial" w:eastAsia="Arial" w:hAnsi="Arial" w:cs="Arial"/>
          <w:sz w:val="22"/>
          <w:szCs w:val="22"/>
        </w:rPr>
        <w:t>έγγραφ</w:t>
      </w:r>
      <w:r w:rsidR="009C5158">
        <w:rPr>
          <w:rFonts w:ascii="Arial" w:eastAsia="Arial" w:hAnsi="Arial" w:cs="Arial"/>
          <w:sz w:val="22"/>
          <w:szCs w:val="22"/>
        </w:rPr>
        <w:t>η  εισήγηση της Δ/</w:t>
      </w:r>
      <w:proofErr w:type="spellStart"/>
      <w:r w:rsidR="009C5158">
        <w:rPr>
          <w:rFonts w:ascii="Arial" w:eastAsia="Arial" w:hAnsi="Arial" w:cs="Arial"/>
          <w:sz w:val="22"/>
          <w:szCs w:val="22"/>
        </w:rPr>
        <w:t>νσης</w:t>
      </w:r>
      <w:proofErr w:type="spellEnd"/>
      <w:r w:rsidR="009C5158">
        <w:rPr>
          <w:rFonts w:ascii="Arial" w:eastAsia="Arial" w:hAnsi="Arial" w:cs="Arial"/>
          <w:sz w:val="22"/>
          <w:szCs w:val="22"/>
        </w:rPr>
        <w:t xml:space="preserve"> Τεχνικών Υπηρεσιών  </w:t>
      </w:r>
      <w:r w:rsidR="00410DE0" w:rsidRPr="00D232B8">
        <w:rPr>
          <w:rFonts w:ascii="Arial" w:eastAsia="Arial" w:hAnsi="Arial" w:cs="Arial"/>
          <w:sz w:val="22"/>
          <w:szCs w:val="22"/>
        </w:rPr>
        <w:t xml:space="preserve">του </w:t>
      </w:r>
      <w:r w:rsidR="00410DE0" w:rsidRPr="00D232B8">
        <w:rPr>
          <w:rFonts w:ascii="Arial" w:hAnsi="Arial" w:cs="Arial"/>
          <w:sz w:val="22"/>
          <w:szCs w:val="22"/>
        </w:rPr>
        <w:t xml:space="preserve">Δήμου </w:t>
      </w:r>
      <w:proofErr w:type="spellStart"/>
      <w:r w:rsidR="00410DE0" w:rsidRPr="00D232B8">
        <w:rPr>
          <w:rFonts w:ascii="Arial" w:hAnsi="Arial" w:cs="Arial"/>
          <w:sz w:val="22"/>
          <w:szCs w:val="22"/>
        </w:rPr>
        <w:t>Λεβαδέων</w:t>
      </w:r>
      <w:proofErr w:type="spellEnd"/>
      <w:r w:rsidR="00410DE0" w:rsidRPr="00D232B8">
        <w:rPr>
          <w:rFonts w:ascii="Arial" w:hAnsi="Arial" w:cs="Arial"/>
          <w:spacing w:val="-3"/>
          <w:sz w:val="22"/>
          <w:szCs w:val="22"/>
        </w:rPr>
        <w:t xml:space="preserve"> </w:t>
      </w:r>
      <w:r w:rsidR="00410DE0">
        <w:rPr>
          <w:rFonts w:ascii="Arial" w:hAnsi="Arial" w:cs="Arial"/>
          <w:spacing w:val="-3"/>
          <w:sz w:val="22"/>
          <w:szCs w:val="22"/>
        </w:rPr>
        <w:t>στ</w:t>
      </w:r>
      <w:r w:rsidR="009C5158">
        <w:rPr>
          <w:rFonts w:ascii="Arial" w:hAnsi="Arial" w:cs="Arial"/>
          <w:spacing w:val="-3"/>
          <w:sz w:val="22"/>
          <w:szCs w:val="22"/>
        </w:rPr>
        <w:t>ην</w:t>
      </w:r>
      <w:r w:rsidR="00410DE0">
        <w:rPr>
          <w:rFonts w:ascii="Arial" w:hAnsi="Arial" w:cs="Arial"/>
          <w:spacing w:val="-3"/>
          <w:sz w:val="22"/>
          <w:szCs w:val="22"/>
        </w:rPr>
        <w:t xml:space="preserve"> οποί</w:t>
      </w:r>
      <w:r w:rsidR="009C5158">
        <w:rPr>
          <w:rFonts w:ascii="Arial" w:hAnsi="Arial" w:cs="Arial"/>
          <w:spacing w:val="-3"/>
          <w:sz w:val="22"/>
          <w:szCs w:val="22"/>
        </w:rPr>
        <w:t xml:space="preserve">α </w:t>
      </w:r>
      <w:r w:rsidR="00410DE0">
        <w:rPr>
          <w:rFonts w:ascii="Arial" w:hAnsi="Arial" w:cs="Arial"/>
          <w:spacing w:val="-3"/>
          <w:sz w:val="22"/>
          <w:szCs w:val="22"/>
        </w:rPr>
        <w:t xml:space="preserve"> αναφέρονται</w:t>
      </w:r>
      <w:r w:rsidR="00C15720">
        <w:rPr>
          <w:rFonts w:ascii="Arial" w:eastAsia="Arial" w:hAnsi="Arial" w:cs="Arial"/>
          <w:sz w:val="22"/>
          <w:szCs w:val="22"/>
        </w:rPr>
        <w:t xml:space="preserve"> </w:t>
      </w:r>
      <w:r w:rsidR="00410DE0">
        <w:rPr>
          <w:rFonts w:ascii="Arial" w:eastAsia="Arial" w:hAnsi="Arial" w:cs="Arial"/>
          <w:sz w:val="22"/>
          <w:szCs w:val="22"/>
        </w:rPr>
        <w:t xml:space="preserve">: </w:t>
      </w:r>
    </w:p>
    <w:p w:rsidR="00664706" w:rsidRPr="00664706" w:rsidRDefault="009639AF" w:rsidP="00664706">
      <w:pPr>
        <w:spacing w:before="120" w:after="120" w:line="324" w:lineRule="auto"/>
        <w:rPr>
          <w:rFonts w:ascii="Arial" w:hAnsi="Arial" w:cs="Arial"/>
          <w:b/>
          <w:i/>
          <w:sz w:val="22"/>
          <w:szCs w:val="22"/>
        </w:rPr>
      </w:pPr>
      <w:r w:rsidRPr="00664706">
        <w:rPr>
          <w:rFonts w:ascii="Arial" w:hAnsi="Arial" w:cs="Arial"/>
          <w:i/>
          <w:sz w:val="22"/>
          <w:szCs w:val="22"/>
        </w:rPr>
        <w:t xml:space="preserve">. </w:t>
      </w:r>
      <w:r w:rsidR="00664706" w:rsidRPr="00664706">
        <w:rPr>
          <w:rFonts w:ascii="Arial" w:hAnsi="Arial" w:cs="Arial"/>
          <w:b/>
          <w:i/>
          <w:sz w:val="22"/>
          <w:szCs w:val="22"/>
        </w:rPr>
        <w:t>Έχοντας υπόψη:</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Τις διατάξεις του  άρθρου 74</w:t>
      </w:r>
      <w:r w:rsidRPr="00664706">
        <w:rPr>
          <w:rFonts w:ascii="Arial" w:hAnsi="Arial" w:cs="Arial"/>
          <w:i/>
          <w:sz w:val="22"/>
          <w:szCs w:val="22"/>
          <w:vertAlign w:val="superscript"/>
        </w:rPr>
        <w:t>Α</w:t>
      </w:r>
      <w:r w:rsidRPr="00664706">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eastAsia="Calibri" w:hAnsi="Arial" w:cs="Arial"/>
          <w:i/>
          <w:color w:val="000000"/>
          <w:kern w:val="1"/>
          <w:sz w:val="22"/>
          <w:szCs w:val="22"/>
          <w:shd w:val="clear" w:color="auto" w:fill="FFFFFF"/>
        </w:rPr>
        <w:t>Τ</w:t>
      </w:r>
      <w:r w:rsidRPr="00664706">
        <w:rPr>
          <w:rFonts w:ascii="Arial" w:hAnsi="Arial" w:cs="Arial"/>
          <w:i/>
          <w:sz w:val="22"/>
          <w:szCs w:val="22"/>
        </w:rPr>
        <w:t>ην  αριθ. 17/2025</w:t>
      </w:r>
      <w:r w:rsidRPr="00664706">
        <w:rPr>
          <w:rFonts w:ascii="Arial" w:eastAsia="Arial" w:hAnsi="Arial" w:cs="Arial"/>
          <w:i/>
          <w:sz w:val="22"/>
          <w:szCs w:val="22"/>
        </w:rPr>
        <w:t xml:space="preserve"> </w:t>
      </w:r>
      <w:r w:rsidRPr="00664706">
        <w:rPr>
          <w:rFonts w:ascii="Arial" w:hAnsi="Arial" w:cs="Arial"/>
          <w:i/>
          <w:sz w:val="22"/>
          <w:szCs w:val="22"/>
        </w:rPr>
        <w:t xml:space="preserve">«ΜΕΛΕΤΗ ΚΟΣΤΟΛΟΓΗΣΗΣ ΓΡΑΜΜΩΝ ΔΗΜΟΤΙΚΗΣ ΣΥΓΚΟΙΝΩΝΙΑΣ ΔΗΜΟΥ ΛΕΒΑΔΕΩΝ» ( ΕΠΙΚΑΙΡΟΠΟΙΗΜΕΝΗ) που εγκρίθηκε 96/2025 (ΑΔΑ : Ψ8Θ5ΩΛΗ-ΨΧΠ ) απόφαση Δημοτικής Επιτροπής </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Το άρθρο 83 του ν.3463/2006, «Οι Δήμοι μπορούν να ασκούν συγκοινωνιακό έργο, εφόσον αυτό δεν εξυπηρετείται από υφιστάμενη γραμμή». Ισχύουν οι διατάξεις των άρθρων 7 και 19 του ν.2963/2001.</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Το άρθρο 7, παράγραφος 7 του ν.2963/2001, «οι νέες αστικές και </w:t>
      </w:r>
      <w:proofErr w:type="spellStart"/>
      <w:r w:rsidRPr="00664706">
        <w:rPr>
          <w:rFonts w:ascii="Arial" w:hAnsi="Arial" w:cs="Arial"/>
          <w:i/>
          <w:sz w:val="22"/>
          <w:szCs w:val="22"/>
        </w:rPr>
        <w:t>ενδονομαρχιακές</w:t>
      </w:r>
      <w:proofErr w:type="spellEnd"/>
      <w:r w:rsidRPr="00664706">
        <w:rPr>
          <w:rFonts w:ascii="Arial" w:hAnsi="Arial" w:cs="Arial"/>
          <w:i/>
          <w:sz w:val="22"/>
          <w:szCs w:val="22"/>
        </w:rPr>
        <w:t xml:space="preserve"> γραμμές εκτελούνται υποχρεωτικά από τα οικεία ΚΤΕΛ». Ακολουθεί μια εξάμηνη διαδικασία ελέγχου της βιωσιμότητας της κάθε γραμμής, βάση των εισπράξεων. Αν τα </w:t>
      </w:r>
      <w:r w:rsidRPr="00664706">
        <w:rPr>
          <w:rFonts w:ascii="Arial" w:hAnsi="Arial" w:cs="Arial"/>
          <w:i/>
          <w:sz w:val="22"/>
          <w:szCs w:val="22"/>
        </w:rPr>
        <w:lastRenderedPageBreak/>
        <w:t>έσοδα δεν αρκούν για να καλύψουν τα έξοδα εκτέλεσης των δρομολογίων, το ΚΤΕΛ μπορεί είτε να αρνηθεί την εκτέλεση αυτού του Συγκοινωνιακού έργου, οπότε μπορεί να αναλάβει ο Δήμος, είτε να προτείνει στην αναθέτουσα αρχή, στη συγκεκριμένη περίπτωση στο Δήμο, τη σύναψη σχετικής σύμβασης, σύμφωνα με το άρθρο 19 του ιδίου νόμου.</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Το γεγονός  ότι ο Δήμος </w:t>
      </w:r>
      <w:proofErr w:type="spellStart"/>
      <w:r w:rsidRPr="00664706">
        <w:rPr>
          <w:rFonts w:ascii="Arial" w:hAnsi="Arial" w:cs="Arial"/>
          <w:i/>
          <w:sz w:val="22"/>
          <w:szCs w:val="22"/>
        </w:rPr>
        <w:t>Λεβαδέων</w:t>
      </w:r>
      <w:proofErr w:type="spellEnd"/>
      <w:r w:rsidRPr="00664706">
        <w:rPr>
          <w:rFonts w:ascii="Arial" w:hAnsi="Arial" w:cs="Arial"/>
          <w:i/>
          <w:sz w:val="22"/>
          <w:szCs w:val="22"/>
        </w:rPr>
        <w:t xml:space="preserve"> προκειμένου να διευκολύνει τις μετακινήσεις πολιτών και να μειώσει τους κυκλοφοριακούς φόρτους, ιδιαίτερα στο ιστορικό κέντρο και εμπορικό / διοικητικό  κέντρο της πόλης, με την υπ </w:t>
      </w:r>
      <w:proofErr w:type="spellStart"/>
      <w:r w:rsidRPr="00664706">
        <w:rPr>
          <w:rFonts w:ascii="Arial" w:hAnsi="Arial" w:cs="Arial"/>
          <w:i/>
          <w:sz w:val="22"/>
          <w:szCs w:val="22"/>
        </w:rPr>
        <w:t>αρίθμ</w:t>
      </w:r>
      <w:proofErr w:type="spellEnd"/>
      <w:r w:rsidRPr="00664706">
        <w:rPr>
          <w:rFonts w:ascii="Arial" w:hAnsi="Arial" w:cs="Arial"/>
          <w:i/>
          <w:sz w:val="22"/>
          <w:szCs w:val="22"/>
        </w:rPr>
        <w:t xml:space="preserve"> 6/2024 ( ΑΔΑ : 9ΓΨΧΩΛΗ-ΩΡΝ) απόφαση Δημοτικού Συμβουλίου ίδρυσε Δημοτική Συγκοινωνία  και συγκεκριμένα  </w:t>
      </w:r>
      <w:proofErr w:type="spellStart"/>
      <w:r w:rsidRPr="00664706">
        <w:rPr>
          <w:rFonts w:ascii="Arial" w:hAnsi="Arial" w:cs="Arial"/>
          <w:i/>
          <w:sz w:val="22"/>
          <w:szCs w:val="22"/>
        </w:rPr>
        <w:t>δρομολογήσε</w:t>
      </w:r>
      <w:proofErr w:type="spellEnd"/>
      <w:r w:rsidRPr="00664706">
        <w:rPr>
          <w:rFonts w:ascii="Arial" w:hAnsi="Arial" w:cs="Arial"/>
          <w:i/>
          <w:sz w:val="22"/>
          <w:szCs w:val="22"/>
        </w:rPr>
        <w:t xml:space="preserve"> δύο γραμμές αστικής – δημοτικής συγκοινωνίας, με ηλεκτρικά </w:t>
      </w:r>
      <w:proofErr w:type="spellStart"/>
      <w:r w:rsidRPr="00664706">
        <w:rPr>
          <w:rFonts w:ascii="Arial" w:hAnsi="Arial" w:cs="Arial"/>
          <w:i/>
          <w:sz w:val="22"/>
          <w:szCs w:val="22"/>
        </w:rPr>
        <w:t>μικρολεωφορεία</w:t>
      </w:r>
      <w:proofErr w:type="spellEnd"/>
      <w:r w:rsidRPr="00664706">
        <w:rPr>
          <w:rFonts w:ascii="Arial" w:hAnsi="Arial" w:cs="Arial"/>
          <w:i/>
          <w:sz w:val="22"/>
          <w:szCs w:val="22"/>
        </w:rPr>
        <w:t xml:space="preserve"> (</w:t>
      </w:r>
      <w:proofErr w:type="spellStart"/>
      <w:r w:rsidRPr="00664706">
        <w:rPr>
          <w:rFonts w:ascii="Arial" w:hAnsi="Arial" w:cs="Arial"/>
          <w:i/>
          <w:sz w:val="22"/>
          <w:szCs w:val="22"/>
        </w:rPr>
        <w:t>mini</w:t>
      </w:r>
      <w:proofErr w:type="spellEnd"/>
      <w:r w:rsidRPr="00664706">
        <w:rPr>
          <w:rFonts w:ascii="Arial" w:hAnsi="Arial" w:cs="Arial"/>
          <w:i/>
          <w:sz w:val="22"/>
          <w:szCs w:val="22"/>
        </w:rPr>
        <w:t xml:space="preserve"> - </w:t>
      </w:r>
      <w:proofErr w:type="spellStart"/>
      <w:r w:rsidRPr="00664706">
        <w:rPr>
          <w:rFonts w:ascii="Arial" w:hAnsi="Arial" w:cs="Arial"/>
          <w:i/>
          <w:sz w:val="22"/>
          <w:szCs w:val="22"/>
        </w:rPr>
        <w:t>Buses</w:t>
      </w:r>
      <w:proofErr w:type="spellEnd"/>
      <w:r w:rsidRPr="00664706">
        <w:rPr>
          <w:rFonts w:ascii="Arial" w:hAnsi="Arial" w:cs="Arial"/>
          <w:i/>
          <w:sz w:val="22"/>
          <w:szCs w:val="22"/>
        </w:rPr>
        <w:t>).</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Στις δύο νέες γραμμές αστικής συγκοινωνίας δε θα υπάρχουν εισιτήρια, η συνεργασία θα γίνει με τις διατάξεις του άρθρου 19 του ν.2963/2001, περί συμβάσεων μεταξύ Ο.Τ.Α. πρώτου βαθμού και των φορέων παροχής συγκοινωνιακού έργου </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Τις διατάξεις της </w:t>
      </w:r>
      <w:proofErr w:type="spellStart"/>
      <w:r w:rsidRPr="00664706">
        <w:rPr>
          <w:rFonts w:ascii="Arial" w:hAnsi="Arial" w:cs="Arial"/>
          <w:i/>
          <w:sz w:val="22"/>
          <w:szCs w:val="22"/>
        </w:rPr>
        <w:t>παράγραφου</w:t>
      </w:r>
      <w:proofErr w:type="spellEnd"/>
      <w:r w:rsidRPr="00664706">
        <w:rPr>
          <w:rFonts w:ascii="Arial" w:hAnsi="Arial" w:cs="Arial"/>
          <w:i/>
          <w:sz w:val="22"/>
          <w:szCs w:val="22"/>
        </w:rPr>
        <w:t xml:space="preserve"> 1 του άρθρου 31 του Νόμου 4974/2022 αναφέρεται ότι : «Μέχρι την ολοκλήρωση των διαδικασιών ανάθεσης του μεταφορικού έργου στους αναδόχους, σύμφωνα με τον παρόντα, το υπεραστικό και αστικό  συγκοινωνιακό έργο που παρέχεται, εξακολουθεί να διενεργείται από τους υφιστάμενους φορείς παροχής του συγκοινωνιακού έργου. Οι ανωτέρω διαδικασίες ανάθεσης ολοκληρώνονται εντός δύο (2) ετών από την έναρξη ισχύος του παρόντος, με την επιφύλαξη έναρξης οποιασδήποτε διοικητικής ή δικαστικής διαδικασίας, οπότε το χρονικό διάστημα παρατείνεται μέχρι το πέρας των εν λόγω διαδικασιών».</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Το γεγονός ότι μέχρι σήμερα δεν έχουν ολοκληρωθεί οι διαδικασίες ανάθεσης του μεταφορικού έργου όπως προβλέπεται στο Ν. 4974/2022 (ΦΕΚ 185 Α/29-9-2022), το συγκοινωνιακό έργο θα παρέχεται από το Υπεραστικό Κ.Τ.Ε.Λ. Επαρχίας Λιβαδειάς Α.Ε. ήτοι η παροχή υπηρεσίας του Συγκοινωνιακού Έργου θα παρέχεται από ένα συγκεκριμένο οικονομικό φορέα.</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Στην περίπτωση αυτή προβλέπεται η δυνατότητα προσφυγής στη διαδικασία με διαπραγμάτευση χωρίς προηγούμενη δημοσίευση, σύμφωνα με την παράγραφο 2β του αρ.32 του Ν.4412/2016.</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Για την παροχή συγκοινωνιακού έργου έχει εγγραφεί Κ.Α.: 30.6142.025 με τίτλο “Παροχή υπηρεσίας συγκοινωνιακού έργου για την λειτουργία Δημοτικής Συγκοινωνίας Δήμου </w:t>
      </w:r>
      <w:proofErr w:type="spellStart"/>
      <w:r w:rsidRPr="00664706">
        <w:rPr>
          <w:rFonts w:ascii="Arial" w:hAnsi="Arial" w:cs="Arial"/>
          <w:i/>
          <w:sz w:val="22"/>
          <w:szCs w:val="22"/>
        </w:rPr>
        <w:t>Λεβαδέων</w:t>
      </w:r>
      <w:proofErr w:type="spellEnd"/>
      <w:r w:rsidRPr="00664706">
        <w:rPr>
          <w:rFonts w:ascii="Arial" w:hAnsi="Arial" w:cs="Arial"/>
          <w:i/>
          <w:sz w:val="22"/>
          <w:szCs w:val="22"/>
        </w:rPr>
        <w:t xml:space="preserve">” και πίστωση ύψους 40.000,00€ σύμφωνα με την 30/2025 ΑΔΑ : ΨΠΤΨΩΛΗ-Π73  απόφαση Δημοτικού Συμβουλίου Δήμου </w:t>
      </w:r>
      <w:proofErr w:type="spellStart"/>
      <w:r w:rsidRPr="00664706">
        <w:rPr>
          <w:rFonts w:ascii="Arial" w:hAnsi="Arial" w:cs="Arial"/>
          <w:i/>
          <w:sz w:val="22"/>
          <w:szCs w:val="22"/>
        </w:rPr>
        <w:t>Λεβαδέων</w:t>
      </w:r>
      <w:proofErr w:type="spellEnd"/>
      <w:r w:rsidRPr="00664706">
        <w:rPr>
          <w:rFonts w:ascii="Arial" w:hAnsi="Arial" w:cs="Arial"/>
          <w:i/>
          <w:sz w:val="22"/>
          <w:szCs w:val="22"/>
        </w:rPr>
        <w:t xml:space="preserve"> περί έγκρισης 1ης αναμόρφωσης προϋπολογισμού οικ. έτους 2025. ΚΑ 30/6142.025 του προϋπολογισμού του 2025.</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Οι Τεχνικές Προδιαγραφές της 32/2025 μελέτης διέπουν την ανάθεση από τον Δήμο </w:t>
      </w:r>
      <w:proofErr w:type="spellStart"/>
      <w:r w:rsidRPr="00664706">
        <w:rPr>
          <w:rFonts w:ascii="Arial" w:hAnsi="Arial" w:cs="Arial"/>
          <w:i/>
          <w:sz w:val="22"/>
          <w:szCs w:val="22"/>
        </w:rPr>
        <w:t>Λεβαδέων</w:t>
      </w:r>
      <w:proofErr w:type="spellEnd"/>
      <w:r w:rsidRPr="00664706">
        <w:rPr>
          <w:rFonts w:ascii="Arial" w:hAnsi="Arial" w:cs="Arial"/>
          <w:i/>
          <w:sz w:val="22"/>
          <w:szCs w:val="22"/>
        </w:rPr>
        <w:t xml:space="preserve"> από το οικείο ΚΤΕΛ σύμφωνα με τις διατάξεις του άρθρου 2,6 και 7 του Ν. 2963/2001 ( Υπεραστικό Κ.Τ.Ε.Λ. Επαρχίας Λιβαδειάς Α.Ε. ) της εκτέλεσης συγκοινωνιακού έργου εντός της πόλης της Λιβαδειάς με ηλεκτροκίνητα νέα λεωφορεία (κατά την έννοια της Οδηγίας 2014/24/ΕΕ) για δύο (2) έτη σύμφωνα με τις διατάξεις του Ν.4412/2016.</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Τις διατάξεις της παρ 7 του Άρθρο 54 του Ν.4412/2016 στις οποίες αναφέρεται ότι :  Οι τεχνικές προδιαγραφές καθορίζονται και εγκρίνονται πριν την έναρξη της διαδικασίας σύναψης της σύμβασης κατά το </w:t>
      </w:r>
      <w:hyperlink r:id="rId8" w:anchor="art61" w:history="1">
        <w:r w:rsidRPr="00664706">
          <w:rPr>
            <w:rFonts w:ascii="Arial" w:hAnsi="Arial" w:cs="Arial"/>
            <w:i/>
            <w:sz w:val="22"/>
            <w:szCs w:val="22"/>
          </w:rPr>
          <w:t>άρθρο 61</w:t>
        </w:r>
      </w:hyperlink>
      <w:r w:rsidRPr="00664706">
        <w:rPr>
          <w:rFonts w:ascii="Arial" w:hAnsi="Arial" w:cs="Arial"/>
          <w:i/>
          <w:sz w:val="22"/>
          <w:szCs w:val="22"/>
        </w:rPr>
        <w:t>.</w:t>
      </w:r>
    </w:p>
    <w:p w:rsidR="00664706" w:rsidRPr="00664706" w:rsidRDefault="00664706" w:rsidP="00664706">
      <w:pPr>
        <w:pStyle w:val="ad"/>
        <w:numPr>
          <w:ilvl w:val="0"/>
          <w:numId w:val="29"/>
        </w:numPr>
        <w:ind w:left="714" w:hanging="357"/>
        <w:jc w:val="left"/>
        <w:rPr>
          <w:rFonts w:ascii="Arial" w:hAnsi="Arial" w:cs="Arial"/>
          <w:i/>
          <w:sz w:val="22"/>
          <w:szCs w:val="22"/>
        </w:rPr>
      </w:pPr>
      <w:r w:rsidRPr="00664706">
        <w:rPr>
          <w:rFonts w:ascii="Arial" w:hAnsi="Arial" w:cs="Arial"/>
          <w:i/>
          <w:sz w:val="22"/>
          <w:szCs w:val="22"/>
        </w:rPr>
        <w:t xml:space="preserve">Τις διατάξεις της παρ 2 του Άρθρο 61 </w:t>
      </w:r>
      <w:bookmarkStart w:id="25" w:name="art61_2"/>
      <w:r w:rsidRPr="00664706">
        <w:rPr>
          <w:rFonts w:ascii="Arial" w:hAnsi="Arial" w:cs="Arial"/>
          <w:i/>
          <w:sz w:val="22"/>
          <w:szCs w:val="22"/>
        </w:rPr>
        <w:t xml:space="preserve">στις οποίες αναφέρεται ότι : </w:t>
      </w:r>
      <w:bookmarkEnd w:id="25"/>
      <w:r w:rsidRPr="00664706">
        <w:rPr>
          <w:rFonts w:ascii="Arial" w:hAnsi="Arial" w:cs="Arial"/>
          <w:i/>
          <w:sz w:val="22"/>
          <w:szCs w:val="22"/>
        </w:rPr>
        <w:t xml:space="preserve"> Ως χρόνος έναρξης της διαδικασίας διαπραγμάτευσης χωρίς δημοσίευση προκήρυξης, νοείται η ημερομηνία αποστολής προς τους οικονομικούς φορείς της πρώτης πρόσκλησης συμμετοχής σε διαπραγμάτευση. Η πρόσκληση του προηγούμενου εδαφίου δεν απαιτείται να αναρτηθεί στο ΚΗΜΔΗΣ</w:t>
      </w:r>
    </w:p>
    <w:p w:rsidR="00664706" w:rsidRPr="00664706" w:rsidRDefault="00664706" w:rsidP="00664706">
      <w:pPr>
        <w:pStyle w:val="ad"/>
        <w:ind w:left="714"/>
        <w:jc w:val="left"/>
        <w:rPr>
          <w:rFonts w:ascii="Arial" w:hAnsi="Arial" w:cs="Arial"/>
          <w:i/>
          <w:sz w:val="22"/>
          <w:szCs w:val="22"/>
        </w:rPr>
      </w:pPr>
    </w:p>
    <w:p w:rsidR="00664706" w:rsidRPr="00664706" w:rsidRDefault="00664706" w:rsidP="00664706">
      <w:pPr>
        <w:pStyle w:val="ad"/>
        <w:ind w:left="714"/>
        <w:jc w:val="left"/>
        <w:rPr>
          <w:rFonts w:ascii="Arial" w:hAnsi="Arial" w:cs="Arial"/>
          <w:i/>
          <w:sz w:val="22"/>
          <w:szCs w:val="22"/>
        </w:rPr>
      </w:pPr>
    </w:p>
    <w:p w:rsidR="00664706" w:rsidRPr="00664706" w:rsidRDefault="00664706" w:rsidP="00664706">
      <w:pPr>
        <w:pStyle w:val="ad"/>
        <w:ind w:left="714"/>
        <w:jc w:val="left"/>
        <w:rPr>
          <w:rFonts w:ascii="Arial" w:hAnsi="Arial" w:cs="Arial"/>
          <w:b/>
          <w:i/>
          <w:sz w:val="22"/>
          <w:szCs w:val="22"/>
        </w:rPr>
      </w:pPr>
      <w:r w:rsidRPr="00664706">
        <w:rPr>
          <w:rFonts w:ascii="Arial" w:hAnsi="Arial" w:cs="Arial"/>
          <w:b/>
          <w:i/>
          <w:sz w:val="22"/>
          <w:szCs w:val="22"/>
        </w:rPr>
        <w:t xml:space="preserve">Καλούνται τα μέλη της Δημοτικής Επιτροπής </w:t>
      </w:r>
    </w:p>
    <w:p w:rsidR="00664706" w:rsidRPr="00664706" w:rsidRDefault="00664706" w:rsidP="00664706">
      <w:pPr>
        <w:spacing w:line="360" w:lineRule="auto"/>
        <w:jc w:val="both"/>
        <w:rPr>
          <w:rFonts w:ascii="Arial" w:eastAsia="Arial Unicode MS" w:hAnsi="Arial" w:cs="Arial"/>
          <w:i/>
          <w:sz w:val="22"/>
          <w:szCs w:val="22"/>
        </w:rPr>
      </w:pPr>
    </w:p>
    <w:p w:rsidR="00664706" w:rsidRPr="00664706" w:rsidRDefault="00664706" w:rsidP="00664706">
      <w:pPr>
        <w:pStyle w:val="ad"/>
        <w:ind w:left="714"/>
        <w:jc w:val="left"/>
        <w:rPr>
          <w:rFonts w:ascii="Arial" w:hAnsi="Arial" w:cs="Arial"/>
          <w:i/>
          <w:sz w:val="22"/>
          <w:szCs w:val="22"/>
        </w:rPr>
      </w:pPr>
      <w:r w:rsidRPr="009C5158">
        <w:rPr>
          <w:rFonts w:ascii="Arial" w:hAnsi="Arial" w:cs="Arial"/>
          <w:i/>
          <w:sz w:val="22"/>
          <w:szCs w:val="22"/>
        </w:rPr>
        <w:t>Να εγκρίνουν την 32/2025 μελέτη της Δ/</w:t>
      </w:r>
      <w:proofErr w:type="spellStart"/>
      <w:r w:rsidRPr="009C5158">
        <w:rPr>
          <w:rFonts w:ascii="Arial" w:hAnsi="Arial" w:cs="Arial"/>
          <w:i/>
          <w:sz w:val="22"/>
          <w:szCs w:val="22"/>
        </w:rPr>
        <w:t>νσης</w:t>
      </w:r>
      <w:proofErr w:type="spellEnd"/>
      <w:r w:rsidRPr="009C5158">
        <w:rPr>
          <w:rFonts w:ascii="Arial" w:hAnsi="Arial" w:cs="Arial"/>
          <w:i/>
          <w:sz w:val="22"/>
          <w:szCs w:val="22"/>
        </w:rPr>
        <w:t xml:space="preserve"> Τ.Υ.Δ.Λ. και των τεχνικών προδιαγραφών αυτής με τίτλο “Παροχή υπηρεσίας συγκοινωνιακού έργου για την λειτουργία Δημοτικής Συγκοινωνίας Δήμου </w:t>
      </w:r>
      <w:proofErr w:type="spellStart"/>
      <w:r w:rsidRPr="009C5158">
        <w:rPr>
          <w:rFonts w:ascii="Arial" w:hAnsi="Arial" w:cs="Arial"/>
          <w:i/>
          <w:sz w:val="22"/>
          <w:szCs w:val="22"/>
        </w:rPr>
        <w:t>Λεβαδέων</w:t>
      </w:r>
      <w:proofErr w:type="spellEnd"/>
      <w:r w:rsidRPr="009C5158">
        <w:rPr>
          <w:rFonts w:ascii="Arial" w:hAnsi="Arial" w:cs="Arial"/>
          <w:i/>
          <w:sz w:val="22"/>
          <w:szCs w:val="22"/>
        </w:rPr>
        <w:t>” Προϋπολογισμού: 93.914,93 € (</w:t>
      </w:r>
      <w:proofErr w:type="spellStart"/>
      <w:r w:rsidRPr="009C5158">
        <w:rPr>
          <w:rFonts w:ascii="Arial" w:hAnsi="Arial" w:cs="Arial"/>
          <w:i/>
          <w:sz w:val="22"/>
          <w:szCs w:val="22"/>
        </w:rPr>
        <w:t>συμ</w:t>
      </w:r>
      <w:proofErr w:type="spellEnd"/>
      <w:r w:rsidRPr="009C5158">
        <w:rPr>
          <w:rFonts w:ascii="Arial" w:hAnsi="Arial" w:cs="Arial"/>
          <w:i/>
          <w:sz w:val="22"/>
          <w:szCs w:val="22"/>
        </w:rPr>
        <w:t xml:space="preserve">/νου </w:t>
      </w:r>
      <w:r w:rsidRPr="00664706">
        <w:rPr>
          <w:rFonts w:ascii="Arial" w:hAnsi="Arial" w:cs="Arial"/>
          <w:i/>
          <w:sz w:val="22"/>
          <w:szCs w:val="22"/>
        </w:rPr>
        <w:t xml:space="preserve">ΦΠΑ 13% ) </w:t>
      </w:r>
      <w:r w:rsidRPr="00664706">
        <w:rPr>
          <w:rFonts w:ascii="Arial" w:hAnsi="Arial" w:cs="Arial"/>
          <w:i/>
          <w:sz w:val="22"/>
          <w:szCs w:val="22"/>
        </w:rPr>
        <w:lastRenderedPageBreak/>
        <w:t xml:space="preserve">σχετικά με την ανάθεση από τον Δήμο </w:t>
      </w:r>
      <w:proofErr w:type="spellStart"/>
      <w:r w:rsidRPr="00664706">
        <w:rPr>
          <w:rFonts w:ascii="Arial" w:hAnsi="Arial" w:cs="Arial"/>
          <w:i/>
          <w:sz w:val="22"/>
          <w:szCs w:val="22"/>
        </w:rPr>
        <w:t>Λεβαδέων</w:t>
      </w:r>
      <w:proofErr w:type="spellEnd"/>
      <w:r w:rsidRPr="00664706">
        <w:rPr>
          <w:rFonts w:ascii="Arial" w:hAnsi="Arial" w:cs="Arial"/>
          <w:i/>
          <w:sz w:val="22"/>
          <w:szCs w:val="22"/>
        </w:rPr>
        <w:t xml:space="preserve"> της εκτέλεσης συγκοινωνιακού έργου εντός της πόλης της Λιβαδειάς το οικείο ΚΤΕΛ σύμφωνα με τις διατάξεις του άρθρου 2,6 και 7 του Ν. 2963/2001, με ηλεκτροκίνητα νέα λεωφορεία (κατά την έννοια της Οδηγίας 2014/24/ΕΕ) για δύο (2) έτη σύμφωνα με τις διατάξεις παράγραφο 2β του αρ.32 του Ν.4412/2016.</w:t>
      </w:r>
    </w:p>
    <w:p w:rsidR="009639AF" w:rsidRPr="00664706" w:rsidRDefault="009639AF" w:rsidP="009639AF">
      <w:pPr>
        <w:pStyle w:val="Default"/>
        <w:jc w:val="both"/>
        <w:rPr>
          <w:i/>
          <w:sz w:val="22"/>
          <w:szCs w:val="22"/>
          <w:lang w:val="el-GR"/>
        </w:rPr>
      </w:pPr>
    </w:p>
    <w:p w:rsidR="009639AF" w:rsidRPr="009639AF" w:rsidRDefault="009639AF" w:rsidP="009639AF">
      <w:pPr>
        <w:pStyle w:val="Default"/>
        <w:jc w:val="both"/>
        <w:rPr>
          <w:rFonts w:eastAsia="Meiryo UI"/>
          <w:i/>
          <w:color w:val="auto"/>
          <w:sz w:val="22"/>
          <w:szCs w:val="22"/>
          <w:lang w:val="el-GR"/>
        </w:rPr>
      </w:pPr>
    </w:p>
    <w:p w:rsidR="00410DE0" w:rsidRDefault="00410DE0" w:rsidP="00410DE0">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F12F04" w:rsidRDefault="00F12F04" w:rsidP="00D637BD">
      <w:pPr>
        <w:rPr>
          <w:rFonts w:ascii="Arial" w:hAnsi="Arial" w:cs="Arial"/>
          <w:i/>
          <w:sz w:val="22"/>
          <w:szCs w:val="22"/>
        </w:rPr>
      </w:pPr>
    </w:p>
    <w:p w:rsidR="00F93DA7" w:rsidRPr="00F12F04" w:rsidRDefault="00F93DA7"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C5158"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9C5158">
        <w:rPr>
          <w:rFonts w:ascii="Arial" w:hAnsi="Arial" w:cs="Arial"/>
          <w:sz w:val="22"/>
          <w:szCs w:val="22"/>
          <w:highlight w:val="white"/>
        </w:rPr>
        <w:t>Διοίκησης Θεσσαλίας-Στερεάς Ελλάδας.</w:t>
      </w:r>
    </w:p>
    <w:p w:rsidR="009C5158" w:rsidRPr="009C5158" w:rsidRDefault="009C5158" w:rsidP="009C5158">
      <w:pPr>
        <w:pStyle w:val="ad"/>
        <w:jc w:val="left"/>
        <w:rPr>
          <w:rFonts w:ascii="Arial" w:hAnsi="Arial" w:cs="Arial"/>
          <w:sz w:val="22"/>
          <w:szCs w:val="22"/>
        </w:rPr>
      </w:pPr>
      <w:r w:rsidRPr="009C5158">
        <w:rPr>
          <w:rFonts w:ascii="Arial" w:hAnsi="Arial" w:cs="Arial"/>
          <w:sz w:val="22"/>
          <w:szCs w:val="22"/>
          <w:highlight w:val="white"/>
        </w:rPr>
        <w:t>-</w:t>
      </w:r>
      <w:r w:rsidRPr="009C5158">
        <w:rPr>
          <w:rFonts w:ascii="Arial" w:eastAsia="Calibri" w:hAnsi="Arial" w:cs="Arial"/>
          <w:color w:val="000000"/>
          <w:kern w:val="1"/>
          <w:sz w:val="22"/>
          <w:szCs w:val="22"/>
          <w:shd w:val="clear" w:color="auto" w:fill="FFFFFF"/>
        </w:rPr>
        <w:t xml:space="preserve"> Τ</w:t>
      </w:r>
      <w:r w:rsidRPr="009C5158">
        <w:rPr>
          <w:rFonts w:ascii="Arial" w:hAnsi="Arial" w:cs="Arial"/>
          <w:sz w:val="22"/>
          <w:szCs w:val="22"/>
        </w:rPr>
        <w:t>ην  αριθ. 17/2025</w:t>
      </w:r>
      <w:r w:rsidRPr="009C5158">
        <w:rPr>
          <w:rFonts w:ascii="Arial" w:eastAsia="Arial" w:hAnsi="Arial" w:cs="Arial"/>
          <w:sz w:val="22"/>
          <w:szCs w:val="22"/>
        </w:rPr>
        <w:t xml:space="preserve"> </w:t>
      </w:r>
      <w:r w:rsidRPr="009C5158">
        <w:rPr>
          <w:rFonts w:ascii="Arial" w:hAnsi="Arial" w:cs="Arial"/>
          <w:sz w:val="22"/>
          <w:szCs w:val="22"/>
        </w:rPr>
        <w:t>«ΜΕΛΕΤΗ ΚΟΣΤΟΛΟΓΗΣΗΣ ΓΡΑΜΜΩΝ ΔΗΜΟΤΙΚΗΣ ΣΥΓΚΟΙΝΩΝΙΑΣ ΔΗΜΟΥ ΛΕΒΑΔΕΩΝ» ( ΕΠΙΚΑΙΡΟΠΟΙΗΜΕΝΗ) που εγκρίθηκε 96/2025 (ΑΔΑ : Ψ8Θ5ΩΛΗ-ΨΧΠ</w:t>
      </w:r>
      <w:r>
        <w:rPr>
          <w:rFonts w:ascii="Arial" w:hAnsi="Arial" w:cs="Arial"/>
          <w:sz w:val="22"/>
          <w:szCs w:val="22"/>
        </w:rPr>
        <w:t xml:space="preserve">) </w:t>
      </w:r>
      <w:r w:rsidRPr="009C5158">
        <w:rPr>
          <w:rFonts w:ascii="Arial" w:hAnsi="Arial" w:cs="Arial"/>
          <w:sz w:val="22"/>
          <w:szCs w:val="22"/>
        </w:rPr>
        <w:t xml:space="preserve">απόφαση Δημοτικής Επιτροπής </w:t>
      </w:r>
    </w:p>
    <w:p w:rsidR="009C5158" w:rsidRDefault="00907E5D" w:rsidP="009C5158">
      <w:pPr>
        <w:jc w:val="both"/>
        <w:rPr>
          <w:rFonts w:ascii="Arial" w:hAnsi="Arial" w:cs="Arial"/>
          <w:spacing w:val="-3"/>
          <w:sz w:val="22"/>
          <w:szCs w:val="22"/>
        </w:rPr>
      </w:pPr>
      <w:r w:rsidRPr="009867AB">
        <w:rPr>
          <w:rFonts w:ascii="Arial" w:hAnsi="Arial" w:cs="Arial"/>
          <w:sz w:val="22"/>
          <w:szCs w:val="22"/>
        </w:rPr>
        <w:t xml:space="preserve">- </w:t>
      </w:r>
      <w:r>
        <w:rPr>
          <w:rFonts w:ascii="Arial" w:hAnsi="Arial" w:cs="Arial"/>
          <w:sz w:val="22"/>
          <w:szCs w:val="22"/>
        </w:rPr>
        <w:t>Τ</w:t>
      </w:r>
      <w:r w:rsidRPr="00963196">
        <w:rPr>
          <w:rFonts w:ascii="Arial" w:eastAsia="Arial" w:hAnsi="Arial" w:cs="Arial"/>
          <w:sz w:val="22"/>
          <w:szCs w:val="22"/>
        </w:rPr>
        <w:t xml:space="preserve">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5</w:t>
      </w:r>
      <w:r w:rsidR="009C5158">
        <w:rPr>
          <w:rFonts w:ascii="Arial" w:eastAsia="Arial" w:hAnsi="Arial" w:cs="Arial"/>
          <w:sz w:val="22"/>
          <w:szCs w:val="22"/>
        </w:rPr>
        <w:t>914/27</w:t>
      </w:r>
      <w:r w:rsidRPr="00963196">
        <w:rPr>
          <w:rFonts w:ascii="Arial" w:eastAsia="Arial" w:hAnsi="Arial" w:cs="Arial"/>
          <w:sz w:val="22"/>
          <w:szCs w:val="22"/>
        </w:rPr>
        <w:t>-0</w:t>
      </w:r>
      <w:r>
        <w:rPr>
          <w:rFonts w:ascii="Arial" w:eastAsia="Arial" w:hAnsi="Arial" w:cs="Arial"/>
          <w:sz w:val="22"/>
          <w:szCs w:val="22"/>
        </w:rPr>
        <w:t>3</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9C5158">
        <w:rPr>
          <w:rFonts w:ascii="Arial" w:eastAsia="Arial" w:hAnsi="Arial" w:cs="Arial"/>
          <w:sz w:val="22"/>
          <w:szCs w:val="22"/>
        </w:rPr>
        <w:t>της Δ/</w:t>
      </w:r>
      <w:proofErr w:type="spellStart"/>
      <w:r w:rsidR="009C5158">
        <w:rPr>
          <w:rFonts w:ascii="Arial" w:eastAsia="Arial" w:hAnsi="Arial" w:cs="Arial"/>
          <w:sz w:val="22"/>
          <w:szCs w:val="22"/>
        </w:rPr>
        <w:t>νσης</w:t>
      </w:r>
      <w:proofErr w:type="spellEnd"/>
      <w:r w:rsidR="009C5158">
        <w:rPr>
          <w:rFonts w:ascii="Arial" w:eastAsia="Arial" w:hAnsi="Arial" w:cs="Arial"/>
          <w:sz w:val="22"/>
          <w:szCs w:val="22"/>
        </w:rPr>
        <w:t xml:space="preserve"> Τεχνικών Υπηρεσιών  </w:t>
      </w:r>
      <w:r w:rsidR="009C5158" w:rsidRPr="00D232B8">
        <w:rPr>
          <w:rFonts w:ascii="Arial" w:eastAsia="Arial" w:hAnsi="Arial" w:cs="Arial"/>
          <w:sz w:val="22"/>
          <w:szCs w:val="22"/>
        </w:rPr>
        <w:t xml:space="preserve">του </w:t>
      </w:r>
      <w:r w:rsidR="009C5158" w:rsidRPr="00D232B8">
        <w:rPr>
          <w:rFonts w:ascii="Arial" w:hAnsi="Arial" w:cs="Arial"/>
          <w:sz w:val="22"/>
          <w:szCs w:val="22"/>
        </w:rPr>
        <w:t xml:space="preserve">Δήμου </w:t>
      </w:r>
      <w:proofErr w:type="spellStart"/>
      <w:r w:rsidR="009C5158" w:rsidRPr="00D232B8">
        <w:rPr>
          <w:rFonts w:ascii="Arial" w:hAnsi="Arial" w:cs="Arial"/>
          <w:sz w:val="22"/>
          <w:szCs w:val="22"/>
        </w:rPr>
        <w:t>Λεβαδέων</w:t>
      </w:r>
      <w:proofErr w:type="spellEnd"/>
      <w:r w:rsidR="009C5158" w:rsidRPr="00D232B8">
        <w:rPr>
          <w:rFonts w:ascii="Arial" w:hAnsi="Arial" w:cs="Arial"/>
          <w:spacing w:val="-3"/>
          <w:sz w:val="22"/>
          <w:szCs w:val="22"/>
        </w:rPr>
        <w:t xml:space="preserve"> </w:t>
      </w:r>
    </w:p>
    <w:p w:rsidR="00907E5D" w:rsidRPr="009867AB" w:rsidRDefault="00907E5D" w:rsidP="009C5158">
      <w:pPr>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07E5D" w:rsidRDefault="00907E5D" w:rsidP="00907E5D">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07E5D" w:rsidRDefault="00907E5D" w:rsidP="00907E5D">
      <w:pPr>
        <w:pStyle w:val="af9"/>
        <w:widowControl w:val="0"/>
        <w:suppressAutoHyphens w:val="0"/>
        <w:spacing w:line="276" w:lineRule="auto"/>
        <w:ind w:left="0"/>
        <w:jc w:val="both"/>
        <w:rPr>
          <w:rFonts w:ascii="Arial" w:hAnsi="Arial" w:cs="Arial"/>
          <w:sz w:val="22"/>
          <w:szCs w:val="22"/>
        </w:rPr>
      </w:pPr>
    </w:p>
    <w:p w:rsidR="00907E5D" w:rsidRDefault="00907E5D" w:rsidP="00907E5D">
      <w:pPr>
        <w:pStyle w:val="af9"/>
        <w:widowControl w:val="0"/>
        <w:suppressAutoHyphens w:val="0"/>
        <w:spacing w:line="276" w:lineRule="auto"/>
        <w:ind w:left="0"/>
        <w:jc w:val="both"/>
        <w:rPr>
          <w:rFonts w:ascii="Arial" w:hAnsi="Arial" w:cs="Arial"/>
          <w:sz w:val="22"/>
          <w:szCs w:val="22"/>
        </w:rPr>
      </w:pPr>
    </w:p>
    <w:p w:rsidR="00907E5D" w:rsidRDefault="00907E5D" w:rsidP="00907E5D">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07E5D" w:rsidRPr="00895C33" w:rsidRDefault="00907E5D" w:rsidP="00907E5D">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Pr>
          <w:rFonts w:ascii="Arial" w:hAnsi="Arial" w:cs="Arial"/>
          <w:sz w:val="22"/>
          <w:szCs w:val="22"/>
        </w:rPr>
        <w:t xml:space="preserve">   </w:t>
      </w:r>
    </w:p>
    <w:p w:rsidR="009C5158" w:rsidRPr="00D37C6C" w:rsidRDefault="00664706" w:rsidP="009C5158">
      <w:pPr>
        <w:pStyle w:val="29"/>
        <w:spacing w:line="276" w:lineRule="auto"/>
        <w:ind w:left="0"/>
        <w:jc w:val="both"/>
        <w:rPr>
          <w:rFonts w:ascii="Arial" w:hAnsi="Arial" w:cs="Arial"/>
          <w:sz w:val="22"/>
          <w:szCs w:val="22"/>
        </w:rPr>
      </w:pPr>
      <w:r w:rsidRPr="00664706">
        <w:rPr>
          <w:rFonts w:ascii="Arial" w:hAnsi="Arial" w:cs="Arial"/>
          <w:sz w:val="22"/>
          <w:szCs w:val="22"/>
        </w:rPr>
        <w:t xml:space="preserve">    </w:t>
      </w:r>
      <w:r w:rsidRPr="009C5158">
        <w:rPr>
          <w:rFonts w:ascii="Arial" w:hAnsi="Arial" w:cs="Arial"/>
          <w:sz w:val="22"/>
          <w:szCs w:val="22"/>
        </w:rPr>
        <w:t xml:space="preserve">Εγκρίνει  την 32/2025  μελέτη </w:t>
      </w:r>
      <w:r w:rsidR="00916153" w:rsidRPr="009C5158">
        <w:rPr>
          <w:rFonts w:ascii="Arial" w:hAnsi="Arial" w:cs="Arial"/>
          <w:sz w:val="22"/>
          <w:szCs w:val="22"/>
        </w:rPr>
        <w:t xml:space="preserve">και τις τεχνικές προδιαγραφές αυτής </w:t>
      </w:r>
      <w:r w:rsidR="00916153">
        <w:rPr>
          <w:rFonts w:ascii="Arial" w:hAnsi="Arial" w:cs="Arial"/>
          <w:sz w:val="22"/>
          <w:szCs w:val="22"/>
        </w:rPr>
        <w:t>,</w:t>
      </w:r>
      <w:r w:rsidR="00916153" w:rsidRPr="009C5158">
        <w:rPr>
          <w:rFonts w:ascii="Arial" w:hAnsi="Arial" w:cs="Arial"/>
          <w:sz w:val="22"/>
          <w:szCs w:val="22"/>
        </w:rPr>
        <w:t xml:space="preserve">  </w:t>
      </w:r>
      <w:r w:rsidRPr="009C5158">
        <w:rPr>
          <w:rFonts w:ascii="Arial" w:hAnsi="Arial" w:cs="Arial"/>
          <w:sz w:val="22"/>
          <w:szCs w:val="22"/>
        </w:rPr>
        <w:t>με τίτλο</w:t>
      </w:r>
      <w:r w:rsidR="009C5158">
        <w:rPr>
          <w:rFonts w:ascii="Arial" w:hAnsi="Arial" w:cs="Arial"/>
          <w:sz w:val="22"/>
          <w:szCs w:val="22"/>
        </w:rPr>
        <w:t>:</w:t>
      </w:r>
      <w:r w:rsidRPr="009C5158">
        <w:rPr>
          <w:rFonts w:ascii="Arial" w:hAnsi="Arial" w:cs="Arial"/>
          <w:sz w:val="22"/>
          <w:szCs w:val="22"/>
        </w:rPr>
        <w:t xml:space="preserve"> “Παροχή υπηρεσίας συγκοινωνιακού έργου για την λειτουργία Δημοτικής Συγκοινωνίας Δήμου </w:t>
      </w:r>
      <w:proofErr w:type="spellStart"/>
      <w:r w:rsidRPr="009C5158">
        <w:rPr>
          <w:rFonts w:ascii="Arial" w:hAnsi="Arial" w:cs="Arial"/>
          <w:sz w:val="22"/>
          <w:szCs w:val="22"/>
        </w:rPr>
        <w:t>Λεβαδέων</w:t>
      </w:r>
      <w:proofErr w:type="spellEnd"/>
      <w:r w:rsidRPr="009C5158">
        <w:rPr>
          <w:rFonts w:ascii="Arial" w:hAnsi="Arial" w:cs="Arial"/>
          <w:sz w:val="22"/>
          <w:szCs w:val="22"/>
        </w:rPr>
        <w:t>” Προϋπολογισμού: 93.914,93 € (</w:t>
      </w:r>
      <w:proofErr w:type="spellStart"/>
      <w:r w:rsidRPr="009C5158">
        <w:rPr>
          <w:rFonts w:ascii="Arial" w:hAnsi="Arial" w:cs="Arial"/>
          <w:sz w:val="22"/>
          <w:szCs w:val="22"/>
        </w:rPr>
        <w:t>συμ</w:t>
      </w:r>
      <w:proofErr w:type="spellEnd"/>
      <w:r w:rsidRPr="009C5158">
        <w:rPr>
          <w:rFonts w:ascii="Arial" w:hAnsi="Arial" w:cs="Arial"/>
          <w:sz w:val="22"/>
          <w:szCs w:val="22"/>
        </w:rPr>
        <w:t xml:space="preserve">/νου ΦΠΑ 13% ) σχετικά με την ανάθεση από τον Δήμο </w:t>
      </w:r>
      <w:proofErr w:type="spellStart"/>
      <w:r w:rsidRPr="009C5158">
        <w:rPr>
          <w:rFonts w:ascii="Arial" w:hAnsi="Arial" w:cs="Arial"/>
          <w:sz w:val="22"/>
          <w:szCs w:val="22"/>
        </w:rPr>
        <w:t>Λεβαδέων</w:t>
      </w:r>
      <w:proofErr w:type="spellEnd"/>
      <w:r w:rsidRPr="009C5158">
        <w:rPr>
          <w:rFonts w:ascii="Arial" w:hAnsi="Arial" w:cs="Arial"/>
          <w:sz w:val="22"/>
          <w:szCs w:val="22"/>
        </w:rPr>
        <w:t xml:space="preserve"> της εκτέλεσης συγκοινωνιακού έργου εντός της πόλης της Λιβαδειάς το οικείο ΚΤΕΛ σύμφωνα με τις διατάξεις του άρθρου 2,6 και 7 του Ν. 2963/2001, με ηλεκτροκίνητα νέα λεωφορεία (κατά την έννοια της Οδηγίας 2014/24/ΕΕ) για δύο (2) έτη σύμφωνα με τις διατάξεις παράγραφο 2β του αρ.32 του Ν.4412/2016</w:t>
      </w:r>
      <w:r w:rsidR="009C5158">
        <w:rPr>
          <w:rFonts w:ascii="Arial" w:hAnsi="Arial" w:cs="Arial"/>
          <w:i/>
          <w:sz w:val="22"/>
          <w:szCs w:val="22"/>
        </w:rPr>
        <w:t xml:space="preserve"> , </w:t>
      </w:r>
      <w:r w:rsidR="009C5158">
        <w:rPr>
          <w:rFonts w:ascii="Arial" w:hAnsi="Arial" w:cs="Arial"/>
          <w:sz w:val="22"/>
          <w:szCs w:val="22"/>
        </w:rPr>
        <w:t>η οποία και αποτελεί συνημμένο μέρος της παρούσας</w:t>
      </w:r>
    </w:p>
    <w:p w:rsidR="009C5158" w:rsidRDefault="009C5158" w:rsidP="009C5158">
      <w:pPr>
        <w:jc w:val="both"/>
        <w:rPr>
          <w:rFonts w:ascii="Arial" w:eastAsia="SimSun" w:hAnsi="Arial" w:cs="Arial"/>
          <w:sz w:val="22"/>
          <w:szCs w:val="22"/>
        </w:rPr>
      </w:pPr>
      <w:r w:rsidRPr="00895C33">
        <w:rPr>
          <w:rFonts w:ascii="Arial" w:eastAsia="Arial Unicode MS" w:hAnsi="Arial" w:cs="Arial"/>
          <w:sz w:val="22"/>
          <w:szCs w:val="22"/>
        </w:rPr>
        <w:t xml:space="preserve">   </w:t>
      </w:r>
    </w:p>
    <w:p w:rsidR="008834E4" w:rsidRPr="00934EC5" w:rsidRDefault="008834E4" w:rsidP="00907E5D">
      <w:pPr>
        <w:pStyle w:val="240"/>
        <w:spacing w:line="360" w:lineRule="auto"/>
        <w:jc w:val="both"/>
        <w:rPr>
          <w:sz w:val="22"/>
          <w:szCs w:val="22"/>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916153">
        <w:rPr>
          <w:rFonts w:ascii="Arial" w:hAnsi="Arial" w:cs="Arial"/>
          <w:b/>
          <w:sz w:val="22"/>
          <w:szCs w:val="22"/>
        </w:rPr>
        <w:t>20</w:t>
      </w:r>
      <w:r w:rsidR="008834E4">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4B659B"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916153" w:rsidRDefault="00916153" w:rsidP="009B763B">
      <w:pPr>
        <w:tabs>
          <w:tab w:val="left" w:pos="559"/>
          <w:tab w:val="left" w:pos="1555"/>
        </w:tabs>
        <w:rPr>
          <w:rFonts w:ascii="Arial" w:hAnsi="Arial" w:cs="Arial"/>
          <w:sz w:val="22"/>
          <w:szCs w:val="22"/>
        </w:rPr>
      </w:pPr>
    </w:p>
    <w:p w:rsidR="00846617" w:rsidRDefault="00846617" w:rsidP="009B763B">
      <w:pPr>
        <w:tabs>
          <w:tab w:val="left" w:pos="559"/>
          <w:tab w:val="left" w:pos="1555"/>
        </w:tabs>
        <w:rPr>
          <w:rFonts w:ascii="Arial" w:hAnsi="Arial" w:cs="Arial"/>
          <w:sz w:val="22"/>
          <w:szCs w:val="22"/>
        </w:rPr>
      </w:pPr>
    </w:p>
    <w:p w:rsidR="00846617" w:rsidRDefault="00846617" w:rsidP="009B763B">
      <w:pPr>
        <w:tabs>
          <w:tab w:val="left" w:pos="559"/>
          <w:tab w:val="left" w:pos="1555"/>
        </w:tabs>
        <w:rPr>
          <w:rFonts w:ascii="Arial" w:hAnsi="Arial" w:cs="Arial"/>
          <w:sz w:val="22"/>
          <w:szCs w:val="22"/>
        </w:rPr>
      </w:pPr>
    </w:p>
    <w:p w:rsidR="004B659B" w:rsidRDefault="004B659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lastRenderedPageBreak/>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89088C" w:rsidP="0089088C">
      <w:pPr>
        <w:tabs>
          <w:tab w:val="left" w:pos="360"/>
          <w:tab w:val="left" w:pos="6237"/>
        </w:tabs>
        <w:rPr>
          <w:rFonts w:ascii="Arial" w:hAnsi="Arial" w:cs="Arial"/>
          <w:sz w:val="22"/>
          <w:szCs w:val="22"/>
        </w:rPr>
      </w:pPr>
      <w:r>
        <w:rPr>
          <w:rFonts w:ascii="Arial" w:hAnsi="Arial" w:cs="Arial"/>
          <w:sz w:val="22"/>
          <w:szCs w:val="22"/>
        </w:rPr>
        <w:t xml:space="preserve">  </w:t>
      </w:r>
      <w:r w:rsidR="009B763B" w:rsidRPr="0040548A">
        <w:rPr>
          <w:rFonts w:ascii="Arial" w:eastAsia="Arial" w:hAnsi="Arial" w:cs="Arial"/>
          <w:sz w:val="22"/>
          <w:szCs w:val="22"/>
        </w:rPr>
        <w:t xml:space="preserve">    </w:t>
      </w:r>
      <w:r>
        <w:rPr>
          <w:rFonts w:ascii="Arial" w:eastAsia="Arial" w:hAnsi="Arial" w:cs="Arial"/>
          <w:sz w:val="22"/>
          <w:szCs w:val="22"/>
        </w:rPr>
        <w:t xml:space="preserve">5.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r w:rsidR="009B763B" w:rsidRPr="0040548A">
        <w:rPr>
          <w:rFonts w:ascii="Arial" w:eastAsia="Arial" w:hAnsi="Arial" w:cs="Arial"/>
          <w:sz w:val="22"/>
          <w:szCs w:val="22"/>
        </w:rPr>
        <w:t xml:space="preserve">                                                      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02</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17F" w:rsidRDefault="0087217F">
      <w:r>
        <w:separator/>
      </w:r>
    </w:p>
  </w:endnote>
  <w:endnote w:type="continuationSeparator" w:id="0">
    <w:p w:rsidR="0087217F" w:rsidRDefault="00872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17F" w:rsidRDefault="0087217F">
      <w:r>
        <w:separator/>
      </w:r>
    </w:p>
  </w:footnote>
  <w:footnote w:type="continuationSeparator" w:id="0">
    <w:p w:rsidR="0087217F" w:rsidRDefault="00872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0847E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0847EA">
                <w:pPr>
                  <w:pStyle w:val="af1"/>
                </w:pPr>
                <w:r>
                  <w:rPr>
                    <w:rStyle w:val="a3"/>
                  </w:rPr>
                  <w:fldChar w:fldCharType="begin"/>
                </w:r>
                <w:r w:rsidR="00171F1B">
                  <w:rPr>
                    <w:rStyle w:val="a3"/>
                  </w:rPr>
                  <w:instrText xml:space="preserve"> PAGE </w:instrText>
                </w:r>
                <w:r>
                  <w:rPr>
                    <w:rStyle w:val="a3"/>
                  </w:rPr>
                  <w:fldChar w:fldCharType="separate"/>
                </w:r>
                <w:r w:rsidR="0084661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8170E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921B1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CED31B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8">
    <w:nsid w:val="3B556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DEB135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4356748D"/>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80460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1F95F3E"/>
    <w:multiLevelType w:val="hybridMultilevel"/>
    <w:tmpl w:val="1D2EF436"/>
    <w:lvl w:ilvl="0" w:tplc="04080001">
      <w:start w:val="1"/>
      <w:numFmt w:val="bullet"/>
      <w:lvlText w:val=""/>
      <w:lvlJc w:val="left"/>
      <w:pPr>
        <w:ind w:left="720" w:hanging="360"/>
      </w:pPr>
      <w:rPr>
        <w:rFonts w:ascii="Symbol" w:hAnsi="Symbol" w:hint="default"/>
      </w:rPr>
    </w:lvl>
    <w:lvl w:ilvl="1" w:tplc="69821F3C">
      <w:numFmt w:val="bullet"/>
      <w:lvlText w:val="-"/>
      <w:lvlJc w:val="left"/>
      <w:pPr>
        <w:ind w:left="1440" w:hanging="360"/>
      </w:pPr>
      <w:rPr>
        <w:rFonts w:ascii="Aptos" w:eastAsia="Calibri" w:hAnsi="Aptos"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5"/>
  </w:num>
  <w:num w:numId="7">
    <w:abstractNumId w:val="6"/>
  </w:num>
  <w:num w:numId="8">
    <w:abstractNumId w:val="5"/>
  </w:num>
  <w:num w:numId="9">
    <w:abstractNumId w:val="7"/>
  </w:num>
  <w:num w:numId="10">
    <w:abstractNumId w:val="26"/>
  </w:num>
  <w:num w:numId="11">
    <w:abstractNumId w:val="10"/>
  </w:num>
  <w:num w:numId="12">
    <w:abstractNumId w:val="11"/>
  </w:num>
  <w:num w:numId="13">
    <w:abstractNumId w:val="16"/>
  </w:num>
  <w:num w:numId="14">
    <w:abstractNumId w:val="23"/>
  </w:num>
  <w:num w:numId="15">
    <w:abstractNumId w:val="29"/>
  </w:num>
  <w:num w:numId="16">
    <w:abstractNumId w:val="9"/>
  </w:num>
  <w:num w:numId="17">
    <w:abstractNumId w:val="20"/>
  </w:num>
  <w:num w:numId="18">
    <w:abstractNumId w:val="28"/>
  </w:num>
  <w:num w:numId="19">
    <w:abstractNumId w:val="8"/>
  </w:num>
  <w:num w:numId="20">
    <w:abstractNumId w:val="19"/>
  </w:num>
  <w:num w:numId="21">
    <w:abstractNumId w:val="15"/>
  </w:num>
  <w:num w:numId="22">
    <w:abstractNumId w:val="18"/>
  </w:num>
  <w:num w:numId="23">
    <w:abstractNumId w:val="12"/>
  </w:num>
  <w:num w:numId="24">
    <w:abstractNumId w:val="4"/>
  </w:num>
  <w:num w:numId="25">
    <w:abstractNumId w:val="22"/>
  </w:num>
  <w:num w:numId="26">
    <w:abstractNumId w:val="27"/>
  </w:num>
  <w:num w:numId="27">
    <w:abstractNumId w:val="21"/>
  </w:num>
  <w:num w:numId="28">
    <w:abstractNumId w:val="17"/>
  </w:num>
  <w:num w:numId="29">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2E6C"/>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47EA"/>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4EAC"/>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2176"/>
    <w:rsid w:val="003D3232"/>
    <w:rsid w:val="003D36C5"/>
    <w:rsid w:val="003D4108"/>
    <w:rsid w:val="003D7E15"/>
    <w:rsid w:val="003E3562"/>
    <w:rsid w:val="003E6936"/>
    <w:rsid w:val="003F36E8"/>
    <w:rsid w:val="003F69CB"/>
    <w:rsid w:val="0040008F"/>
    <w:rsid w:val="00401C9D"/>
    <w:rsid w:val="00401CD7"/>
    <w:rsid w:val="00404CF8"/>
    <w:rsid w:val="00406541"/>
    <w:rsid w:val="00410DE0"/>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59B"/>
    <w:rsid w:val="004B6686"/>
    <w:rsid w:val="004B7126"/>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009B"/>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2A2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64706"/>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57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617"/>
    <w:rsid w:val="00846B24"/>
    <w:rsid w:val="00851763"/>
    <w:rsid w:val="00853499"/>
    <w:rsid w:val="00854F4E"/>
    <w:rsid w:val="008573D2"/>
    <w:rsid w:val="008624CB"/>
    <w:rsid w:val="008630C2"/>
    <w:rsid w:val="00864277"/>
    <w:rsid w:val="0086636B"/>
    <w:rsid w:val="00867C10"/>
    <w:rsid w:val="00872040"/>
    <w:rsid w:val="0087217F"/>
    <w:rsid w:val="008774BD"/>
    <w:rsid w:val="008834E4"/>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B6A50"/>
    <w:rsid w:val="008C4D4B"/>
    <w:rsid w:val="008C56A4"/>
    <w:rsid w:val="008C5C43"/>
    <w:rsid w:val="008C7A11"/>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07E5D"/>
    <w:rsid w:val="009113F5"/>
    <w:rsid w:val="00913524"/>
    <w:rsid w:val="00914FAE"/>
    <w:rsid w:val="00916153"/>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39AF"/>
    <w:rsid w:val="009643B0"/>
    <w:rsid w:val="009654D4"/>
    <w:rsid w:val="00973FF3"/>
    <w:rsid w:val="00975EC2"/>
    <w:rsid w:val="00980438"/>
    <w:rsid w:val="00980554"/>
    <w:rsid w:val="009828FA"/>
    <w:rsid w:val="009830A9"/>
    <w:rsid w:val="00984106"/>
    <w:rsid w:val="009904BE"/>
    <w:rsid w:val="00992519"/>
    <w:rsid w:val="009A0DBF"/>
    <w:rsid w:val="009A5FF6"/>
    <w:rsid w:val="009A666A"/>
    <w:rsid w:val="009A694A"/>
    <w:rsid w:val="009A7553"/>
    <w:rsid w:val="009B4DF1"/>
    <w:rsid w:val="009B5098"/>
    <w:rsid w:val="009B5B4C"/>
    <w:rsid w:val="009B763B"/>
    <w:rsid w:val="009C2AE2"/>
    <w:rsid w:val="009C5158"/>
    <w:rsid w:val="009C5AFD"/>
    <w:rsid w:val="009D4B51"/>
    <w:rsid w:val="009E15C3"/>
    <w:rsid w:val="009E48F4"/>
    <w:rsid w:val="009E4F6F"/>
    <w:rsid w:val="009F1318"/>
    <w:rsid w:val="009F1FD9"/>
    <w:rsid w:val="009F4B5B"/>
    <w:rsid w:val="009F62E5"/>
    <w:rsid w:val="00A00A9E"/>
    <w:rsid w:val="00A02225"/>
    <w:rsid w:val="00A05D3D"/>
    <w:rsid w:val="00A105C8"/>
    <w:rsid w:val="00A1563F"/>
    <w:rsid w:val="00A17696"/>
    <w:rsid w:val="00A33924"/>
    <w:rsid w:val="00A35EEC"/>
    <w:rsid w:val="00A369E8"/>
    <w:rsid w:val="00A36F5D"/>
    <w:rsid w:val="00A3713F"/>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195B"/>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241"/>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6FBC"/>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77D"/>
    <w:rsid w:val="00EE0C50"/>
    <w:rsid w:val="00EE5235"/>
    <w:rsid w:val="00EF3352"/>
    <w:rsid w:val="00EF6B34"/>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240">
    <w:name w:val="Σώμα κείμενου 24"/>
    <w:basedOn w:val="a"/>
    <w:rsid w:val="00907E5D"/>
    <w:rPr>
      <w:rFonts w:ascii="Arial" w:hAnsi="Arial" w:cs="Arial"/>
      <w:color w:val="00000A"/>
      <w:kern w:val="1"/>
      <w:szCs w:val="20"/>
      <w:lang w:eastAsia="el-GR"/>
    </w:rPr>
  </w:style>
  <w:style w:type="paragraph" w:customStyle="1" w:styleId="29">
    <w:name w:val="Παράγραφος λίστας2"/>
    <w:basedOn w:val="a"/>
    <w:rsid w:val="009C5158"/>
    <w:pPr>
      <w:ind w:left="720"/>
      <w:contextualSpacing/>
    </w:pPr>
    <w:rPr>
      <w:kern w:val="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dhsy.gr/n4412/n4412fulltextlink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02AE-100A-40BB-B96F-7B7B0BF1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1662</Words>
  <Characters>8980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10621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4</cp:revision>
  <cp:lastPrinted>2025-03-27T09:49:00Z</cp:lastPrinted>
  <dcterms:created xsi:type="dcterms:W3CDTF">2025-04-02T09:19:00Z</dcterms:created>
  <dcterms:modified xsi:type="dcterms:W3CDTF">2025-04-02T10:31:00Z</dcterms:modified>
</cp:coreProperties>
</file>