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63DE" w:rsidRPr="00A963DE" w:rsidRDefault="00DA047C" w:rsidP="00A963DE">
      <w:pPr>
        <w:autoSpaceDE w:val="0"/>
        <w:rPr>
          <w:rFonts w:ascii="Arial" w:eastAsia="Arial" w:hAnsi="Arial" w:cs="Arial"/>
          <w:b/>
          <w:bCs/>
          <w:sz w:val="22"/>
          <w:szCs w:val="22"/>
        </w:rPr>
      </w:pPr>
      <w:r w:rsidRPr="00A963DE">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sidRPr="00A963DE">
        <w:rPr>
          <w:rFonts w:ascii="Arial" w:eastAsia="Arial" w:hAnsi="Arial" w:cs="Arial"/>
          <w:b/>
          <w:bCs/>
          <w:sz w:val="22"/>
          <w:szCs w:val="22"/>
        </w:rPr>
        <w:t xml:space="preserve">           </w:t>
      </w:r>
      <w:r w:rsidR="00A963DE" w:rsidRPr="00A963DE">
        <w:rPr>
          <w:rFonts w:ascii="Arial" w:eastAsia="Arial" w:hAnsi="Arial" w:cs="Arial"/>
          <w:b/>
          <w:bCs/>
          <w:sz w:val="22"/>
          <w:szCs w:val="22"/>
        </w:rPr>
        <w:t>ΑΝΑΡΤΗΤΕΑ ΣΤΗ ΔΙΑΥΓΕΙΑ</w:t>
      </w:r>
    </w:p>
    <w:p w:rsidR="00A963DE" w:rsidRPr="00A963DE" w:rsidRDefault="00A963DE" w:rsidP="00A963DE">
      <w:pPr>
        <w:autoSpaceDE w:val="0"/>
        <w:rPr>
          <w:rFonts w:ascii="Arial" w:eastAsia="Arial" w:hAnsi="Arial" w:cs="Arial"/>
          <w:b/>
          <w:bCs/>
          <w:sz w:val="22"/>
          <w:szCs w:val="22"/>
        </w:rPr>
      </w:pPr>
      <w:r w:rsidRPr="00A963DE">
        <w:rPr>
          <w:rFonts w:ascii="Arial" w:eastAsia="Arial" w:hAnsi="Arial" w:cs="Arial"/>
          <w:b/>
          <w:bCs/>
          <w:sz w:val="22"/>
          <w:szCs w:val="22"/>
        </w:rPr>
        <w:t xml:space="preserve">                                                                                                         Λιβαδειά  0</w:t>
      </w:r>
      <w:r w:rsidR="00AD073D">
        <w:rPr>
          <w:rFonts w:ascii="Arial" w:eastAsia="Arial" w:hAnsi="Arial" w:cs="Arial"/>
          <w:b/>
          <w:bCs/>
          <w:sz w:val="22"/>
          <w:szCs w:val="22"/>
        </w:rPr>
        <w:t>6</w:t>
      </w:r>
      <w:r w:rsidRPr="00A963DE">
        <w:rPr>
          <w:rFonts w:ascii="Arial" w:eastAsia="Arial" w:hAnsi="Arial" w:cs="Arial"/>
          <w:b/>
          <w:bCs/>
          <w:sz w:val="22"/>
          <w:szCs w:val="22"/>
        </w:rPr>
        <w:t xml:space="preserve"> /12/2024</w:t>
      </w:r>
    </w:p>
    <w:p w:rsidR="00A963DE" w:rsidRPr="00A963DE" w:rsidRDefault="00A963DE" w:rsidP="00A963DE">
      <w:pPr>
        <w:autoSpaceDE w:val="0"/>
        <w:rPr>
          <w:rFonts w:ascii="Arial" w:hAnsi="Arial" w:cs="Arial"/>
          <w:sz w:val="22"/>
          <w:szCs w:val="22"/>
        </w:rPr>
      </w:pPr>
      <w:r w:rsidRPr="00A963DE">
        <w:rPr>
          <w:rFonts w:ascii="Arial" w:eastAsia="Arial" w:hAnsi="Arial" w:cs="Arial"/>
          <w:b/>
          <w:sz w:val="22"/>
          <w:szCs w:val="22"/>
        </w:rPr>
        <w:t xml:space="preserve">                                                                                                         Αριθ</w:t>
      </w:r>
      <w:r w:rsidRPr="00A963DE">
        <w:rPr>
          <w:rFonts w:ascii="Arial" w:eastAsia="Calibri" w:hAnsi="Arial" w:cs="Arial"/>
          <w:b/>
          <w:sz w:val="22"/>
          <w:szCs w:val="22"/>
        </w:rPr>
        <w:t xml:space="preserve">. </w:t>
      </w:r>
      <w:proofErr w:type="spellStart"/>
      <w:r w:rsidRPr="00A963DE">
        <w:rPr>
          <w:rFonts w:ascii="Arial" w:eastAsia="Calibri" w:hAnsi="Arial" w:cs="Arial"/>
          <w:b/>
          <w:sz w:val="22"/>
          <w:szCs w:val="22"/>
        </w:rPr>
        <w:t>Πρωτ</w:t>
      </w:r>
      <w:proofErr w:type="spellEnd"/>
      <w:r w:rsidRPr="00A963DE">
        <w:rPr>
          <w:rFonts w:ascii="Arial" w:eastAsia="Calibri" w:hAnsi="Arial" w:cs="Arial"/>
          <w:b/>
          <w:sz w:val="22"/>
          <w:szCs w:val="22"/>
        </w:rPr>
        <w:t xml:space="preserve">.  </w:t>
      </w:r>
      <w:r w:rsidR="00244176">
        <w:rPr>
          <w:rFonts w:ascii="Arial" w:eastAsia="Calibri" w:hAnsi="Arial" w:cs="Arial"/>
          <w:b/>
          <w:sz w:val="22"/>
          <w:szCs w:val="22"/>
        </w:rPr>
        <w:t>24827</w:t>
      </w:r>
    </w:p>
    <w:p w:rsidR="00DA047C" w:rsidRPr="00C35157" w:rsidRDefault="00DA047C" w:rsidP="00D26208">
      <w:pPr>
        <w:autoSpaceDE w:val="0"/>
        <w:rPr>
          <w:rFonts w:ascii="Arial" w:hAnsi="Arial" w:cs="Arial"/>
          <w:b/>
          <w:sz w:val="22"/>
          <w:szCs w:val="22"/>
        </w:rPr>
      </w:pP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B56BA9">
      <w:pPr>
        <w:pStyle w:val="1"/>
        <w:numPr>
          <w:ilvl w:val="0"/>
          <w:numId w:val="3"/>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C41055">
        <w:rPr>
          <w:rFonts w:ascii="Arial" w:hAnsi="Arial" w:cs="Arial"/>
          <w:sz w:val="22"/>
          <w:szCs w:val="22"/>
        </w:rPr>
        <w:t>4</w:t>
      </w:r>
      <w:r w:rsidR="004C3828">
        <w:rPr>
          <w:rFonts w:ascii="Arial" w:hAnsi="Arial" w:cs="Arial"/>
          <w:sz w:val="22"/>
          <w:szCs w:val="22"/>
        </w:rPr>
        <w:t>2</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C41055" w:rsidRPr="00C41055">
        <w:rPr>
          <w:rFonts w:ascii="Arial" w:eastAsia="SimSun" w:hAnsi="Arial" w:cs="Arial"/>
          <w:b/>
          <w:sz w:val="22"/>
          <w:szCs w:val="22"/>
          <w:highlight w:val="white"/>
        </w:rPr>
        <w:t>4</w:t>
      </w:r>
      <w:r w:rsidR="009E7399">
        <w:rPr>
          <w:rFonts w:ascii="Arial" w:eastAsia="SimSun" w:hAnsi="Arial" w:cs="Arial"/>
          <w:b/>
          <w:sz w:val="22"/>
          <w:szCs w:val="22"/>
          <w:highlight w:val="white"/>
        </w:rPr>
        <w:t>4</w:t>
      </w:r>
      <w:r w:rsidR="00AD073D">
        <w:rPr>
          <w:rFonts w:ascii="Arial" w:eastAsia="SimSun" w:hAnsi="Arial" w:cs="Arial"/>
          <w:b/>
          <w:sz w:val="22"/>
          <w:szCs w:val="22"/>
          <w:highlight w:val="white"/>
        </w:rPr>
        <w:t>1</w:t>
      </w:r>
      <w:r w:rsidRPr="00C35157">
        <w:rPr>
          <w:rFonts w:ascii="Arial" w:eastAsia="SimSun" w:hAnsi="Arial" w:cs="Arial"/>
          <w:sz w:val="22"/>
          <w:szCs w:val="22"/>
          <w:highlight w:val="white"/>
        </w:rPr>
        <w:t xml:space="preserve">   </w:t>
      </w:r>
    </w:p>
    <w:p w:rsidR="006C1D28" w:rsidRPr="006C1D28" w:rsidRDefault="005B1779" w:rsidP="006C1D28">
      <w:pPr>
        <w:pStyle w:val="aff0"/>
        <w:suppressAutoHyphens/>
        <w:rPr>
          <w:rFonts w:ascii="Arial" w:hAnsi="Arial" w:cs="Arial"/>
          <w:b/>
        </w:rPr>
      </w:pPr>
      <w:r w:rsidRPr="006C1D28">
        <w:rPr>
          <w:rFonts w:ascii="Arial" w:eastAsia="Arial Unicode MS" w:hAnsi="Arial" w:cs="Arial"/>
          <w:b/>
        </w:rPr>
        <w:t xml:space="preserve"> </w:t>
      </w:r>
      <w:r w:rsidRPr="006C1D28">
        <w:rPr>
          <w:rFonts w:ascii="Calibri Light" w:hAnsi="Calibri Light" w:cs="Arial"/>
          <w:b/>
        </w:rPr>
        <w:t xml:space="preserve"> </w:t>
      </w:r>
      <w:r w:rsidR="006C1D28" w:rsidRPr="006C1D28">
        <w:rPr>
          <w:rFonts w:ascii="Arial" w:hAnsi="Arial" w:cs="Arial"/>
          <w:b/>
        </w:rPr>
        <w:t xml:space="preserve">Έγκριση του </w:t>
      </w:r>
      <w:r w:rsidR="006C1D28" w:rsidRPr="006C1D28">
        <w:rPr>
          <w:rFonts w:ascii="Arial" w:hAnsi="Arial" w:cs="Arial"/>
          <w:b/>
          <w:color w:val="000000"/>
        </w:rPr>
        <w:t xml:space="preserve"> 2</w:t>
      </w:r>
      <w:r w:rsidR="006C1D28" w:rsidRPr="006C1D28">
        <w:rPr>
          <w:rFonts w:ascii="Arial" w:hAnsi="Arial" w:cs="Arial"/>
          <w:b/>
          <w:color w:val="000000"/>
          <w:vertAlign w:val="superscript"/>
        </w:rPr>
        <w:t>ου</w:t>
      </w:r>
      <w:r w:rsidR="006C1D28" w:rsidRPr="006C1D28">
        <w:rPr>
          <w:rFonts w:ascii="Arial" w:hAnsi="Arial" w:cs="Arial"/>
          <w:b/>
          <w:color w:val="000000"/>
        </w:rPr>
        <w:t xml:space="preserve">  Ανακεφαλαιωτικού  Πίνακα Εργασιών του έργου </w:t>
      </w:r>
      <w:r w:rsidR="006C1D28" w:rsidRPr="006C1D28">
        <w:rPr>
          <w:rFonts w:ascii="Arial" w:hAnsi="Arial" w:cs="Arial"/>
          <w:b/>
        </w:rPr>
        <w:t>«</w:t>
      </w:r>
      <w:r w:rsidR="006C1D28" w:rsidRPr="006C1D28">
        <w:rPr>
          <w:rFonts w:ascii="Arial" w:hAnsi="Arial" w:cs="Arial"/>
          <w:b/>
          <w:color w:val="000000"/>
        </w:rPr>
        <w:t>ΟΔΟΣΤΡΩΣΙΑ ΑΝΑΓΝΩΡΙΣΜΕΝΩΝ ΚΟΙΝΟΧΡΗΣΤΩΝ ΑΓΡΟΤΙΚΩΝ ΟΔΩΝ ΕΝΤΟΣ ΑΝΑΔΑΣΜΩΝ ΣΤΟ ΔΗΜΟ ΛΕΒΑΔΕΩΝ</w:t>
      </w:r>
      <w:r w:rsidR="006C1D28" w:rsidRPr="006C1D28">
        <w:rPr>
          <w:rFonts w:ascii="Arial" w:hAnsi="Arial" w:cs="Arial"/>
          <w:b/>
        </w:rPr>
        <w:t xml:space="preserve">» </w:t>
      </w:r>
      <w:r w:rsidR="006C1D28" w:rsidRPr="006C1D28">
        <w:rPr>
          <w:rFonts w:ascii="Arial" w:hAnsi="Arial" w:cs="Arial"/>
          <w:b/>
          <w:color w:val="000000"/>
        </w:rPr>
        <w:t>και  της 1</w:t>
      </w:r>
      <w:r w:rsidR="006C1D28" w:rsidRPr="006C1D28">
        <w:rPr>
          <w:rFonts w:ascii="Arial" w:hAnsi="Arial" w:cs="Arial"/>
          <w:b/>
          <w:color w:val="000000"/>
          <w:vertAlign w:val="superscript"/>
        </w:rPr>
        <w:t>ης</w:t>
      </w:r>
      <w:r w:rsidR="006C1D28" w:rsidRPr="006C1D28">
        <w:rPr>
          <w:rFonts w:ascii="Arial" w:hAnsi="Arial" w:cs="Arial"/>
          <w:b/>
          <w:color w:val="000000"/>
        </w:rPr>
        <w:t xml:space="preserve">  Συμπληρωματικής Σύμβασης «Ήσσονος Σημασίας» του εν λόγω έργου.</w:t>
      </w:r>
    </w:p>
    <w:p w:rsidR="005B1779" w:rsidRPr="00A963DE" w:rsidRDefault="005B1779" w:rsidP="00A963DE">
      <w:pPr>
        <w:rPr>
          <w:rFonts w:ascii="Arial" w:eastAsia="Arial Unicode MS" w:hAnsi="Arial" w:cs="Arial"/>
          <w:sz w:val="22"/>
          <w:szCs w:val="22"/>
        </w:rPr>
      </w:pPr>
    </w:p>
    <w:p w:rsidR="004C3828" w:rsidRPr="004C3828" w:rsidRDefault="004C3828" w:rsidP="00A963DE">
      <w:pPr>
        <w:rPr>
          <w:rFonts w:ascii="Arial" w:hAnsi="Arial" w:cs="Arial"/>
          <w:sz w:val="22"/>
          <w:szCs w:val="22"/>
        </w:rPr>
      </w:pPr>
      <w:r w:rsidRPr="004C3828">
        <w:rPr>
          <w:rFonts w:ascii="Arial" w:hAnsi="Arial" w:cs="Arial"/>
          <w:sz w:val="22"/>
          <w:szCs w:val="22"/>
        </w:rPr>
        <w:t xml:space="preserve">          Στη Λιβαδειά σήμερα  04</w:t>
      </w:r>
      <w:r w:rsidRPr="004C3828">
        <w:rPr>
          <w:rFonts w:ascii="Arial" w:hAnsi="Arial" w:cs="Arial"/>
          <w:sz w:val="22"/>
          <w:szCs w:val="22"/>
          <w:vertAlign w:val="superscript"/>
        </w:rPr>
        <w:t>η</w:t>
      </w:r>
      <w:r w:rsidRPr="004C3828">
        <w:rPr>
          <w:rFonts w:ascii="Arial" w:hAnsi="Arial" w:cs="Arial"/>
          <w:sz w:val="22"/>
          <w:szCs w:val="22"/>
        </w:rPr>
        <w:t xml:space="preserve">   Δεκεμβρίου  2024  ημέρα  Τετάρτη  και, ώρα 13.45  και στην αίθουσα συνεδριάσεων του Δημοτικού Συμβουλίου  </w:t>
      </w:r>
      <w:proofErr w:type="spellStart"/>
      <w:r w:rsidRPr="004C3828">
        <w:rPr>
          <w:rFonts w:ascii="Arial" w:hAnsi="Arial" w:cs="Arial"/>
          <w:sz w:val="22"/>
          <w:szCs w:val="22"/>
        </w:rPr>
        <w:t>Λεβαδέων</w:t>
      </w:r>
      <w:proofErr w:type="spellEnd"/>
      <w:r w:rsidRPr="004C3828">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4C3828">
        <w:rPr>
          <w:rFonts w:ascii="Arial" w:hAnsi="Arial" w:cs="Arial"/>
          <w:sz w:val="22"/>
          <w:szCs w:val="22"/>
        </w:rPr>
        <w:t>Λεβαδέων</w:t>
      </w:r>
      <w:proofErr w:type="spellEnd"/>
      <w:r w:rsidRPr="004C3828">
        <w:rPr>
          <w:rFonts w:ascii="Arial" w:hAnsi="Arial" w:cs="Arial"/>
          <w:sz w:val="22"/>
          <w:szCs w:val="22"/>
        </w:rPr>
        <w:t xml:space="preserve"> μετά την από  24195/29-11-2024 έγγραφη πρόσκληση του  Προέδρου της (Δημάρχου </w:t>
      </w:r>
      <w:proofErr w:type="spellStart"/>
      <w:r w:rsidRPr="004C3828">
        <w:rPr>
          <w:rFonts w:ascii="Arial" w:hAnsi="Arial" w:cs="Arial"/>
          <w:sz w:val="22"/>
          <w:szCs w:val="22"/>
        </w:rPr>
        <w:t>Λεβαδέων</w:t>
      </w:r>
      <w:proofErr w:type="spellEnd"/>
      <w:r w:rsidRPr="004C3828">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4C3828">
        <w:rPr>
          <w:rFonts w:ascii="Arial" w:hAnsi="Arial" w:cs="Arial"/>
          <w:sz w:val="22"/>
          <w:szCs w:val="22"/>
          <w:vertAlign w:val="superscript"/>
        </w:rPr>
        <w:t>Α</w:t>
      </w:r>
      <w:r w:rsidRPr="004C3828">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C3828" w:rsidRPr="004C3828" w:rsidRDefault="004C3828" w:rsidP="004C3828">
      <w:pPr>
        <w:pStyle w:val="35"/>
        <w:ind w:left="0"/>
        <w:jc w:val="both"/>
        <w:rPr>
          <w:rFonts w:ascii="Arial" w:hAnsi="Arial" w:cs="Arial"/>
          <w:sz w:val="22"/>
          <w:szCs w:val="22"/>
        </w:rPr>
      </w:pPr>
      <w:r w:rsidRPr="004C3828">
        <w:rPr>
          <w:rFonts w:ascii="Arial" w:eastAsia="Arial" w:hAnsi="Arial" w:cs="Arial"/>
          <w:b/>
          <w:sz w:val="22"/>
          <w:szCs w:val="22"/>
        </w:rPr>
        <w:t xml:space="preserve">         </w:t>
      </w:r>
      <w:r w:rsidRPr="004C3828">
        <w:rPr>
          <w:rFonts w:ascii="Arial" w:hAnsi="Arial" w:cs="Arial"/>
          <w:sz w:val="22"/>
          <w:szCs w:val="22"/>
        </w:rPr>
        <w:t xml:space="preserve">          Αφού  διαπιστώθηκε ότι υπάρχει νόμιμη απαρτία, επειδή σε σύνολο 7 (επτά)  μελών               </w:t>
      </w:r>
    </w:p>
    <w:p w:rsidR="004C3828" w:rsidRPr="004C3828" w:rsidRDefault="004C3828" w:rsidP="004C3828">
      <w:pPr>
        <w:pStyle w:val="35"/>
        <w:ind w:left="0"/>
        <w:jc w:val="both"/>
        <w:rPr>
          <w:rFonts w:ascii="Arial" w:hAnsi="Arial" w:cs="Arial"/>
          <w:sz w:val="22"/>
          <w:szCs w:val="22"/>
        </w:rPr>
      </w:pPr>
      <w:r w:rsidRPr="004C3828">
        <w:rPr>
          <w:rFonts w:ascii="Arial" w:hAnsi="Arial" w:cs="Arial"/>
          <w:sz w:val="22"/>
          <w:szCs w:val="22"/>
        </w:rPr>
        <w:t xml:space="preserve">             ήταν  παρόντα  4 (τέσσερα)  , ήτοι:</w:t>
      </w:r>
    </w:p>
    <w:p w:rsidR="004C3828" w:rsidRPr="004C3828" w:rsidRDefault="004C3828" w:rsidP="004C3828">
      <w:pPr>
        <w:pStyle w:val="35"/>
        <w:ind w:left="0"/>
        <w:jc w:val="both"/>
        <w:rPr>
          <w:rFonts w:ascii="Arial" w:hAnsi="Arial" w:cs="Arial"/>
          <w:sz w:val="22"/>
          <w:szCs w:val="22"/>
        </w:rPr>
      </w:pPr>
    </w:p>
    <w:p w:rsidR="004C3828" w:rsidRPr="004C3828" w:rsidRDefault="004C3828" w:rsidP="004C3828">
      <w:pPr>
        <w:jc w:val="both"/>
        <w:rPr>
          <w:rFonts w:ascii="Arial" w:hAnsi="Arial" w:cs="Arial"/>
          <w:b/>
          <w:sz w:val="22"/>
          <w:szCs w:val="22"/>
        </w:rPr>
      </w:pPr>
      <w:r w:rsidRPr="004C3828">
        <w:rPr>
          <w:rFonts w:ascii="Arial" w:hAnsi="Arial" w:cs="Arial"/>
          <w:sz w:val="22"/>
          <w:szCs w:val="22"/>
        </w:rPr>
        <w:t xml:space="preserve">                 </w:t>
      </w:r>
      <w:r w:rsidRPr="004C3828">
        <w:rPr>
          <w:rFonts w:ascii="Arial" w:hAnsi="Arial" w:cs="Arial"/>
          <w:b/>
          <w:sz w:val="22"/>
          <w:szCs w:val="22"/>
        </w:rPr>
        <w:t xml:space="preserve"> ΠΑΡΟΝΤΕΣ                                                                                         ΑΠΟΝΤΕΣ</w:t>
      </w:r>
    </w:p>
    <w:p w:rsidR="004C3828" w:rsidRPr="004C3828" w:rsidRDefault="004C3828" w:rsidP="004C3828">
      <w:pPr>
        <w:tabs>
          <w:tab w:val="left" w:pos="360"/>
          <w:tab w:val="left" w:pos="6237"/>
        </w:tabs>
        <w:ind w:right="-335"/>
        <w:rPr>
          <w:rFonts w:ascii="Arial" w:hAnsi="Arial" w:cs="Arial"/>
          <w:sz w:val="22"/>
          <w:szCs w:val="22"/>
        </w:rPr>
      </w:pPr>
      <w:r w:rsidRPr="004C3828">
        <w:rPr>
          <w:rFonts w:ascii="Arial" w:hAnsi="Arial" w:cs="Arial"/>
          <w:color w:val="000000"/>
          <w:sz w:val="22"/>
          <w:szCs w:val="22"/>
        </w:rPr>
        <w:t xml:space="preserve">     </w:t>
      </w:r>
      <w:r w:rsidRPr="004C3828">
        <w:rPr>
          <w:rFonts w:ascii="Arial" w:hAnsi="Arial" w:cs="Arial"/>
          <w:sz w:val="22"/>
          <w:szCs w:val="22"/>
        </w:rPr>
        <w:t xml:space="preserve"> 1. </w:t>
      </w:r>
      <w:proofErr w:type="spellStart"/>
      <w:r w:rsidRPr="004C3828">
        <w:rPr>
          <w:rFonts w:ascii="Arial" w:hAnsi="Arial" w:cs="Arial"/>
          <w:sz w:val="22"/>
          <w:szCs w:val="22"/>
        </w:rPr>
        <w:t>Καραμάνης</w:t>
      </w:r>
      <w:proofErr w:type="spellEnd"/>
      <w:r w:rsidRPr="004C3828">
        <w:rPr>
          <w:rFonts w:ascii="Arial" w:hAnsi="Arial" w:cs="Arial"/>
          <w:sz w:val="22"/>
          <w:szCs w:val="22"/>
        </w:rPr>
        <w:t xml:space="preserve"> Δημήτριος (Πρόεδρος)                                      </w:t>
      </w:r>
      <w:r>
        <w:rPr>
          <w:rFonts w:ascii="Arial" w:hAnsi="Arial" w:cs="Arial"/>
          <w:sz w:val="22"/>
          <w:szCs w:val="22"/>
        </w:rPr>
        <w:t xml:space="preserve">   </w:t>
      </w:r>
      <w:r w:rsidRPr="004C3828">
        <w:rPr>
          <w:rFonts w:ascii="Arial" w:hAnsi="Arial" w:cs="Arial"/>
          <w:sz w:val="22"/>
          <w:szCs w:val="22"/>
        </w:rPr>
        <w:t xml:space="preserve">       1.Καλλιαντάσης Χρήστος</w:t>
      </w:r>
    </w:p>
    <w:p w:rsidR="004C3828" w:rsidRPr="004C3828" w:rsidRDefault="004C3828" w:rsidP="004C3828">
      <w:pPr>
        <w:tabs>
          <w:tab w:val="left" w:pos="360"/>
          <w:tab w:val="left" w:pos="6237"/>
        </w:tabs>
        <w:ind w:right="-335"/>
        <w:rPr>
          <w:rFonts w:ascii="Arial" w:hAnsi="Arial" w:cs="Arial"/>
          <w:sz w:val="22"/>
          <w:szCs w:val="22"/>
        </w:rPr>
      </w:pPr>
      <w:r w:rsidRPr="004C3828">
        <w:rPr>
          <w:rFonts w:ascii="Arial" w:hAnsi="Arial" w:cs="Arial"/>
          <w:sz w:val="22"/>
          <w:szCs w:val="22"/>
        </w:rPr>
        <w:t xml:space="preserve">      2. </w:t>
      </w:r>
      <w:proofErr w:type="spellStart"/>
      <w:r w:rsidRPr="004C3828">
        <w:rPr>
          <w:rFonts w:ascii="Arial" w:hAnsi="Arial" w:cs="Arial"/>
          <w:sz w:val="22"/>
          <w:szCs w:val="22"/>
        </w:rPr>
        <w:t>Τουμαράς</w:t>
      </w:r>
      <w:proofErr w:type="spellEnd"/>
      <w:r w:rsidRPr="004C3828">
        <w:rPr>
          <w:rFonts w:ascii="Arial" w:hAnsi="Arial" w:cs="Arial"/>
          <w:sz w:val="22"/>
          <w:szCs w:val="22"/>
        </w:rPr>
        <w:t xml:space="preserve"> Βασίλειος                                                                       2.Παπαβασιλείου Αικατερίνη</w:t>
      </w:r>
    </w:p>
    <w:p w:rsidR="004C3828" w:rsidRPr="004C3828" w:rsidRDefault="004C3828" w:rsidP="004C3828">
      <w:pPr>
        <w:tabs>
          <w:tab w:val="left" w:pos="360"/>
          <w:tab w:val="left" w:pos="6237"/>
        </w:tabs>
        <w:ind w:right="-335"/>
        <w:rPr>
          <w:rFonts w:ascii="Arial" w:hAnsi="Arial" w:cs="Arial"/>
          <w:sz w:val="22"/>
          <w:szCs w:val="22"/>
        </w:rPr>
      </w:pPr>
      <w:r w:rsidRPr="004C3828">
        <w:rPr>
          <w:rFonts w:ascii="Arial" w:hAnsi="Arial" w:cs="Arial"/>
          <w:sz w:val="22"/>
          <w:szCs w:val="22"/>
        </w:rPr>
        <w:t xml:space="preserve">      3. </w:t>
      </w:r>
      <w:proofErr w:type="spellStart"/>
      <w:r w:rsidRPr="004C3828">
        <w:rPr>
          <w:rFonts w:ascii="Arial" w:hAnsi="Arial" w:cs="Arial"/>
          <w:sz w:val="22"/>
          <w:szCs w:val="22"/>
        </w:rPr>
        <w:t>Αγνιάδης</w:t>
      </w:r>
      <w:proofErr w:type="spellEnd"/>
      <w:r w:rsidRPr="004C3828">
        <w:rPr>
          <w:rFonts w:ascii="Arial" w:hAnsi="Arial" w:cs="Arial"/>
          <w:sz w:val="22"/>
          <w:szCs w:val="22"/>
        </w:rPr>
        <w:t xml:space="preserve">  Παναγιώτης                                                                  </w:t>
      </w:r>
      <w:r>
        <w:rPr>
          <w:rFonts w:ascii="Arial" w:hAnsi="Arial" w:cs="Arial"/>
          <w:sz w:val="22"/>
          <w:szCs w:val="22"/>
        </w:rPr>
        <w:t xml:space="preserve">  3</w:t>
      </w:r>
      <w:r w:rsidRPr="004C3828">
        <w:rPr>
          <w:rFonts w:ascii="Arial" w:hAnsi="Arial" w:cs="Arial"/>
          <w:sz w:val="22"/>
          <w:szCs w:val="22"/>
        </w:rPr>
        <w:t xml:space="preserve"> </w:t>
      </w:r>
      <w:proofErr w:type="spellStart"/>
      <w:r w:rsidRPr="004C3828">
        <w:rPr>
          <w:rFonts w:ascii="Arial" w:hAnsi="Arial" w:cs="Arial"/>
          <w:sz w:val="22"/>
          <w:szCs w:val="22"/>
        </w:rPr>
        <w:t>Ταγκαλέγκας</w:t>
      </w:r>
      <w:proofErr w:type="spellEnd"/>
      <w:r w:rsidRPr="004C3828">
        <w:rPr>
          <w:rFonts w:ascii="Arial" w:hAnsi="Arial" w:cs="Arial"/>
          <w:sz w:val="22"/>
          <w:szCs w:val="22"/>
        </w:rPr>
        <w:t xml:space="preserve">  Ιωάννης</w:t>
      </w:r>
    </w:p>
    <w:p w:rsidR="004C3828" w:rsidRPr="004C3828" w:rsidRDefault="004C3828" w:rsidP="004C3828">
      <w:pPr>
        <w:tabs>
          <w:tab w:val="left" w:pos="360"/>
          <w:tab w:val="left" w:pos="6237"/>
        </w:tabs>
        <w:rPr>
          <w:rFonts w:ascii="Arial" w:hAnsi="Arial" w:cs="Arial"/>
          <w:sz w:val="22"/>
          <w:szCs w:val="22"/>
        </w:rPr>
      </w:pPr>
      <w:r w:rsidRPr="004C3828">
        <w:rPr>
          <w:rFonts w:ascii="Arial" w:hAnsi="Arial" w:cs="Arial"/>
          <w:sz w:val="22"/>
          <w:szCs w:val="22"/>
        </w:rPr>
        <w:t xml:space="preserve">      4. </w:t>
      </w:r>
      <w:proofErr w:type="spellStart"/>
      <w:r w:rsidRPr="004C3828">
        <w:rPr>
          <w:rFonts w:ascii="Arial" w:hAnsi="Arial" w:cs="Arial"/>
          <w:sz w:val="22"/>
          <w:szCs w:val="22"/>
        </w:rPr>
        <w:t>Μίχας</w:t>
      </w:r>
      <w:proofErr w:type="spellEnd"/>
      <w:r w:rsidRPr="004C3828">
        <w:rPr>
          <w:rFonts w:ascii="Arial" w:hAnsi="Arial" w:cs="Arial"/>
          <w:sz w:val="22"/>
          <w:szCs w:val="22"/>
        </w:rPr>
        <w:t xml:space="preserve"> Δημήτριος                                                            </w:t>
      </w:r>
      <w:r w:rsidR="00EB29D6">
        <w:rPr>
          <w:rFonts w:ascii="Arial" w:hAnsi="Arial" w:cs="Arial"/>
          <w:sz w:val="22"/>
          <w:szCs w:val="22"/>
        </w:rPr>
        <w:t xml:space="preserve">     </w:t>
      </w:r>
      <w:r w:rsidRPr="004C3828">
        <w:rPr>
          <w:rFonts w:ascii="Arial" w:hAnsi="Arial" w:cs="Arial"/>
          <w:sz w:val="22"/>
          <w:szCs w:val="22"/>
        </w:rPr>
        <w:t xml:space="preserve"> Αν και είχαν νόμιμα προσκληθεί</w:t>
      </w:r>
    </w:p>
    <w:p w:rsidR="002465A3" w:rsidRPr="00023CB9" w:rsidRDefault="002465A3" w:rsidP="00BA61E6">
      <w:pPr>
        <w:pStyle w:val="35"/>
        <w:ind w:left="284"/>
        <w:jc w:val="both"/>
        <w:rPr>
          <w:rFonts w:ascii="Arial" w:hAnsi="Arial" w:cs="Arial"/>
          <w:sz w:val="22"/>
          <w:szCs w:val="22"/>
        </w:rPr>
      </w:pPr>
      <w:r w:rsidRPr="00023CB9">
        <w:rPr>
          <w:rFonts w:ascii="Arial" w:hAnsi="Arial" w:cs="Arial"/>
          <w:sz w:val="22"/>
          <w:szCs w:val="22"/>
        </w:rPr>
        <w:t xml:space="preserve">                                       </w:t>
      </w:r>
    </w:p>
    <w:p w:rsidR="005B1779" w:rsidRDefault="00E10218" w:rsidP="005B1779">
      <w:pPr>
        <w:spacing w:line="360" w:lineRule="auto"/>
        <w:jc w:val="both"/>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6C1D28">
        <w:rPr>
          <w:rFonts w:ascii="Arial" w:eastAsia="Arial" w:hAnsi="Arial" w:cs="Arial"/>
          <w:sz w:val="22"/>
          <w:szCs w:val="22"/>
        </w:rPr>
        <w:t>8</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DA047C" w:rsidRPr="00C35157">
        <w:rPr>
          <w:rFonts w:ascii="Arial" w:eastAsia="Arial" w:hAnsi="Arial" w:cs="Arial"/>
          <w:sz w:val="22"/>
          <w:szCs w:val="22"/>
        </w:rPr>
        <w:t xml:space="preserve">ην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4C3B29">
        <w:rPr>
          <w:rFonts w:ascii="Arial" w:eastAsia="Arial" w:hAnsi="Arial" w:cs="Arial"/>
          <w:sz w:val="22"/>
          <w:szCs w:val="22"/>
        </w:rPr>
        <w:t>2</w:t>
      </w:r>
      <w:r w:rsidR="006C1D28">
        <w:rPr>
          <w:rFonts w:ascii="Arial" w:eastAsia="Arial" w:hAnsi="Arial" w:cs="Arial"/>
          <w:sz w:val="22"/>
          <w:szCs w:val="22"/>
        </w:rPr>
        <w:t>4075</w:t>
      </w:r>
      <w:r w:rsidR="002465A3">
        <w:rPr>
          <w:rFonts w:ascii="Arial" w:eastAsia="Arial" w:hAnsi="Arial" w:cs="Arial"/>
          <w:sz w:val="22"/>
          <w:szCs w:val="22"/>
        </w:rPr>
        <w:t>/</w:t>
      </w:r>
      <w:r w:rsidR="004C3828">
        <w:rPr>
          <w:rFonts w:ascii="Arial" w:eastAsia="Arial" w:hAnsi="Arial" w:cs="Arial"/>
          <w:sz w:val="22"/>
          <w:szCs w:val="22"/>
        </w:rPr>
        <w:t>2</w:t>
      </w:r>
      <w:r w:rsidR="006C1D28">
        <w:rPr>
          <w:rFonts w:ascii="Arial" w:eastAsia="Arial" w:hAnsi="Arial" w:cs="Arial"/>
          <w:sz w:val="22"/>
          <w:szCs w:val="22"/>
        </w:rPr>
        <w:t>8</w:t>
      </w:r>
      <w:r w:rsidR="004C3B29">
        <w:rPr>
          <w:rFonts w:ascii="Arial" w:eastAsia="Arial" w:hAnsi="Arial" w:cs="Arial"/>
          <w:sz w:val="22"/>
          <w:szCs w:val="22"/>
        </w:rPr>
        <w:t>-1</w:t>
      </w:r>
      <w:r w:rsidR="005B665C">
        <w:rPr>
          <w:rFonts w:ascii="Arial" w:eastAsia="Arial" w:hAnsi="Arial" w:cs="Arial"/>
          <w:sz w:val="22"/>
          <w:szCs w:val="22"/>
        </w:rPr>
        <w:t>1</w:t>
      </w:r>
      <w:r w:rsidR="00805DCA" w:rsidRPr="00C35157">
        <w:rPr>
          <w:rFonts w:ascii="Arial" w:eastAsia="Arial" w:hAnsi="Arial" w:cs="Arial"/>
          <w:sz w:val="22"/>
          <w:szCs w:val="22"/>
        </w:rPr>
        <w:t xml:space="preserve">-2024 εισήγηση </w:t>
      </w:r>
      <w:r w:rsidR="003C5F59" w:rsidRPr="0086709D">
        <w:rPr>
          <w:rFonts w:ascii="Arial" w:eastAsia="Verdana" w:hAnsi="Arial" w:cs="Arial"/>
          <w:color w:val="000000"/>
          <w:sz w:val="22"/>
          <w:szCs w:val="22"/>
        </w:rPr>
        <w:t>της Διεύθυνσης Τεχνικών Υπηρεσιών</w:t>
      </w:r>
      <w:r w:rsidR="003C5F59">
        <w:rPr>
          <w:rFonts w:ascii="Arial" w:eastAsia="Verdana" w:hAnsi="Arial" w:cs="Arial"/>
          <w:color w:val="000000"/>
          <w:sz w:val="22"/>
          <w:szCs w:val="22"/>
        </w:rPr>
        <w:t xml:space="preserve"> </w:t>
      </w:r>
      <w:r w:rsidR="00C35157">
        <w:rPr>
          <w:rFonts w:ascii="Arial" w:eastAsia="Arial" w:hAnsi="Arial" w:cs="Arial"/>
          <w:sz w:val="22"/>
          <w:szCs w:val="22"/>
        </w:rPr>
        <w:t xml:space="preserve"> του </w:t>
      </w:r>
      <w:r w:rsidR="00805DCA" w:rsidRPr="00C35157">
        <w:rPr>
          <w:rFonts w:ascii="Arial" w:eastAsia="Arial" w:hAnsi="Arial" w:cs="Arial"/>
          <w:sz w:val="22"/>
          <w:szCs w:val="22"/>
        </w:rPr>
        <w:t xml:space="preserve">Δήμου </w:t>
      </w:r>
      <w:proofErr w:type="spellStart"/>
      <w:r w:rsidR="00805DCA" w:rsidRPr="00C35157">
        <w:rPr>
          <w:rFonts w:ascii="Arial" w:eastAsia="Arial" w:hAnsi="Arial" w:cs="Arial"/>
          <w:sz w:val="22"/>
          <w:szCs w:val="22"/>
        </w:rPr>
        <w:t>Λεβαδέων</w:t>
      </w:r>
      <w:proofErr w:type="spellEnd"/>
      <w:r w:rsidR="00805DCA" w:rsidRPr="00C35157">
        <w:rPr>
          <w:rFonts w:ascii="Arial" w:eastAsia="Arial" w:hAnsi="Arial" w:cs="Arial"/>
          <w:sz w:val="22"/>
          <w:szCs w:val="22"/>
        </w:rPr>
        <w:t xml:space="preserve"> στην οποία αναφέρονται:</w:t>
      </w:r>
      <w:r w:rsidR="005B1779">
        <w:rPr>
          <w:rFonts w:ascii="Calibri Light" w:eastAsia="Arial" w:hAnsi="Calibri Light" w:cs="Arial"/>
          <w:b/>
          <w:bCs/>
          <w:sz w:val="22"/>
          <w:szCs w:val="22"/>
        </w:rPr>
        <w:t xml:space="preserve">                                                                                                                                                                                                                                                                                                                                                                                                                                                                                                                                                                                                                                                                                                                                                                                                                                                                                                                                                                                                                                                                                                                                                                                                                                                                                                                                                                                                                                                                                                                                                                                                                                                                                                                                                                                                                                                                                                                                                                                                                                                                                                                                                                                                                                                                                                                                                                                                                                                                                                                                                                                                                                                                                                                                                                                                                                                                         </w:t>
      </w:r>
      <w:r w:rsidR="005B1779">
        <w:rPr>
          <w:rFonts w:ascii="Calibri Light" w:eastAsia="Arial" w:hAnsi="Calibri Light" w:cs="Arial"/>
          <w:b/>
          <w:sz w:val="22"/>
          <w:szCs w:val="22"/>
        </w:rPr>
        <w:t xml:space="preserve">                            </w:t>
      </w:r>
      <w:r w:rsidR="005B1779">
        <w:rPr>
          <w:rFonts w:ascii="Calibri Light" w:eastAsia="Arial" w:hAnsi="Calibri Light" w:cs="Arial"/>
          <w:b/>
          <w:bCs/>
          <w:sz w:val="22"/>
          <w:szCs w:val="22"/>
        </w:rPr>
        <w:t xml:space="preserve">       </w:t>
      </w:r>
      <w:r w:rsidR="005B1779">
        <w:rPr>
          <w:rFonts w:ascii="Calibri Light" w:eastAsia="Arial" w:hAnsi="Calibri Light" w:cs="Arial"/>
          <w:sz w:val="22"/>
          <w:szCs w:val="22"/>
        </w:rPr>
        <w:t xml:space="preserve"> </w:t>
      </w:r>
    </w:p>
    <w:p w:rsidR="006C1D28" w:rsidRPr="006C1D28" w:rsidRDefault="006C1D28" w:rsidP="006C1D28">
      <w:pPr>
        <w:jc w:val="both"/>
        <w:rPr>
          <w:rFonts w:ascii="Arial" w:hAnsi="Arial" w:cs="Arial"/>
          <w:i/>
          <w:sz w:val="22"/>
          <w:szCs w:val="22"/>
          <w:u w:val="single"/>
        </w:rPr>
      </w:pPr>
      <w:r w:rsidRPr="006C1D28">
        <w:rPr>
          <w:rFonts w:ascii="Arial" w:hAnsi="Arial" w:cs="Arial"/>
          <w:i/>
          <w:sz w:val="22"/>
          <w:szCs w:val="22"/>
        </w:rPr>
        <w:t xml:space="preserve">Α. </w:t>
      </w:r>
      <w:r w:rsidRPr="006C1D28">
        <w:rPr>
          <w:rFonts w:ascii="Arial" w:hAnsi="Arial" w:cs="Arial"/>
          <w:i/>
          <w:sz w:val="22"/>
          <w:szCs w:val="22"/>
          <w:u w:val="single"/>
        </w:rPr>
        <w:t>ΙΣΤΟΡΙΚΟ ΤΟΥ ΕΡΓΟΥ</w:t>
      </w:r>
    </w:p>
    <w:p w:rsidR="006C1D28" w:rsidRPr="006C1D28" w:rsidRDefault="006C1D28" w:rsidP="006C1D28">
      <w:pPr>
        <w:keepNext/>
        <w:numPr>
          <w:ilvl w:val="0"/>
          <w:numId w:val="8"/>
        </w:numPr>
        <w:pBdr>
          <w:top w:val="nil"/>
          <w:left w:val="nil"/>
          <w:bottom w:val="nil"/>
          <w:right w:val="nil"/>
          <w:between w:val="nil"/>
        </w:pBdr>
        <w:suppressAutoHyphens w:val="0"/>
        <w:spacing w:line="360" w:lineRule="auto"/>
        <w:ind w:leftChars="-1" w:left="0" w:hangingChars="1" w:hanging="2"/>
        <w:jc w:val="both"/>
        <w:textDirection w:val="btLr"/>
        <w:textAlignment w:val="top"/>
        <w:outlineLvl w:val="0"/>
        <w:rPr>
          <w:rFonts w:ascii="Arial" w:hAnsi="Arial" w:cs="Arial"/>
          <w:b/>
          <w:i/>
          <w:color w:val="000000"/>
          <w:sz w:val="22"/>
          <w:szCs w:val="22"/>
        </w:rPr>
      </w:pPr>
      <w:r w:rsidRPr="006C1D28">
        <w:rPr>
          <w:rFonts w:ascii="Arial" w:hAnsi="Arial" w:cs="Arial"/>
          <w:b/>
          <w:i/>
          <w:color w:val="000000"/>
          <w:sz w:val="22"/>
          <w:szCs w:val="22"/>
        </w:rPr>
        <w:t>Χαρακτηρίζεται με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Με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6/2022 απόφαση της Εκτελεστικής Επιτροπής κατάρτισης Τεχνικού Προγράμματος εκτελεστέων έργων έτους 2023</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Την υπ’ αριθμόν 145/2022 (ΑΔΑ: ΩΜΖ1ΩΛΗ-ΓΘΞ) Απόφαση του Δημοτικού Συμβουλίου του Δήμου </w:t>
      </w:r>
      <w:proofErr w:type="spellStart"/>
      <w:r w:rsidRPr="006C1D28">
        <w:rPr>
          <w:rFonts w:ascii="Arial" w:hAnsi="Arial" w:cs="Arial"/>
          <w:i/>
          <w:sz w:val="22"/>
          <w:szCs w:val="22"/>
        </w:rPr>
        <w:t>Λεβαδέων</w:t>
      </w:r>
      <w:proofErr w:type="spellEnd"/>
      <w:r w:rsidRPr="006C1D28">
        <w:rPr>
          <w:rFonts w:ascii="Arial" w:hAnsi="Arial" w:cs="Arial"/>
          <w:i/>
          <w:sz w:val="22"/>
          <w:szCs w:val="22"/>
        </w:rPr>
        <w:t xml:space="preserve"> με την οποία εγκρίθηκε το Τεχνικό πρόγραμμα εκτελεστέων έργων έτους 2023 και επικυρώθηκε με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 </w:t>
      </w:r>
      <w:proofErr w:type="spellStart"/>
      <w:r w:rsidRPr="006C1D28">
        <w:rPr>
          <w:rFonts w:ascii="Arial" w:hAnsi="Arial" w:cs="Arial"/>
          <w:i/>
          <w:sz w:val="22"/>
          <w:szCs w:val="22"/>
        </w:rPr>
        <w:t>πρωτ</w:t>
      </w:r>
      <w:proofErr w:type="spellEnd"/>
      <w:r w:rsidRPr="006C1D28">
        <w:rPr>
          <w:rFonts w:ascii="Arial" w:hAnsi="Arial" w:cs="Arial"/>
          <w:i/>
          <w:sz w:val="22"/>
          <w:szCs w:val="22"/>
        </w:rPr>
        <w:t>. 153574/20.12.2022(ΑΔΑ: Ω38ΨΟΡ10-793) απόφαση του Συντονιστή Αποκεντρωμένης Διοίκησης Θεσσαλίας - Στερεάς Ελλάδας</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υπ’ αριθμόν 155/2022 (ΑΔΑ: 9ΔΓ0ΩΛΗ-4Ι0) Απόφαση του Δημοτικού Συμβουλίου του Δήμου </w:t>
      </w:r>
      <w:proofErr w:type="spellStart"/>
      <w:r w:rsidRPr="006C1D28">
        <w:rPr>
          <w:rFonts w:ascii="Arial" w:hAnsi="Arial" w:cs="Arial"/>
          <w:i/>
          <w:sz w:val="22"/>
          <w:szCs w:val="22"/>
        </w:rPr>
        <w:t>Λεβαδέων</w:t>
      </w:r>
      <w:proofErr w:type="spellEnd"/>
      <w:r w:rsidRPr="006C1D28">
        <w:rPr>
          <w:rFonts w:ascii="Arial" w:hAnsi="Arial" w:cs="Arial"/>
          <w:i/>
          <w:sz w:val="22"/>
          <w:szCs w:val="22"/>
        </w:rPr>
        <w:t xml:space="preserve"> με την οποία ψηφίσθηκε και εγκρίθηκε ο Προϋπολογισμός του Δήμου </w:t>
      </w:r>
      <w:proofErr w:type="spellStart"/>
      <w:r w:rsidRPr="006C1D28">
        <w:rPr>
          <w:rFonts w:ascii="Arial" w:hAnsi="Arial" w:cs="Arial"/>
          <w:i/>
          <w:sz w:val="22"/>
          <w:szCs w:val="22"/>
        </w:rPr>
        <w:t>Λεβαδέων</w:t>
      </w:r>
      <w:proofErr w:type="spellEnd"/>
      <w:r w:rsidRPr="006C1D28">
        <w:rPr>
          <w:rFonts w:ascii="Arial" w:hAnsi="Arial" w:cs="Arial"/>
          <w:i/>
          <w:sz w:val="22"/>
          <w:szCs w:val="22"/>
        </w:rPr>
        <w:t xml:space="preserve"> έτους 2023 και επικυρώθηκε με την υπ’ αριθμό </w:t>
      </w:r>
      <w:proofErr w:type="spellStart"/>
      <w:r w:rsidRPr="006C1D28">
        <w:rPr>
          <w:rFonts w:ascii="Arial" w:hAnsi="Arial" w:cs="Arial"/>
          <w:i/>
          <w:sz w:val="22"/>
          <w:szCs w:val="22"/>
        </w:rPr>
        <w:t>πρωτ</w:t>
      </w:r>
      <w:proofErr w:type="spellEnd"/>
      <w:r w:rsidRPr="006C1D28">
        <w:rPr>
          <w:rFonts w:ascii="Arial" w:hAnsi="Arial" w:cs="Arial"/>
          <w:i/>
          <w:sz w:val="22"/>
          <w:szCs w:val="22"/>
        </w:rPr>
        <w:t xml:space="preserve">.: 4528/19-01-2023 (ΑΔΑ: 66ΧΓΟΡ10-1Ξ6) απόφαση του Συντονιστή Αποκεντρωμένης Διοίκησης Θεσσαλίας - Στερεάς Ελλάδας.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88/2020 Τεχνική Μελέτη του έργου «Οδοστρωσία αναγνωρισμένων κοινόχρηστων  αγροτικών οδών εντός αναδασμών στο Δήμο </w:t>
      </w:r>
      <w:proofErr w:type="spellStart"/>
      <w:r w:rsidRPr="006C1D28">
        <w:rPr>
          <w:rFonts w:ascii="Arial" w:hAnsi="Arial" w:cs="Arial"/>
          <w:i/>
          <w:sz w:val="22"/>
          <w:szCs w:val="22"/>
        </w:rPr>
        <w:t>Λεβαδέων</w:t>
      </w:r>
      <w:proofErr w:type="spellEnd"/>
      <w:r w:rsidRPr="006C1D28">
        <w:rPr>
          <w:rFonts w:ascii="Arial" w:hAnsi="Arial" w:cs="Arial"/>
          <w:i/>
          <w:sz w:val="22"/>
          <w:szCs w:val="22"/>
        </w:rPr>
        <w:t xml:space="preserve">» προϋπολογισμού 1.911.782,15€ συμπεριλαμβανομένου του ΦΠΑ) με φορέα υλοποίησης τον Δήμο </w:t>
      </w:r>
      <w:proofErr w:type="spellStart"/>
      <w:r w:rsidRPr="006C1D28">
        <w:rPr>
          <w:rFonts w:ascii="Arial" w:hAnsi="Arial" w:cs="Arial"/>
          <w:i/>
          <w:sz w:val="22"/>
          <w:szCs w:val="22"/>
        </w:rPr>
        <w:t>Λεβαδέων</w:t>
      </w:r>
      <w:proofErr w:type="spellEnd"/>
      <w:r w:rsidRPr="006C1D28">
        <w:rPr>
          <w:rFonts w:ascii="Arial" w:hAnsi="Arial" w:cs="Arial"/>
          <w:i/>
          <w:sz w:val="22"/>
          <w:szCs w:val="22"/>
        </w:rPr>
        <w:t xml:space="preserve">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lastRenderedPageBreak/>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279/2020 απόφαση της Οικονομικής Επιτροπής περί αποδοχής της 88/2020 Τεχνικής  Μελέτης του έργου «Οδοστρωσία αναγνωρισμένων κοινόχρηστων αγροτικών οδών εντός αναδασμών στο Δήμο </w:t>
      </w:r>
      <w:proofErr w:type="spellStart"/>
      <w:r w:rsidRPr="006C1D28">
        <w:rPr>
          <w:rFonts w:ascii="Arial" w:hAnsi="Arial" w:cs="Arial"/>
          <w:i/>
          <w:sz w:val="22"/>
          <w:szCs w:val="22"/>
        </w:rPr>
        <w:t>Λεβαδέων</w:t>
      </w:r>
      <w:proofErr w:type="spellEnd"/>
      <w:r w:rsidRPr="006C1D28">
        <w:rPr>
          <w:rFonts w:ascii="Arial" w:hAnsi="Arial" w:cs="Arial"/>
          <w:i/>
          <w:sz w:val="22"/>
          <w:szCs w:val="22"/>
        </w:rPr>
        <w:t xml:space="preserve"> « προϋπολογισμού 1.911.782,15€ (συμπεριλαμβανομένου του ΦΠΑ)</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w:t>
      </w:r>
      <w:proofErr w:type="spellStart"/>
      <w:r w:rsidRPr="006C1D28">
        <w:rPr>
          <w:rFonts w:ascii="Arial" w:hAnsi="Arial" w:cs="Arial"/>
          <w:i/>
          <w:sz w:val="22"/>
          <w:szCs w:val="22"/>
        </w:rPr>
        <w:t>Tην</w:t>
      </w:r>
      <w:proofErr w:type="spellEnd"/>
      <w:r w:rsidRPr="006C1D28">
        <w:rPr>
          <w:rFonts w:ascii="Arial" w:hAnsi="Arial" w:cs="Arial"/>
          <w:i/>
          <w:sz w:val="22"/>
          <w:szCs w:val="22"/>
        </w:rPr>
        <w:t xml:space="preserve">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14575/24.07.2020 (ΑΔΑ: 9Η5746ΜΤΛ6-ΓΥ3) Πρόσκληση υποβολής αιτήσεων  χρηματοδότησης στο Πρόγραμμα «ΑΝΤΩΝΗΣ ΤΡΙΤΣΗΣ», στον Άξονα Προτεραιότητας «Ποιότητα ζωής και εύρυθμη λειτουργία των πόλεων, της υπαίθρου και των οικισμών» με τίτλο «Ανάπτυξη της υπαίθρου – Αγροτική </w:t>
      </w:r>
      <w:proofErr w:type="spellStart"/>
      <w:r w:rsidRPr="006C1D28">
        <w:rPr>
          <w:rFonts w:ascii="Arial" w:hAnsi="Arial" w:cs="Arial"/>
          <w:i/>
          <w:sz w:val="22"/>
          <w:szCs w:val="22"/>
        </w:rPr>
        <w:t>Οδοποιϊα</w:t>
      </w:r>
      <w:proofErr w:type="spellEnd"/>
      <w:r w:rsidRPr="006C1D28">
        <w:rPr>
          <w:rFonts w:ascii="Arial" w:hAnsi="Arial" w:cs="Arial"/>
          <w:i/>
          <w:sz w:val="22"/>
          <w:szCs w:val="22"/>
        </w:rPr>
        <w:t xml:space="preserve">» όπως τροποποιήθηκε και ισχύει».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Το με </w:t>
      </w:r>
      <w:proofErr w:type="spellStart"/>
      <w:r w:rsidRPr="006C1D28">
        <w:rPr>
          <w:rFonts w:ascii="Arial" w:hAnsi="Arial" w:cs="Arial"/>
          <w:i/>
          <w:sz w:val="22"/>
          <w:szCs w:val="22"/>
        </w:rPr>
        <w:t>αριθμ</w:t>
      </w:r>
      <w:proofErr w:type="spellEnd"/>
      <w:r w:rsidRPr="006C1D28">
        <w:rPr>
          <w:rFonts w:ascii="Arial" w:hAnsi="Arial" w:cs="Arial"/>
          <w:i/>
          <w:sz w:val="22"/>
          <w:szCs w:val="22"/>
        </w:rPr>
        <w:t xml:space="preserve">. </w:t>
      </w:r>
      <w:proofErr w:type="spellStart"/>
      <w:r w:rsidRPr="006C1D28">
        <w:rPr>
          <w:rFonts w:ascii="Arial" w:hAnsi="Arial" w:cs="Arial"/>
          <w:i/>
          <w:sz w:val="22"/>
          <w:szCs w:val="22"/>
        </w:rPr>
        <w:t>Πρωτ</w:t>
      </w:r>
      <w:proofErr w:type="spellEnd"/>
      <w:r w:rsidRPr="006C1D28">
        <w:rPr>
          <w:rFonts w:ascii="Arial" w:hAnsi="Arial" w:cs="Arial"/>
          <w:i/>
          <w:sz w:val="22"/>
          <w:szCs w:val="22"/>
        </w:rPr>
        <w:t xml:space="preserve">. </w:t>
      </w:r>
      <w:proofErr w:type="spellStart"/>
      <w:r w:rsidRPr="006C1D28">
        <w:rPr>
          <w:rFonts w:ascii="Arial" w:hAnsi="Arial" w:cs="Arial"/>
          <w:i/>
          <w:sz w:val="22"/>
          <w:szCs w:val="22"/>
        </w:rPr>
        <w:t>Εισερχ</w:t>
      </w:r>
      <w:proofErr w:type="spellEnd"/>
      <w:r w:rsidRPr="006C1D28">
        <w:rPr>
          <w:rFonts w:ascii="Arial" w:hAnsi="Arial" w:cs="Arial"/>
          <w:i/>
          <w:sz w:val="22"/>
          <w:szCs w:val="22"/>
        </w:rPr>
        <w:t xml:space="preserve">. 23420/22-12-2020 αίτημα χρηματοδότησης του Δήμου </w:t>
      </w:r>
      <w:proofErr w:type="spellStart"/>
      <w:r w:rsidRPr="006C1D28">
        <w:rPr>
          <w:rFonts w:ascii="Arial" w:hAnsi="Arial" w:cs="Arial"/>
          <w:i/>
          <w:sz w:val="22"/>
          <w:szCs w:val="22"/>
        </w:rPr>
        <w:t>Λεβαδέων</w:t>
      </w:r>
      <w:proofErr w:type="spellEnd"/>
      <w:r w:rsidRPr="006C1D28">
        <w:rPr>
          <w:rFonts w:ascii="Arial" w:hAnsi="Arial" w:cs="Arial"/>
          <w:i/>
          <w:sz w:val="22"/>
          <w:szCs w:val="22"/>
        </w:rPr>
        <w:t xml:space="preserve"> και τα  από 1-2-2021 πρόσθετα συμπληρωματικά στοιχεία που υποβλήθηκαν με το ηλεκτρονικό ταχυδρομείο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Τα οριζόμενα στην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22766/09-04-2020 (ΦΕΚ 1386/Β΄) κοινή απόφαση των Υπουργών  Εσωτερικών, Ανάπτυξης και Επενδύσεων και Οικονομικών «Ειδικό Αναπτυξιακό Πρόγραμμα ΟΤΑ </w:t>
      </w:r>
      <w:proofErr w:type="spellStart"/>
      <w:r w:rsidRPr="006C1D28">
        <w:rPr>
          <w:rFonts w:ascii="Arial" w:hAnsi="Arial" w:cs="Arial"/>
          <w:i/>
          <w:sz w:val="22"/>
          <w:szCs w:val="22"/>
        </w:rPr>
        <w:t>α΄</w:t>
      </w:r>
      <w:proofErr w:type="spellEnd"/>
      <w:r w:rsidRPr="006C1D28">
        <w:rPr>
          <w:rFonts w:ascii="Arial" w:hAnsi="Arial" w:cs="Arial"/>
          <w:i/>
          <w:sz w:val="22"/>
          <w:szCs w:val="22"/>
        </w:rPr>
        <w:t xml:space="preserve"> και </w:t>
      </w:r>
      <w:proofErr w:type="spellStart"/>
      <w:r w:rsidRPr="006C1D28">
        <w:rPr>
          <w:rFonts w:ascii="Arial" w:hAnsi="Arial" w:cs="Arial"/>
          <w:i/>
          <w:sz w:val="22"/>
          <w:szCs w:val="22"/>
        </w:rPr>
        <w:t>β΄</w:t>
      </w:r>
      <w:proofErr w:type="spellEnd"/>
      <w:r w:rsidRPr="006C1D28">
        <w:rPr>
          <w:rFonts w:ascii="Arial" w:hAnsi="Arial" w:cs="Arial"/>
          <w:i/>
          <w:sz w:val="22"/>
          <w:szCs w:val="22"/>
        </w:rPr>
        <w:t xml:space="preserve"> βαθμού, συνδέσμων Δήμων και Νομικών Προσώπων: ΟΤΑ Πρόγραμμα Ανάπτυξης και Αλληλεγγύης για την Τοπική Αυτοδιοίκηση «Αντώνης </w:t>
      </w:r>
      <w:proofErr w:type="spellStart"/>
      <w:r w:rsidRPr="006C1D28">
        <w:rPr>
          <w:rFonts w:ascii="Arial" w:hAnsi="Arial" w:cs="Arial"/>
          <w:i/>
          <w:sz w:val="22"/>
          <w:szCs w:val="22"/>
        </w:rPr>
        <w:t>Τρίτσης</w:t>
      </w:r>
      <w:proofErr w:type="spellEnd"/>
      <w:r w:rsidRPr="006C1D28">
        <w:rPr>
          <w:rFonts w:ascii="Arial" w:hAnsi="Arial" w:cs="Arial"/>
          <w:i/>
          <w:sz w:val="22"/>
          <w:szCs w:val="22"/>
        </w:rPr>
        <w:t xml:space="preserve">» όπως ισχύει.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23774/15-04-2020 (ΦΕΚ 1610 Β’ /27.04.2020) κοινή απόφαση των Υπουργών  Εσωτερικών, Ανάπτυξης και Επενδύσεων «Διάρθρωση και αρμοδιότητες της Ειδικής Υπηρεσίας Διαχείρισης και Εφαρμογής του Υπουργείου Εσωτερικών (ΕΥΔΕ ΥΠΕΣ)».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23430/22.12.2020 (ΦΕΚ 5691 Β΄) κοινή απόφαση των Υπουργών Εσωτερικών, Ανάπτυξης και Επενδύσεων και Οικονομικών και του Υφυπουργού Οικονομικών «Ειδικό Αναπτυξιακό Πρόγραμμα ΟΤΑ </w:t>
      </w:r>
      <w:proofErr w:type="spellStart"/>
      <w:r w:rsidRPr="006C1D28">
        <w:rPr>
          <w:rFonts w:ascii="Arial" w:hAnsi="Arial" w:cs="Arial"/>
          <w:i/>
          <w:sz w:val="22"/>
          <w:szCs w:val="22"/>
        </w:rPr>
        <w:t>α΄</w:t>
      </w:r>
      <w:proofErr w:type="spellEnd"/>
      <w:r w:rsidRPr="006C1D28">
        <w:rPr>
          <w:rFonts w:ascii="Arial" w:hAnsi="Arial" w:cs="Arial"/>
          <w:i/>
          <w:sz w:val="22"/>
          <w:szCs w:val="22"/>
        </w:rPr>
        <w:t xml:space="preserve"> και </w:t>
      </w:r>
      <w:proofErr w:type="spellStart"/>
      <w:r w:rsidRPr="006C1D28">
        <w:rPr>
          <w:rFonts w:ascii="Arial" w:hAnsi="Arial" w:cs="Arial"/>
          <w:i/>
          <w:sz w:val="22"/>
          <w:szCs w:val="22"/>
        </w:rPr>
        <w:t>β΄</w:t>
      </w:r>
      <w:proofErr w:type="spellEnd"/>
      <w:r w:rsidRPr="006C1D28">
        <w:rPr>
          <w:rFonts w:ascii="Arial" w:hAnsi="Arial" w:cs="Arial"/>
          <w:i/>
          <w:sz w:val="22"/>
          <w:szCs w:val="22"/>
        </w:rPr>
        <w:t xml:space="preserve"> βαθμού, συνδέσμων Δήμων και Νομικών Προσώπων: ΟΤΑ Πρόγραμμα Ανάπτυξης και Αλληλεγγύης για την Τοπική Αυτοδιοίκηση «Αντώνης </w:t>
      </w:r>
      <w:proofErr w:type="spellStart"/>
      <w:r w:rsidRPr="006C1D28">
        <w:rPr>
          <w:rFonts w:ascii="Arial" w:hAnsi="Arial" w:cs="Arial"/>
          <w:i/>
          <w:sz w:val="22"/>
          <w:szCs w:val="22"/>
        </w:rPr>
        <w:t>Τρίτσης</w:t>
      </w:r>
      <w:proofErr w:type="spellEnd"/>
      <w:r w:rsidRPr="006C1D28">
        <w:rPr>
          <w:rFonts w:ascii="Arial" w:hAnsi="Arial" w:cs="Arial"/>
          <w:i/>
          <w:sz w:val="22"/>
          <w:szCs w:val="22"/>
        </w:rPr>
        <w:t>».</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Τα οριζόμενα στις διατάξεις του άρθρου 69 του ν. 4509/2017 (ΦΕΚ 201/Α΄) όπως τροποποιήθηκε από τις διατάξεις του άρθρου 15 του ν. 4783/2021 (Α΄38) «Ειδικό Αναπτυξιακό Πρόγραμμα Οργανισμών Τοπικής Αυτοδιοίκησης Α΄ και Β΄ βαθμού, Συνδέσμων Δήμων και των νομικών προσώπων των ΟΤΑΤροποποίηση του άρθρου 69 του ν.4509/2017.</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6302/8-4-2021 (Φ.Ε.Κ. 1399Β΄) Κ.Υ.Α. των Υπουργών Οικονομικών, Ανάπτυξης και  Επενδύσεων, Προστασίας του Πολίτη, Υγείας, Εσωτερικών και Επικρατείας, «Τροποποίηση της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22766/09.04.2020 κοινής απόφασης των Υπουργών Οικονομικών, Ανάπτυξης και Επενδύσεων και Εσωτερικών και του Αναπληρωτή Υπουργού Οικονομικών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23420/2020/04.06.2021 (ΑΔΑ: ΨΨΟΥ46ΜΤΛ6-7ΦΤ) Απόφαση του Αναπληρωτή  Υπουργού Εσωτερικών, ένταξης του έργου με τίτλο «Οδοστρωσία αναγνωρισμένων κοινόχρηστων αγροτικών οδών εντός αναδασμών στο Δήμο </w:t>
      </w:r>
      <w:proofErr w:type="spellStart"/>
      <w:r w:rsidRPr="006C1D28">
        <w:rPr>
          <w:rFonts w:ascii="Arial" w:hAnsi="Arial" w:cs="Arial"/>
          <w:i/>
          <w:sz w:val="22"/>
          <w:szCs w:val="22"/>
        </w:rPr>
        <w:t>Λεβαδέων</w:t>
      </w:r>
      <w:proofErr w:type="spellEnd"/>
      <w:r w:rsidRPr="006C1D28">
        <w:rPr>
          <w:rFonts w:ascii="Arial" w:hAnsi="Arial" w:cs="Arial"/>
          <w:i/>
          <w:sz w:val="22"/>
          <w:szCs w:val="22"/>
        </w:rPr>
        <w:t xml:space="preserve">» στο Πρόγραμμα «ΑΝΤΩΝΗΣ ΤΡΙΤΣΗΣ»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14082/29.07.2021 Ανακοίνωση έγκρισης επενδυτικού δανείου ποσού 1.911.782,15€ από το Ταμείο Παρακαταθηκών και Δανείων για την εκτέλεση του έργου με τίτλο: «Οδοστρωσία αναγνωρισμένων κοινόχρηστων αγροτικών οδών εντός αναδασμών στο Δήμο </w:t>
      </w:r>
      <w:proofErr w:type="spellStart"/>
      <w:r w:rsidRPr="006C1D28">
        <w:rPr>
          <w:rFonts w:ascii="Arial" w:hAnsi="Arial" w:cs="Arial"/>
          <w:i/>
          <w:sz w:val="22"/>
          <w:szCs w:val="22"/>
        </w:rPr>
        <w:t>Λεβαδέων</w:t>
      </w:r>
      <w:proofErr w:type="spellEnd"/>
      <w:r w:rsidRPr="006C1D28">
        <w:rPr>
          <w:rFonts w:ascii="Arial" w:hAnsi="Arial" w:cs="Arial"/>
          <w:i/>
          <w:sz w:val="22"/>
          <w:szCs w:val="22"/>
        </w:rPr>
        <w:t xml:space="preserve">» το οποίο είναι ενταγμένο στο Ειδικό Αναπτυξιακό Πρόγραμμα ‘’Αντώνης </w:t>
      </w:r>
      <w:proofErr w:type="spellStart"/>
      <w:r w:rsidRPr="006C1D28">
        <w:rPr>
          <w:rFonts w:ascii="Arial" w:hAnsi="Arial" w:cs="Arial"/>
          <w:i/>
          <w:sz w:val="22"/>
          <w:szCs w:val="22"/>
        </w:rPr>
        <w:t>Τρίτσης</w:t>
      </w:r>
      <w:proofErr w:type="spellEnd"/>
      <w:r w:rsidRPr="006C1D28">
        <w:rPr>
          <w:rFonts w:ascii="Arial" w:hAnsi="Arial" w:cs="Arial"/>
          <w:i/>
          <w:sz w:val="22"/>
          <w:szCs w:val="22"/>
        </w:rPr>
        <w:t xml:space="preserve">’’ με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23420/2020/04.06.2021 (ΑΔΑ: ΨΨΟΥ46ΜΤΛ6-7ΦΤ) Απόφαση του Αναπληρωτή Υπουργού Εσωτερικών.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230/2021 (ΑΔΑ: Ψ7ΑΝΩΛΗ-ΚΗ1) Απόφαση της Οικονομικής Επιτροπής περί αποδοχής των όρων επενδυτικού δανείου από το Τ.Π. και Δανείων συνολικού ποσού 1.911.782,15€ για την εκτέλεση του έργου.</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81/2021 (ΑΔΑ: 6ΚΞ8ΩΛΗ-ΗΒΒ) Απόφαση του Δημοτικού Συμβουλίου περί αποδοχής  των όρων επενδυτικού δανείου από το Τ.Π. και Δανείων συνολικού ποσού 1.911.782,15€ για την εκτέλεση του έργου η οποία επικυρώθηκε με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200924/29.09.2021 απόφαση του Συντονιστή της Αποκεντρωμένης Διοίκησης Θεσσαλίας – Στερεάς Ελλάδας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lastRenderedPageBreak/>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12238/26.04.2022 Σύμβαση Επενδυτικού Δανείου μέσω του Προγράμματος Ανάπτυξης  και Αλληλεγγύης για την Τοπική Αυτοδιοίκηση «ΑΝΤΩΝΗΣ ΤΡΙΤΣΗΣ» μεταξύ του Ταμείου Παρακαταθηκών και Δανείων και του Δήμου </w:t>
      </w:r>
      <w:proofErr w:type="spellStart"/>
      <w:r w:rsidRPr="006C1D28">
        <w:rPr>
          <w:rFonts w:ascii="Arial" w:hAnsi="Arial" w:cs="Arial"/>
          <w:i/>
          <w:sz w:val="22"/>
          <w:szCs w:val="22"/>
        </w:rPr>
        <w:t>Λεβαδέων</w:t>
      </w:r>
      <w:proofErr w:type="spellEnd"/>
      <w:r w:rsidRPr="006C1D28">
        <w:rPr>
          <w:rFonts w:ascii="Arial" w:hAnsi="Arial" w:cs="Arial"/>
          <w:i/>
          <w:sz w:val="22"/>
          <w:szCs w:val="22"/>
        </w:rPr>
        <w:t xml:space="preserve">.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Τον </w:t>
      </w:r>
      <w:r w:rsidRPr="006C1D28">
        <w:rPr>
          <w:rFonts w:ascii="Arial" w:hAnsi="Arial" w:cs="Arial"/>
          <w:b/>
          <w:i/>
          <w:sz w:val="22"/>
          <w:szCs w:val="22"/>
        </w:rPr>
        <w:t>Κ.Α. 64/7323.003</w:t>
      </w:r>
      <w:r w:rsidRPr="006C1D28">
        <w:rPr>
          <w:rFonts w:ascii="Arial" w:hAnsi="Arial" w:cs="Arial"/>
          <w:i/>
          <w:sz w:val="22"/>
          <w:szCs w:val="22"/>
        </w:rPr>
        <w:t xml:space="preserve"> με τίτλο «Οδοστρωσία αναγνωρισμένων κοινόχρηστων αγροτικών οδών εντός  αναδασμών στο Δήμο </w:t>
      </w:r>
      <w:proofErr w:type="spellStart"/>
      <w:r w:rsidRPr="006C1D28">
        <w:rPr>
          <w:rFonts w:ascii="Arial" w:hAnsi="Arial" w:cs="Arial"/>
          <w:i/>
          <w:sz w:val="22"/>
          <w:szCs w:val="22"/>
        </w:rPr>
        <w:t>Λεβαδέων</w:t>
      </w:r>
      <w:proofErr w:type="spellEnd"/>
      <w:r w:rsidRPr="006C1D28">
        <w:rPr>
          <w:rFonts w:ascii="Arial" w:hAnsi="Arial" w:cs="Arial"/>
          <w:i/>
          <w:sz w:val="22"/>
          <w:szCs w:val="22"/>
        </w:rPr>
        <w:t xml:space="preserve">» του Προϋπολογισμού εσόδων – εξόδων του Δήμου </w:t>
      </w:r>
      <w:proofErr w:type="spellStart"/>
      <w:r w:rsidRPr="006C1D28">
        <w:rPr>
          <w:rFonts w:ascii="Arial" w:hAnsi="Arial" w:cs="Arial"/>
          <w:i/>
          <w:sz w:val="22"/>
          <w:szCs w:val="22"/>
        </w:rPr>
        <w:t>Λεβαδέων</w:t>
      </w:r>
      <w:proofErr w:type="spellEnd"/>
      <w:r w:rsidRPr="006C1D28">
        <w:rPr>
          <w:rFonts w:ascii="Arial" w:hAnsi="Arial" w:cs="Arial"/>
          <w:i/>
          <w:sz w:val="22"/>
          <w:szCs w:val="22"/>
        </w:rPr>
        <w:t xml:space="preserve"> Οικονομικού έτους 2023 που είναι εγγεγραμμένο το έργο.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Τις διατάξεις του Ν. 4412/2016 ( Φ.Ε.Κ. 147Α΄/08.08.2016) «Δημόσιες Συμβάσεις Έργων, Προμηθειών και Υπηρεσιών (Προσαρμογή στις Οδηγίες 2014/24/ΕΕ και 2014/25/ΕΕ» (Α΄ 147)».  Τις διατάξεις του άρθρου 59 του Ν. 4278/2014 (ΦΕΚ Α΄157/4-8-2014) «Άρση περιορισμών συμμετοχής  εργοληπτικών επιχειρήσεων σε δημόσια έργα».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Τις διατάξεις της παρ.2 του άρθρου 1 του Ν. 4250/2014 (ΦΕΚ Α΄ 74/26.03.2014) «Διοικητικές Απλουστεύσεις, Καταργήσεις, Συγχωνεύσεις Νομικών Προσώπων και Υπηρεσιών του Δημόσιου Τομέα- Τροποποίηση Διατάξεων του Π.Δ. 318/1992 (Α΄161) και λοιπές ρυθμίσεις και ειδικότερα το άρθρο 1 αυτού …»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Τις διατάξεις του Ν.3548/2007 (ΦΕΚ Α΄ 68) «Καταχώρηση δημοσιεύσεων των φορέων του Δημοσίου στο Νομαρχιακό και Τοπικό Τύπο και άλλες διατάξεις».</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Τον Ν. 3861/2010 (Α΄112) «Ενίσχυση της διαφάνειας με την υποχρεωτική ανάρτηση νόμων και  πράξεων των κυβερνητικών, διοικητικών και </w:t>
      </w:r>
      <w:proofErr w:type="spellStart"/>
      <w:r w:rsidRPr="006C1D28">
        <w:rPr>
          <w:rFonts w:ascii="Arial" w:hAnsi="Arial" w:cs="Arial"/>
          <w:i/>
          <w:sz w:val="22"/>
          <w:szCs w:val="22"/>
        </w:rPr>
        <w:t>αυτοδιοικητικών</w:t>
      </w:r>
      <w:proofErr w:type="spellEnd"/>
      <w:r w:rsidRPr="006C1D28">
        <w:rPr>
          <w:rFonts w:ascii="Arial" w:hAnsi="Arial" w:cs="Arial"/>
          <w:i/>
          <w:sz w:val="22"/>
          <w:szCs w:val="22"/>
        </w:rPr>
        <w:t xml:space="preserve"> οργάνων στο διαδίκτυο ''Πρόγραμμα Διαύγεια'' και άλλες διατάξεις»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Τον Ν. 4129/2013 (Α΄52) «Κύρωση του Κώδικα Νόμων για το Ελεγκτικό Συνέδριο»</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Τον Ν. 4013/2011 (Α΄204) «Σύσταση Ενιαίας Ανεξάρτητης Αρχής Δημοσίων Συμβάσεων και Κεντρικού Ηλεκτρονικού Μητρώου Δημόσιων Συμβάσεων»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Το άρθρο 47 του Ν. 4472/2017 (ΦΕΚ 74/19.05.2017 τεύχος Α΄) “Συνταξιοδοτικές διατάξεις και  τροποποίηση διατάξεων του Ν. 4387/2016 [....] και λοιπές διατάξεις.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Τα </w:t>
      </w:r>
      <w:proofErr w:type="spellStart"/>
      <w:r w:rsidRPr="006C1D28">
        <w:rPr>
          <w:rFonts w:ascii="Arial" w:hAnsi="Arial" w:cs="Arial"/>
          <w:i/>
          <w:sz w:val="22"/>
          <w:szCs w:val="22"/>
        </w:rPr>
        <w:t>επικαιροποιημένα</w:t>
      </w:r>
      <w:proofErr w:type="spellEnd"/>
      <w:r w:rsidRPr="006C1D28">
        <w:rPr>
          <w:rFonts w:ascii="Arial" w:hAnsi="Arial" w:cs="Arial"/>
          <w:i/>
          <w:sz w:val="22"/>
          <w:szCs w:val="22"/>
        </w:rPr>
        <w:t xml:space="preserve"> τεύχη διακηρύξεων της ΕΑΑΔΗΣΥ για την σύναψη δημόσιων συμβάσεων έργου  κάτω των ορίων σύμφωνα με τις διατάξεις του Ν. 4412/2016 (Α΄147), με κριτήριο ανάθεσης την πλέον συμφέρουσα από οικονομική άποψη προσφορά με βάση την τιμή, όπως ισχύει μετά τις τροποποιήσεις που επήλθαν με το Ν. 4782/2021 (ΦΕΚ 36 Α΄/09-03-2021)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166278/30-06-2021 ΚΥΑ (ΦΕΚ.2813 Β΄/30.06.2021) «ρυθμίσεις τεχνικών ζητημάτων  που αφορούν 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Δημόσιων Συμβάσεων (Ε.Σ.Η.ΔΗ.Σ).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Το άρθρο 39 του Ν. 4488/2017 (Α΄137) και το άρθρο 107 του Ν. 4497/2017 (Α΄171) με τα οποία  τροποποιήθηκε ο Ν.4412/2016.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Το Ν. 2690/1999 (Α' 45) “Κύρωση του Κώδικα </w:t>
      </w:r>
      <w:proofErr w:type="spellStart"/>
      <w:r w:rsidRPr="006C1D28">
        <w:rPr>
          <w:rFonts w:ascii="Arial" w:hAnsi="Arial" w:cs="Arial"/>
          <w:i/>
          <w:sz w:val="22"/>
          <w:szCs w:val="22"/>
        </w:rPr>
        <w:t>∆ιοικητικής</w:t>
      </w:r>
      <w:proofErr w:type="spellEnd"/>
      <w:r w:rsidRPr="006C1D28">
        <w:rPr>
          <w:rFonts w:ascii="Arial" w:hAnsi="Arial" w:cs="Arial"/>
          <w:i/>
          <w:sz w:val="22"/>
          <w:szCs w:val="22"/>
        </w:rPr>
        <w:t xml:space="preserve"> </w:t>
      </w:r>
      <w:proofErr w:type="spellStart"/>
      <w:r w:rsidRPr="006C1D28">
        <w:rPr>
          <w:rFonts w:ascii="Arial" w:hAnsi="Arial" w:cs="Arial"/>
          <w:i/>
          <w:sz w:val="22"/>
          <w:szCs w:val="22"/>
        </w:rPr>
        <w:t>∆ιαδικασίας</w:t>
      </w:r>
      <w:proofErr w:type="spellEnd"/>
      <w:r w:rsidRPr="006C1D28">
        <w:rPr>
          <w:rFonts w:ascii="Arial" w:hAnsi="Arial" w:cs="Arial"/>
          <w:i/>
          <w:sz w:val="22"/>
          <w:szCs w:val="22"/>
        </w:rPr>
        <w:t xml:space="preserve"> και άλλες διατάξεις”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Το Π.Δ. 80/2016 (ΦΕΚ 145 Α΄/05-08-2016) «Ανάληψη υποχρεώσεων από τους </w:t>
      </w:r>
      <w:proofErr w:type="spellStart"/>
      <w:r w:rsidRPr="006C1D28">
        <w:rPr>
          <w:rFonts w:ascii="Arial" w:hAnsi="Arial" w:cs="Arial"/>
          <w:i/>
          <w:sz w:val="22"/>
          <w:szCs w:val="22"/>
        </w:rPr>
        <w:t>διατάκτες</w:t>
      </w:r>
      <w:proofErr w:type="spellEnd"/>
      <w:r w:rsidRPr="006C1D28">
        <w:rPr>
          <w:rFonts w:ascii="Arial" w:hAnsi="Arial" w:cs="Arial"/>
          <w:i/>
          <w:sz w:val="22"/>
          <w:szCs w:val="22"/>
        </w:rPr>
        <w:t>»</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Το Π.Δ. 28/2015 (Α' 34) “Κωδικοποίηση διατάξεων για την πρόσβαση σε δημόσια έγγραφα και στοιχεία</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Το χρονοδιάγραμμα υλοποίησης του έργου το οποίο είναι δεκαπέντε (15) μήνες από την υπογραφή της σύμβασης.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Το υπ’ αριθμόν 20628/02-11-2021 Πρωτογενές Αίτημα για το έργο «Οδοστρωσία αναγνωρισμένων  κοινόχρηστων αγροτικών οδών εντός αναδασμών στο Δήμο </w:t>
      </w:r>
      <w:proofErr w:type="spellStart"/>
      <w:r w:rsidRPr="006C1D28">
        <w:rPr>
          <w:rFonts w:ascii="Arial" w:hAnsi="Arial" w:cs="Arial"/>
          <w:i/>
          <w:sz w:val="22"/>
          <w:szCs w:val="22"/>
        </w:rPr>
        <w:t>Λεβαδέων</w:t>
      </w:r>
      <w:proofErr w:type="spellEnd"/>
      <w:r w:rsidRPr="006C1D28">
        <w:rPr>
          <w:rFonts w:ascii="Arial" w:hAnsi="Arial" w:cs="Arial"/>
          <w:i/>
          <w:sz w:val="22"/>
          <w:szCs w:val="22"/>
        </w:rPr>
        <w:t xml:space="preserve">» το οποίο καταχωρήθηκε στο ΚΗΜΔΗΣ με κωδικό καταχώρησης 21REQ008865024 2021-07-06.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Την με αρ. </w:t>
      </w:r>
      <w:proofErr w:type="spellStart"/>
      <w:r w:rsidRPr="006C1D28">
        <w:rPr>
          <w:rFonts w:ascii="Arial" w:hAnsi="Arial" w:cs="Arial"/>
          <w:i/>
          <w:sz w:val="22"/>
          <w:szCs w:val="22"/>
        </w:rPr>
        <w:t>πρωτ</w:t>
      </w:r>
      <w:proofErr w:type="spellEnd"/>
      <w:r w:rsidRPr="006C1D28">
        <w:rPr>
          <w:rFonts w:ascii="Arial" w:hAnsi="Arial" w:cs="Arial"/>
          <w:i/>
          <w:sz w:val="22"/>
          <w:szCs w:val="22"/>
        </w:rPr>
        <w:t xml:space="preserve">. 21246/11.11.2021 (ΑΔΑ: ΨΚΟ4ΩΛΗ-Κ3Β) απόφαση έγκρισης πολυετούς ανάληψης για τα επόμενα οικονομικά έτη (2022,2023) με ΑΔΑΜ: 21REQ009548618 2021-11-16.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lastRenderedPageBreak/>
        <w:t xml:space="preserve"> Την υπ αριθμό 334/20.02.2023 ( ΑΔΑ: ΨΨΨΜΩΛΗ-ΡΣ4) απόφαση ανάληψης υποχρέωσης.</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315/2021 απόφαση της Οικονομικής Επιτροπής περί έγκρισης διενέργειας ηλεκτρονικού διαγωνισμού και κατάρτιση όρων διακήρυξης σύναψης Δημόσιας Σύμβασης του έργου.</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διακήρυξη του έργου η οποία αναρτήθηκε στο ΚΗΜΔΗΣ με κωδικό 21PROC009646648 2021-12- 01.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22566/01-12-2021 (ΑΔΑ: Ω58ΨΩΛΗ-ΘΞ7) περίληψη προκήρυξης του έργου η οποία αναρτήθηκε στην ιστοσελίδα του Δήμου </w:t>
      </w:r>
      <w:proofErr w:type="spellStart"/>
      <w:r w:rsidRPr="006C1D28">
        <w:rPr>
          <w:rFonts w:ascii="Arial" w:hAnsi="Arial" w:cs="Arial"/>
          <w:i/>
          <w:sz w:val="22"/>
          <w:szCs w:val="22"/>
        </w:rPr>
        <w:t>Λεβαδέων</w:t>
      </w:r>
      <w:proofErr w:type="spellEnd"/>
      <w:r w:rsidRPr="006C1D28">
        <w:rPr>
          <w:rFonts w:ascii="Arial" w:hAnsi="Arial" w:cs="Arial"/>
          <w:i/>
          <w:sz w:val="22"/>
          <w:szCs w:val="22"/>
        </w:rPr>
        <w:t xml:space="preserve"> και δημοσιεύτηκε στις εφημερίδες ΔΙΑΒΗΜΑ, ΝΕΑ ΤΗΣ ΒΟΙΩΤΙΑΣ και ΒΟΙΩΤΙΚΑ ΝΕΑ.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356/2021 (ΑΔΑ: ΩΣΡ8ΩΛΗ-4ΣΝ) απόφαση της Οικονομικής Επιτροπής συγκρότησης  της Επιτροπής διαγωνισμού .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17/2022 (ΑΔΑ: 62Μ0ΩΛΗ-88Π) απόφαση της Οικονομικής Επιτροπής με την οποία χαρακτηρίστηκε ως ασυνήθιστα χαμηλή η προσφορά με Α/Α κατάθεσης στο ΕΣΗΔΗΣ 241862 του οικονομικού φορέα ¨ΠΑΠΑΘΑΝΑΣΙΟΥ ΚΩΝΣΤΑΝΤΙΝΟΥ ΤΟΥ ΒΑΣΙΛΕΙΟΥ¨ η οποία εμφανίζει απόκλιση 15,98% μεγαλύτερη των δέκα (10) ποσοστιαίων μονάδων από το μέσο όρο του συνόλου των εκπτώσεων των παραδεκτών προσφορών που υποβλήθηκαν που είναι 14,17%.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2196/09.02.2022 πρόσκληση της αναθέτουσας αρχής προς τον Οικονομικό φορέα  ¨ΠΑΠΑΘΑΝΑΣΙΟΥ ΚΩΝΣΤΑΝΤΙΝΟΥ ΤΟΥ ΒΑΣΙΛΕΙΟΥ¨ που η προσφορά του χαρακτηρίστηκε ως ασυνήθιστα χαμηλή μέσω της ¨επικοινωνίας¨ του ΕΣΗΔΗΣ.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Το από 11-02-2022 Πρακτικό ΙΙ της ηλεκτρονικής δημοπρασίας της 24-01-2022 με Α/Α ΕΣΗΔΗΣ 185198 του έργου με τίτλο «ΟΔΟΣΤΡΩΣΙΑ ΑΝΑΓΝΩΡΙΣΜΕΝΩΝ ΚΟΙΝΟΧΡΗΣΤΩΝ ΑΓΡΟΤΙΚΩΝ ΟΔΩΝ ΕΝΤΟΣ ΑΝΑΔΑΣΜΩΝ ΣΤΟ ΔΗΜΟ ΛΕΒΑΔΕΩΝ» εξέτασης και αξιολόγησης της τεκμηρίωσης της προσφοράς που χαρακτηρίστηκε ως ασυνήθιστα χαμηλή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32/2022 απόφαση της Οικονομικής Επιτροπής με την οποία εγκρίθηκε το από 11-02- 2022 Πρακτικό ΙΙ της ηλεκτρονικής δημοπρασίας της 24-01--2022 με Α/Α ΕΣΗΔΗΣ 185198 του έργου με τίτλο «Οδοστρωσία αναγνωρισμένων κοινόχρηστων αγροτικών οδών εντός αναδασμών στο Δήμο </w:t>
      </w:r>
      <w:proofErr w:type="spellStart"/>
      <w:r w:rsidRPr="006C1D28">
        <w:rPr>
          <w:rFonts w:ascii="Arial" w:hAnsi="Arial" w:cs="Arial"/>
          <w:i/>
          <w:sz w:val="22"/>
          <w:szCs w:val="22"/>
        </w:rPr>
        <w:t>Λεβαδέων</w:t>
      </w:r>
      <w:proofErr w:type="spellEnd"/>
      <w:r w:rsidRPr="006C1D28">
        <w:rPr>
          <w:rFonts w:ascii="Arial" w:hAnsi="Arial" w:cs="Arial"/>
          <w:i/>
          <w:sz w:val="22"/>
          <w:szCs w:val="22"/>
        </w:rPr>
        <w:t>» εξέτασης και αξιολόγησης της τεκμηρίωσης της προσφοράς που χαρακτηρίστηκε ως ασυνήθιστα χαμηλή και ανακήρυξης προσωρινού μειοδότη τον οικονομικό φορέα με την επωνυμία ¨ΠΑΠΑΘΑΝΑΣΙΟΥ ΚΩΝΣΤΑΝΤΙΝΟΥ ΤΟΥ ΒΑΣΙΛΕΙΟΥ» που προσέφερε μέση τεκμαρτή έκπτωση 30,15% επί των τιμών του τιμολογίου της μελέτης και σύνολο δαπάνης του έργου κατά την προσφορά (χωρίς ΦΠΑ) 1.077.412,48€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2910/22-02-2022 γνωστοποίηση της 32/2022 Απόφασης της Οικονομικής Επιτροπής  περί έγκρισης του Πρακτικού ΙΙ προς τους συμμετέχοντες Οικονομικούς φορείς μέσω της λειτουργικότητας της “Επικοινωνίας” του ΕΣΗΔΗΣ.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Την από 04.03.2022 Προδικαστική Προσφυγή με Γενικό Αριθμό Κατάθεσης (ΓΑΚ) 348/04.03.2022 ενώπιον της Αρχής Εξέτασης Προδικαστικών Προσφυγών (ΑΕΠΠ) του προσφεύγοντος με την επωνυμία «Πανουργιάς Α. Θωμάς», κατά της 32/2022 απόφασης της Οικονομικής Επιτροπής, πράξης που εκδόθηκε στο πλαίσιο του δημόσιου, ανοικτού, ηλεκτρονικού Διαγωνισμού με </w:t>
      </w:r>
      <w:proofErr w:type="spellStart"/>
      <w:r w:rsidRPr="006C1D28">
        <w:rPr>
          <w:rFonts w:ascii="Arial" w:hAnsi="Arial" w:cs="Arial"/>
          <w:i/>
          <w:sz w:val="22"/>
          <w:szCs w:val="22"/>
        </w:rPr>
        <w:t>συστημικό</w:t>
      </w:r>
      <w:proofErr w:type="spellEnd"/>
      <w:r w:rsidRPr="006C1D28">
        <w:rPr>
          <w:rFonts w:ascii="Arial" w:hAnsi="Arial" w:cs="Arial"/>
          <w:i/>
          <w:sz w:val="22"/>
          <w:szCs w:val="22"/>
        </w:rPr>
        <w:t xml:space="preserve"> αριθμό ΕΣΗΔΗΣ 185198 και με αντικείμενο την «Οδοστρωσία αναγνωρισμένων κοινόχρηστων αγροτικών οδών εντός αναδασμών στο Δήμο </w:t>
      </w:r>
      <w:proofErr w:type="spellStart"/>
      <w:r w:rsidRPr="006C1D28">
        <w:rPr>
          <w:rFonts w:ascii="Arial" w:hAnsi="Arial" w:cs="Arial"/>
          <w:i/>
          <w:sz w:val="22"/>
          <w:szCs w:val="22"/>
        </w:rPr>
        <w:t>Λεβαδέων</w:t>
      </w:r>
      <w:proofErr w:type="spellEnd"/>
      <w:r w:rsidRPr="006C1D28">
        <w:rPr>
          <w:rFonts w:ascii="Arial" w:hAnsi="Arial" w:cs="Arial"/>
          <w:i/>
          <w:sz w:val="22"/>
          <w:szCs w:val="22"/>
        </w:rPr>
        <w:t>» με εκτιμώμενη συνολική αξία 1.911.872,15€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από 04.03.2022 κοινοποίηση της Προδικαστικής Προσφυγής ηλεκτρονικά στην ΑΕΠΠ σύμφωνα με  το άρθρο 365 παρ. 1 του ν. 4412/2016, όπως τροποποιήθηκε με το ν. 4782/2021 και ισχύει προς τους συμμετέχοντες οικονομικούς φορείς.</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656/2022 απόφαση του 3ου κλιμακίου της Αρχής Εξέτασης Προδικαστικών Προσφυγών (ΑΕΠΠ) σχετικά με την από 04.03.2022 Προδικαστική Προσφυγή του Οικονομικού Φορέα με την επωνυμία «Πανουργιάς Α. Θωμάς», κατά της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32/2022 Απόφασης της Οικονομικής Επιτροπής της Αναθέτουσας Αρχής.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lastRenderedPageBreak/>
        <w:t xml:space="preserve">Την από 05.05.2022 κοινοποίηση της με αριθμό 656/2022 απόφασης της ΑΕΠΠ επί της Προδικαστικής  Προσφυγής στους συμμετέχοντες στο διαγωνισμό μέσω της επικοινωνίας του ΕΣΗΔΗΣ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138/2022 (ΑΔΑ: ΨΩΘΣΩΛΗ-ΦΑ8) Απόφαση της Οικονομικής Επιτροπής σε συμμόρφωση με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656/2022 απόφαση της Ενιαίας Αρχής Δημοσίων Συμβάσεων εξέτασης της Προδικαστικής Προσφυγής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8233/19.05.2022 γνωστοποίηση προς τους συμμετέχοντες οικονομικούς φορείς της 138/2022 Απόφασης της Οικονομικής Επιτροπής.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από 27.05.2022 Προδικαστική Προσφυγή με Γενικό Αριθμό Κατάθεσης (ΓΑΚ) 740/27.05.2022  ενώπιον της Αρχής Εξέτασης Προδικαστικών Προσφυγών (ΑΕΠΠ) του προσφεύγοντος με την επωνυμία «Πανουργιάς Α. Θωμάς», κατά της 138/2022 απόφασης της Οικονομικής Επιτροπής, πράξης που εκδόθηκε στο πλαίσιο του δημόσιου, ανοικτού, ηλεκτρονικού Διαγωνισμού με </w:t>
      </w:r>
      <w:proofErr w:type="spellStart"/>
      <w:r w:rsidRPr="006C1D28">
        <w:rPr>
          <w:rFonts w:ascii="Arial" w:hAnsi="Arial" w:cs="Arial"/>
          <w:i/>
          <w:sz w:val="22"/>
          <w:szCs w:val="22"/>
        </w:rPr>
        <w:t>συστημικό</w:t>
      </w:r>
      <w:proofErr w:type="spellEnd"/>
      <w:r w:rsidRPr="006C1D28">
        <w:rPr>
          <w:rFonts w:ascii="Arial" w:hAnsi="Arial" w:cs="Arial"/>
          <w:i/>
          <w:sz w:val="22"/>
          <w:szCs w:val="22"/>
        </w:rPr>
        <w:t xml:space="preserve"> αριθμό ΕΣΗΔΗΣ 185198 και με αντικείμενο την «Οδοστρωσία αναγνωρισμένων κοινόχρηστων αγροτικών οδών εντός αναδασμών στο Δήμο </w:t>
      </w:r>
      <w:proofErr w:type="spellStart"/>
      <w:r w:rsidRPr="006C1D28">
        <w:rPr>
          <w:rFonts w:ascii="Arial" w:hAnsi="Arial" w:cs="Arial"/>
          <w:i/>
          <w:sz w:val="22"/>
          <w:szCs w:val="22"/>
        </w:rPr>
        <w:t>Λεβαδέων</w:t>
      </w:r>
      <w:proofErr w:type="spellEnd"/>
      <w:r w:rsidRPr="006C1D28">
        <w:rPr>
          <w:rFonts w:ascii="Arial" w:hAnsi="Arial" w:cs="Arial"/>
          <w:i/>
          <w:sz w:val="22"/>
          <w:szCs w:val="22"/>
        </w:rPr>
        <w:t xml:space="preserve">»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1098/2022 απόφαση του 3ου κλιμακίου της Αρχής Εξέτασης Προδικαστικών Προσφυγών (ΑΕΠΠ) σχετικά με την από 27.05.2022 Προδικαστική Προσφυγή του Οικονομικού Φορέα με την επωνυμία «Πανουργιάς Α. Θωμάς», κατά της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138/2022 Απόφασης της Οικονομικής Επιτροπής της Αναθέτουσας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13436/29-07-2022 πρόσκληση της Αναθέτουσας Αρχής προς τον προσωρινό ανάδοχο  Οικονομικό φορέα «ΓΥΦΤΟΔΗΜΟ ΕΥΑΓΓΕΛΟ ΤΟΥ ΓΕΩΡΓΙΟΥ» υποβολής των δικαιολογητικών του άρθρου 23 της διακήρυξης. μέσω της λειτουργικότητας της ‘’Επικοινωνίας’’ του ΕΣΗΔΗΣ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υποβολή των δικαιολογητικών που καθορίζονται στο άρθρο 23 της διακήρυξης του έργου μέσω  της λειτουργικότητας της “Επικοινωνίας” του ΕΣΗΔΗΣ εμπρόθεσμα (08-08-2022) από τον προσωρινό μειοδότη Οικονομικό φορέα «ΓΥΦΤΟΔΗΜΟ ΕΥΑΓΓΕΛΟ ΤΟΥ ΓΕΩΡΓΙΟΥ».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264/2022 (ΑΔΑ: 9ΑΣΩΩΛΗ-1ΤΡ)) ) απόφαση της Οικονομικής Επιτροπής περί κατακύρωσης του αποτελέσματος της διενεργηθείσας Δημοπρασίας, στον Οικονομικό Φορέα με την επωνυμία «ΓΥΦΤΟΔΗΜΟ ΕΥΑΓΓΕΛΟ ΤΟΥ ΓΕΩΡΓΙΟΥ» που προσέφερε μέση τεκμαρτή έκπτωση 20,53%% επί των τιμών του τιμολογίου της μελέτης και σύνολο δαπάνης του έργου κατά την προσφορά (χωρίς ΦΠΑ) 1.225.628,42€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Το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16332/19.09.2022 έγγραφο της Τεχνικής υπηρεσίας με το οποίο κοινοποιήθηκε η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264/2022 (ΑΔΑ: 9ΑΣΩΩΛΗ-1ΤΡ) απόφαση της Οικονομικής Επιτροπής σε όλους τους συμμετέχοντες στο διαγωνισμό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832/2022 πράξη του Ε΄ Κλιμακίου του Ελεγκτικού Συνεδρίου περί </w:t>
      </w:r>
      <w:proofErr w:type="spellStart"/>
      <w:r w:rsidRPr="006C1D28">
        <w:rPr>
          <w:rFonts w:ascii="Arial" w:hAnsi="Arial" w:cs="Arial"/>
          <w:i/>
          <w:sz w:val="22"/>
          <w:szCs w:val="22"/>
        </w:rPr>
        <w:t>Προσυμβατικού</w:t>
      </w:r>
      <w:proofErr w:type="spellEnd"/>
      <w:r w:rsidRPr="006C1D28">
        <w:rPr>
          <w:rFonts w:ascii="Arial" w:hAnsi="Arial" w:cs="Arial"/>
          <w:i/>
          <w:sz w:val="22"/>
          <w:szCs w:val="22"/>
        </w:rPr>
        <w:t xml:space="preserve"> Ελέγχου με την οποία κωλύεται η υπογραφή σύμβαση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322/2022 απόφαση της Οικονομικής Επιτροπής σε συμμόρφωση με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832/2022 πράξη του Ε΄ Κλιμακίου του Ελεγκτικού Συνεδρίου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332/2022 Απόφαση της Οικονομικής Επιτροπής έγκρισης του από 10-11-2022  Πρακτικού IV της Επιτροπής Διαγωνισμού του έργου σύμφωνα με την οποία προσωρινός μειοδότης αναδεικνύεται ο Οικονομικός Φορέας με την επωνυμία «</w:t>
      </w:r>
      <w:proofErr w:type="spellStart"/>
      <w:r w:rsidRPr="006C1D28">
        <w:rPr>
          <w:rFonts w:ascii="Arial" w:hAnsi="Arial" w:cs="Arial"/>
          <w:i/>
          <w:sz w:val="22"/>
          <w:szCs w:val="22"/>
        </w:rPr>
        <w:t>Παπαθανασίου</w:t>
      </w:r>
      <w:proofErr w:type="spellEnd"/>
      <w:r w:rsidRPr="006C1D28">
        <w:rPr>
          <w:rFonts w:ascii="Arial" w:hAnsi="Arial" w:cs="Arial"/>
          <w:i/>
          <w:sz w:val="22"/>
          <w:szCs w:val="22"/>
        </w:rPr>
        <w:t xml:space="preserve"> Κωνσταντίνος του Βασιλείου» ο οποίος προσέφερε μέση έκπτωση 30,15% επί των τιμών του τιμολογίου της μελέτης και σύνολο δαπάνης του έργου κατά την προσφορά 1.077.412,48€ χωρίς ΦΠΑ.</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21461/30.11.2022 γνωστοποίηση της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332/2022 Απόφαση της Οικονομικής  Επιτροπής έγκρισης του Πρακτικού IV της Επιτροπής Διαγωνισμού του έργου προς τους συμμετέχοντες οικονομικούς φορείς.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23116/21.12.2022 πρόσκληση της Αναθέτουσας Αρχής προς τον οικονομικό φορέα προσωρινό ανάδοχο «</w:t>
      </w:r>
      <w:proofErr w:type="spellStart"/>
      <w:r w:rsidRPr="006C1D28">
        <w:rPr>
          <w:rFonts w:ascii="Arial" w:hAnsi="Arial" w:cs="Arial"/>
          <w:i/>
          <w:sz w:val="22"/>
          <w:szCs w:val="22"/>
        </w:rPr>
        <w:t>Παπαθανασίου</w:t>
      </w:r>
      <w:proofErr w:type="spellEnd"/>
      <w:r w:rsidRPr="006C1D28">
        <w:rPr>
          <w:rFonts w:ascii="Arial" w:hAnsi="Arial" w:cs="Arial"/>
          <w:i/>
          <w:sz w:val="22"/>
          <w:szCs w:val="22"/>
        </w:rPr>
        <w:t xml:space="preserve"> Κωνσταντίνο του Βασιλείου» για την υποβολή δικαιολογητικών του άρθρου 23 της διακήρυξης του έργου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Το από 30-12-2022 Πρακτικό V της Επιτροπής Διαγωνισμού του έργου σύμφωνα με το οποίο η εν λόγω δημόσια σύμβαση κατακυρώνεται στον Οικονομικό Φορέα με την επωνυμία «</w:t>
      </w:r>
      <w:proofErr w:type="spellStart"/>
      <w:r w:rsidRPr="006C1D28">
        <w:rPr>
          <w:rFonts w:ascii="Arial" w:hAnsi="Arial" w:cs="Arial"/>
          <w:i/>
          <w:sz w:val="22"/>
          <w:szCs w:val="22"/>
        </w:rPr>
        <w:t>Παπαθανασίου</w:t>
      </w:r>
      <w:proofErr w:type="spellEnd"/>
      <w:r w:rsidRPr="006C1D28">
        <w:rPr>
          <w:rFonts w:ascii="Arial" w:hAnsi="Arial" w:cs="Arial"/>
          <w:i/>
          <w:sz w:val="22"/>
          <w:szCs w:val="22"/>
        </w:rPr>
        <w:t xml:space="preserve"> Κωνσταντίνο του Βασιλείου» ο οποίος προσέφερε μέση </w:t>
      </w:r>
      <w:r w:rsidRPr="006C1D28">
        <w:rPr>
          <w:rFonts w:ascii="Arial" w:hAnsi="Arial" w:cs="Arial"/>
          <w:i/>
          <w:sz w:val="22"/>
          <w:szCs w:val="22"/>
        </w:rPr>
        <w:lastRenderedPageBreak/>
        <w:t xml:space="preserve">έκπτωση 30,15% επί των τιμών του τιμολογίου της μελέτης και σύνολο δαπάνης του έργου κατά την προσφορά 1.077.412,48€ χωρίς ΦΠΑ..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12/2023 (ΑΔΑ: ΨΥΛΑΩΛΗ-9ΚΑ) Απόφαση της Οικονομικής Επιτροπής έγκρισης του Πρακτικού V της Επιτροπής Διαγωνισμού και κατακύρωσης της δημόσιας σύμβασης στον Οικονομικό Φορέα με την επωνυμία «</w:t>
      </w:r>
      <w:proofErr w:type="spellStart"/>
      <w:r w:rsidRPr="006C1D28">
        <w:rPr>
          <w:rFonts w:ascii="Arial" w:hAnsi="Arial" w:cs="Arial"/>
          <w:i/>
          <w:sz w:val="22"/>
          <w:szCs w:val="22"/>
        </w:rPr>
        <w:t>Παπαθανασίου</w:t>
      </w:r>
      <w:proofErr w:type="spellEnd"/>
      <w:r w:rsidRPr="006C1D28">
        <w:rPr>
          <w:rFonts w:ascii="Arial" w:hAnsi="Arial" w:cs="Arial"/>
          <w:i/>
          <w:sz w:val="22"/>
          <w:szCs w:val="22"/>
        </w:rPr>
        <w:t xml:space="preserve"> Κωνσταντίνος του Βασιλείου» ο οποίος προσέφερε μέση έκπτωση 30,15% επί των τιμών του τιμολογίου της μελέτης και σύνολο δαπάνης του έργου κατά την προσφορά 1.077.412,48€ χωρίς ΦΠΑ.</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11628/14.02.2023 (ΑΔΑ: Ψ59ΒΟΡ10-1Ψ7) Απόφαση του Γραμματέα της Αποκεντρωμένης Διοίκησης Θεσσαλίας-Στερεάς Ελλάδας περί νομιμότητας της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12/2023 (ΑΔΑ: ΨΥΛΑΩΛΗ-9ΚΑ) Απόφασης της Οικονομικής Επιτροπής έγκρισης του Πρακτικού V της Επιτροπής Διαγωνισμού και κατακύρωσης της δημόσιας σύμβασης</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5/2023 πράξη του Ελεγκτικού Συνεδρίου περί </w:t>
      </w:r>
      <w:proofErr w:type="spellStart"/>
      <w:r w:rsidRPr="006C1D28">
        <w:rPr>
          <w:rFonts w:ascii="Arial" w:hAnsi="Arial" w:cs="Arial"/>
          <w:i/>
          <w:sz w:val="22"/>
          <w:szCs w:val="22"/>
        </w:rPr>
        <w:t>Προσυμβατικού</w:t>
      </w:r>
      <w:proofErr w:type="spellEnd"/>
      <w:r w:rsidRPr="006C1D28">
        <w:rPr>
          <w:rFonts w:ascii="Arial" w:hAnsi="Arial" w:cs="Arial"/>
          <w:i/>
          <w:sz w:val="22"/>
          <w:szCs w:val="22"/>
        </w:rPr>
        <w:t xml:space="preserve"> Ελέγχου υπογραφής  σύμβασης</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4031/01-03-2023 πρόσκληση της αναθέτουσας αρχής προς τον ανάδοχο περί  υποβολής υπεύθυνης δήλωσης </w:t>
      </w:r>
      <w:proofErr w:type="spellStart"/>
      <w:r w:rsidRPr="006C1D28">
        <w:rPr>
          <w:rFonts w:ascii="Arial" w:hAnsi="Arial" w:cs="Arial"/>
          <w:i/>
          <w:sz w:val="22"/>
          <w:szCs w:val="22"/>
        </w:rPr>
        <w:t>οψιγενών</w:t>
      </w:r>
      <w:proofErr w:type="spellEnd"/>
      <w:r w:rsidRPr="006C1D28">
        <w:rPr>
          <w:rFonts w:ascii="Arial" w:hAnsi="Arial" w:cs="Arial"/>
          <w:i/>
          <w:sz w:val="22"/>
          <w:szCs w:val="22"/>
        </w:rPr>
        <w:t xml:space="preserve"> μεταβολών του αναδόχου  </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Την υποβολή της από 01-03-/2023 υπεύθυνης δήλωσης του αναδόχου περί </w:t>
      </w:r>
      <w:proofErr w:type="spellStart"/>
      <w:r w:rsidRPr="006C1D28">
        <w:rPr>
          <w:rFonts w:ascii="Arial" w:hAnsi="Arial" w:cs="Arial"/>
          <w:i/>
          <w:sz w:val="22"/>
          <w:szCs w:val="22"/>
        </w:rPr>
        <w:t>οψιγενών</w:t>
      </w:r>
      <w:proofErr w:type="spellEnd"/>
      <w:r w:rsidRPr="006C1D28">
        <w:rPr>
          <w:rFonts w:ascii="Arial" w:hAnsi="Arial" w:cs="Arial"/>
          <w:i/>
          <w:sz w:val="22"/>
          <w:szCs w:val="22"/>
        </w:rPr>
        <w:t xml:space="preserve"> μεταβολών»</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4234/03-03-2023 πρόσκληση, της αναθέτουσας αρχής προς τον Οικονομικό Φορέα  «</w:t>
      </w:r>
      <w:proofErr w:type="spellStart"/>
      <w:r w:rsidRPr="006C1D28">
        <w:rPr>
          <w:rFonts w:ascii="Arial" w:hAnsi="Arial" w:cs="Arial"/>
          <w:i/>
          <w:sz w:val="22"/>
          <w:szCs w:val="22"/>
        </w:rPr>
        <w:t>Παπαθανασίου</w:t>
      </w:r>
      <w:proofErr w:type="spellEnd"/>
      <w:r w:rsidRPr="006C1D28">
        <w:rPr>
          <w:rFonts w:ascii="Arial" w:hAnsi="Arial" w:cs="Arial"/>
          <w:i/>
          <w:sz w:val="22"/>
          <w:szCs w:val="22"/>
        </w:rPr>
        <w:t xml:space="preserve"> Κωνσταντίνο του Βασιλείου» για την υπογραφή σύμβασης</w:t>
      </w:r>
    </w:p>
    <w:p w:rsidR="006C1D28" w:rsidRPr="006C1D28" w:rsidRDefault="006C1D28" w:rsidP="006C1D28">
      <w:pPr>
        <w:numPr>
          <w:ilvl w:val="0"/>
          <w:numId w:val="9"/>
        </w:numPr>
        <w:suppressAutoHyphens w:val="0"/>
        <w:jc w:val="both"/>
        <w:rPr>
          <w:rFonts w:ascii="Arial" w:hAnsi="Arial" w:cs="Arial"/>
          <w:b/>
          <w:i/>
          <w:sz w:val="22"/>
          <w:szCs w:val="22"/>
          <w:u w:val="single"/>
        </w:rPr>
      </w:pPr>
      <w:r w:rsidRPr="006C1D28">
        <w:rPr>
          <w:rFonts w:ascii="Arial" w:hAnsi="Arial" w:cs="Arial"/>
          <w:i/>
          <w:sz w:val="22"/>
          <w:szCs w:val="22"/>
        </w:rPr>
        <w:t xml:space="preserve">  Την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e-171821/10.03.2023 </w:t>
      </w:r>
      <w:proofErr w:type="spellStart"/>
      <w:r w:rsidRPr="006C1D28">
        <w:rPr>
          <w:rFonts w:ascii="Arial" w:hAnsi="Arial" w:cs="Arial"/>
          <w:i/>
          <w:sz w:val="22"/>
          <w:szCs w:val="22"/>
        </w:rPr>
        <w:t>Eγγυητική</w:t>
      </w:r>
      <w:proofErr w:type="spellEnd"/>
      <w:r w:rsidRPr="006C1D28">
        <w:rPr>
          <w:rFonts w:ascii="Arial" w:hAnsi="Arial" w:cs="Arial"/>
          <w:i/>
          <w:sz w:val="22"/>
          <w:szCs w:val="22"/>
        </w:rPr>
        <w:t xml:space="preserve"> </w:t>
      </w:r>
      <w:proofErr w:type="spellStart"/>
      <w:r w:rsidRPr="006C1D28">
        <w:rPr>
          <w:rFonts w:ascii="Arial" w:hAnsi="Arial" w:cs="Arial"/>
          <w:i/>
          <w:sz w:val="22"/>
          <w:szCs w:val="22"/>
        </w:rPr>
        <w:t>Eπιστολή</w:t>
      </w:r>
      <w:proofErr w:type="spellEnd"/>
      <w:r w:rsidRPr="006C1D28">
        <w:rPr>
          <w:rFonts w:ascii="Arial" w:hAnsi="Arial" w:cs="Arial"/>
          <w:i/>
          <w:sz w:val="22"/>
          <w:szCs w:val="22"/>
        </w:rPr>
        <w:t xml:space="preserve"> καλής εκτέλεσης του Τ.Μ.Ε.Δ.Ε. ποσού </w:t>
      </w:r>
      <w:proofErr w:type="spellStart"/>
      <w:r w:rsidRPr="006C1D28">
        <w:rPr>
          <w:rFonts w:ascii="Arial" w:hAnsi="Arial" w:cs="Arial"/>
          <w:i/>
          <w:sz w:val="22"/>
          <w:szCs w:val="22"/>
        </w:rPr>
        <w:t>υπ΄</w:t>
      </w:r>
      <w:proofErr w:type="spellEnd"/>
      <w:r w:rsidRPr="006C1D28">
        <w:rPr>
          <w:rFonts w:ascii="Arial" w:hAnsi="Arial" w:cs="Arial"/>
          <w:i/>
          <w:sz w:val="22"/>
          <w:szCs w:val="22"/>
        </w:rPr>
        <w:t xml:space="preserve"> αριθμό e-171821/10.03.2023 Εγγυητικής Επιστολής καλής εκτέλεσης του ΤΜΕΔΕ.</w:t>
      </w:r>
    </w:p>
    <w:p w:rsidR="006C1D28" w:rsidRPr="006C1D28" w:rsidRDefault="006C1D28" w:rsidP="006C1D28">
      <w:pPr>
        <w:numPr>
          <w:ilvl w:val="0"/>
          <w:numId w:val="9"/>
        </w:numPr>
        <w:suppressAutoHyphens w:val="0"/>
        <w:jc w:val="both"/>
        <w:rPr>
          <w:rFonts w:ascii="Arial" w:hAnsi="Arial" w:cs="Arial"/>
          <w:i/>
          <w:sz w:val="22"/>
          <w:szCs w:val="22"/>
        </w:rPr>
      </w:pPr>
      <w:r w:rsidRPr="006C1D28">
        <w:rPr>
          <w:rFonts w:ascii="Arial" w:hAnsi="Arial" w:cs="Arial"/>
          <w:i/>
          <w:sz w:val="22"/>
          <w:szCs w:val="22"/>
        </w:rPr>
        <w:t xml:space="preserve">Με το αρ. </w:t>
      </w:r>
      <w:proofErr w:type="spellStart"/>
      <w:r w:rsidRPr="006C1D28">
        <w:rPr>
          <w:rFonts w:ascii="Arial" w:hAnsi="Arial" w:cs="Arial"/>
          <w:i/>
          <w:sz w:val="22"/>
          <w:szCs w:val="22"/>
        </w:rPr>
        <w:t>πρωτ</w:t>
      </w:r>
      <w:proofErr w:type="spellEnd"/>
      <w:r w:rsidRPr="006C1D28">
        <w:rPr>
          <w:rFonts w:ascii="Arial" w:hAnsi="Arial" w:cs="Arial"/>
          <w:i/>
          <w:sz w:val="22"/>
          <w:szCs w:val="22"/>
        </w:rPr>
        <w:t>. 15/03/2023 εργολαβικό συμφωνητικό (ΑΔΑΜ: 23</w:t>
      </w:r>
      <w:r w:rsidRPr="006C1D28">
        <w:rPr>
          <w:rFonts w:ascii="Arial" w:hAnsi="Arial" w:cs="Arial"/>
          <w:i/>
          <w:sz w:val="22"/>
          <w:szCs w:val="22"/>
          <w:lang w:val="en-US"/>
        </w:rPr>
        <w:t>SYMV</w:t>
      </w:r>
      <w:r w:rsidRPr="006C1D28">
        <w:rPr>
          <w:rFonts w:ascii="Arial" w:hAnsi="Arial" w:cs="Arial"/>
          <w:i/>
          <w:sz w:val="22"/>
          <w:szCs w:val="22"/>
        </w:rPr>
        <w:t xml:space="preserve">012309301), συνολικής δαπάνης  1.335.991,48 ευρώ με ΦΠΑ ,που υπογράφτηκε μεταξύ του Δημάρχου του Δήμου </w:t>
      </w:r>
      <w:proofErr w:type="spellStart"/>
      <w:r w:rsidRPr="006C1D28">
        <w:rPr>
          <w:rFonts w:ascii="Arial" w:hAnsi="Arial" w:cs="Arial"/>
          <w:i/>
          <w:sz w:val="22"/>
          <w:szCs w:val="22"/>
        </w:rPr>
        <w:t>Λεβαδέων</w:t>
      </w:r>
      <w:proofErr w:type="spellEnd"/>
      <w:r w:rsidRPr="006C1D28">
        <w:rPr>
          <w:rFonts w:ascii="Arial" w:hAnsi="Arial" w:cs="Arial"/>
          <w:i/>
          <w:sz w:val="22"/>
          <w:szCs w:val="22"/>
        </w:rPr>
        <w:t xml:space="preserve">   </w:t>
      </w:r>
      <w:proofErr w:type="spellStart"/>
      <w:r w:rsidRPr="006C1D28">
        <w:rPr>
          <w:rFonts w:ascii="Arial" w:hAnsi="Arial" w:cs="Arial"/>
          <w:i/>
          <w:sz w:val="22"/>
          <w:szCs w:val="22"/>
        </w:rPr>
        <w:t>Ταγκαλέγκα</w:t>
      </w:r>
      <w:proofErr w:type="spellEnd"/>
      <w:r w:rsidRPr="006C1D28">
        <w:rPr>
          <w:rFonts w:ascii="Arial" w:hAnsi="Arial" w:cs="Arial"/>
          <w:i/>
          <w:sz w:val="22"/>
          <w:szCs w:val="22"/>
        </w:rPr>
        <w:t xml:space="preserve"> Ιωάννη  και του αναδόχου  ΠΑΠΑΘΑΝΑΣΙΟΥ ΚΩΝΣΤΑΝΤΙΝΟΣ ΤΟΥ ΒΑΣΙΛΕΙΟΥ του έργου</w:t>
      </w:r>
      <w:r w:rsidRPr="006C1D28">
        <w:rPr>
          <w:rFonts w:ascii="Arial" w:hAnsi="Arial" w:cs="Arial"/>
          <w:bCs/>
          <w:i/>
          <w:sz w:val="22"/>
          <w:szCs w:val="22"/>
        </w:rPr>
        <w:t>: &lt;&lt;</w:t>
      </w:r>
      <w:r w:rsidRPr="006C1D28">
        <w:rPr>
          <w:rFonts w:ascii="Arial" w:hAnsi="Arial" w:cs="Arial"/>
          <w:i/>
          <w:color w:val="000000"/>
          <w:sz w:val="22"/>
          <w:szCs w:val="22"/>
        </w:rPr>
        <w:t xml:space="preserve"> ΟΔΟΣΤΡΩΣΙΑ</w:t>
      </w:r>
      <w:r w:rsidRPr="006C1D28">
        <w:rPr>
          <w:rFonts w:ascii="Arial" w:hAnsi="Arial" w:cs="Arial"/>
          <w:b/>
          <w:i/>
          <w:color w:val="000000"/>
          <w:sz w:val="22"/>
          <w:szCs w:val="22"/>
        </w:rPr>
        <w:t xml:space="preserve"> </w:t>
      </w:r>
      <w:r w:rsidRPr="006C1D28">
        <w:rPr>
          <w:rFonts w:ascii="Arial" w:hAnsi="Arial" w:cs="Arial"/>
          <w:i/>
          <w:color w:val="000000"/>
          <w:sz w:val="22"/>
          <w:szCs w:val="22"/>
        </w:rPr>
        <w:t>ΑΝΑΓΝΩΡΙΣΜΕΝΩΝ ΚΟΙΝΟΧΡΗΣΤΩΝ ΑΓΡΟΤΙΚΩΝ ΟΔΩΝ ΕΝΤΟΣ ΑΝΑΔΑΣΜΩΝ ΣΤΟ ΔΗΜΟ ΛΕΒΑΔΕΩΝ</w:t>
      </w:r>
      <w:r w:rsidRPr="006C1D28">
        <w:rPr>
          <w:rFonts w:ascii="Arial" w:hAnsi="Arial" w:cs="Arial"/>
          <w:i/>
          <w:sz w:val="22"/>
          <w:szCs w:val="22"/>
        </w:rPr>
        <w:t xml:space="preserve"> &gt;&gt; έγινε έναρξη  εκτέλεσης των εργασιών που</w:t>
      </w:r>
      <w:r w:rsidRPr="006C1D28">
        <w:rPr>
          <w:rFonts w:ascii="Arial" w:hAnsi="Arial" w:cs="Arial"/>
          <w:i/>
          <w:sz w:val="22"/>
          <w:szCs w:val="22"/>
        </w:rPr>
        <w:br/>
        <w:t xml:space="preserve"> προβλέπονται στα συμβατικά τεύχη.</w:t>
      </w:r>
    </w:p>
    <w:p w:rsidR="006C1D28" w:rsidRPr="006C1D28" w:rsidRDefault="006C1D28" w:rsidP="006C1D28">
      <w:pPr>
        <w:numPr>
          <w:ilvl w:val="0"/>
          <w:numId w:val="9"/>
        </w:numPr>
        <w:suppressAutoHyphens w:val="0"/>
        <w:jc w:val="both"/>
        <w:rPr>
          <w:rFonts w:ascii="Arial" w:hAnsi="Arial" w:cs="Arial"/>
          <w:i/>
          <w:sz w:val="22"/>
          <w:szCs w:val="22"/>
        </w:rPr>
      </w:pPr>
      <w:r w:rsidRPr="006C1D28">
        <w:rPr>
          <w:rFonts w:ascii="Arial" w:hAnsi="Arial" w:cs="Arial"/>
          <w:i/>
          <w:sz w:val="22"/>
          <w:szCs w:val="22"/>
        </w:rPr>
        <w:t xml:space="preserve"> Η ανάδοχος  εργοληπτική επιχείρηση: «ΠΑΠΑΘΑΝΑΣΙΟΥ ΚΩΝΣΤΑΝΤΙΝΟΣ ΤΟΥ ΒΑΣΙΛΕΙΟΥ» εγκαταστάθηκε στο έργο την 15/3/2023, με προθεσμία εκτέλεσης την 15/6/2024.Στις  19/6/2024 με αρ. </w:t>
      </w:r>
      <w:proofErr w:type="spellStart"/>
      <w:r w:rsidRPr="006C1D28">
        <w:rPr>
          <w:rFonts w:ascii="Arial" w:hAnsi="Arial" w:cs="Arial"/>
          <w:i/>
          <w:sz w:val="22"/>
          <w:szCs w:val="22"/>
        </w:rPr>
        <w:t>πρωτ</w:t>
      </w:r>
      <w:proofErr w:type="spellEnd"/>
      <w:r w:rsidRPr="006C1D28">
        <w:rPr>
          <w:rFonts w:ascii="Arial" w:hAnsi="Arial" w:cs="Arial"/>
          <w:i/>
          <w:sz w:val="22"/>
          <w:szCs w:val="22"/>
        </w:rPr>
        <w:t>: 12096 (ΑΔΑ:62ΧΔΩΛΗ-6Τ7) εγκρίθηκε 1</w:t>
      </w:r>
      <w:r w:rsidRPr="006C1D28">
        <w:rPr>
          <w:rFonts w:ascii="Arial" w:hAnsi="Arial" w:cs="Arial"/>
          <w:i/>
          <w:sz w:val="22"/>
          <w:szCs w:val="22"/>
          <w:vertAlign w:val="superscript"/>
        </w:rPr>
        <w:t>η</w:t>
      </w:r>
      <w:r w:rsidRPr="006C1D28">
        <w:rPr>
          <w:rFonts w:ascii="Arial" w:hAnsi="Arial" w:cs="Arial"/>
          <w:i/>
          <w:sz w:val="22"/>
          <w:szCs w:val="22"/>
        </w:rPr>
        <w:t xml:space="preserve"> παράταση εργασιών μέχρι 15/12/2024.</w:t>
      </w:r>
    </w:p>
    <w:p w:rsidR="006C1D28" w:rsidRPr="006C1D28" w:rsidRDefault="006C1D28" w:rsidP="006C1D28">
      <w:pPr>
        <w:numPr>
          <w:ilvl w:val="0"/>
          <w:numId w:val="9"/>
        </w:numPr>
        <w:suppressAutoHyphens w:val="0"/>
        <w:jc w:val="both"/>
        <w:rPr>
          <w:rFonts w:ascii="Arial" w:hAnsi="Arial" w:cs="Arial"/>
          <w:i/>
          <w:sz w:val="22"/>
          <w:szCs w:val="22"/>
        </w:rPr>
      </w:pPr>
      <w:r w:rsidRPr="006C1D28">
        <w:rPr>
          <w:rFonts w:ascii="Arial" w:hAnsi="Arial" w:cs="Arial"/>
          <w:i/>
          <w:sz w:val="22"/>
          <w:szCs w:val="22"/>
        </w:rPr>
        <w:t>Την υπ  αριθμό 130/28-06-23 (ΑΔΑ: 6ΠΨΨΩΛΗ-Κ3Ν) απόφαση Δημοτικού Συμβουλίου περί έγκρισης του 1ου ΑΠΕ και 1ου ΠΚΤΜΝΕ του εν λόγω έργου</w:t>
      </w:r>
    </w:p>
    <w:p w:rsidR="006C1D28" w:rsidRPr="006C1D28" w:rsidRDefault="006C1D28" w:rsidP="006C1D28">
      <w:pPr>
        <w:pStyle w:val="af9"/>
        <w:numPr>
          <w:ilvl w:val="0"/>
          <w:numId w:val="9"/>
        </w:numPr>
        <w:rPr>
          <w:rFonts w:ascii="Arial" w:hAnsi="Arial" w:cs="Arial"/>
          <w:i/>
          <w:sz w:val="22"/>
          <w:szCs w:val="22"/>
        </w:rPr>
      </w:pPr>
      <w:r w:rsidRPr="006C1D28">
        <w:rPr>
          <w:rFonts w:ascii="Arial" w:hAnsi="Arial" w:cs="Arial"/>
          <w:i/>
          <w:sz w:val="22"/>
          <w:szCs w:val="22"/>
        </w:rPr>
        <w:t xml:space="preserve">Την </w:t>
      </w:r>
      <w:proofErr w:type="spellStart"/>
      <w:r w:rsidRPr="006C1D28">
        <w:rPr>
          <w:rFonts w:ascii="Arial" w:hAnsi="Arial" w:cs="Arial"/>
          <w:i/>
          <w:sz w:val="22"/>
          <w:szCs w:val="22"/>
        </w:rPr>
        <w:t>υπ΄άριθμ</w:t>
      </w:r>
      <w:proofErr w:type="spellEnd"/>
      <w:r w:rsidRPr="006C1D28">
        <w:rPr>
          <w:rFonts w:ascii="Arial" w:hAnsi="Arial" w:cs="Arial"/>
          <w:i/>
          <w:sz w:val="22"/>
          <w:szCs w:val="22"/>
        </w:rPr>
        <w:t>. 133/17-06-24 (ΑΔΑ :62ΧΔΩΛΗ-6Τ7) απόφαση Δημοτικού Συμβουλίου  περί έγκρισης παράτασης του έργου έως 15-12-24 με την από 10803/03-06-24 αίτηση του αναδόχου .</w:t>
      </w:r>
    </w:p>
    <w:p w:rsidR="006C1D28" w:rsidRPr="006C1D28" w:rsidRDefault="006C1D28" w:rsidP="006C1D28">
      <w:pPr>
        <w:numPr>
          <w:ilvl w:val="0"/>
          <w:numId w:val="9"/>
        </w:numPr>
        <w:suppressAutoHyphens w:val="0"/>
        <w:jc w:val="both"/>
        <w:rPr>
          <w:rFonts w:ascii="Arial" w:hAnsi="Arial" w:cs="Arial"/>
          <w:i/>
          <w:sz w:val="22"/>
          <w:szCs w:val="22"/>
        </w:rPr>
      </w:pPr>
      <w:r w:rsidRPr="006C1D28">
        <w:rPr>
          <w:rFonts w:ascii="Arial" w:hAnsi="Arial" w:cs="Arial"/>
          <w:i/>
          <w:sz w:val="22"/>
          <w:szCs w:val="22"/>
        </w:rPr>
        <w:t>Το από 27-11-24  9</w:t>
      </w:r>
      <w:r w:rsidRPr="006C1D28">
        <w:rPr>
          <w:rFonts w:ascii="Arial" w:hAnsi="Arial" w:cs="Arial"/>
          <w:i/>
          <w:sz w:val="22"/>
          <w:szCs w:val="22"/>
          <w:vertAlign w:val="superscript"/>
        </w:rPr>
        <w:t>ο</w:t>
      </w:r>
      <w:r w:rsidRPr="006C1D28">
        <w:rPr>
          <w:rFonts w:ascii="Arial" w:hAnsi="Arial" w:cs="Arial"/>
          <w:i/>
          <w:sz w:val="22"/>
          <w:szCs w:val="22"/>
        </w:rPr>
        <w:t xml:space="preserve"> πρακτικό θέμα 9</w:t>
      </w:r>
      <w:r w:rsidRPr="006C1D28">
        <w:rPr>
          <w:rFonts w:ascii="Arial" w:hAnsi="Arial" w:cs="Arial"/>
          <w:i/>
          <w:sz w:val="22"/>
          <w:szCs w:val="22"/>
          <w:vertAlign w:val="superscript"/>
        </w:rPr>
        <w:t>ο</w:t>
      </w:r>
      <w:r w:rsidRPr="006C1D28">
        <w:rPr>
          <w:rFonts w:ascii="Arial" w:hAnsi="Arial" w:cs="Arial"/>
          <w:i/>
          <w:sz w:val="22"/>
          <w:szCs w:val="22"/>
        </w:rPr>
        <w:t xml:space="preserve"> του Τεχνικού Συμβουλίου Δημοσίων Έργων της ΠΕΒ όπου γνωμοδοτεί θετικά σχετικά με τον 2</w:t>
      </w:r>
      <w:r w:rsidRPr="006C1D28">
        <w:rPr>
          <w:rFonts w:ascii="Arial" w:hAnsi="Arial" w:cs="Arial"/>
          <w:i/>
          <w:sz w:val="22"/>
          <w:szCs w:val="22"/>
          <w:vertAlign w:val="superscript"/>
        </w:rPr>
        <w:t>ο</w:t>
      </w:r>
      <w:r w:rsidRPr="006C1D28">
        <w:rPr>
          <w:rFonts w:ascii="Arial" w:hAnsi="Arial" w:cs="Arial"/>
          <w:i/>
          <w:sz w:val="22"/>
          <w:szCs w:val="22"/>
        </w:rPr>
        <w:t xml:space="preserve"> ΑΠΕ και την 1</w:t>
      </w:r>
      <w:r w:rsidRPr="006C1D28">
        <w:rPr>
          <w:rFonts w:ascii="Arial" w:hAnsi="Arial" w:cs="Arial"/>
          <w:i/>
          <w:sz w:val="22"/>
          <w:szCs w:val="22"/>
          <w:vertAlign w:val="superscript"/>
        </w:rPr>
        <w:t>η</w:t>
      </w:r>
      <w:r w:rsidRPr="006C1D28">
        <w:rPr>
          <w:rFonts w:ascii="Arial" w:hAnsi="Arial" w:cs="Arial"/>
          <w:i/>
          <w:sz w:val="22"/>
          <w:szCs w:val="22"/>
        </w:rPr>
        <w:t xml:space="preserve"> Συμπληρωματική σύμβαση ήσσονος σημασίας του εν λόγω  έργου.</w:t>
      </w:r>
    </w:p>
    <w:p w:rsidR="006C1D28" w:rsidRPr="006C1D28" w:rsidRDefault="006C1D28" w:rsidP="006C1D28">
      <w:pPr>
        <w:suppressAutoHyphens w:val="0"/>
        <w:jc w:val="both"/>
        <w:rPr>
          <w:rFonts w:ascii="Arial" w:hAnsi="Arial" w:cs="Arial"/>
          <w:i/>
          <w:sz w:val="22"/>
          <w:szCs w:val="22"/>
        </w:rPr>
      </w:pPr>
    </w:p>
    <w:p w:rsidR="006C1D28" w:rsidRPr="006C1D28" w:rsidRDefault="006C1D28" w:rsidP="006C1D28">
      <w:pPr>
        <w:suppressAutoHyphens w:val="0"/>
        <w:jc w:val="both"/>
        <w:rPr>
          <w:rFonts w:ascii="Arial" w:hAnsi="Arial" w:cs="Arial"/>
          <w:i/>
          <w:sz w:val="22"/>
          <w:szCs w:val="22"/>
        </w:rPr>
      </w:pPr>
      <w:r w:rsidRPr="006C1D28">
        <w:rPr>
          <w:rFonts w:ascii="Arial" w:hAnsi="Arial" w:cs="Arial"/>
          <w:i/>
          <w:sz w:val="22"/>
          <w:szCs w:val="22"/>
        </w:rPr>
        <w:t>Β. ΠΕΡΙΓΡΑΦΗ ΤΟΥ ΕΡΓΟΥ</w:t>
      </w:r>
    </w:p>
    <w:p w:rsidR="006C1D28" w:rsidRPr="006C1D28" w:rsidRDefault="006C1D28" w:rsidP="006C1D28">
      <w:pPr>
        <w:jc w:val="both"/>
        <w:rPr>
          <w:rFonts w:ascii="Arial" w:hAnsi="Arial" w:cs="Arial"/>
          <w:i/>
          <w:sz w:val="22"/>
          <w:szCs w:val="22"/>
        </w:rPr>
      </w:pPr>
      <w:r w:rsidRPr="006C1D28">
        <w:rPr>
          <w:rFonts w:ascii="Arial" w:hAnsi="Arial" w:cs="Arial"/>
          <w:i/>
          <w:sz w:val="22"/>
          <w:szCs w:val="22"/>
        </w:rPr>
        <w:t xml:space="preserve">Αντικείμενο της παρούσας μελέτης αφορά την οδοστρωσία- βελτίωση βατότητας των αγροτικών δρόμων των αναδασμών του Δήμου </w:t>
      </w:r>
      <w:proofErr w:type="spellStart"/>
      <w:r w:rsidRPr="006C1D28">
        <w:rPr>
          <w:rFonts w:ascii="Arial" w:hAnsi="Arial" w:cs="Arial"/>
          <w:i/>
          <w:sz w:val="22"/>
          <w:szCs w:val="22"/>
        </w:rPr>
        <w:t>Λεβαδέων</w:t>
      </w:r>
      <w:proofErr w:type="spellEnd"/>
      <w:r w:rsidRPr="006C1D28">
        <w:rPr>
          <w:rFonts w:ascii="Arial" w:hAnsi="Arial" w:cs="Arial"/>
          <w:i/>
          <w:sz w:val="22"/>
          <w:szCs w:val="22"/>
        </w:rPr>
        <w:t xml:space="preserve"> , για την ασφαλή κυκλοφορία των αγροτικών οχημάτων και προϊόντων .</w:t>
      </w:r>
      <w:r w:rsidRPr="006C1D28">
        <w:rPr>
          <w:rFonts w:ascii="Arial" w:hAnsi="Arial" w:cs="Arial"/>
          <w:i/>
          <w:sz w:val="22"/>
          <w:szCs w:val="22"/>
        </w:rPr>
        <w:br/>
        <w:t xml:space="preserve">  Το συνολικό εκτιμώμενο μήκος οδών στις οποίες θα γίνουν εργασίες βελτίωσης είναι 21.378,35 μέτρα. </w:t>
      </w:r>
    </w:p>
    <w:p w:rsidR="006C1D28" w:rsidRPr="006C1D28" w:rsidRDefault="006C1D28" w:rsidP="006C1D28">
      <w:pPr>
        <w:jc w:val="both"/>
        <w:rPr>
          <w:rFonts w:ascii="Arial" w:hAnsi="Arial" w:cs="Arial"/>
          <w:i/>
          <w:sz w:val="22"/>
          <w:szCs w:val="22"/>
        </w:rPr>
      </w:pPr>
      <w:r w:rsidRPr="006C1D28">
        <w:rPr>
          <w:rFonts w:ascii="Arial" w:hAnsi="Arial" w:cs="Arial"/>
          <w:i/>
          <w:sz w:val="22"/>
          <w:szCs w:val="22"/>
        </w:rPr>
        <w:t>Συγκεκριμένα θα γίνουν οι παρακάτω εργασίες:</w:t>
      </w:r>
    </w:p>
    <w:p w:rsidR="006C1D28" w:rsidRPr="006C1D28" w:rsidRDefault="006C1D28" w:rsidP="006C1D28">
      <w:pPr>
        <w:jc w:val="both"/>
        <w:rPr>
          <w:rFonts w:ascii="Arial" w:hAnsi="Arial" w:cs="Arial"/>
          <w:i/>
          <w:sz w:val="22"/>
          <w:szCs w:val="22"/>
        </w:rPr>
      </w:pPr>
    </w:p>
    <w:p w:rsidR="006C1D28" w:rsidRPr="006C1D28" w:rsidRDefault="006C1D28" w:rsidP="006C1D28">
      <w:pPr>
        <w:jc w:val="both"/>
        <w:rPr>
          <w:rFonts w:ascii="Arial" w:hAnsi="Arial" w:cs="Arial"/>
          <w:b/>
          <w:i/>
          <w:sz w:val="22"/>
          <w:szCs w:val="22"/>
        </w:rPr>
      </w:pPr>
      <w:r w:rsidRPr="006C1D28">
        <w:rPr>
          <w:rFonts w:ascii="Arial" w:hAnsi="Arial" w:cs="Arial"/>
          <w:i/>
          <w:sz w:val="22"/>
          <w:szCs w:val="22"/>
        </w:rPr>
        <w:t xml:space="preserve"> </w:t>
      </w:r>
      <w:r w:rsidRPr="006C1D28">
        <w:rPr>
          <w:rFonts w:ascii="Arial" w:hAnsi="Arial" w:cs="Arial"/>
          <w:b/>
          <w:i/>
          <w:sz w:val="22"/>
          <w:szCs w:val="22"/>
        </w:rPr>
        <w:t>ΧΩΜΑΤΟΥΡΓΙΚΑ:</w:t>
      </w:r>
    </w:p>
    <w:p w:rsidR="006C1D28" w:rsidRPr="006C1D28" w:rsidRDefault="006C1D28" w:rsidP="006C1D28">
      <w:pPr>
        <w:jc w:val="both"/>
        <w:rPr>
          <w:rFonts w:ascii="Arial" w:hAnsi="Arial" w:cs="Arial"/>
          <w:i/>
          <w:sz w:val="22"/>
          <w:szCs w:val="22"/>
        </w:rPr>
      </w:pPr>
      <w:r w:rsidRPr="006C1D28">
        <w:rPr>
          <w:rFonts w:ascii="Arial" w:hAnsi="Arial" w:cs="Arial"/>
          <w:i/>
          <w:sz w:val="22"/>
          <w:szCs w:val="22"/>
        </w:rPr>
        <w:t xml:space="preserve"> - Καθαρισμός φυτών και φυτικών καθώς και διαμόρφωση καταστρώματος και ρείθρων των προς συντήρηση δρόμων.</w:t>
      </w:r>
    </w:p>
    <w:p w:rsidR="006C1D28" w:rsidRPr="006C1D28" w:rsidRDefault="006C1D28" w:rsidP="006C1D28">
      <w:pPr>
        <w:jc w:val="both"/>
        <w:rPr>
          <w:rFonts w:ascii="Arial" w:hAnsi="Arial" w:cs="Arial"/>
          <w:i/>
          <w:sz w:val="22"/>
          <w:szCs w:val="22"/>
        </w:rPr>
      </w:pPr>
      <w:r w:rsidRPr="006C1D28">
        <w:rPr>
          <w:rFonts w:ascii="Arial" w:hAnsi="Arial" w:cs="Arial"/>
          <w:i/>
          <w:sz w:val="22"/>
          <w:szCs w:val="22"/>
        </w:rPr>
        <w:lastRenderedPageBreak/>
        <w:t xml:space="preserve"> - Πλήρης κατασκευή επιχώματος (μεταφορά, διάστρωση, συμπύκνωση) ελαχίστου πάχους συμπυκνωμένου 0,10 μ. . Θα πραγματοποιηθεί στο σύνολο. </w:t>
      </w:r>
    </w:p>
    <w:p w:rsidR="006C1D28" w:rsidRPr="006C1D28" w:rsidRDefault="006C1D28" w:rsidP="006C1D28">
      <w:pPr>
        <w:jc w:val="both"/>
        <w:rPr>
          <w:rFonts w:ascii="Arial" w:hAnsi="Arial" w:cs="Arial"/>
          <w:b/>
          <w:i/>
          <w:sz w:val="22"/>
          <w:szCs w:val="22"/>
        </w:rPr>
      </w:pPr>
      <w:r w:rsidRPr="006C1D28">
        <w:rPr>
          <w:rFonts w:ascii="Arial" w:hAnsi="Arial" w:cs="Arial"/>
          <w:b/>
          <w:i/>
          <w:sz w:val="22"/>
          <w:szCs w:val="22"/>
        </w:rPr>
        <w:t xml:space="preserve">ΟΔΟΣΤΡΩΣΙΑ: </w:t>
      </w:r>
    </w:p>
    <w:p w:rsidR="006C1D28" w:rsidRPr="006C1D28" w:rsidRDefault="006C1D28" w:rsidP="006C1D28">
      <w:pPr>
        <w:jc w:val="both"/>
        <w:rPr>
          <w:rFonts w:ascii="Arial" w:hAnsi="Arial" w:cs="Arial"/>
          <w:i/>
          <w:sz w:val="22"/>
          <w:szCs w:val="22"/>
        </w:rPr>
      </w:pPr>
      <w:r w:rsidRPr="006C1D28">
        <w:rPr>
          <w:rFonts w:ascii="Arial" w:hAnsi="Arial" w:cs="Arial"/>
          <w:i/>
          <w:sz w:val="22"/>
          <w:szCs w:val="22"/>
        </w:rPr>
        <w:t xml:space="preserve">- Κατασκευή </w:t>
      </w:r>
      <w:proofErr w:type="spellStart"/>
      <w:r w:rsidRPr="006C1D28">
        <w:rPr>
          <w:rFonts w:ascii="Arial" w:hAnsi="Arial" w:cs="Arial"/>
          <w:i/>
          <w:sz w:val="22"/>
          <w:szCs w:val="22"/>
        </w:rPr>
        <w:t>Βασης</w:t>
      </w:r>
      <w:proofErr w:type="spellEnd"/>
      <w:r w:rsidRPr="006C1D28">
        <w:rPr>
          <w:rFonts w:ascii="Arial" w:hAnsi="Arial" w:cs="Arial"/>
          <w:i/>
          <w:sz w:val="22"/>
          <w:szCs w:val="22"/>
        </w:rPr>
        <w:t xml:space="preserve"> μεταβλητού πάχους της ΠΤΠ 0-150 ελαχίστου πάχους συμπυκνωμένου 0,10 μ. για την διάστρωση των αγροτικών δρόμων του </w:t>
      </w:r>
      <w:proofErr w:type="spellStart"/>
      <w:r w:rsidRPr="006C1D28">
        <w:rPr>
          <w:rFonts w:ascii="Arial" w:hAnsi="Arial" w:cs="Arial"/>
          <w:i/>
          <w:sz w:val="22"/>
          <w:szCs w:val="22"/>
        </w:rPr>
        <w:t>Κωπαιδικου</w:t>
      </w:r>
      <w:proofErr w:type="spellEnd"/>
      <w:r w:rsidRPr="006C1D28">
        <w:rPr>
          <w:rFonts w:ascii="Arial" w:hAnsi="Arial" w:cs="Arial"/>
          <w:i/>
          <w:sz w:val="22"/>
          <w:szCs w:val="22"/>
        </w:rPr>
        <w:t xml:space="preserve"> πεδίου. σύμφωνα με τις υποδείξεις της Υπηρεσίας μας. Θα πραγματοποιηθεί στο σύνολο</w:t>
      </w:r>
    </w:p>
    <w:p w:rsidR="006C1D28" w:rsidRPr="006C1D28" w:rsidRDefault="006C1D28" w:rsidP="006C1D28">
      <w:pPr>
        <w:jc w:val="both"/>
        <w:rPr>
          <w:rFonts w:ascii="Arial" w:hAnsi="Arial" w:cs="Arial"/>
          <w:b/>
          <w:i/>
          <w:sz w:val="22"/>
          <w:szCs w:val="22"/>
        </w:rPr>
      </w:pPr>
      <w:r w:rsidRPr="006C1D28">
        <w:rPr>
          <w:rFonts w:ascii="Arial" w:hAnsi="Arial" w:cs="Arial"/>
          <w:i/>
          <w:sz w:val="22"/>
          <w:szCs w:val="22"/>
        </w:rPr>
        <w:t xml:space="preserve"> </w:t>
      </w:r>
      <w:r w:rsidRPr="006C1D28">
        <w:rPr>
          <w:rFonts w:ascii="Arial" w:hAnsi="Arial" w:cs="Arial"/>
          <w:b/>
          <w:i/>
          <w:sz w:val="22"/>
          <w:szCs w:val="22"/>
        </w:rPr>
        <w:t>ΑΣΦΑΛΤΙΚΕΣ ΕΡΓΑΣΙΕΣ:</w:t>
      </w:r>
    </w:p>
    <w:p w:rsidR="006C1D28" w:rsidRPr="006C1D28" w:rsidRDefault="006C1D28" w:rsidP="006C1D28">
      <w:pPr>
        <w:rPr>
          <w:rFonts w:ascii="Arial" w:hAnsi="Arial" w:cs="Arial"/>
          <w:i/>
          <w:sz w:val="22"/>
          <w:szCs w:val="22"/>
        </w:rPr>
      </w:pPr>
      <w:r w:rsidRPr="006C1D28">
        <w:rPr>
          <w:rFonts w:ascii="Arial" w:hAnsi="Arial" w:cs="Arial"/>
          <w:i/>
          <w:sz w:val="22"/>
          <w:szCs w:val="22"/>
        </w:rPr>
        <w:t xml:space="preserve"> - Κατασκευή ασφαλτικής στρώσης κυκλοφορίας, σε υπόγεια και υπαίθρια έργα, ανεξάρτητα από την έκταση και τη μορφή της επιφάνειας, με </w:t>
      </w:r>
      <w:proofErr w:type="spellStart"/>
      <w:r w:rsidRPr="006C1D28">
        <w:rPr>
          <w:rFonts w:ascii="Arial" w:hAnsi="Arial" w:cs="Arial"/>
          <w:i/>
          <w:sz w:val="22"/>
          <w:szCs w:val="22"/>
        </w:rPr>
        <w:t>ασφαλτόμιγμα</w:t>
      </w:r>
      <w:proofErr w:type="spellEnd"/>
      <w:r w:rsidRPr="006C1D28">
        <w:rPr>
          <w:rFonts w:ascii="Arial" w:hAnsi="Arial" w:cs="Arial"/>
          <w:i/>
          <w:sz w:val="22"/>
          <w:szCs w:val="22"/>
        </w:rPr>
        <w:t xml:space="preserve"> παρασκευαζόμενο εν </w:t>
      </w:r>
      <w:proofErr w:type="spellStart"/>
      <w:r w:rsidRPr="006C1D28">
        <w:rPr>
          <w:rFonts w:ascii="Arial" w:hAnsi="Arial" w:cs="Arial"/>
          <w:i/>
          <w:sz w:val="22"/>
          <w:szCs w:val="22"/>
        </w:rPr>
        <w:t>θερμώ</w:t>
      </w:r>
      <w:proofErr w:type="spellEnd"/>
      <w:r w:rsidRPr="006C1D28">
        <w:rPr>
          <w:rFonts w:ascii="Arial" w:hAnsi="Arial" w:cs="Arial"/>
          <w:i/>
          <w:sz w:val="22"/>
          <w:szCs w:val="22"/>
        </w:rPr>
        <w:t xml:space="preserve"> σε μόνιμη εγκατάσταση με </w:t>
      </w:r>
      <w:proofErr w:type="spellStart"/>
      <w:r w:rsidRPr="006C1D28">
        <w:rPr>
          <w:rFonts w:ascii="Arial" w:hAnsi="Arial" w:cs="Arial"/>
          <w:i/>
          <w:sz w:val="22"/>
          <w:szCs w:val="22"/>
        </w:rPr>
        <w:t>θραυστά</w:t>
      </w:r>
      <w:proofErr w:type="spellEnd"/>
      <w:r w:rsidRPr="006C1D28">
        <w:rPr>
          <w:rFonts w:ascii="Arial" w:hAnsi="Arial" w:cs="Arial"/>
          <w:i/>
          <w:sz w:val="22"/>
          <w:szCs w:val="22"/>
        </w:rPr>
        <w:t xml:space="preserve"> αδρανή υλικά λατομείου, τύπου ΑΣ 12,5 ή ΑΣ 20, σύμφωνα με την εγκεκριμένη μελέτη συνθέσεως και την ΕΤΕΠ 05-03-11-04 "Ασφαλτικές στρώσεις κλειστού τύπου ασφαλτικού σκυροδέματος". </w:t>
      </w:r>
      <w:r w:rsidRPr="006C1D28">
        <w:rPr>
          <w:rFonts w:ascii="Arial" w:hAnsi="Arial" w:cs="Arial"/>
          <w:i/>
          <w:sz w:val="22"/>
          <w:szCs w:val="22"/>
        </w:rPr>
        <w:br/>
        <w:t xml:space="preserve">Ασφαλτική στρώση κυκλοφορίας συμπυκνωμένου πάχους 0,05 m με χρήση κοινής ασφάλτου. Θα πραγματοποιηθεί στις οδούς των Λιβαδειά, </w:t>
      </w:r>
      <w:proofErr w:type="spellStart"/>
      <w:r w:rsidRPr="006C1D28">
        <w:rPr>
          <w:rFonts w:ascii="Arial" w:hAnsi="Arial" w:cs="Arial"/>
          <w:i/>
          <w:sz w:val="22"/>
          <w:szCs w:val="22"/>
        </w:rPr>
        <w:t>Λαφύστι</w:t>
      </w:r>
      <w:proofErr w:type="spellEnd"/>
      <w:r w:rsidRPr="006C1D28">
        <w:rPr>
          <w:rFonts w:ascii="Arial" w:hAnsi="Arial" w:cs="Arial"/>
          <w:i/>
          <w:sz w:val="22"/>
          <w:szCs w:val="22"/>
        </w:rPr>
        <w:t xml:space="preserve">, </w:t>
      </w:r>
      <w:proofErr w:type="spellStart"/>
      <w:r w:rsidRPr="006C1D28">
        <w:rPr>
          <w:rFonts w:ascii="Arial" w:hAnsi="Arial" w:cs="Arial"/>
          <w:i/>
          <w:sz w:val="22"/>
          <w:szCs w:val="22"/>
        </w:rPr>
        <w:t>Παρόρι</w:t>
      </w:r>
      <w:proofErr w:type="spellEnd"/>
      <w:r w:rsidRPr="006C1D28">
        <w:rPr>
          <w:rFonts w:ascii="Arial" w:hAnsi="Arial" w:cs="Arial"/>
          <w:i/>
          <w:sz w:val="22"/>
          <w:szCs w:val="22"/>
        </w:rPr>
        <w:t xml:space="preserve">, </w:t>
      </w:r>
      <w:proofErr w:type="spellStart"/>
      <w:r w:rsidRPr="006C1D28">
        <w:rPr>
          <w:rFonts w:ascii="Arial" w:hAnsi="Arial" w:cs="Arial"/>
          <w:i/>
          <w:sz w:val="22"/>
          <w:szCs w:val="22"/>
        </w:rPr>
        <w:t>Μαυρονέρι</w:t>
      </w:r>
      <w:proofErr w:type="spellEnd"/>
      <w:r w:rsidRPr="006C1D28">
        <w:rPr>
          <w:rFonts w:ascii="Arial" w:hAnsi="Arial" w:cs="Arial"/>
          <w:i/>
          <w:sz w:val="22"/>
          <w:szCs w:val="22"/>
        </w:rPr>
        <w:t xml:space="preserve">, </w:t>
      </w:r>
      <w:proofErr w:type="spellStart"/>
      <w:r w:rsidRPr="006C1D28">
        <w:rPr>
          <w:rFonts w:ascii="Arial" w:hAnsi="Arial" w:cs="Arial"/>
          <w:i/>
          <w:sz w:val="22"/>
          <w:szCs w:val="22"/>
        </w:rPr>
        <w:t>Ρωμέικο</w:t>
      </w:r>
      <w:proofErr w:type="spellEnd"/>
      <w:r w:rsidRPr="006C1D28">
        <w:rPr>
          <w:rFonts w:ascii="Arial" w:hAnsi="Arial" w:cs="Arial"/>
          <w:i/>
          <w:sz w:val="22"/>
          <w:szCs w:val="22"/>
        </w:rPr>
        <w:t xml:space="preserve">, Ακόντιο, Αγ. Βλάσης (1). </w:t>
      </w:r>
    </w:p>
    <w:p w:rsidR="006C1D28" w:rsidRPr="006C1D28" w:rsidRDefault="006C1D28" w:rsidP="006C1D28">
      <w:pPr>
        <w:rPr>
          <w:rFonts w:ascii="Arial" w:hAnsi="Arial" w:cs="Arial"/>
          <w:b/>
          <w:i/>
          <w:sz w:val="22"/>
          <w:szCs w:val="22"/>
        </w:rPr>
      </w:pPr>
    </w:p>
    <w:p w:rsidR="006C1D28" w:rsidRPr="006C1D28" w:rsidRDefault="006C1D28" w:rsidP="006C1D28">
      <w:pPr>
        <w:jc w:val="both"/>
        <w:rPr>
          <w:rFonts w:ascii="Arial" w:hAnsi="Arial" w:cs="Arial"/>
          <w:b/>
          <w:i/>
          <w:sz w:val="22"/>
          <w:szCs w:val="22"/>
        </w:rPr>
      </w:pPr>
      <w:r w:rsidRPr="006C1D28">
        <w:rPr>
          <w:rFonts w:ascii="Arial" w:hAnsi="Arial" w:cs="Arial"/>
          <w:b/>
          <w:i/>
          <w:sz w:val="22"/>
          <w:szCs w:val="22"/>
        </w:rPr>
        <w:t xml:space="preserve">ΣΗΜΑΝΣΗ- ΑΣΦΑΛΕΙΑ: </w:t>
      </w:r>
    </w:p>
    <w:p w:rsidR="006C1D28" w:rsidRPr="006C1D28" w:rsidRDefault="006C1D28" w:rsidP="006C1D28">
      <w:pPr>
        <w:jc w:val="both"/>
        <w:rPr>
          <w:rFonts w:ascii="Arial" w:hAnsi="Arial" w:cs="Arial"/>
          <w:i/>
          <w:sz w:val="22"/>
          <w:szCs w:val="22"/>
        </w:rPr>
      </w:pPr>
      <w:r w:rsidRPr="006C1D28">
        <w:rPr>
          <w:rFonts w:ascii="Arial" w:hAnsi="Arial" w:cs="Arial"/>
          <w:i/>
          <w:sz w:val="22"/>
          <w:szCs w:val="22"/>
        </w:rPr>
        <w:t xml:space="preserve">- Τοποθέτηση πινακίδων πληροφοριακών, επικίνδυνων θέσεων και ρυθμιστικών, με τους στύλους στήριξης αυτών, σύμφωνα με την υπάρχουσα μελέτη σήμανσης του οδικού δικτύου της Π.Ε. Βοιωτίας, και τις υποδείξεις της υπηρεσίας. </w:t>
      </w:r>
    </w:p>
    <w:p w:rsidR="006C1D28" w:rsidRPr="006C1D28" w:rsidRDefault="006C1D28" w:rsidP="006C1D28">
      <w:pPr>
        <w:jc w:val="both"/>
        <w:rPr>
          <w:rFonts w:ascii="Arial" w:hAnsi="Arial" w:cs="Arial"/>
          <w:i/>
          <w:sz w:val="22"/>
          <w:szCs w:val="22"/>
        </w:rPr>
      </w:pPr>
      <w:r w:rsidRPr="006C1D28">
        <w:rPr>
          <w:rFonts w:ascii="Arial" w:hAnsi="Arial" w:cs="Arial"/>
          <w:i/>
          <w:sz w:val="22"/>
          <w:szCs w:val="22"/>
        </w:rPr>
        <w:t>- Τοποθέτηση στηθαίων ασφαλείας.</w:t>
      </w:r>
    </w:p>
    <w:p w:rsidR="006C1D28" w:rsidRPr="006C1D28" w:rsidRDefault="006C1D28" w:rsidP="006C1D28">
      <w:pPr>
        <w:pStyle w:val="Default"/>
        <w:rPr>
          <w:i/>
          <w:sz w:val="22"/>
          <w:szCs w:val="22"/>
          <w:lang w:val="el-GR"/>
        </w:rPr>
      </w:pPr>
      <w:r w:rsidRPr="006C1D28">
        <w:rPr>
          <w:i/>
          <w:sz w:val="22"/>
          <w:szCs w:val="22"/>
          <w:lang w:val="el-GR"/>
        </w:rPr>
        <w:t xml:space="preserve"> </w:t>
      </w:r>
    </w:p>
    <w:p w:rsidR="006C1D28" w:rsidRPr="006C1D28" w:rsidRDefault="006C1D28" w:rsidP="006C1D28">
      <w:pPr>
        <w:suppressAutoHyphens w:val="0"/>
        <w:jc w:val="both"/>
        <w:rPr>
          <w:rFonts w:ascii="Arial" w:hAnsi="Arial" w:cs="Arial"/>
          <w:b/>
          <w:i/>
          <w:sz w:val="22"/>
          <w:szCs w:val="22"/>
          <w:u w:val="single"/>
        </w:rPr>
      </w:pPr>
      <w:r w:rsidRPr="006C1D28">
        <w:rPr>
          <w:rFonts w:ascii="Arial" w:hAnsi="Arial" w:cs="Arial"/>
          <w:b/>
          <w:i/>
          <w:sz w:val="22"/>
          <w:szCs w:val="22"/>
          <w:u w:val="single"/>
        </w:rPr>
        <w:t>Γ.  ΧΡΗΜΑΤΟΔΟΤΗΣΗ</w:t>
      </w:r>
    </w:p>
    <w:p w:rsidR="006C1D28" w:rsidRPr="006C1D28" w:rsidRDefault="006C1D28" w:rsidP="006C1D28">
      <w:pPr>
        <w:pStyle w:val="aff0"/>
        <w:spacing w:line="276" w:lineRule="auto"/>
        <w:jc w:val="both"/>
        <w:rPr>
          <w:rFonts w:ascii="Arial" w:hAnsi="Arial" w:cs="Arial"/>
          <w:i/>
        </w:rPr>
      </w:pPr>
      <w:r w:rsidRPr="006C1D28">
        <w:rPr>
          <w:rFonts w:ascii="Arial" w:hAnsi="Arial" w:cs="Arial"/>
          <w:i/>
        </w:rPr>
        <w:t xml:space="preserve">Το έργο χρηματοδοτείται από πιστώσεις του Ειδικού Αναπτυξιακού Προγράμματος </w:t>
      </w:r>
      <w:proofErr w:type="spellStart"/>
      <w:r w:rsidRPr="006C1D28">
        <w:rPr>
          <w:rFonts w:ascii="Arial" w:hAnsi="Arial" w:cs="Arial"/>
          <w:i/>
        </w:rPr>
        <w:t>΄΄ΑΝΤΩΝΗΣ</w:t>
      </w:r>
      <w:proofErr w:type="spellEnd"/>
      <w:r w:rsidRPr="006C1D28">
        <w:rPr>
          <w:rFonts w:ascii="Arial" w:hAnsi="Arial" w:cs="Arial"/>
          <w:i/>
        </w:rPr>
        <w:t xml:space="preserve"> ΤΡΙΤΣΗΣ΄΄, με Κ.Α 64/7323.003 του προϋπολογισμού εσόδων –εξόδων του Δήμου </w:t>
      </w:r>
      <w:proofErr w:type="spellStart"/>
      <w:r w:rsidRPr="006C1D28">
        <w:rPr>
          <w:rFonts w:ascii="Arial" w:hAnsi="Arial" w:cs="Arial"/>
          <w:i/>
        </w:rPr>
        <w:t>Λεβαδέων</w:t>
      </w:r>
      <w:proofErr w:type="spellEnd"/>
      <w:r w:rsidRPr="006C1D28">
        <w:rPr>
          <w:rFonts w:ascii="Arial" w:hAnsi="Arial" w:cs="Arial"/>
          <w:i/>
        </w:rPr>
        <w:t xml:space="preserve"> Οικονομικού Έτους 2023</w:t>
      </w:r>
    </w:p>
    <w:p w:rsidR="006C1D28" w:rsidRPr="006C1D28" w:rsidRDefault="006C1D28" w:rsidP="006C1D28">
      <w:pPr>
        <w:suppressAutoHyphens w:val="0"/>
        <w:jc w:val="both"/>
        <w:rPr>
          <w:rFonts w:ascii="Arial" w:hAnsi="Arial" w:cs="Arial"/>
          <w:b/>
          <w:i/>
          <w:sz w:val="22"/>
          <w:szCs w:val="22"/>
          <w:u w:val="single"/>
        </w:rPr>
      </w:pPr>
    </w:p>
    <w:p w:rsidR="006C1D28" w:rsidRPr="006C1D28" w:rsidRDefault="006C1D28" w:rsidP="006C1D28">
      <w:pPr>
        <w:suppressAutoHyphens w:val="0"/>
        <w:jc w:val="both"/>
        <w:rPr>
          <w:rFonts w:ascii="Arial" w:hAnsi="Arial" w:cs="Arial"/>
          <w:b/>
          <w:i/>
          <w:sz w:val="22"/>
          <w:szCs w:val="22"/>
          <w:u w:val="single"/>
        </w:rPr>
      </w:pPr>
      <w:r w:rsidRPr="006C1D28">
        <w:rPr>
          <w:rFonts w:ascii="Arial" w:hAnsi="Arial" w:cs="Arial"/>
          <w:b/>
          <w:i/>
          <w:sz w:val="22"/>
          <w:szCs w:val="22"/>
          <w:u w:val="single"/>
        </w:rPr>
        <w:t>Δ-.  ΑΙΤΙΟΛΟΓΗΣΗ ΤΟΥ 2ου Α.Π.Ε. -1</w:t>
      </w:r>
      <w:r w:rsidRPr="006C1D28">
        <w:rPr>
          <w:rFonts w:ascii="Arial" w:hAnsi="Arial" w:cs="Arial"/>
          <w:b/>
          <w:i/>
          <w:sz w:val="22"/>
          <w:szCs w:val="22"/>
          <w:u w:val="single"/>
          <w:vertAlign w:val="superscript"/>
        </w:rPr>
        <w:t>Η</w:t>
      </w:r>
      <w:r w:rsidRPr="006C1D28">
        <w:rPr>
          <w:rFonts w:ascii="Arial" w:hAnsi="Arial" w:cs="Arial"/>
          <w:b/>
          <w:i/>
          <w:sz w:val="22"/>
          <w:szCs w:val="22"/>
          <w:u w:val="single"/>
        </w:rPr>
        <w:t xml:space="preserve"> ΣΥΜΠΛΗΡΩΜΑΤΙΚΗ ΣΥΜΒΑΣΗ</w:t>
      </w:r>
    </w:p>
    <w:p w:rsidR="006C1D28" w:rsidRPr="006C1D28" w:rsidRDefault="006C1D28" w:rsidP="006C1D28">
      <w:pPr>
        <w:ind w:firstLine="567"/>
        <w:rPr>
          <w:rFonts w:ascii="Arial" w:hAnsi="Arial" w:cs="Arial"/>
          <w:i/>
          <w:sz w:val="22"/>
          <w:szCs w:val="22"/>
        </w:rPr>
      </w:pPr>
      <w:r w:rsidRPr="006C1D28">
        <w:rPr>
          <w:rFonts w:ascii="Arial" w:hAnsi="Arial" w:cs="Arial"/>
          <w:i/>
          <w:sz w:val="22"/>
          <w:szCs w:val="22"/>
        </w:rPr>
        <w:t>Ο παρών 2</w:t>
      </w:r>
      <w:r w:rsidRPr="006C1D28">
        <w:rPr>
          <w:rFonts w:ascii="Arial" w:hAnsi="Arial" w:cs="Arial"/>
          <w:i/>
          <w:sz w:val="22"/>
          <w:szCs w:val="22"/>
          <w:vertAlign w:val="superscript"/>
        </w:rPr>
        <w:t>ος</w:t>
      </w:r>
      <w:r w:rsidRPr="006C1D28">
        <w:rPr>
          <w:rFonts w:ascii="Arial" w:hAnsi="Arial" w:cs="Arial"/>
          <w:i/>
          <w:sz w:val="22"/>
          <w:szCs w:val="22"/>
        </w:rPr>
        <w:t xml:space="preserve"> Α.Π.Ε. συντάχθηκε για να συμπεριλάβει αυξήσεις εργασιών στην ομάδα των χωματουργικών  (από ανάλωση απροβλέπτων) και μείωση ποσοτήτων από την ομάδα της σήμανσης καθώς και για εργασίες που συμπεριλαμβάνονται στην 1η Συμπληρωματική Σύμβαση .Στον αναδασμό </w:t>
      </w:r>
      <w:proofErr w:type="spellStart"/>
      <w:r w:rsidRPr="006C1D28">
        <w:rPr>
          <w:rFonts w:ascii="Arial" w:hAnsi="Arial" w:cs="Arial"/>
          <w:i/>
          <w:sz w:val="22"/>
          <w:szCs w:val="22"/>
        </w:rPr>
        <w:t>Παρορίου</w:t>
      </w:r>
      <w:proofErr w:type="spellEnd"/>
      <w:r w:rsidRPr="006C1D28">
        <w:rPr>
          <w:rFonts w:ascii="Arial" w:hAnsi="Arial" w:cs="Arial"/>
          <w:i/>
          <w:sz w:val="22"/>
          <w:szCs w:val="22"/>
        </w:rPr>
        <w:t xml:space="preserve">  το μήκος δρόμου(από αρχή μέχρι τέλους) προέκυψε  μεγαλύτερο κατά 500  μέτρα από αυτό που υπήρχε στην αρχική μελέτη. </w:t>
      </w:r>
      <w:r w:rsidRPr="006C1D28">
        <w:rPr>
          <w:rFonts w:ascii="Arial" w:hAnsi="Arial" w:cs="Arial"/>
          <w:i/>
          <w:sz w:val="22"/>
          <w:szCs w:val="22"/>
        </w:rPr>
        <w:br/>
        <w:t xml:space="preserve">Στην περιοχή Ακοντίου για την καλύτερη εξυπηρέτηση των χρηστών των δρόμων , και όπως οι ίδιοι ζητήσανε,  προτάθηκε η κατάργηση τμήματος με ασφαλτόστρωση μήκους 1000 μέτρων και  προστέθηκε τμήμα δρόμου μήκους 2906 μ με καθαρισμό –επίστρωση </w:t>
      </w:r>
      <w:proofErr w:type="spellStart"/>
      <w:r w:rsidRPr="006C1D28">
        <w:rPr>
          <w:rFonts w:ascii="Arial" w:hAnsi="Arial" w:cs="Arial"/>
          <w:i/>
          <w:sz w:val="22"/>
          <w:szCs w:val="22"/>
        </w:rPr>
        <w:t>αμμοχαλικωδών</w:t>
      </w:r>
      <w:proofErr w:type="spellEnd"/>
      <w:r w:rsidRPr="006C1D28">
        <w:rPr>
          <w:rFonts w:ascii="Arial" w:hAnsi="Arial" w:cs="Arial"/>
          <w:i/>
          <w:sz w:val="22"/>
          <w:szCs w:val="22"/>
        </w:rPr>
        <w:t xml:space="preserve"> και βάση οδοστρωσίας.</w:t>
      </w:r>
      <w:r w:rsidRPr="006C1D28">
        <w:rPr>
          <w:rFonts w:ascii="Arial" w:hAnsi="Arial" w:cs="Arial"/>
          <w:i/>
          <w:sz w:val="22"/>
          <w:szCs w:val="22"/>
        </w:rPr>
        <w:br/>
        <w:t>Επίσης στο Ακόντιο για να ενώνεται ο δρόμος με τον οικισμό προστέθηκε τμήμα δρόμου με ασφαλτόστρωση 100 μέτρων .</w:t>
      </w:r>
      <w:r w:rsidRPr="006C1D28">
        <w:rPr>
          <w:rFonts w:ascii="Arial" w:hAnsi="Arial" w:cs="Arial"/>
          <w:i/>
          <w:sz w:val="22"/>
          <w:szCs w:val="22"/>
        </w:rPr>
        <w:br/>
        <w:t>Επίσης  στην περιοχή του Προφήτη Ηλία προστέθηκε  τμήμα ασφαλτικού περίπου 40 μέτρων.</w:t>
      </w:r>
    </w:p>
    <w:p w:rsidR="006C1D28" w:rsidRPr="006C1D28" w:rsidRDefault="006C1D28" w:rsidP="006C1D28">
      <w:pPr>
        <w:ind w:firstLine="567"/>
        <w:rPr>
          <w:rFonts w:ascii="Arial" w:hAnsi="Arial" w:cs="Arial"/>
          <w:i/>
          <w:sz w:val="22"/>
          <w:szCs w:val="22"/>
        </w:rPr>
      </w:pPr>
      <w:r w:rsidRPr="006C1D28">
        <w:rPr>
          <w:rFonts w:ascii="Arial" w:hAnsi="Arial" w:cs="Arial"/>
          <w:i/>
          <w:sz w:val="22"/>
          <w:szCs w:val="22"/>
        </w:rPr>
        <w:t>Η εκτέλεση των εργασιών αυτών είναι αναγκαίες για την αρτιότητα και λειτουργικότητα του έργου ,  τροποποιείται το «βασικό σχέδιο» του έργου και η δαπάνη των νέων εργασιών καλύπτεται από το  κονδύλιο των απροβλέπτων και από την 1</w:t>
      </w:r>
      <w:r w:rsidRPr="006C1D28">
        <w:rPr>
          <w:rFonts w:ascii="Arial" w:hAnsi="Arial" w:cs="Arial"/>
          <w:i/>
          <w:sz w:val="22"/>
          <w:szCs w:val="22"/>
          <w:vertAlign w:val="superscript"/>
        </w:rPr>
        <w:t>η</w:t>
      </w:r>
      <w:r w:rsidRPr="006C1D28">
        <w:rPr>
          <w:rFonts w:ascii="Arial" w:hAnsi="Arial" w:cs="Arial"/>
          <w:i/>
          <w:sz w:val="22"/>
          <w:szCs w:val="22"/>
        </w:rPr>
        <w:t xml:space="preserve"> συμπληρωματικής σύμβασης .</w:t>
      </w:r>
    </w:p>
    <w:p w:rsidR="006C1D28" w:rsidRPr="006C1D28" w:rsidRDefault="006C1D28" w:rsidP="006C1D28">
      <w:pPr>
        <w:rPr>
          <w:rFonts w:ascii="Arial" w:hAnsi="Arial" w:cs="Arial"/>
          <w:i/>
          <w:sz w:val="22"/>
          <w:szCs w:val="22"/>
        </w:rPr>
      </w:pPr>
      <w:r w:rsidRPr="006C1D28">
        <w:rPr>
          <w:rFonts w:ascii="Arial" w:hAnsi="Arial" w:cs="Arial"/>
          <w:i/>
          <w:sz w:val="22"/>
          <w:szCs w:val="22"/>
        </w:rPr>
        <w:t>Αναλυτικά στην κάθε ομάδα παρατηρείται:</w:t>
      </w:r>
    </w:p>
    <w:p w:rsidR="006C1D28" w:rsidRPr="006C1D28" w:rsidRDefault="006C1D28" w:rsidP="006C1D28">
      <w:pPr>
        <w:jc w:val="both"/>
        <w:rPr>
          <w:rFonts w:ascii="Arial" w:hAnsi="Arial" w:cs="Arial"/>
          <w:b/>
          <w:i/>
          <w:sz w:val="22"/>
          <w:szCs w:val="22"/>
        </w:rPr>
      </w:pPr>
      <w:r w:rsidRPr="006C1D28">
        <w:rPr>
          <w:rFonts w:ascii="Arial" w:hAnsi="Arial" w:cs="Arial"/>
          <w:b/>
          <w:i/>
          <w:sz w:val="22"/>
          <w:szCs w:val="22"/>
        </w:rPr>
        <w:t>ΑΡΧΙΚΗ ΣΥΜΒΑΣΗ</w:t>
      </w:r>
    </w:p>
    <w:p w:rsidR="006C1D28" w:rsidRPr="006C1D28" w:rsidRDefault="006C1D28" w:rsidP="006C1D28">
      <w:pPr>
        <w:jc w:val="both"/>
        <w:rPr>
          <w:rFonts w:ascii="Arial" w:hAnsi="Arial" w:cs="Arial"/>
          <w:b/>
          <w:i/>
          <w:sz w:val="22"/>
          <w:szCs w:val="22"/>
        </w:rPr>
      </w:pPr>
    </w:p>
    <w:p w:rsidR="006C1D28" w:rsidRPr="006C1D28" w:rsidRDefault="006C1D28" w:rsidP="006C1D28">
      <w:pPr>
        <w:jc w:val="both"/>
        <w:rPr>
          <w:rFonts w:ascii="Arial" w:hAnsi="Arial" w:cs="Arial"/>
          <w:b/>
          <w:i/>
          <w:sz w:val="22"/>
          <w:szCs w:val="22"/>
          <w:u w:val="single"/>
        </w:rPr>
      </w:pPr>
      <w:r w:rsidRPr="006C1D28">
        <w:rPr>
          <w:rFonts w:ascii="Arial" w:hAnsi="Arial" w:cs="Arial"/>
          <w:b/>
          <w:i/>
          <w:sz w:val="22"/>
          <w:szCs w:val="22"/>
          <w:u w:val="single"/>
        </w:rPr>
        <w:t>1. Χωματουργικά</w:t>
      </w:r>
    </w:p>
    <w:p w:rsidR="006C1D28" w:rsidRPr="006C1D28" w:rsidRDefault="006C1D28" w:rsidP="006C1D28">
      <w:pPr>
        <w:jc w:val="both"/>
        <w:rPr>
          <w:rFonts w:ascii="Arial" w:hAnsi="Arial" w:cs="Arial"/>
          <w:b/>
          <w:i/>
          <w:sz w:val="22"/>
          <w:szCs w:val="22"/>
          <w:u w:val="single"/>
        </w:rPr>
      </w:pPr>
    </w:p>
    <w:p w:rsidR="006C1D28" w:rsidRPr="006C1D28" w:rsidRDefault="006C1D28" w:rsidP="006C1D28">
      <w:pPr>
        <w:jc w:val="both"/>
        <w:rPr>
          <w:rFonts w:ascii="Arial" w:hAnsi="Arial" w:cs="Arial"/>
          <w:i/>
          <w:sz w:val="22"/>
          <w:szCs w:val="22"/>
        </w:rPr>
      </w:pPr>
      <w:r w:rsidRPr="006C1D28">
        <w:rPr>
          <w:rFonts w:ascii="Arial" w:hAnsi="Arial" w:cs="Arial"/>
          <w:i/>
          <w:sz w:val="22"/>
          <w:szCs w:val="22"/>
        </w:rPr>
        <w:t xml:space="preserve">Στην ομάδα αυτή  παρατηρείται αύξηση της δαπάνης σε σχέση με την αντίστοιχη  της αρχικής σύμβασης κατά 12.923,09 € και αφορά αύξηση  ποσοτήτων . </w:t>
      </w:r>
    </w:p>
    <w:p w:rsidR="006C1D28" w:rsidRPr="006C1D28" w:rsidRDefault="006C1D28" w:rsidP="006C1D28">
      <w:pPr>
        <w:jc w:val="both"/>
        <w:rPr>
          <w:rFonts w:ascii="Arial" w:hAnsi="Arial" w:cs="Arial"/>
          <w:i/>
          <w:sz w:val="22"/>
          <w:szCs w:val="22"/>
        </w:rPr>
      </w:pPr>
    </w:p>
    <w:p w:rsidR="006C1D28" w:rsidRPr="006C1D28" w:rsidRDefault="006C1D28" w:rsidP="006C1D28">
      <w:pPr>
        <w:jc w:val="both"/>
        <w:rPr>
          <w:rFonts w:ascii="Arial" w:hAnsi="Arial" w:cs="Arial"/>
          <w:i/>
          <w:sz w:val="22"/>
          <w:szCs w:val="22"/>
        </w:rPr>
      </w:pPr>
    </w:p>
    <w:p w:rsidR="006C1D28" w:rsidRPr="006C1D28" w:rsidRDefault="006C1D28" w:rsidP="006C1D28">
      <w:pPr>
        <w:jc w:val="both"/>
        <w:rPr>
          <w:rFonts w:ascii="Arial" w:hAnsi="Arial" w:cs="Arial"/>
          <w:b/>
          <w:i/>
          <w:sz w:val="22"/>
          <w:szCs w:val="22"/>
          <w:u w:val="single"/>
        </w:rPr>
      </w:pPr>
      <w:r w:rsidRPr="006C1D28">
        <w:rPr>
          <w:rFonts w:ascii="Arial" w:hAnsi="Arial" w:cs="Arial"/>
          <w:b/>
          <w:i/>
          <w:sz w:val="22"/>
          <w:szCs w:val="22"/>
          <w:u w:val="single"/>
        </w:rPr>
        <w:t>2. Οδοστρωσία</w:t>
      </w:r>
    </w:p>
    <w:p w:rsidR="006C1D28" w:rsidRPr="006C1D28" w:rsidRDefault="006C1D28" w:rsidP="006C1D28">
      <w:pPr>
        <w:jc w:val="both"/>
        <w:rPr>
          <w:rFonts w:ascii="Arial" w:hAnsi="Arial" w:cs="Arial"/>
          <w:i/>
          <w:sz w:val="22"/>
          <w:szCs w:val="22"/>
        </w:rPr>
      </w:pPr>
      <w:r w:rsidRPr="006C1D28">
        <w:rPr>
          <w:rFonts w:ascii="Arial" w:hAnsi="Arial" w:cs="Arial"/>
          <w:i/>
          <w:sz w:val="22"/>
          <w:szCs w:val="22"/>
        </w:rPr>
        <w:t>Στην ομάδα αυτή δεν παρατηρείται καμία μεταβολή.</w:t>
      </w:r>
    </w:p>
    <w:p w:rsidR="006C1D28" w:rsidRPr="006C1D28" w:rsidRDefault="006C1D28" w:rsidP="006C1D28">
      <w:pPr>
        <w:jc w:val="both"/>
        <w:rPr>
          <w:rFonts w:ascii="Arial" w:hAnsi="Arial" w:cs="Arial"/>
          <w:b/>
          <w:i/>
          <w:sz w:val="22"/>
          <w:szCs w:val="22"/>
          <w:u w:val="single"/>
        </w:rPr>
      </w:pPr>
      <w:r w:rsidRPr="006C1D28">
        <w:rPr>
          <w:rFonts w:ascii="Arial" w:hAnsi="Arial" w:cs="Arial"/>
          <w:b/>
          <w:i/>
          <w:sz w:val="22"/>
          <w:szCs w:val="22"/>
          <w:u w:val="single"/>
        </w:rPr>
        <w:lastRenderedPageBreak/>
        <w:t>3. Σήμανση</w:t>
      </w:r>
    </w:p>
    <w:p w:rsidR="006C1D28" w:rsidRPr="006C1D28" w:rsidRDefault="006C1D28" w:rsidP="006C1D28">
      <w:pPr>
        <w:jc w:val="both"/>
        <w:rPr>
          <w:rFonts w:ascii="Arial" w:hAnsi="Arial" w:cs="Arial"/>
          <w:i/>
          <w:sz w:val="22"/>
          <w:szCs w:val="22"/>
        </w:rPr>
      </w:pPr>
      <w:r w:rsidRPr="006C1D28">
        <w:rPr>
          <w:rFonts w:ascii="Arial" w:hAnsi="Arial" w:cs="Arial"/>
          <w:i/>
          <w:sz w:val="22"/>
          <w:szCs w:val="22"/>
        </w:rPr>
        <w:t xml:space="preserve">Στην ομάδα αυτή  παρατηρείται μείωση της δαπάνης κατά 4.368,00€ και αφορά μείωση </w:t>
      </w:r>
      <w:proofErr w:type="spellStart"/>
      <w:r w:rsidRPr="006C1D28">
        <w:rPr>
          <w:rFonts w:ascii="Arial" w:hAnsi="Arial" w:cs="Arial"/>
          <w:i/>
          <w:sz w:val="22"/>
          <w:szCs w:val="22"/>
        </w:rPr>
        <w:t>ποσοτητών</w:t>
      </w:r>
      <w:proofErr w:type="spellEnd"/>
      <w:r w:rsidRPr="006C1D28">
        <w:rPr>
          <w:rFonts w:ascii="Arial" w:hAnsi="Arial" w:cs="Arial"/>
          <w:i/>
          <w:sz w:val="22"/>
          <w:szCs w:val="22"/>
        </w:rPr>
        <w:t>.</w:t>
      </w:r>
    </w:p>
    <w:p w:rsidR="006C1D28" w:rsidRPr="006C1D28" w:rsidRDefault="006C1D28" w:rsidP="006C1D28">
      <w:pPr>
        <w:jc w:val="both"/>
        <w:rPr>
          <w:rFonts w:ascii="Arial" w:hAnsi="Arial" w:cs="Arial"/>
          <w:b/>
          <w:i/>
          <w:sz w:val="22"/>
          <w:szCs w:val="22"/>
          <w:u w:val="single"/>
        </w:rPr>
      </w:pPr>
      <w:r w:rsidRPr="006C1D28">
        <w:rPr>
          <w:rFonts w:ascii="Arial" w:hAnsi="Arial" w:cs="Arial"/>
          <w:b/>
          <w:i/>
          <w:sz w:val="22"/>
          <w:szCs w:val="22"/>
          <w:u w:val="single"/>
        </w:rPr>
        <w:t xml:space="preserve">4. Συστήματα </w:t>
      </w:r>
      <w:proofErr w:type="spellStart"/>
      <w:r w:rsidRPr="006C1D28">
        <w:rPr>
          <w:rFonts w:ascii="Arial" w:hAnsi="Arial" w:cs="Arial"/>
          <w:b/>
          <w:i/>
          <w:sz w:val="22"/>
          <w:szCs w:val="22"/>
          <w:u w:val="single"/>
        </w:rPr>
        <w:t>αναχαίτησης</w:t>
      </w:r>
      <w:proofErr w:type="spellEnd"/>
      <w:r w:rsidRPr="006C1D28">
        <w:rPr>
          <w:rFonts w:ascii="Arial" w:hAnsi="Arial" w:cs="Arial"/>
          <w:b/>
          <w:i/>
          <w:sz w:val="22"/>
          <w:szCs w:val="22"/>
          <w:u w:val="single"/>
        </w:rPr>
        <w:t xml:space="preserve"> οχημάτων </w:t>
      </w:r>
    </w:p>
    <w:p w:rsidR="006C1D28" w:rsidRPr="006C1D28" w:rsidRDefault="006C1D28" w:rsidP="006C1D28">
      <w:pPr>
        <w:jc w:val="both"/>
        <w:rPr>
          <w:rFonts w:ascii="Arial" w:hAnsi="Arial" w:cs="Arial"/>
          <w:i/>
          <w:sz w:val="22"/>
          <w:szCs w:val="22"/>
        </w:rPr>
      </w:pPr>
      <w:r w:rsidRPr="006C1D28">
        <w:rPr>
          <w:rFonts w:ascii="Arial" w:hAnsi="Arial" w:cs="Arial"/>
          <w:i/>
          <w:sz w:val="22"/>
          <w:szCs w:val="22"/>
        </w:rPr>
        <w:t>Στην ομάδα αυτή δεν παρατηρείται καμία μεταβολή.</w:t>
      </w:r>
    </w:p>
    <w:p w:rsidR="006C1D28" w:rsidRPr="006C1D28" w:rsidRDefault="006C1D28" w:rsidP="006C1D28">
      <w:pPr>
        <w:jc w:val="both"/>
        <w:rPr>
          <w:rFonts w:ascii="Arial" w:hAnsi="Arial" w:cs="Arial"/>
          <w:b/>
          <w:i/>
          <w:sz w:val="22"/>
          <w:szCs w:val="22"/>
          <w:u w:val="single"/>
        </w:rPr>
      </w:pPr>
      <w:r w:rsidRPr="006C1D28">
        <w:rPr>
          <w:rFonts w:ascii="Arial" w:hAnsi="Arial" w:cs="Arial"/>
          <w:b/>
          <w:i/>
          <w:sz w:val="22"/>
          <w:szCs w:val="22"/>
          <w:u w:val="single"/>
        </w:rPr>
        <w:t>5. Ασφαλτικά</w:t>
      </w:r>
    </w:p>
    <w:p w:rsidR="006C1D28" w:rsidRPr="006C1D28" w:rsidRDefault="006C1D28" w:rsidP="006C1D28">
      <w:pPr>
        <w:jc w:val="both"/>
        <w:rPr>
          <w:rFonts w:ascii="Arial" w:hAnsi="Arial" w:cs="Arial"/>
          <w:i/>
          <w:sz w:val="22"/>
          <w:szCs w:val="22"/>
        </w:rPr>
      </w:pPr>
      <w:r w:rsidRPr="006C1D28">
        <w:rPr>
          <w:rFonts w:ascii="Arial" w:hAnsi="Arial" w:cs="Arial"/>
          <w:i/>
          <w:sz w:val="22"/>
          <w:szCs w:val="22"/>
        </w:rPr>
        <w:t>Στην ομάδα αυτή δεν παρατηρείται καμία μεταβολή.</w:t>
      </w:r>
    </w:p>
    <w:p w:rsidR="006C1D28" w:rsidRPr="006C1D28" w:rsidRDefault="006C1D28" w:rsidP="006C1D28">
      <w:pPr>
        <w:jc w:val="both"/>
        <w:rPr>
          <w:rFonts w:ascii="Arial" w:hAnsi="Arial" w:cs="Arial"/>
          <w:i/>
          <w:sz w:val="22"/>
          <w:szCs w:val="22"/>
        </w:rPr>
      </w:pPr>
    </w:p>
    <w:p w:rsidR="006C1D28" w:rsidRPr="006C1D28" w:rsidRDefault="006C1D28" w:rsidP="006C1D28">
      <w:pPr>
        <w:jc w:val="both"/>
        <w:rPr>
          <w:rFonts w:ascii="Arial" w:hAnsi="Arial" w:cs="Arial"/>
          <w:i/>
          <w:sz w:val="22"/>
          <w:szCs w:val="22"/>
        </w:rPr>
      </w:pPr>
    </w:p>
    <w:p w:rsidR="006C1D28" w:rsidRPr="006C1D28" w:rsidRDefault="006C1D28" w:rsidP="006C1D28">
      <w:pPr>
        <w:jc w:val="both"/>
        <w:rPr>
          <w:rFonts w:ascii="Arial" w:hAnsi="Arial" w:cs="Arial"/>
          <w:b/>
          <w:i/>
          <w:sz w:val="22"/>
          <w:szCs w:val="22"/>
        </w:rPr>
      </w:pPr>
      <w:r w:rsidRPr="006C1D28">
        <w:rPr>
          <w:rFonts w:ascii="Arial" w:hAnsi="Arial" w:cs="Arial"/>
          <w:b/>
          <w:i/>
          <w:sz w:val="22"/>
          <w:szCs w:val="22"/>
        </w:rPr>
        <w:t xml:space="preserve">ΣΥΜΠΛΗΡΩΜΑΤΙΚΗ ΣΥΜΒΑΣΗ </w:t>
      </w:r>
    </w:p>
    <w:p w:rsidR="006C1D28" w:rsidRPr="006C1D28" w:rsidRDefault="006C1D28" w:rsidP="006C1D28">
      <w:pPr>
        <w:jc w:val="both"/>
        <w:rPr>
          <w:rFonts w:ascii="Arial" w:hAnsi="Arial" w:cs="Arial"/>
          <w:b/>
          <w:i/>
          <w:sz w:val="22"/>
          <w:szCs w:val="22"/>
          <w:u w:val="single"/>
        </w:rPr>
      </w:pPr>
      <w:r w:rsidRPr="006C1D28">
        <w:rPr>
          <w:rFonts w:ascii="Arial" w:hAnsi="Arial" w:cs="Arial"/>
          <w:b/>
          <w:i/>
          <w:sz w:val="22"/>
          <w:szCs w:val="22"/>
          <w:u w:val="single"/>
        </w:rPr>
        <w:t>1. Χωματουργικά</w:t>
      </w:r>
    </w:p>
    <w:p w:rsidR="006C1D28" w:rsidRPr="006C1D28" w:rsidRDefault="006C1D28" w:rsidP="006C1D28">
      <w:pPr>
        <w:jc w:val="both"/>
        <w:rPr>
          <w:rFonts w:ascii="Arial" w:hAnsi="Arial" w:cs="Arial"/>
          <w:i/>
          <w:sz w:val="22"/>
          <w:szCs w:val="22"/>
        </w:rPr>
      </w:pPr>
      <w:r w:rsidRPr="006C1D28">
        <w:rPr>
          <w:rFonts w:ascii="Arial" w:hAnsi="Arial" w:cs="Arial"/>
          <w:i/>
          <w:sz w:val="22"/>
          <w:szCs w:val="22"/>
        </w:rPr>
        <w:t xml:space="preserve">Στην ομάδα αυτή  προκύπτει  η  δαπάνης των 13.999,13€ </w:t>
      </w:r>
    </w:p>
    <w:p w:rsidR="006C1D28" w:rsidRPr="006C1D28" w:rsidRDefault="006C1D28" w:rsidP="006C1D28">
      <w:pPr>
        <w:jc w:val="both"/>
        <w:rPr>
          <w:rFonts w:ascii="Arial" w:hAnsi="Arial" w:cs="Arial"/>
          <w:b/>
          <w:i/>
          <w:sz w:val="22"/>
          <w:szCs w:val="22"/>
          <w:u w:val="single"/>
        </w:rPr>
      </w:pPr>
    </w:p>
    <w:p w:rsidR="006C1D28" w:rsidRPr="006C1D28" w:rsidRDefault="006C1D28" w:rsidP="006C1D28">
      <w:pPr>
        <w:jc w:val="both"/>
        <w:rPr>
          <w:rFonts w:ascii="Arial" w:hAnsi="Arial" w:cs="Arial"/>
          <w:b/>
          <w:i/>
          <w:sz w:val="22"/>
          <w:szCs w:val="22"/>
          <w:u w:val="single"/>
        </w:rPr>
      </w:pPr>
      <w:r w:rsidRPr="006C1D28">
        <w:rPr>
          <w:rFonts w:ascii="Arial" w:hAnsi="Arial" w:cs="Arial"/>
          <w:b/>
          <w:i/>
          <w:sz w:val="22"/>
          <w:szCs w:val="22"/>
          <w:u w:val="single"/>
        </w:rPr>
        <w:t>2. Οδοστρωσία</w:t>
      </w:r>
    </w:p>
    <w:p w:rsidR="006C1D28" w:rsidRPr="006C1D28" w:rsidRDefault="006C1D28" w:rsidP="006C1D28">
      <w:pPr>
        <w:jc w:val="both"/>
        <w:rPr>
          <w:rFonts w:ascii="Arial" w:hAnsi="Arial" w:cs="Arial"/>
          <w:i/>
          <w:sz w:val="22"/>
          <w:szCs w:val="22"/>
        </w:rPr>
      </w:pPr>
      <w:r w:rsidRPr="006C1D28">
        <w:rPr>
          <w:rFonts w:ascii="Arial" w:hAnsi="Arial" w:cs="Arial"/>
          <w:i/>
          <w:sz w:val="22"/>
          <w:szCs w:val="22"/>
        </w:rPr>
        <w:t xml:space="preserve">Στην ομάδα αυτή  προκύπτει  η  δαπάνης των 29.120,00€ </w:t>
      </w:r>
    </w:p>
    <w:p w:rsidR="006C1D28" w:rsidRPr="006C1D28" w:rsidRDefault="006C1D28" w:rsidP="006C1D28">
      <w:pPr>
        <w:rPr>
          <w:rFonts w:ascii="Arial" w:hAnsi="Arial" w:cs="Arial"/>
          <w:bCs/>
          <w:i/>
          <w:sz w:val="22"/>
          <w:szCs w:val="22"/>
        </w:rPr>
      </w:pPr>
      <w:r w:rsidRPr="006C1D28">
        <w:rPr>
          <w:rFonts w:ascii="Arial" w:hAnsi="Arial" w:cs="Arial"/>
          <w:bCs/>
          <w:i/>
          <w:sz w:val="22"/>
          <w:szCs w:val="22"/>
        </w:rPr>
        <w:t>Οι μεταβολές των εργασιών φαίνονται στον πίνακα που ακολουθεί :</w:t>
      </w:r>
    </w:p>
    <w:p w:rsidR="006C1D28" w:rsidRPr="006C1D28" w:rsidRDefault="006C1D28" w:rsidP="006C1D28">
      <w:pPr>
        <w:rPr>
          <w:rFonts w:ascii="Arial" w:hAnsi="Arial" w:cs="Arial"/>
          <w:bCs/>
          <w:i/>
          <w:sz w:val="22"/>
          <w:szCs w:val="22"/>
        </w:rPr>
      </w:pPr>
    </w:p>
    <w:p w:rsidR="006C1D28" w:rsidRPr="006C1D28" w:rsidRDefault="006C1D28" w:rsidP="006C1D28">
      <w:pPr>
        <w:rPr>
          <w:rFonts w:ascii="Arial" w:hAnsi="Arial" w:cs="Arial"/>
          <w:bCs/>
          <w:i/>
          <w:sz w:val="22"/>
          <w:szCs w:val="22"/>
        </w:rPr>
      </w:pPr>
    </w:p>
    <w:tbl>
      <w:tblPr>
        <w:tblW w:w="904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238"/>
        <w:gridCol w:w="1701"/>
        <w:gridCol w:w="1559"/>
        <w:gridCol w:w="1418"/>
        <w:gridCol w:w="2126"/>
      </w:tblGrid>
      <w:tr w:rsidR="006C1D28" w:rsidRPr="006C1D28" w:rsidTr="00117C53">
        <w:trPr>
          <w:cantSplit/>
          <w:trHeight w:val="356"/>
        </w:trPr>
        <w:tc>
          <w:tcPr>
            <w:tcW w:w="2238" w:type="dxa"/>
            <w:vMerge w:val="restart"/>
          </w:tcPr>
          <w:p w:rsidR="006C1D28" w:rsidRPr="006C1D28" w:rsidRDefault="006C1D28" w:rsidP="00117C53">
            <w:pPr>
              <w:jc w:val="center"/>
              <w:rPr>
                <w:rFonts w:ascii="Arial" w:hAnsi="Arial" w:cs="Arial"/>
                <w:b/>
                <w:i/>
                <w:snapToGrid w:val="0"/>
                <w:sz w:val="22"/>
                <w:szCs w:val="22"/>
              </w:rPr>
            </w:pPr>
            <w:r w:rsidRPr="006C1D28">
              <w:rPr>
                <w:rFonts w:ascii="Arial" w:hAnsi="Arial" w:cs="Arial"/>
                <w:b/>
                <w:i/>
                <w:snapToGrid w:val="0"/>
                <w:sz w:val="22"/>
                <w:szCs w:val="22"/>
              </w:rPr>
              <w:t xml:space="preserve">ΟΜΑΔΑ </w:t>
            </w:r>
          </w:p>
          <w:p w:rsidR="006C1D28" w:rsidRPr="006C1D28" w:rsidRDefault="006C1D28" w:rsidP="00117C53">
            <w:pPr>
              <w:jc w:val="center"/>
              <w:rPr>
                <w:rFonts w:ascii="Arial" w:hAnsi="Arial" w:cs="Arial"/>
                <w:b/>
                <w:i/>
                <w:snapToGrid w:val="0"/>
                <w:sz w:val="22"/>
                <w:szCs w:val="22"/>
              </w:rPr>
            </w:pPr>
            <w:r w:rsidRPr="006C1D28">
              <w:rPr>
                <w:rFonts w:ascii="Arial" w:hAnsi="Arial" w:cs="Arial"/>
                <w:b/>
                <w:i/>
                <w:snapToGrid w:val="0"/>
                <w:sz w:val="22"/>
                <w:szCs w:val="22"/>
              </w:rPr>
              <w:t>ΕΡΓΑΣΙΩΝ</w:t>
            </w:r>
          </w:p>
        </w:tc>
        <w:tc>
          <w:tcPr>
            <w:tcW w:w="6804" w:type="dxa"/>
            <w:gridSpan w:val="4"/>
          </w:tcPr>
          <w:p w:rsidR="006C1D28" w:rsidRPr="006C1D28" w:rsidRDefault="006C1D28" w:rsidP="00117C53">
            <w:pPr>
              <w:jc w:val="center"/>
              <w:rPr>
                <w:rFonts w:ascii="Arial" w:hAnsi="Arial" w:cs="Arial"/>
                <w:b/>
                <w:i/>
                <w:snapToGrid w:val="0"/>
                <w:sz w:val="22"/>
                <w:szCs w:val="22"/>
              </w:rPr>
            </w:pPr>
            <w:r w:rsidRPr="006C1D28">
              <w:rPr>
                <w:rFonts w:ascii="Arial" w:hAnsi="Arial" w:cs="Arial"/>
                <w:b/>
                <w:i/>
                <w:snapToGrid w:val="0"/>
                <w:sz w:val="22"/>
                <w:szCs w:val="22"/>
              </w:rPr>
              <w:t>ΔΑΠΑΝΕΣ(€)</w:t>
            </w:r>
          </w:p>
        </w:tc>
      </w:tr>
      <w:tr w:rsidR="006C1D28" w:rsidRPr="006C1D28" w:rsidTr="00117C53">
        <w:trPr>
          <w:trHeight w:val="356"/>
        </w:trPr>
        <w:tc>
          <w:tcPr>
            <w:tcW w:w="2238" w:type="dxa"/>
            <w:vMerge/>
          </w:tcPr>
          <w:p w:rsidR="006C1D28" w:rsidRPr="006C1D28" w:rsidRDefault="006C1D28" w:rsidP="00117C53">
            <w:pPr>
              <w:jc w:val="center"/>
              <w:rPr>
                <w:rFonts w:ascii="Arial" w:hAnsi="Arial" w:cs="Arial"/>
                <w:b/>
                <w:i/>
                <w:snapToGrid w:val="0"/>
                <w:sz w:val="22"/>
                <w:szCs w:val="22"/>
              </w:rPr>
            </w:pPr>
          </w:p>
        </w:tc>
        <w:tc>
          <w:tcPr>
            <w:tcW w:w="1701" w:type="dxa"/>
          </w:tcPr>
          <w:p w:rsidR="006C1D28" w:rsidRPr="006C1D28" w:rsidRDefault="006C1D28" w:rsidP="00117C53">
            <w:pPr>
              <w:jc w:val="center"/>
              <w:rPr>
                <w:rFonts w:ascii="Arial" w:hAnsi="Arial" w:cs="Arial"/>
                <w:i/>
                <w:snapToGrid w:val="0"/>
                <w:sz w:val="22"/>
                <w:szCs w:val="22"/>
              </w:rPr>
            </w:pPr>
            <w:r w:rsidRPr="006C1D28">
              <w:rPr>
                <w:rFonts w:ascii="Arial" w:hAnsi="Arial" w:cs="Arial"/>
                <w:i/>
                <w:snapToGrid w:val="0"/>
                <w:sz w:val="22"/>
                <w:szCs w:val="22"/>
              </w:rPr>
              <w:t>ΜΕΛΕΤΗΣ-1</w:t>
            </w:r>
            <w:r w:rsidRPr="006C1D28">
              <w:rPr>
                <w:rFonts w:ascii="Arial" w:hAnsi="Arial" w:cs="Arial"/>
                <w:i/>
                <w:snapToGrid w:val="0"/>
                <w:sz w:val="22"/>
                <w:szCs w:val="22"/>
                <w:vertAlign w:val="superscript"/>
              </w:rPr>
              <w:t>ΟΥ</w:t>
            </w:r>
            <w:r w:rsidRPr="006C1D28">
              <w:rPr>
                <w:rFonts w:ascii="Arial" w:hAnsi="Arial" w:cs="Arial"/>
                <w:i/>
                <w:snapToGrid w:val="0"/>
                <w:sz w:val="22"/>
                <w:szCs w:val="22"/>
              </w:rPr>
              <w:t xml:space="preserve"> ΑΠΕ</w:t>
            </w:r>
          </w:p>
        </w:tc>
        <w:tc>
          <w:tcPr>
            <w:tcW w:w="1559" w:type="dxa"/>
          </w:tcPr>
          <w:p w:rsidR="006C1D28" w:rsidRPr="006C1D28" w:rsidRDefault="006C1D28" w:rsidP="00117C53">
            <w:pPr>
              <w:jc w:val="center"/>
              <w:rPr>
                <w:rFonts w:ascii="Arial" w:hAnsi="Arial" w:cs="Arial"/>
                <w:i/>
                <w:snapToGrid w:val="0"/>
                <w:sz w:val="22"/>
                <w:szCs w:val="22"/>
              </w:rPr>
            </w:pPr>
            <w:r w:rsidRPr="006C1D28">
              <w:rPr>
                <w:rFonts w:ascii="Arial" w:hAnsi="Arial" w:cs="Arial"/>
                <w:i/>
                <w:snapToGrid w:val="0"/>
                <w:sz w:val="22"/>
                <w:szCs w:val="22"/>
              </w:rPr>
              <w:t>2</w:t>
            </w:r>
            <w:r w:rsidRPr="006C1D28">
              <w:rPr>
                <w:rFonts w:ascii="Arial" w:hAnsi="Arial" w:cs="Arial"/>
                <w:i/>
                <w:snapToGrid w:val="0"/>
                <w:sz w:val="22"/>
                <w:szCs w:val="22"/>
                <w:vertAlign w:val="superscript"/>
              </w:rPr>
              <w:t>ΟΥ</w:t>
            </w:r>
            <w:r w:rsidRPr="006C1D28">
              <w:rPr>
                <w:rFonts w:ascii="Arial" w:hAnsi="Arial" w:cs="Arial"/>
                <w:i/>
                <w:snapToGrid w:val="0"/>
                <w:sz w:val="22"/>
                <w:szCs w:val="22"/>
              </w:rPr>
              <w:t xml:space="preserve"> ΑΠΕ</w:t>
            </w:r>
          </w:p>
        </w:tc>
        <w:tc>
          <w:tcPr>
            <w:tcW w:w="1418" w:type="dxa"/>
          </w:tcPr>
          <w:p w:rsidR="006C1D28" w:rsidRPr="006C1D28" w:rsidRDefault="006C1D28" w:rsidP="00117C53">
            <w:pPr>
              <w:jc w:val="center"/>
              <w:rPr>
                <w:rFonts w:ascii="Arial" w:hAnsi="Arial" w:cs="Arial"/>
                <w:i/>
                <w:snapToGrid w:val="0"/>
                <w:sz w:val="22"/>
                <w:szCs w:val="22"/>
              </w:rPr>
            </w:pPr>
            <w:r w:rsidRPr="006C1D28">
              <w:rPr>
                <w:rFonts w:ascii="Arial" w:hAnsi="Arial" w:cs="Arial"/>
                <w:b/>
                <w:i/>
                <w:snapToGrid w:val="0"/>
                <w:sz w:val="22"/>
                <w:szCs w:val="22"/>
              </w:rPr>
              <w:t>1</w:t>
            </w:r>
            <w:r w:rsidRPr="006C1D28">
              <w:rPr>
                <w:rFonts w:ascii="Arial" w:hAnsi="Arial" w:cs="Arial"/>
                <w:b/>
                <w:i/>
                <w:snapToGrid w:val="0"/>
                <w:sz w:val="22"/>
                <w:szCs w:val="22"/>
                <w:vertAlign w:val="superscript"/>
              </w:rPr>
              <w:t>Η</w:t>
            </w:r>
            <w:r w:rsidRPr="006C1D28">
              <w:rPr>
                <w:rFonts w:ascii="Arial" w:hAnsi="Arial" w:cs="Arial"/>
                <w:b/>
                <w:i/>
                <w:snapToGrid w:val="0"/>
                <w:sz w:val="22"/>
                <w:szCs w:val="22"/>
              </w:rPr>
              <w:t xml:space="preserve"> Σ.Σ.</w:t>
            </w:r>
          </w:p>
        </w:tc>
        <w:tc>
          <w:tcPr>
            <w:tcW w:w="2126" w:type="dxa"/>
          </w:tcPr>
          <w:p w:rsidR="006C1D28" w:rsidRPr="006C1D28" w:rsidRDefault="006C1D28" w:rsidP="00117C53">
            <w:pPr>
              <w:jc w:val="center"/>
              <w:rPr>
                <w:rFonts w:ascii="Arial" w:hAnsi="Arial" w:cs="Arial"/>
                <w:i/>
                <w:snapToGrid w:val="0"/>
                <w:sz w:val="22"/>
                <w:szCs w:val="22"/>
              </w:rPr>
            </w:pPr>
            <w:r w:rsidRPr="006C1D28">
              <w:rPr>
                <w:rFonts w:ascii="Arial" w:hAnsi="Arial" w:cs="Arial"/>
                <w:b/>
                <w:i/>
                <w:snapToGrid w:val="0"/>
                <w:sz w:val="22"/>
                <w:szCs w:val="22"/>
              </w:rPr>
              <w:t>2</w:t>
            </w:r>
            <w:r w:rsidRPr="006C1D28">
              <w:rPr>
                <w:rFonts w:ascii="Arial" w:hAnsi="Arial" w:cs="Arial"/>
                <w:b/>
                <w:i/>
                <w:snapToGrid w:val="0"/>
                <w:sz w:val="22"/>
                <w:szCs w:val="22"/>
                <w:vertAlign w:val="superscript"/>
              </w:rPr>
              <w:t>ΟΥ</w:t>
            </w:r>
            <w:r w:rsidRPr="006C1D28">
              <w:rPr>
                <w:rFonts w:ascii="Arial" w:hAnsi="Arial" w:cs="Arial"/>
                <w:b/>
                <w:i/>
                <w:snapToGrid w:val="0"/>
                <w:sz w:val="22"/>
                <w:szCs w:val="22"/>
              </w:rPr>
              <w:t xml:space="preserve"> ΑΠΕ-1</w:t>
            </w:r>
            <w:r w:rsidRPr="006C1D28">
              <w:rPr>
                <w:rFonts w:ascii="Arial" w:hAnsi="Arial" w:cs="Arial"/>
                <w:b/>
                <w:i/>
                <w:snapToGrid w:val="0"/>
                <w:sz w:val="22"/>
                <w:szCs w:val="22"/>
                <w:vertAlign w:val="superscript"/>
              </w:rPr>
              <w:t>Η</w:t>
            </w:r>
            <w:r w:rsidRPr="006C1D28">
              <w:rPr>
                <w:rFonts w:ascii="Arial" w:hAnsi="Arial" w:cs="Arial"/>
                <w:b/>
                <w:i/>
                <w:snapToGrid w:val="0"/>
                <w:sz w:val="22"/>
                <w:szCs w:val="22"/>
              </w:rPr>
              <w:t xml:space="preserve"> Σ.Σ</w:t>
            </w:r>
          </w:p>
        </w:tc>
      </w:tr>
      <w:tr w:rsidR="006C1D28" w:rsidRPr="006C1D28" w:rsidTr="00117C53">
        <w:trPr>
          <w:trHeight w:val="356"/>
        </w:trPr>
        <w:tc>
          <w:tcPr>
            <w:tcW w:w="2238" w:type="dxa"/>
          </w:tcPr>
          <w:p w:rsidR="006C1D28" w:rsidRPr="006C1D28" w:rsidRDefault="006C1D28" w:rsidP="00117C53">
            <w:pPr>
              <w:rPr>
                <w:rFonts w:ascii="Arial" w:hAnsi="Arial" w:cs="Arial"/>
                <w:i/>
                <w:snapToGrid w:val="0"/>
                <w:sz w:val="22"/>
                <w:szCs w:val="22"/>
              </w:rPr>
            </w:pPr>
            <w:r w:rsidRPr="006C1D28">
              <w:rPr>
                <w:rFonts w:ascii="Arial" w:hAnsi="Arial" w:cs="Arial"/>
                <w:i/>
                <w:snapToGrid w:val="0"/>
                <w:sz w:val="22"/>
                <w:szCs w:val="22"/>
              </w:rPr>
              <w:t>ΧΩΜΑΤΟΥΡΓΙΚΑ</w:t>
            </w:r>
          </w:p>
        </w:tc>
        <w:tc>
          <w:tcPr>
            <w:tcW w:w="1701"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220.551,09</w:t>
            </w:r>
          </w:p>
        </w:tc>
        <w:tc>
          <w:tcPr>
            <w:tcW w:w="1559" w:type="dxa"/>
            <w:vAlign w:val="center"/>
          </w:tcPr>
          <w:p w:rsidR="006C1D28" w:rsidRPr="006C1D28" w:rsidRDefault="006C1D28" w:rsidP="00117C53">
            <w:pPr>
              <w:jc w:val="center"/>
              <w:rPr>
                <w:rFonts w:ascii="Arial" w:hAnsi="Arial" w:cs="Arial"/>
                <w:i/>
                <w:snapToGrid w:val="0"/>
                <w:sz w:val="22"/>
                <w:szCs w:val="22"/>
              </w:rPr>
            </w:pPr>
            <w:r w:rsidRPr="006C1D28">
              <w:rPr>
                <w:rFonts w:ascii="Arial" w:hAnsi="Arial" w:cs="Arial"/>
                <w:i/>
                <w:snapToGrid w:val="0"/>
                <w:sz w:val="22"/>
                <w:szCs w:val="22"/>
              </w:rPr>
              <w:t>233.474,18</w:t>
            </w:r>
          </w:p>
        </w:tc>
        <w:tc>
          <w:tcPr>
            <w:tcW w:w="1418" w:type="dxa"/>
            <w:vAlign w:val="center"/>
          </w:tcPr>
          <w:p w:rsidR="006C1D28" w:rsidRPr="006C1D28" w:rsidRDefault="006C1D28" w:rsidP="00117C53">
            <w:pPr>
              <w:jc w:val="center"/>
              <w:rPr>
                <w:rFonts w:ascii="Arial" w:hAnsi="Arial" w:cs="Arial"/>
                <w:i/>
                <w:snapToGrid w:val="0"/>
                <w:sz w:val="22"/>
                <w:szCs w:val="22"/>
              </w:rPr>
            </w:pPr>
            <w:r w:rsidRPr="006C1D28">
              <w:rPr>
                <w:rFonts w:ascii="Arial" w:hAnsi="Arial" w:cs="Arial"/>
                <w:i/>
                <w:snapToGrid w:val="0"/>
                <w:sz w:val="22"/>
                <w:szCs w:val="22"/>
              </w:rPr>
              <w:t>13.999,13</w:t>
            </w:r>
          </w:p>
        </w:tc>
        <w:tc>
          <w:tcPr>
            <w:tcW w:w="2126" w:type="dxa"/>
            <w:vAlign w:val="center"/>
          </w:tcPr>
          <w:p w:rsidR="006C1D28" w:rsidRPr="006C1D28" w:rsidRDefault="006C1D28" w:rsidP="00117C53">
            <w:pPr>
              <w:jc w:val="center"/>
              <w:rPr>
                <w:rFonts w:ascii="Arial" w:hAnsi="Arial" w:cs="Arial"/>
                <w:i/>
                <w:snapToGrid w:val="0"/>
                <w:sz w:val="22"/>
                <w:szCs w:val="22"/>
              </w:rPr>
            </w:pPr>
            <w:r w:rsidRPr="006C1D28">
              <w:rPr>
                <w:rFonts w:ascii="Arial" w:hAnsi="Arial" w:cs="Arial"/>
                <w:i/>
                <w:snapToGrid w:val="0"/>
                <w:sz w:val="22"/>
                <w:szCs w:val="22"/>
              </w:rPr>
              <w:t>247.473,31</w:t>
            </w:r>
          </w:p>
        </w:tc>
      </w:tr>
      <w:tr w:rsidR="006C1D28" w:rsidRPr="006C1D28" w:rsidTr="00117C53">
        <w:trPr>
          <w:trHeight w:val="356"/>
        </w:trPr>
        <w:tc>
          <w:tcPr>
            <w:tcW w:w="2238" w:type="dxa"/>
          </w:tcPr>
          <w:p w:rsidR="006C1D28" w:rsidRPr="006C1D28" w:rsidRDefault="006C1D28" w:rsidP="00117C53">
            <w:pPr>
              <w:rPr>
                <w:rFonts w:ascii="Arial" w:hAnsi="Arial" w:cs="Arial"/>
                <w:i/>
                <w:snapToGrid w:val="0"/>
                <w:sz w:val="22"/>
                <w:szCs w:val="22"/>
              </w:rPr>
            </w:pPr>
            <w:r w:rsidRPr="006C1D28">
              <w:rPr>
                <w:rFonts w:ascii="Arial" w:hAnsi="Arial" w:cs="Arial"/>
                <w:i/>
                <w:snapToGrid w:val="0"/>
                <w:sz w:val="22"/>
                <w:szCs w:val="22"/>
              </w:rPr>
              <w:t>ΟΔΟΣΤΡΩΣΙΑ</w:t>
            </w:r>
          </w:p>
        </w:tc>
        <w:tc>
          <w:tcPr>
            <w:tcW w:w="1701"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132.888,00</w:t>
            </w:r>
          </w:p>
        </w:tc>
        <w:tc>
          <w:tcPr>
            <w:tcW w:w="1559" w:type="dxa"/>
            <w:vAlign w:val="center"/>
          </w:tcPr>
          <w:p w:rsidR="006C1D28" w:rsidRPr="006C1D28" w:rsidRDefault="006C1D28" w:rsidP="00117C53">
            <w:pPr>
              <w:jc w:val="center"/>
              <w:rPr>
                <w:rFonts w:ascii="Arial" w:hAnsi="Arial" w:cs="Arial"/>
                <w:i/>
                <w:snapToGrid w:val="0"/>
                <w:sz w:val="22"/>
                <w:szCs w:val="22"/>
              </w:rPr>
            </w:pPr>
            <w:r w:rsidRPr="006C1D28">
              <w:rPr>
                <w:rFonts w:ascii="Arial" w:hAnsi="Arial" w:cs="Arial"/>
                <w:i/>
                <w:snapToGrid w:val="0"/>
                <w:sz w:val="22"/>
                <w:szCs w:val="22"/>
              </w:rPr>
              <w:t>132.888,00</w:t>
            </w:r>
          </w:p>
        </w:tc>
        <w:tc>
          <w:tcPr>
            <w:tcW w:w="1418" w:type="dxa"/>
            <w:vAlign w:val="center"/>
          </w:tcPr>
          <w:p w:rsidR="006C1D28" w:rsidRPr="006C1D28" w:rsidRDefault="006C1D28" w:rsidP="00117C53">
            <w:pPr>
              <w:jc w:val="center"/>
              <w:rPr>
                <w:rFonts w:ascii="Arial" w:hAnsi="Arial" w:cs="Arial"/>
                <w:i/>
                <w:snapToGrid w:val="0"/>
                <w:sz w:val="22"/>
                <w:szCs w:val="22"/>
              </w:rPr>
            </w:pPr>
            <w:r w:rsidRPr="006C1D28">
              <w:rPr>
                <w:rFonts w:ascii="Arial" w:hAnsi="Arial" w:cs="Arial"/>
                <w:i/>
                <w:snapToGrid w:val="0"/>
                <w:sz w:val="22"/>
                <w:szCs w:val="22"/>
              </w:rPr>
              <w:t>20.384,00</w:t>
            </w:r>
          </w:p>
        </w:tc>
        <w:tc>
          <w:tcPr>
            <w:tcW w:w="2126" w:type="dxa"/>
            <w:vAlign w:val="center"/>
          </w:tcPr>
          <w:p w:rsidR="006C1D28" w:rsidRPr="006C1D28" w:rsidRDefault="006C1D28" w:rsidP="00117C53">
            <w:pPr>
              <w:jc w:val="center"/>
              <w:rPr>
                <w:rFonts w:ascii="Arial" w:hAnsi="Arial" w:cs="Arial"/>
                <w:i/>
                <w:snapToGrid w:val="0"/>
                <w:sz w:val="22"/>
                <w:szCs w:val="22"/>
              </w:rPr>
            </w:pPr>
            <w:r w:rsidRPr="006C1D28">
              <w:rPr>
                <w:rFonts w:ascii="Arial" w:hAnsi="Arial" w:cs="Arial"/>
                <w:i/>
                <w:snapToGrid w:val="0"/>
                <w:sz w:val="22"/>
                <w:szCs w:val="22"/>
              </w:rPr>
              <w:t>153.372,00</w:t>
            </w:r>
          </w:p>
        </w:tc>
      </w:tr>
      <w:tr w:rsidR="006C1D28" w:rsidRPr="006C1D28" w:rsidTr="00117C53">
        <w:trPr>
          <w:trHeight w:val="356"/>
        </w:trPr>
        <w:tc>
          <w:tcPr>
            <w:tcW w:w="2238" w:type="dxa"/>
          </w:tcPr>
          <w:p w:rsidR="006C1D28" w:rsidRPr="006C1D28" w:rsidRDefault="006C1D28" w:rsidP="00117C53">
            <w:pPr>
              <w:rPr>
                <w:rFonts w:ascii="Arial" w:hAnsi="Arial" w:cs="Arial"/>
                <w:i/>
                <w:snapToGrid w:val="0"/>
                <w:sz w:val="22"/>
                <w:szCs w:val="22"/>
              </w:rPr>
            </w:pPr>
            <w:r w:rsidRPr="006C1D28">
              <w:rPr>
                <w:rFonts w:ascii="Arial" w:hAnsi="Arial" w:cs="Arial"/>
                <w:i/>
                <w:snapToGrid w:val="0"/>
                <w:sz w:val="22"/>
                <w:szCs w:val="22"/>
              </w:rPr>
              <w:t>ΣΗΜΑΝΣΗ</w:t>
            </w:r>
          </w:p>
        </w:tc>
        <w:tc>
          <w:tcPr>
            <w:tcW w:w="1701"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21.925,40</w:t>
            </w:r>
          </w:p>
        </w:tc>
        <w:tc>
          <w:tcPr>
            <w:tcW w:w="1559"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17.557,40</w:t>
            </w:r>
          </w:p>
        </w:tc>
        <w:tc>
          <w:tcPr>
            <w:tcW w:w="1418"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0,00</w:t>
            </w:r>
          </w:p>
        </w:tc>
        <w:tc>
          <w:tcPr>
            <w:tcW w:w="2126"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17.557,40</w:t>
            </w:r>
          </w:p>
        </w:tc>
      </w:tr>
      <w:tr w:rsidR="006C1D28" w:rsidRPr="006C1D28" w:rsidTr="00117C53">
        <w:trPr>
          <w:trHeight w:val="432"/>
        </w:trPr>
        <w:tc>
          <w:tcPr>
            <w:tcW w:w="2238" w:type="dxa"/>
          </w:tcPr>
          <w:p w:rsidR="006C1D28" w:rsidRPr="006C1D28" w:rsidRDefault="006C1D28" w:rsidP="00117C53">
            <w:pPr>
              <w:rPr>
                <w:rFonts w:ascii="Arial" w:hAnsi="Arial" w:cs="Arial"/>
                <w:i/>
                <w:snapToGrid w:val="0"/>
                <w:sz w:val="22"/>
                <w:szCs w:val="22"/>
              </w:rPr>
            </w:pPr>
            <w:r w:rsidRPr="006C1D28">
              <w:rPr>
                <w:rFonts w:ascii="Arial" w:hAnsi="Arial" w:cs="Arial"/>
                <w:i/>
                <w:snapToGrid w:val="0"/>
                <w:sz w:val="22"/>
                <w:szCs w:val="22"/>
              </w:rPr>
              <w:t>ΣΥΣΤΗΜΑΤΑ  ΑΝΑΧΑΙΤΗΣΗΣ ΟΧΗΜΑΤΩΝ</w:t>
            </w:r>
          </w:p>
          <w:p w:rsidR="006C1D28" w:rsidRPr="006C1D28" w:rsidRDefault="006C1D28" w:rsidP="00117C53">
            <w:pPr>
              <w:rPr>
                <w:rFonts w:ascii="Arial" w:hAnsi="Arial" w:cs="Arial"/>
                <w:i/>
                <w:snapToGrid w:val="0"/>
                <w:sz w:val="22"/>
                <w:szCs w:val="22"/>
              </w:rPr>
            </w:pPr>
          </w:p>
        </w:tc>
        <w:tc>
          <w:tcPr>
            <w:tcW w:w="1701"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117.180,00</w:t>
            </w:r>
          </w:p>
        </w:tc>
        <w:tc>
          <w:tcPr>
            <w:tcW w:w="1559"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117.180,00</w:t>
            </w:r>
          </w:p>
        </w:tc>
        <w:tc>
          <w:tcPr>
            <w:tcW w:w="1418" w:type="dxa"/>
            <w:vAlign w:val="center"/>
          </w:tcPr>
          <w:p w:rsidR="006C1D28" w:rsidRPr="006C1D28" w:rsidRDefault="006C1D28" w:rsidP="00117C53">
            <w:pPr>
              <w:jc w:val="center"/>
              <w:rPr>
                <w:rFonts w:ascii="Arial" w:hAnsi="Arial" w:cs="Arial"/>
                <w:i/>
                <w:sz w:val="22"/>
                <w:szCs w:val="22"/>
              </w:rPr>
            </w:pPr>
          </w:p>
        </w:tc>
        <w:tc>
          <w:tcPr>
            <w:tcW w:w="2126"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117.180,00</w:t>
            </w:r>
          </w:p>
        </w:tc>
      </w:tr>
      <w:tr w:rsidR="006C1D28" w:rsidRPr="006C1D28" w:rsidTr="00117C53">
        <w:trPr>
          <w:trHeight w:val="365"/>
        </w:trPr>
        <w:tc>
          <w:tcPr>
            <w:tcW w:w="2238" w:type="dxa"/>
          </w:tcPr>
          <w:p w:rsidR="006C1D28" w:rsidRPr="006C1D28" w:rsidRDefault="006C1D28" w:rsidP="00117C53">
            <w:pPr>
              <w:rPr>
                <w:rFonts w:ascii="Arial" w:hAnsi="Arial" w:cs="Arial"/>
                <w:i/>
                <w:snapToGrid w:val="0"/>
                <w:sz w:val="22"/>
                <w:szCs w:val="22"/>
              </w:rPr>
            </w:pPr>
            <w:r w:rsidRPr="006C1D28">
              <w:rPr>
                <w:rFonts w:ascii="Arial" w:hAnsi="Arial" w:cs="Arial"/>
                <w:i/>
                <w:snapToGrid w:val="0"/>
                <w:sz w:val="22"/>
                <w:szCs w:val="22"/>
              </w:rPr>
              <w:t>ΑΣΦΑΛΤΙΚΑ</w:t>
            </w:r>
          </w:p>
        </w:tc>
        <w:tc>
          <w:tcPr>
            <w:tcW w:w="1701"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410.186,00</w:t>
            </w:r>
          </w:p>
        </w:tc>
        <w:tc>
          <w:tcPr>
            <w:tcW w:w="1559"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410.186,00</w:t>
            </w:r>
          </w:p>
        </w:tc>
        <w:tc>
          <w:tcPr>
            <w:tcW w:w="1418" w:type="dxa"/>
            <w:vAlign w:val="center"/>
          </w:tcPr>
          <w:p w:rsidR="006C1D28" w:rsidRPr="006C1D28" w:rsidRDefault="006C1D28" w:rsidP="00117C53">
            <w:pPr>
              <w:jc w:val="center"/>
              <w:rPr>
                <w:rFonts w:ascii="Arial" w:hAnsi="Arial" w:cs="Arial"/>
                <w:i/>
                <w:sz w:val="22"/>
                <w:szCs w:val="22"/>
              </w:rPr>
            </w:pPr>
          </w:p>
        </w:tc>
        <w:tc>
          <w:tcPr>
            <w:tcW w:w="2126"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410.186,00</w:t>
            </w:r>
          </w:p>
        </w:tc>
      </w:tr>
      <w:tr w:rsidR="006C1D28" w:rsidRPr="006C1D28" w:rsidTr="00117C53">
        <w:trPr>
          <w:trHeight w:val="356"/>
        </w:trPr>
        <w:tc>
          <w:tcPr>
            <w:tcW w:w="2238" w:type="dxa"/>
          </w:tcPr>
          <w:p w:rsidR="006C1D28" w:rsidRPr="006C1D28" w:rsidRDefault="006C1D28" w:rsidP="00117C53">
            <w:pPr>
              <w:rPr>
                <w:rFonts w:ascii="Arial" w:hAnsi="Arial" w:cs="Arial"/>
                <w:i/>
                <w:snapToGrid w:val="0"/>
                <w:sz w:val="22"/>
                <w:szCs w:val="22"/>
              </w:rPr>
            </w:pPr>
            <w:r w:rsidRPr="006C1D28">
              <w:rPr>
                <w:rFonts w:ascii="Arial" w:hAnsi="Arial" w:cs="Arial"/>
                <w:i/>
                <w:snapToGrid w:val="0"/>
                <w:sz w:val="22"/>
                <w:szCs w:val="22"/>
              </w:rPr>
              <w:t>ΣΥ ΝΟΛΟ</w:t>
            </w:r>
          </w:p>
        </w:tc>
        <w:tc>
          <w:tcPr>
            <w:tcW w:w="1701" w:type="dxa"/>
            <w:vAlign w:val="center"/>
          </w:tcPr>
          <w:p w:rsidR="006C1D28" w:rsidRPr="006C1D28" w:rsidRDefault="006C1D28" w:rsidP="00117C53">
            <w:pPr>
              <w:jc w:val="center"/>
              <w:rPr>
                <w:rFonts w:ascii="Arial" w:hAnsi="Arial" w:cs="Arial"/>
                <w:i/>
                <w:sz w:val="22"/>
                <w:szCs w:val="22"/>
                <w:u w:val="single"/>
              </w:rPr>
            </w:pPr>
            <w:r w:rsidRPr="006C1D28">
              <w:rPr>
                <w:rFonts w:ascii="Arial" w:hAnsi="Arial" w:cs="Arial"/>
                <w:i/>
                <w:sz w:val="22"/>
                <w:szCs w:val="22"/>
                <w:u w:val="single"/>
              </w:rPr>
              <w:t>902.730,49</w:t>
            </w:r>
          </w:p>
        </w:tc>
        <w:tc>
          <w:tcPr>
            <w:tcW w:w="1559" w:type="dxa"/>
            <w:vAlign w:val="center"/>
          </w:tcPr>
          <w:p w:rsidR="006C1D28" w:rsidRPr="006C1D28" w:rsidRDefault="006C1D28" w:rsidP="00117C53">
            <w:pPr>
              <w:jc w:val="center"/>
              <w:rPr>
                <w:rFonts w:ascii="Arial" w:hAnsi="Arial" w:cs="Arial"/>
                <w:i/>
                <w:sz w:val="22"/>
                <w:szCs w:val="22"/>
                <w:u w:val="single"/>
              </w:rPr>
            </w:pPr>
            <w:r w:rsidRPr="006C1D28">
              <w:rPr>
                <w:rFonts w:ascii="Arial" w:hAnsi="Arial" w:cs="Arial"/>
                <w:i/>
                <w:sz w:val="22"/>
                <w:szCs w:val="22"/>
                <w:u w:val="single"/>
              </w:rPr>
              <w:t>911.285,58</w:t>
            </w:r>
          </w:p>
        </w:tc>
        <w:tc>
          <w:tcPr>
            <w:tcW w:w="1418" w:type="dxa"/>
            <w:vAlign w:val="center"/>
          </w:tcPr>
          <w:p w:rsidR="006C1D28" w:rsidRPr="006C1D28" w:rsidRDefault="006C1D28" w:rsidP="00117C53">
            <w:pPr>
              <w:jc w:val="center"/>
              <w:rPr>
                <w:rFonts w:ascii="Arial" w:hAnsi="Arial" w:cs="Arial"/>
                <w:i/>
                <w:sz w:val="22"/>
                <w:szCs w:val="22"/>
                <w:u w:val="single"/>
              </w:rPr>
            </w:pPr>
            <w:r w:rsidRPr="006C1D28">
              <w:rPr>
                <w:rFonts w:ascii="Arial" w:hAnsi="Arial" w:cs="Arial"/>
                <w:i/>
                <w:sz w:val="22"/>
                <w:szCs w:val="22"/>
                <w:u w:val="single"/>
              </w:rPr>
              <w:t>34.383,13</w:t>
            </w:r>
          </w:p>
        </w:tc>
        <w:tc>
          <w:tcPr>
            <w:tcW w:w="2126" w:type="dxa"/>
            <w:vAlign w:val="center"/>
          </w:tcPr>
          <w:p w:rsidR="006C1D28" w:rsidRPr="006C1D28" w:rsidRDefault="006C1D28" w:rsidP="00117C53">
            <w:pPr>
              <w:jc w:val="center"/>
              <w:rPr>
                <w:rFonts w:ascii="Arial" w:hAnsi="Arial" w:cs="Arial"/>
                <w:i/>
                <w:sz w:val="22"/>
                <w:szCs w:val="22"/>
                <w:u w:val="single"/>
              </w:rPr>
            </w:pPr>
            <w:r w:rsidRPr="006C1D28">
              <w:rPr>
                <w:rFonts w:ascii="Arial" w:hAnsi="Arial" w:cs="Arial"/>
                <w:i/>
                <w:sz w:val="22"/>
                <w:szCs w:val="22"/>
                <w:u w:val="single"/>
              </w:rPr>
              <w:t>945.668,71</w:t>
            </w:r>
          </w:p>
        </w:tc>
      </w:tr>
      <w:tr w:rsidR="006C1D28" w:rsidRPr="006C1D28" w:rsidTr="00117C53">
        <w:trPr>
          <w:trHeight w:val="810"/>
        </w:trPr>
        <w:tc>
          <w:tcPr>
            <w:tcW w:w="2238" w:type="dxa"/>
          </w:tcPr>
          <w:p w:rsidR="006C1D28" w:rsidRPr="006C1D28" w:rsidRDefault="006C1D28" w:rsidP="00117C53">
            <w:pPr>
              <w:rPr>
                <w:rFonts w:ascii="Arial" w:hAnsi="Arial" w:cs="Arial"/>
                <w:i/>
                <w:snapToGrid w:val="0"/>
                <w:sz w:val="22"/>
                <w:szCs w:val="22"/>
              </w:rPr>
            </w:pPr>
            <w:r w:rsidRPr="006C1D28">
              <w:rPr>
                <w:rFonts w:ascii="Arial" w:hAnsi="Arial" w:cs="Arial"/>
                <w:i/>
                <w:snapToGrid w:val="0"/>
                <w:sz w:val="22"/>
                <w:szCs w:val="22"/>
              </w:rPr>
              <w:t>Προστίθεται ΓΕ &amp;</w:t>
            </w:r>
          </w:p>
          <w:p w:rsidR="006C1D28" w:rsidRPr="006C1D28" w:rsidRDefault="006C1D28" w:rsidP="00117C53">
            <w:pPr>
              <w:rPr>
                <w:rFonts w:ascii="Arial" w:hAnsi="Arial" w:cs="Arial"/>
                <w:i/>
                <w:snapToGrid w:val="0"/>
                <w:sz w:val="22"/>
                <w:szCs w:val="22"/>
              </w:rPr>
            </w:pPr>
            <w:r w:rsidRPr="006C1D28">
              <w:rPr>
                <w:rFonts w:ascii="Arial" w:hAnsi="Arial" w:cs="Arial"/>
                <w:i/>
                <w:snapToGrid w:val="0"/>
                <w:sz w:val="22"/>
                <w:szCs w:val="22"/>
              </w:rPr>
              <w:t xml:space="preserve"> ΕΟ 18%</w:t>
            </w:r>
          </w:p>
        </w:tc>
        <w:tc>
          <w:tcPr>
            <w:tcW w:w="1701"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162.491,49</w:t>
            </w:r>
          </w:p>
        </w:tc>
        <w:tc>
          <w:tcPr>
            <w:tcW w:w="1559"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164.031,40</w:t>
            </w:r>
          </w:p>
        </w:tc>
        <w:tc>
          <w:tcPr>
            <w:tcW w:w="1418"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6.188,96</w:t>
            </w:r>
          </w:p>
        </w:tc>
        <w:tc>
          <w:tcPr>
            <w:tcW w:w="2126"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170.220,36</w:t>
            </w:r>
          </w:p>
        </w:tc>
      </w:tr>
      <w:tr w:rsidR="006C1D28" w:rsidRPr="006C1D28" w:rsidTr="00117C53">
        <w:trPr>
          <w:trHeight w:val="405"/>
        </w:trPr>
        <w:tc>
          <w:tcPr>
            <w:tcW w:w="2238" w:type="dxa"/>
          </w:tcPr>
          <w:p w:rsidR="006C1D28" w:rsidRPr="006C1D28" w:rsidRDefault="006C1D28" w:rsidP="00117C53">
            <w:pPr>
              <w:rPr>
                <w:rFonts w:ascii="Arial" w:hAnsi="Arial" w:cs="Arial"/>
                <w:i/>
                <w:snapToGrid w:val="0"/>
                <w:sz w:val="22"/>
                <w:szCs w:val="22"/>
              </w:rPr>
            </w:pPr>
            <w:r w:rsidRPr="006C1D28">
              <w:rPr>
                <w:rFonts w:ascii="Arial" w:hAnsi="Arial" w:cs="Arial"/>
                <w:i/>
                <w:snapToGrid w:val="0"/>
                <w:sz w:val="22"/>
                <w:szCs w:val="22"/>
              </w:rPr>
              <w:t>ΑΠΡΟΒΛΕΠΤΑ 15 %</w:t>
            </w:r>
          </w:p>
        </w:tc>
        <w:tc>
          <w:tcPr>
            <w:tcW w:w="1701"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8209,80</w:t>
            </w:r>
          </w:p>
        </w:tc>
        <w:tc>
          <w:tcPr>
            <w:tcW w:w="1559"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0,00</w:t>
            </w:r>
          </w:p>
        </w:tc>
        <w:tc>
          <w:tcPr>
            <w:tcW w:w="1418"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7.815,00</w:t>
            </w:r>
          </w:p>
        </w:tc>
        <w:tc>
          <w:tcPr>
            <w:tcW w:w="2126"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7.815,00</w:t>
            </w:r>
          </w:p>
        </w:tc>
      </w:tr>
      <w:tr w:rsidR="006C1D28" w:rsidRPr="006C1D28" w:rsidTr="00117C53">
        <w:trPr>
          <w:trHeight w:val="356"/>
        </w:trPr>
        <w:tc>
          <w:tcPr>
            <w:tcW w:w="2238" w:type="dxa"/>
          </w:tcPr>
          <w:p w:rsidR="006C1D28" w:rsidRPr="006C1D28" w:rsidRDefault="006C1D28" w:rsidP="00117C53">
            <w:pPr>
              <w:rPr>
                <w:rFonts w:ascii="Arial" w:hAnsi="Arial" w:cs="Arial"/>
                <w:i/>
                <w:snapToGrid w:val="0"/>
                <w:sz w:val="22"/>
                <w:szCs w:val="22"/>
              </w:rPr>
            </w:pPr>
            <w:r w:rsidRPr="006C1D28">
              <w:rPr>
                <w:rFonts w:ascii="Arial" w:hAnsi="Arial" w:cs="Arial"/>
                <w:i/>
                <w:snapToGrid w:val="0"/>
                <w:sz w:val="22"/>
                <w:szCs w:val="22"/>
              </w:rPr>
              <w:t>ΑΘΡΟΙΣΜΑ</w:t>
            </w:r>
          </w:p>
        </w:tc>
        <w:tc>
          <w:tcPr>
            <w:tcW w:w="1701" w:type="dxa"/>
            <w:vAlign w:val="center"/>
          </w:tcPr>
          <w:p w:rsidR="006C1D28" w:rsidRPr="006C1D28" w:rsidRDefault="006C1D28" w:rsidP="00117C53">
            <w:pPr>
              <w:jc w:val="center"/>
              <w:rPr>
                <w:rFonts w:ascii="Arial" w:hAnsi="Arial" w:cs="Arial"/>
                <w:i/>
                <w:sz w:val="22"/>
                <w:szCs w:val="22"/>
                <w:lang w:val="en-US"/>
              </w:rPr>
            </w:pPr>
            <w:r w:rsidRPr="006C1D28">
              <w:rPr>
                <w:rFonts w:ascii="Arial" w:hAnsi="Arial" w:cs="Arial"/>
                <w:i/>
                <w:sz w:val="22"/>
                <w:szCs w:val="22"/>
              </w:rPr>
              <w:t>1.073.431,78</w:t>
            </w:r>
          </w:p>
        </w:tc>
        <w:tc>
          <w:tcPr>
            <w:tcW w:w="1559" w:type="dxa"/>
            <w:vAlign w:val="center"/>
          </w:tcPr>
          <w:p w:rsidR="006C1D28" w:rsidRPr="006C1D28" w:rsidRDefault="006C1D28" w:rsidP="00117C53">
            <w:pPr>
              <w:jc w:val="center"/>
              <w:rPr>
                <w:rFonts w:ascii="Arial" w:hAnsi="Arial" w:cs="Arial"/>
                <w:bCs/>
                <w:i/>
                <w:sz w:val="22"/>
                <w:szCs w:val="22"/>
                <w:lang w:val="en-US"/>
              </w:rPr>
            </w:pPr>
            <w:r w:rsidRPr="006C1D28">
              <w:rPr>
                <w:rFonts w:ascii="Arial" w:hAnsi="Arial" w:cs="Arial"/>
                <w:bCs/>
                <w:i/>
                <w:sz w:val="22"/>
                <w:szCs w:val="22"/>
              </w:rPr>
              <w:t>1.075,316,98</w:t>
            </w:r>
          </w:p>
        </w:tc>
        <w:tc>
          <w:tcPr>
            <w:tcW w:w="1418" w:type="dxa"/>
            <w:vAlign w:val="center"/>
          </w:tcPr>
          <w:p w:rsidR="006C1D28" w:rsidRPr="006C1D28" w:rsidRDefault="006C1D28" w:rsidP="00117C53">
            <w:pPr>
              <w:jc w:val="center"/>
              <w:rPr>
                <w:rFonts w:ascii="Arial" w:hAnsi="Arial" w:cs="Arial"/>
                <w:bCs/>
                <w:i/>
                <w:sz w:val="22"/>
                <w:szCs w:val="22"/>
              </w:rPr>
            </w:pPr>
            <w:r w:rsidRPr="006C1D28">
              <w:rPr>
                <w:rFonts w:ascii="Arial" w:hAnsi="Arial" w:cs="Arial"/>
                <w:bCs/>
                <w:i/>
                <w:sz w:val="22"/>
                <w:szCs w:val="22"/>
              </w:rPr>
              <w:t>48.387,09</w:t>
            </w:r>
          </w:p>
        </w:tc>
        <w:tc>
          <w:tcPr>
            <w:tcW w:w="2126" w:type="dxa"/>
            <w:vAlign w:val="center"/>
          </w:tcPr>
          <w:p w:rsidR="006C1D28" w:rsidRPr="006C1D28" w:rsidRDefault="006C1D28" w:rsidP="00117C53">
            <w:pPr>
              <w:jc w:val="center"/>
              <w:rPr>
                <w:rFonts w:ascii="Arial" w:hAnsi="Arial" w:cs="Arial"/>
                <w:bCs/>
                <w:i/>
                <w:sz w:val="22"/>
                <w:szCs w:val="22"/>
                <w:lang w:val="en-US"/>
              </w:rPr>
            </w:pPr>
            <w:r w:rsidRPr="006C1D28">
              <w:rPr>
                <w:rFonts w:ascii="Arial" w:hAnsi="Arial" w:cs="Arial"/>
                <w:bCs/>
                <w:i/>
                <w:sz w:val="22"/>
                <w:szCs w:val="22"/>
              </w:rPr>
              <w:t>1.123.704,07</w:t>
            </w:r>
          </w:p>
        </w:tc>
      </w:tr>
      <w:tr w:rsidR="006C1D28" w:rsidRPr="006C1D28" w:rsidTr="00117C53">
        <w:trPr>
          <w:trHeight w:val="356"/>
        </w:trPr>
        <w:tc>
          <w:tcPr>
            <w:tcW w:w="2238" w:type="dxa"/>
          </w:tcPr>
          <w:p w:rsidR="006C1D28" w:rsidRPr="006C1D28" w:rsidRDefault="006C1D28" w:rsidP="00117C53">
            <w:pPr>
              <w:rPr>
                <w:rFonts w:ascii="Arial" w:hAnsi="Arial" w:cs="Arial"/>
                <w:i/>
                <w:snapToGrid w:val="0"/>
                <w:sz w:val="22"/>
                <w:szCs w:val="22"/>
              </w:rPr>
            </w:pPr>
            <w:r w:rsidRPr="006C1D28">
              <w:rPr>
                <w:rFonts w:ascii="Arial" w:hAnsi="Arial" w:cs="Arial"/>
                <w:i/>
                <w:snapToGrid w:val="0"/>
                <w:sz w:val="22"/>
                <w:szCs w:val="22"/>
              </w:rPr>
              <w:t>ΠΡΟΒΛΕΨΗ ΑΝΑΘΕΩΡΗΣΗΣ</w:t>
            </w:r>
          </w:p>
        </w:tc>
        <w:tc>
          <w:tcPr>
            <w:tcW w:w="1701"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2095,50</w:t>
            </w:r>
          </w:p>
        </w:tc>
        <w:tc>
          <w:tcPr>
            <w:tcW w:w="1559"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2095,50</w:t>
            </w:r>
          </w:p>
        </w:tc>
        <w:tc>
          <w:tcPr>
            <w:tcW w:w="1418"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0,00</w:t>
            </w:r>
          </w:p>
        </w:tc>
        <w:tc>
          <w:tcPr>
            <w:tcW w:w="2126"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2095,50</w:t>
            </w:r>
          </w:p>
        </w:tc>
      </w:tr>
      <w:tr w:rsidR="006C1D28" w:rsidRPr="006C1D28" w:rsidTr="00117C53">
        <w:trPr>
          <w:trHeight w:val="356"/>
        </w:trPr>
        <w:tc>
          <w:tcPr>
            <w:tcW w:w="2238" w:type="dxa"/>
          </w:tcPr>
          <w:p w:rsidR="006C1D28" w:rsidRPr="006C1D28" w:rsidRDefault="006C1D28" w:rsidP="00117C53">
            <w:pPr>
              <w:rPr>
                <w:rFonts w:ascii="Arial" w:hAnsi="Arial" w:cs="Arial"/>
                <w:i/>
                <w:snapToGrid w:val="0"/>
                <w:sz w:val="22"/>
                <w:szCs w:val="22"/>
              </w:rPr>
            </w:pPr>
            <w:r w:rsidRPr="006C1D28">
              <w:rPr>
                <w:rFonts w:ascii="Arial" w:hAnsi="Arial" w:cs="Arial"/>
                <w:i/>
                <w:snapToGrid w:val="0"/>
                <w:sz w:val="22"/>
                <w:szCs w:val="22"/>
              </w:rPr>
              <w:t>ΣΥΝΟΛΟ</w:t>
            </w:r>
          </w:p>
        </w:tc>
        <w:tc>
          <w:tcPr>
            <w:tcW w:w="1701" w:type="dxa"/>
            <w:vAlign w:val="center"/>
          </w:tcPr>
          <w:p w:rsidR="006C1D28" w:rsidRPr="006C1D28" w:rsidRDefault="006C1D28" w:rsidP="00117C53">
            <w:pPr>
              <w:jc w:val="center"/>
              <w:rPr>
                <w:rFonts w:ascii="Arial" w:hAnsi="Arial" w:cs="Arial"/>
                <w:i/>
                <w:sz w:val="22"/>
                <w:szCs w:val="22"/>
                <w:u w:val="single"/>
                <w:lang w:val="en-US"/>
              </w:rPr>
            </w:pPr>
            <w:r w:rsidRPr="006C1D28">
              <w:rPr>
                <w:rFonts w:ascii="Arial" w:hAnsi="Arial" w:cs="Arial"/>
                <w:i/>
                <w:sz w:val="22"/>
                <w:szCs w:val="22"/>
                <w:u w:val="single"/>
              </w:rPr>
              <w:t>1.075.527,28</w:t>
            </w:r>
          </w:p>
        </w:tc>
        <w:tc>
          <w:tcPr>
            <w:tcW w:w="1559" w:type="dxa"/>
            <w:vAlign w:val="center"/>
          </w:tcPr>
          <w:p w:rsidR="006C1D28" w:rsidRPr="006C1D28" w:rsidRDefault="006C1D28" w:rsidP="00117C53">
            <w:pPr>
              <w:jc w:val="center"/>
              <w:rPr>
                <w:rFonts w:ascii="Arial" w:hAnsi="Arial" w:cs="Arial"/>
                <w:i/>
                <w:sz w:val="22"/>
                <w:szCs w:val="22"/>
                <w:u w:val="single"/>
                <w:lang w:val="en-US"/>
              </w:rPr>
            </w:pPr>
            <w:r w:rsidRPr="006C1D28">
              <w:rPr>
                <w:rFonts w:ascii="Arial" w:hAnsi="Arial" w:cs="Arial"/>
                <w:i/>
                <w:sz w:val="22"/>
                <w:szCs w:val="22"/>
                <w:u w:val="single"/>
              </w:rPr>
              <w:t>1.077.412,48</w:t>
            </w:r>
          </w:p>
        </w:tc>
        <w:tc>
          <w:tcPr>
            <w:tcW w:w="1418" w:type="dxa"/>
            <w:vAlign w:val="center"/>
          </w:tcPr>
          <w:p w:rsidR="006C1D28" w:rsidRPr="006C1D28" w:rsidRDefault="006C1D28" w:rsidP="00117C53">
            <w:pPr>
              <w:jc w:val="center"/>
              <w:rPr>
                <w:rFonts w:ascii="Arial" w:hAnsi="Arial" w:cs="Arial"/>
                <w:bCs/>
                <w:i/>
                <w:sz w:val="22"/>
                <w:szCs w:val="22"/>
                <w:u w:val="single"/>
              </w:rPr>
            </w:pPr>
            <w:r w:rsidRPr="006C1D28">
              <w:rPr>
                <w:rFonts w:ascii="Arial" w:hAnsi="Arial" w:cs="Arial"/>
                <w:bCs/>
                <w:i/>
                <w:sz w:val="22"/>
                <w:szCs w:val="22"/>
                <w:u w:val="single"/>
              </w:rPr>
              <w:t>48.387,09</w:t>
            </w:r>
          </w:p>
        </w:tc>
        <w:tc>
          <w:tcPr>
            <w:tcW w:w="2126" w:type="dxa"/>
            <w:vAlign w:val="center"/>
          </w:tcPr>
          <w:p w:rsidR="006C1D28" w:rsidRPr="006C1D28" w:rsidRDefault="006C1D28" w:rsidP="00117C53">
            <w:pPr>
              <w:jc w:val="center"/>
              <w:rPr>
                <w:rFonts w:ascii="Arial" w:hAnsi="Arial" w:cs="Arial"/>
                <w:i/>
                <w:sz w:val="22"/>
                <w:szCs w:val="22"/>
                <w:u w:val="single"/>
                <w:lang w:val="en-US"/>
              </w:rPr>
            </w:pPr>
            <w:r w:rsidRPr="006C1D28">
              <w:rPr>
                <w:rFonts w:ascii="Arial" w:hAnsi="Arial" w:cs="Arial"/>
                <w:i/>
                <w:sz w:val="22"/>
                <w:szCs w:val="22"/>
                <w:u w:val="single"/>
              </w:rPr>
              <w:t>1.125.799,57</w:t>
            </w:r>
          </w:p>
        </w:tc>
      </w:tr>
      <w:tr w:rsidR="006C1D28" w:rsidRPr="006C1D28" w:rsidTr="00117C53">
        <w:trPr>
          <w:trHeight w:val="356"/>
        </w:trPr>
        <w:tc>
          <w:tcPr>
            <w:tcW w:w="2238" w:type="dxa"/>
          </w:tcPr>
          <w:p w:rsidR="006C1D28" w:rsidRPr="006C1D28" w:rsidRDefault="006C1D28" w:rsidP="00117C53">
            <w:pPr>
              <w:rPr>
                <w:rFonts w:ascii="Arial" w:hAnsi="Arial" w:cs="Arial"/>
                <w:i/>
                <w:snapToGrid w:val="0"/>
                <w:sz w:val="22"/>
                <w:szCs w:val="22"/>
              </w:rPr>
            </w:pPr>
            <w:r w:rsidRPr="006C1D28">
              <w:rPr>
                <w:rFonts w:ascii="Arial" w:hAnsi="Arial" w:cs="Arial"/>
                <w:i/>
                <w:snapToGrid w:val="0"/>
                <w:sz w:val="22"/>
                <w:szCs w:val="22"/>
              </w:rPr>
              <w:t>ΑΠΟΛΟΓΙΣΤΙΚΑ</w:t>
            </w:r>
          </w:p>
        </w:tc>
        <w:tc>
          <w:tcPr>
            <w:tcW w:w="1701"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1.885,20</w:t>
            </w:r>
          </w:p>
        </w:tc>
        <w:tc>
          <w:tcPr>
            <w:tcW w:w="1559" w:type="dxa"/>
            <w:vAlign w:val="center"/>
          </w:tcPr>
          <w:p w:rsidR="006C1D28" w:rsidRPr="006C1D28" w:rsidRDefault="006C1D28" w:rsidP="00117C53">
            <w:pPr>
              <w:jc w:val="center"/>
              <w:rPr>
                <w:rFonts w:ascii="Arial" w:hAnsi="Arial" w:cs="Arial"/>
                <w:i/>
                <w:sz w:val="22"/>
                <w:szCs w:val="22"/>
              </w:rPr>
            </w:pPr>
          </w:p>
        </w:tc>
        <w:tc>
          <w:tcPr>
            <w:tcW w:w="1418" w:type="dxa"/>
            <w:vAlign w:val="center"/>
          </w:tcPr>
          <w:p w:rsidR="006C1D28" w:rsidRPr="006C1D28" w:rsidRDefault="006C1D28" w:rsidP="00117C53">
            <w:pPr>
              <w:jc w:val="center"/>
              <w:rPr>
                <w:rFonts w:ascii="Arial" w:hAnsi="Arial" w:cs="Arial"/>
                <w:i/>
                <w:sz w:val="22"/>
                <w:szCs w:val="22"/>
              </w:rPr>
            </w:pPr>
          </w:p>
        </w:tc>
        <w:tc>
          <w:tcPr>
            <w:tcW w:w="2126" w:type="dxa"/>
            <w:vAlign w:val="center"/>
          </w:tcPr>
          <w:p w:rsidR="006C1D28" w:rsidRPr="006C1D28" w:rsidRDefault="006C1D28" w:rsidP="00117C53">
            <w:pPr>
              <w:jc w:val="center"/>
              <w:rPr>
                <w:rFonts w:ascii="Arial" w:hAnsi="Arial" w:cs="Arial"/>
                <w:i/>
                <w:sz w:val="22"/>
                <w:szCs w:val="22"/>
              </w:rPr>
            </w:pPr>
          </w:p>
        </w:tc>
      </w:tr>
      <w:tr w:rsidR="006C1D28" w:rsidRPr="006C1D28" w:rsidTr="00117C53">
        <w:trPr>
          <w:trHeight w:val="356"/>
        </w:trPr>
        <w:tc>
          <w:tcPr>
            <w:tcW w:w="2238" w:type="dxa"/>
          </w:tcPr>
          <w:p w:rsidR="006C1D28" w:rsidRPr="006C1D28" w:rsidRDefault="006C1D28" w:rsidP="00117C53">
            <w:pPr>
              <w:rPr>
                <w:rFonts w:ascii="Arial" w:hAnsi="Arial" w:cs="Arial"/>
                <w:i/>
                <w:snapToGrid w:val="0"/>
                <w:sz w:val="22"/>
                <w:szCs w:val="22"/>
              </w:rPr>
            </w:pPr>
            <w:r w:rsidRPr="006C1D28">
              <w:rPr>
                <w:rFonts w:ascii="Arial" w:hAnsi="Arial" w:cs="Arial"/>
                <w:i/>
                <w:snapToGrid w:val="0"/>
                <w:sz w:val="22"/>
                <w:szCs w:val="22"/>
              </w:rPr>
              <w:t>ΓΕΝΙΚΟ ΣΥΝΟΛΟ</w:t>
            </w:r>
          </w:p>
        </w:tc>
        <w:tc>
          <w:tcPr>
            <w:tcW w:w="1701"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 xml:space="preserve">1.077.412,48 </w:t>
            </w:r>
          </w:p>
        </w:tc>
        <w:tc>
          <w:tcPr>
            <w:tcW w:w="1559"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 xml:space="preserve">1.077.412,48 </w:t>
            </w:r>
          </w:p>
        </w:tc>
        <w:tc>
          <w:tcPr>
            <w:tcW w:w="1418" w:type="dxa"/>
          </w:tcPr>
          <w:p w:rsidR="006C1D28" w:rsidRPr="006C1D28" w:rsidRDefault="006C1D28" w:rsidP="00117C53">
            <w:pPr>
              <w:jc w:val="center"/>
              <w:rPr>
                <w:rFonts w:ascii="Arial" w:hAnsi="Arial" w:cs="Arial"/>
                <w:i/>
                <w:sz w:val="22"/>
                <w:szCs w:val="22"/>
              </w:rPr>
            </w:pPr>
            <w:r w:rsidRPr="006C1D28">
              <w:rPr>
                <w:rFonts w:ascii="Arial" w:hAnsi="Arial" w:cs="Arial"/>
                <w:bCs/>
                <w:i/>
                <w:sz w:val="22"/>
                <w:szCs w:val="22"/>
              </w:rPr>
              <w:t>48.387,09</w:t>
            </w:r>
          </w:p>
        </w:tc>
        <w:tc>
          <w:tcPr>
            <w:tcW w:w="2126"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1.125.799,57</w:t>
            </w:r>
          </w:p>
        </w:tc>
      </w:tr>
      <w:tr w:rsidR="006C1D28" w:rsidRPr="006C1D28" w:rsidTr="00117C53">
        <w:trPr>
          <w:trHeight w:val="66"/>
        </w:trPr>
        <w:tc>
          <w:tcPr>
            <w:tcW w:w="2238" w:type="dxa"/>
          </w:tcPr>
          <w:p w:rsidR="006C1D28" w:rsidRPr="006C1D28" w:rsidRDefault="006C1D28" w:rsidP="00117C53">
            <w:pPr>
              <w:rPr>
                <w:rFonts w:ascii="Arial" w:hAnsi="Arial" w:cs="Arial"/>
                <w:i/>
                <w:snapToGrid w:val="0"/>
                <w:sz w:val="22"/>
                <w:szCs w:val="22"/>
              </w:rPr>
            </w:pPr>
            <w:r w:rsidRPr="006C1D28">
              <w:rPr>
                <w:rFonts w:ascii="Arial" w:hAnsi="Arial" w:cs="Arial"/>
                <w:i/>
                <w:snapToGrid w:val="0"/>
                <w:sz w:val="22"/>
                <w:szCs w:val="22"/>
              </w:rPr>
              <w:t>ΦΠΑ      24%</w:t>
            </w:r>
          </w:p>
        </w:tc>
        <w:tc>
          <w:tcPr>
            <w:tcW w:w="1701"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258.579,00</w:t>
            </w:r>
          </w:p>
        </w:tc>
        <w:tc>
          <w:tcPr>
            <w:tcW w:w="1559"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258.579,00</w:t>
            </w:r>
          </w:p>
        </w:tc>
        <w:tc>
          <w:tcPr>
            <w:tcW w:w="1418" w:type="dxa"/>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11.612,90</w:t>
            </w:r>
          </w:p>
        </w:tc>
        <w:tc>
          <w:tcPr>
            <w:tcW w:w="2126" w:type="dxa"/>
            <w:vAlign w:val="center"/>
          </w:tcPr>
          <w:p w:rsidR="006C1D28" w:rsidRPr="006C1D28" w:rsidRDefault="006C1D28" w:rsidP="00117C53">
            <w:pPr>
              <w:jc w:val="center"/>
              <w:rPr>
                <w:rFonts w:ascii="Arial" w:hAnsi="Arial" w:cs="Arial"/>
                <w:i/>
                <w:sz w:val="22"/>
                <w:szCs w:val="22"/>
              </w:rPr>
            </w:pPr>
            <w:r w:rsidRPr="006C1D28">
              <w:rPr>
                <w:rFonts w:ascii="Arial" w:hAnsi="Arial" w:cs="Arial"/>
                <w:i/>
                <w:sz w:val="22"/>
                <w:szCs w:val="22"/>
              </w:rPr>
              <w:t>270.191,90</w:t>
            </w:r>
          </w:p>
        </w:tc>
      </w:tr>
      <w:tr w:rsidR="006C1D28" w:rsidRPr="006C1D28" w:rsidTr="00117C53">
        <w:trPr>
          <w:trHeight w:val="356"/>
        </w:trPr>
        <w:tc>
          <w:tcPr>
            <w:tcW w:w="2238" w:type="dxa"/>
          </w:tcPr>
          <w:p w:rsidR="006C1D28" w:rsidRPr="006C1D28" w:rsidRDefault="006C1D28" w:rsidP="00117C53">
            <w:pPr>
              <w:rPr>
                <w:rFonts w:ascii="Arial" w:hAnsi="Arial" w:cs="Arial"/>
                <w:i/>
                <w:snapToGrid w:val="0"/>
                <w:sz w:val="22"/>
                <w:szCs w:val="22"/>
              </w:rPr>
            </w:pPr>
            <w:r w:rsidRPr="006C1D28">
              <w:rPr>
                <w:rFonts w:ascii="Arial" w:hAnsi="Arial" w:cs="Arial"/>
                <w:i/>
                <w:snapToGrid w:val="0"/>
                <w:sz w:val="22"/>
                <w:szCs w:val="22"/>
              </w:rPr>
              <w:t>ΣΥΝΟΛΟ</w:t>
            </w:r>
          </w:p>
        </w:tc>
        <w:tc>
          <w:tcPr>
            <w:tcW w:w="1701" w:type="dxa"/>
            <w:vAlign w:val="center"/>
          </w:tcPr>
          <w:p w:rsidR="006C1D28" w:rsidRPr="006C1D28" w:rsidRDefault="006C1D28" w:rsidP="00117C53">
            <w:pPr>
              <w:jc w:val="center"/>
              <w:rPr>
                <w:rFonts w:ascii="Arial" w:hAnsi="Arial" w:cs="Arial"/>
                <w:b/>
                <w:i/>
                <w:sz w:val="22"/>
                <w:szCs w:val="22"/>
              </w:rPr>
            </w:pPr>
            <w:r w:rsidRPr="006C1D28">
              <w:rPr>
                <w:rFonts w:ascii="Arial" w:hAnsi="Arial" w:cs="Arial"/>
                <w:b/>
                <w:i/>
                <w:sz w:val="22"/>
                <w:szCs w:val="22"/>
              </w:rPr>
              <w:t>1.335.991,48</w:t>
            </w:r>
          </w:p>
        </w:tc>
        <w:tc>
          <w:tcPr>
            <w:tcW w:w="1559" w:type="dxa"/>
            <w:vAlign w:val="center"/>
          </w:tcPr>
          <w:p w:rsidR="006C1D28" w:rsidRPr="006C1D28" w:rsidRDefault="006C1D28" w:rsidP="00117C53">
            <w:pPr>
              <w:jc w:val="center"/>
              <w:rPr>
                <w:rFonts w:ascii="Arial" w:hAnsi="Arial" w:cs="Arial"/>
                <w:b/>
                <w:i/>
                <w:sz w:val="22"/>
                <w:szCs w:val="22"/>
              </w:rPr>
            </w:pPr>
            <w:r w:rsidRPr="006C1D28">
              <w:rPr>
                <w:rFonts w:ascii="Arial" w:hAnsi="Arial" w:cs="Arial"/>
                <w:b/>
                <w:i/>
                <w:sz w:val="22"/>
                <w:szCs w:val="22"/>
              </w:rPr>
              <w:t>1.335.991,48</w:t>
            </w:r>
          </w:p>
        </w:tc>
        <w:tc>
          <w:tcPr>
            <w:tcW w:w="1418" w:type="dxa"/>
          </w:tcPr>
          <w:p w:rsidR="006C1D28" w:rsidRPr="006C1D28" w:rsidRDefault="006C1D28" w:rsidP="00117C53">
            <w:pPr>
              <w:jc w:val="center"/>
              <w:rPr>
                <w:rFonts w:ascii="Arial" w:hAnsi="Arial" w:cs="Arial"/>
                <w:b/>
                <w:i/>
                <w:sz w:val="22"/>
                <w:szCs w:val="22"/>
              </w:rPr>
            </w:pPr>
            <w:r w:rsidRPr="006C1D28">
              <w:rPr>
                <w:rFonts w:ascii="Arial" w:hAnsi="Arial" w:cs="Arial"/>
                <w:b/>
                <w:i/>
                <w:sz w:val="22"/>
                <w:szCs w:val="22"/>
              </w:rPr>
              <w:t>59.999,99</w:t>
            </w:r>
          </w:p>
        </w:tc>
        <w:tc>
          <w:tcPr>
            <w:tcW w:w="2126" w:type="dxa"/>
            <w:vAlign w:val="center"/>
          </w:tcPr>
          <w:p w:rsidR="006C1D28" w:rsidRPr="006C1D28" w:rsidRDefault="006C1D28" w:rsidP="00117C53">
            <w:pPr>
              <w:jc w:val="center"/>
              <w:rPr>
                <w:rFonts w:ascii="Arial" w:hAnsi="Arial" w:cs="Arial"/>
                <w:b/>
                <w:i/>
                <w:sz w:val="22"/>
                <w:szCs w:val="22"/>
              </w:rPr>
            </w:pPr>
            <w:r w:rsidRPr="006C1D28">
              <w:rPr>
                <w:rFonts w:ascii="Arial" w:hAnsi="Arial" w:cs="Arial"/>
                <w:b/>
                <w:i/>
                <w:sz w:val="22"/>
                <w:szCs w:val="22"/>
              </w:rPr>
              <w:t>1.395.991,47</w:t>
            </w:r>
          </w:p>
        </w:tc>
      </w:tr>
    </w:tbl>
    <w:p w:rsidR="006C1D28" w:rsidRPr="006C1D28" w:rsidRDefault="006C1D28" w:rsidP="006C1D28">
      <w:pPr>
        <w:suppressAutoHyphens w:val="0"/>
        <w:jc w:val="both"/>
        <w:rPr>
          <w:rFonts w:ascii="Arial" w:hAnsi="Arial" w:cs="Arial"/>
          <w:b/>
          <w:i/>
          <w:sz w:val="22"/>
          <w:szCs w:val="22"/>
          <w:u w:val="single"/>
        </w:rPr>
      </w:pPr>
    </w:p>
    <w:p w:rsidR="006C1D28" w:rsidRPr="006C1D28" w:rsidRDefault="006C1D28" w:rsidP="006C1D28">
      <w:pPr>
        <w:suppressAutoHyphens w:val="0"/>
        <w:jc w:val="both"/>
        <w:rPr>
          <w:rFonts w:ascii="Arial" w:hAnsi="Arial" w:cs="Arial"/>
          <w:b/>
          <w:i/>
          <w:sz w:val="22"/>
          <w:szCs w:val="22"/>
          <w:u w:val="single"/>
        </w:rPr>
      </w:pPr>
      <w:r w:rsidRPr="006C1D28">
        <w:rPr>
          <w:rFonts w:ascii="Arial" w:hAnsi="Arial" w:cs="Arial"/>
          <w:b/>
          <w:i/>
          <w:sz w:val="22"/>
          <w:szCs w:val="22"/>
          <w:u w:val="single"/>
        </w:rPr>
        <w:t>Η. ΟΙΚΟΝΟΜΙΚΑ ΣΤΟΙΧΕΙΑ</w:t>
      </w:r>
    </w:p>
    <w:p w:rsidR="006C1D28" w:rsidRPr="006C1D28" w:rsidRDefault="006C1D28" w:rsidP="006C1D28">
      <w:pPr>
        <w:pStyle w:val="western"/>
        <w:spacing w:after="100" w:afterAutospacing="1"/>
        <w:ind w:right="23"/>
        <w:rPr>
          <w:i/>
          <w:sz w:val="22"/>
          <w:szCs w:val="22"/>
        </w:rPr>
      </w:pPr>
      <w:r w:rsidRPr="006C1D28">
        <w:rPr>
          <w:i/>
          <w:sz w:val="22"/>
          <w:szCs w:val="22"/>
        </w:rPr>
        <w:t>Η προτεινόμενη δαπάνη του 2</w:t>
      </w:r>
      <w:r w:rsidRPr="006C1D28">
        <w:rPr>
          <w:i/>
          <w:sz w:val="22"/>
          <w:szCs w:val="22"/>
          <w:vertAlign w:val="superscript"/>
        </w:rPr>
        <w:t>ου</w:t>
      </w:r>
      <w:r w:rsidRPr="006C1D28">
        <w:rPr>
          <w:i/>
          <w:sz w:val="22"/>
          <w:szCs w:val="22"/>
        </w:rPr>
        <w:t xml:space="preserve"> Ανακεφαλαιωτικού Πίνακα Εργασιών ανέρχεται στην αρχική σύμβαση  στο ποσό των (</w:t>
      </w:r>
      <w:r w:rsidRPr="006C1D28">
        <w:rPr>
          <w:b/>
          <w:i/>
          <w:sz w:val="22"/>
          <w:szCs w:val="22"/>
        </w:rPr>
        <w:t>1.335.991,48</w:t>
      </w:r>
      <w:r w:rsidRPr="006C1D28">
        <w:rPr>
          <w:i/>
          <w:sz w:val="22"/>
          <w:szCs w:val="22"/>
        </w:rPr>
        <w:t xml:space="preserve"> €(1.077.412,48€ αξία εργασιών και 258.579,00€ αξία ΦΠΑ) και την </w:t>
      </w:r>
      <w:r w:rsidRPr="006C1D28">
        <w:rPr>
          <w:b/>
          <w:i/>
          <w:sz w:val="22"/>
          <w:szCs w:val="22"/>
        </w:rPr>
        <w:t>1η Σ.Σ.Ε. – Σύμβαση Ήσσονος Σημασίας ανέρχεται στο ποσό των 59.999,99€</w:t>
      </w:r>
      <w:r w:rsidRPr="006C1D28">
        <w:rPr>
          <w:i/>
          <w:sz w:val="22"/>
          <w:szCs w:val="22"/>
        </w:rPr>
        <w:t xml:space="preserve"> το οποίο αναλύεται σε: 34.383,13€ για εργασίες, 6.188,96€ για ΓΕ και ΟΕ 18%, για Απρόβλεπτα </w:t>
      </w:r>
      <w:r w:rsidRPr="006C1D28">
        <w:rPr>
          <w:i/>
          <w:sz w:val="22"/>
          <w:szCs w:val="22"/>
        </w:rPr>
        <w:lastRenderedPageBreak/>
        <w:t xml:space="preserve">7.815,00€  και 11.612,90€ για Φ.Π.Α. η οποία θα καλυφθεί από ΚΑΠ Επενδύσεων   2025  του προϋπολογισμού του οικ. έτους 25 του Δ. </w:t>
      </w:r>
      <w:proofErr w:type="spellStart"/>
      <w:r w:rsidRPr="006C1D28">
        <w:rPr>
          <w:i/>
          <w:sz w:val="22"/>
          <w:szCs w:val="22"/>
        </w:rPr>
        <w:t>Λεβαδέων</w:t>
      </w:r>
      <w:proofErr w:type="spellEnd"/>
      <w:r w:rsidRPr="006C1D28">
        <w:rPr>
          <w:i/>
          <w:sz w:val="22"/>
          <w:szCs w:val="22"/>
        </w:rPr>
        <w:t xml:space="preserve"> .</w:t>
      </w:r>
    </w:p>
    <w:p w:rsidR="006C1D28" w:rsidRPr="006C1D28" w:rsidRDefault="006C1D28" w:rsidP="006C1D28">
      <w:pPr>
        <w:pStyle w:val="western"/>
        <w:spacing w:after="100" w:afterAutospacing="1"/>
        <w:ind w:right="23"/>
        <w:rPr>
          <w:i/>
          <w:sz w:val="22"/>
          <w:szCs w:val="22"/>
        </w:rPr>
      </w:pPr>
      <w:r w:rsidRPr="006C1D28">
        <w:rPr>
          <w:i/>
          <w:sz w:val="22"/>
          <w:szCs w:val="22"/>
        </w:rPr>
        <w:t xml:space="preserve">Η υπέρβαση της 1ης Σ.Σ.Ε. όπως αναλύεται ως άνω  σε σχέση με την αρχική σύμβαση είναι ίση με 59.999,99€ / 1.335.991,48,€ = </w:t>
      </w:r>
      <w:r w:rsidRPr="006C1D28">
        <w:rPr>
          <w:b/>
          <w:i/>
          <w:sz w:val="22"/>
          <w:szCs w:val="22"/>
        </w:rPr>
        <w:t>4,49%</w:t>
      </w:r>
      <w:r w:rsidRPr="006C1D28">
        <w:rPr>
          <w:i/>
          <w:sz w:val="22"/>
          <w:szCs w:val="22"/>
        </w:rPr>
        <w:t xml:space="preserve"> που είναι εντός των επιτρεπόμενων ορίων σύμφωνα με τις διατάξεις του Ν.4412/2016 και πληρούνται αθροιστικά οι προβλεπόμενες στο άρθρο 132 παρ. 2 του Ν. 4412/2016 προϋποθέσεις. </w:t>
      </w:r>
    </w:p>
    <w:p w:rsidR="006C1D28" w:rsidRPr="006C1D28" w:rsidRDefault="006C1D28" w:rsidP="006C1D28">
      <w:pPr>
        <w:numPr>
          <w:ilvl w:val="0"/>
          <w:numId w:val="7"/>
        </w:numPr>
        <w:ind w:left="426" w:right="22" w:hanging="426"/>
        <w:jc w:val="both"/>
        <w:rPr>
          <w:rFonts w:ascii="Arial" w:hAnsi="Arial" w:cs="Arial"/>
          <w:i/>
          <w:sz w:val="22"/>
          <w:szCs w:val="22"/>
        </w:rPr>
      </w:pPr>
      <w:r w:rsidRPr="006C1D28">
        <w:rPr>
          <w:rFonts w:ascii="Arial" w:hAnsi="Arial" w:cs="Arial"/>
          <w:i/>
          <w:sz w:val="22"/>
          <w:szCs w:val="22"/>
        </w:rPr>
        <w:t xml:space="preserve">Με τον παρόντα 2ο Ανακεφαλαιωτικό πίνακα εργασιών ικανοποιούνται οι προϋποθέσεις  που θέτει ο νόμος περί Δημοσίων έργων  Ν.4412/2016. Επίσης τηρούνται οι προϋποθέσεις που τίθενται από το άρθρο 156 «Ειδικά θέματα τροποποιήσεων συμβάσεων κατά την διάρκειά τους - αυξομειώσεις εργασιών - νέες εργασίες», καθώς και από τις  προγενέστερες Εγκυκλίους 30/10-12-2007 (με αρ. </w:t>
      </w:r>
      <w:proofErr w:type="spellStart"/>
      <w:r w:rsidRPr="006C1D28">
        <w:rPr>
          <w:rFonts w:ascii="Arial" w:hAnsi="Arial" w:cs="Arial"/>
          <w:i/>
          <w:sz w:val="22"/>
          <w:szCs w:val="22"/>
        </w:rPr>
        <w:t>πρωτ</w:t>
      </w:r>
      <w:proofErr w:type="spellEnd"/>
      <w:r w:rsidRPr="006C1D28">
        <w:rPr>
          <w:rFonts w:ascii="Arial" w:hAnsi="Arial" w:cs="Arial"/>
          <w:i/>
          <w:sz w:val="22"/>
          <w:szCs w:val="22"/>
        </w:rPr>
        <w:t xml:space="preserve">. Δ17γ/04/170/ΦΝ380) και 20/26-07-2006 (με αρ. </w:t>
      </w:r>
      <w:proofErr w:type="spellStart"/>
      <w:r w:rsidRPr="006C1D28">
        <w:rPr>
          <w:rFonts w:ascii="Arial" w:hAnsi="Arial" w:cs="Arial"/>
          <w:i/>
          <w:sz w:val="22"/>
          <w:szCs w:val="22"/>
        </w:rPr>
        <w:t>πρωτ</w:t>
      </w:r>
      <w:proofErr w:type="spellEnd"/>
      <w:r w:rsidRPr="006C1D28">
        <w:rPr>
          <w:rFonts w:ascii="Arial" w:hAnsi="Arial" w:cs="Arial"/>
          <w:i/>
          <w:sz w:val="22"/>
          <w:szCs w:val="22"/>
        </w:rPr>
        <w:t>. Δ17γ/03/114/ΦΝ443) του Υ.ΠΕ.ΧΩ.ΔΕ., και ειδικότερα η παράγραφος 4 σχετικά με την χρήση της «επί έλασσον δαπάνης» που εξοικονομείται και συγκεκριμένα:</w:t>
      </w:r>
    </w:p>
    <w:p w:rsidR="006C1D28" w:rsidRPr="006C1D28" w:rsidRDefault="006C1D28" w:rsidP="006C1D28">
      <w:pPr>
        <w:numPr>
          <w:ilvl w:val="0"/>
          <w:numId w:val="7"/>
        </w:numPr>
        <w:ind w:left="426" w:right="22" w:hanging="426"/>
        <w:jc w:val="both"/>
        <w:rPr>
          <w:rFonts w:ascii="Arial" w:hAnsi="Arial" w:cs="Arial"/>
          <w:i/>
          <w:sz w:val="22"/>
          <w:szCs w:val="22"/>
        </w:rPr>
      </w:pPr>
      <w:r w:rsidRPr="006C1D28">
        <w:rPr>
          <w:rFonts w:ascii="Arial" w:hAnsi="Arial" w:cs="Arial"/>
          <w:i/>
          <w:sz w:val="22"/>
          <w:szCs w:val="22"/>
        </w:rPr>
        <w:t xml:space="preserve">Δεν τροποποιείται το «βασικό σχέδιο», ούτε οι προδιαγραφές του έργου, όπως περιγράφεται στα συμβατικά τεύχη, ούτε  καταργείται ομάδα εργασιών της αρχικής σύμβασης. </w:t>
      </w:r>
    </w:p>
    <w:p w:rsidR="006C1D28" w:rsidRPr="006C1D28" w:rsidRDefault="006C1D28" w:rsidP="006C1D28">
      <w:pPr>
        <w:numPr>
          <w:ilvl w:val="0"/>
          <w:numId w:val="7"/>
        </w:numPr>
        <w:ind w:left="426" w:right="22" w:hanging="426"/>
        <w:jc w:val="both"/>
        <w:rPr>
          <w:rFonts w:ascii="Arial" w:hAnsi="Arial" w:cs="Arial"/>
          <w:i/>
          <w:sz w:val="22"/>
          <w:szCs w:val="22"/>
        </w:rPr>
      </w:pPr>
      <w:r w:rsidRPr="006C1D28">
        <w:rPr>
          <w:rFonts w:ascii="Arial" w:hAnsi="Arial" w:cs="Arial"/>
          <w:i/>
          <w:sz w:val="22"/>
          <w:szCs w:val="22"/>
        </w:rPr>
        <w:t>Δεν θίγεται η πληρότητα, η ποιότητα και η λειτουργικότητα του έργου.</w:t>
      </w:r>
    </w:p>
    <w:p w:rsidR="006C1D28" w:rsidRPr="006C1D28" w:rsidRDefault="006C1D28" w:rsidP="006C1D28">
      <w:pPr>
        <w:numPr>
          <w:ilvl w:val="0"/>
          <w:numId w:val="7"/>
        </w:numPr>
        <w:ind w:left="426" w:right="22" w:hanging="426"/>
        <w:jc w:val="both"/>
        <w:rPr>
          <w:rFonts w:ascii="Arial" w:hAnsi="Arial" w:cs="Arial"/>
          <w:i/>
          <w:sz w:val="22"/>
          <w:szCs w:val="22"/>
        </w:rPr>
      </w:pPr>
      <w:r w:rsidRPr="006C1D28">
        <w:rPr>
          <w:rFonts w:ascii="Arial" w:hAnsi="Arial" w:cs="Arial"/>
          <w:i/>
          <w:sz w:val="22"/>
          <w:szCs w:val="22"/>
        </w:rPr>
        <w:t>Δεν υπερβαίνει η δαπάνη αυτή, κατά τον προτεινόμενο 2ο Ανακεφαλαιωτικό Πίνακα Εργασιών του έργου, ποσοστό είκοσι τοις εκατό (20%) της συμβατικής δαπάνης ομάδας εργασιών του έργου ούτε, αθροιστικά, ποσοστό δέκα τοις εκατό (10%) της δαπάνης της αρχικής σύμβασης χωρίς Φ.Π.Α., αναθεώρηση τιμών και απρόβλεπτες δαπάνες. Στην αθροιστική αυτή ανακεφαλαίωση λαμβάνονται υπόψη μόνο οι μεταφορές δαπάνης από μία ομάδα εργασιών σε άλλη.</w:t>
      </w:r>
    </w:p>
    <w:p w:rsidR="006C1D28" w:rsidRPr="006C1D28" w:rsidRDefault="006C1D28" w:rsidP="006C1D28">
      <w:pPr>
        <w:numPr>
          <w:ilvl w:val="0"/>
          <w:numId w:val="7"/>
        </w:numPr>
        <w:ind w:left="426" w:right="22" w:hanging="426"/>
        <w:jc w:val="both"/>
        <w:rPr>
          <w:rFonts w:ascii="Arial" w:hAnsi="Arial" w:cs="Arial"/>
          <w:i/>
          <w:sz w:val="22"/>
          <w:szCs w:val="22"/>
        </w:rPr>
      </w:pPr>
      <w:r w:rsidRPr="006C1D28">
        <w:rPr>
          <w:rFonts w:ascii="Arial" w:hAnsi="Arial" w:cs="Arial"/>
          <w:i/>
          <w:sz w:val="22"/>
          <w:szCs w:val="22"/>
        </w:rPr>
        <w:t xml:space="preserve">Γενικότερα οι επί έλασσον δαπάνες δεν αλλοιώνουν το φυσικό αντικείμενο και δεν προέρχονται από την μείωση των ποσοτήτων που προκύπτουν από περιορισμό του συμβατικού αντικειμένου ή </w:t>
      </w:r>
      <w:proofErr w:type="spellStart"/>
      <w:r w:rsidRPr="006C1D28">
        <w:rPr>
          <w:rFonts w:ascii="Arial" w:hAnsi="Arial" w:cs="Arial"/>
          <w:i/>
          <w:sz w:val="22"/>
          <w:szCs w:val="22"/>
        </w:rPr>
        <w:t>απομείωση</w:t>
      </w:r>
      <w:proofErr w:type="spellEnd"/>
      <w:r w:rsidRPr="006C1D28">
        <w:rPr>
          <w:rFonts w:ascii="Arial" w:hAnsi="Arial" w:cs="Arial"/>
          <w:i/>
          <w:sz w:val="22"/>
          <w:szCs w:val="22"/>
        </w:rPr>
        <w:t xml:space="preserve"> στοιχείων του έργου.</w:t>
      </w:r>
    </w:p>
    <w:p w:rsidR="006C1D28" w:rsidRPr="006C1D28" w:rsidRDefault="006C1D28" w:rsidP="006C1D28">
      <w:pPr>
        <w:pStyle w:val="aff0"/>
        <w:ind w:hanging="2"/>
        <w:rPr>
          <w:rFonts w:ascii="Arial" w:hAnsi="Arial" w:cs="Arial"/>
          <w:i/>
          <w:color w:val="000000"/>
        </w:rPr>
      </w:pPr>
      <w:r w:rsidRPr="006C1D28">
        <w:rPr>
          <w:rFonts w:ascii="Arial" w:hAnsi="Arial" w:cs="Arial"/>
          <w:i/>
        </w:rPr>
        <w:t>Ο ανάδοχος υπέγραψε χωρίς επιφύλαξη τον παρόντα 2</w:t>
      </w:r>
      <w:r w:rsidRPr="006C1D28">
        <w:rPr>
          <w:rFonts w:ascii="Arial" w:hAnsi="Arial" w:cs="Arial"/>
          <w:i/>
          <w:vertAlign w:val="superscript"/>
        </w:rPr>
        <w:t>ο</w:t>
      </w:r>
      <w:r w:rsidRPr="006C1D28">
        <w:rPr>
          <w:rFonts w:ascii="Arial" w:hAnsi="Arial" w:cs="Arial"/>
          <w:i/>
        </w:rPr>
        <w:t xml:space="preserve"> Α.Π.Ε.  </w:t>
      </w:r>
      <w:r w:rsidRPr="006C1D28">
        <w:rPr>
          <w:rFonts w:ascii="Arial" w:hAnsi="Arial" w:cs="Arial"/>
          <w:i/>
          <w:color w:val="000000"/>
        </w:rPr>
        <w:t>και  την 1</w:t>
      </w:r>
      <w:r w:rsidRPr="006C1D28">
        <w:rPr>
          <w:rFonts w:ascii="Arial" w:hAnsi="Arial" w:cs="Arial"/>
          <w:i/>
          <w:color w:val="000000"/>
          <w:vertAlign w:val="superscript"/>
        </w:rPr>
        <w:t>η</w:t>
      </w:r>
      <w:r w:rsidRPr="006C1D28">
        <w:rPr>
          <w:rFonts w:ascii="Arial" w:hAnsi="Arial" w:cs="Arial"/>
          <w:i/>
          <w:color w:val="000000"/>
        </w:rPr>
        <w:t xml:space="preserve"> Συμπληρωματική Σύμβαση «Ήσσονος Σημασίας» του εν λόγω έργου.</w:t>
      </w:r>
    </w:p>
    <w:p w:rsidR="006C1D28" w:rsidRPr="006C1D28" w:rsidRDefault="006C1D28" w:rsidP="006C1D28">
      <w:pPr>
        <w:pStyle w:val="aff0"/>
        <w:jc w:val="center"/>
        <w:rPr>
          <w:rFonts w:ascii="Arial" w:hAnsi="Arial" w:cs="Arial"/>
          <w:b/>
          <w:i/>
          <w:u w:val="single"/>
        </w:rPr>
      </w:pPr>
    </w:p>
    <w:p w:rsidR="006C1D28" w:rsidRPr="006C1D28" w:rsidRDefault="006C1D28" w:rsidP="006C1D28">
      <w:pPr>
        <w:pStyle w:val="aff0"/>
        <w:jc w:val="center"/>
        <w:rPr>
          <w:rFonts w:ascii="Arial" w:hAnsi="Arial" w:cs="Arial"/>
          <w:b/>
          <w:i/>
          <w:u w:val="single"/>
        </w:rPr>
      </w:pPr>
    </w:p>
    <w:p w:rsidR="006C1D28" w:rsidRPr="006C1D28" w:rsidRDefault="006C1D28" w:rsidP="006C1D28">
      <w:pPr>
        <w:pStyle w:val="aff0"/>
        <w:jc w:val="center"/>
        <w:rPr>
          <w:rFonts w:ascii="Arial" w:hAnsi="Arial" w:cs="Arial"/>
          <w:b/>
          <w:i/>
          <w:u w:val="single"/>
        </w:rPr>
      </w:pPr>
      <w:r w:rsidRPr="006C1D28">
        <w:rPr>
          <w:rFonts w:ascii="Arial" w:hAnsi="Arial" w:cs="Arial"/>
          <w:b/>
          <w:i/>
          <w:u w:val="single"/>
        </w:rPr>
        <w:t>Ε Ι Σ Η Γ Ο Υ Μ Ε Θ Α</w:t>
      </w:r>
    </w:p>
    <w:p w:rsidR="006C1D28" w:rsidRPr="006C1D28" w:rsidRDefault="006C1D28" w:rsidP="006C1D28">
      <w:pPr>
        <w:pStyle w:val="aff0"/>
        <w:jc w:val="center"/>
        <w:rPr>
          <w:rFonts w:ascii="Arial" w:hAnsi="Arial" w:cs="Arial"/>
          <w:b/>
          <w:i/>
          <w:u w:val="single"/>
        </w:rPr>
      </w:pPr>
    </w:p>
    <w:p w:rsidR="006C1D28" w:rsidRPr="006C1D28" w:rsidRDefault="006C1D28" w:rsidP="006C1D28">
      <w:pPr>
        <w:pStyle w:val="aff0"/>
        <w:rPr>
          <w:rFonts w:ascii="Arial" w:hAnsi="Arial" w:cs="Arial"/>
          <w:i/>
        </w:rPr>
      </w:pPr>
    </w:p>
    <w:p w:rsidR="006C1D28" w:rsidRPr="006C1D28" w:rsidRDefault="006C1D28" w:rsidP="006C1D28">
      <w:pPr>
        <w:pStyle w:val="aff0"/>
        <w:rPr>
          <w:rFonts w:ascii="Arial" w:hAnsi="Arial" w:cs="Arial"/>
          <w:i/>
        </w:rPr>
      </w:pPr>
      <w:r w:rsidRPr="006C1D28">
        <w:rPr>
          <w:rFonts w:ascii="Arial" w:hAnsi="Arial" w:cs="Arial"/>
          <w:i/>
        </w:rPr>
        <w:t xml:space="preserve">Την έγκριση του </w:t>
      </w:r>
      <w:r w:rsidRPr="006C1D28">
        <w:rPr>
          <w:rFonts w:ascii="Arial" w:hAnsi="Arial" w:cs="Arial"/>
          <w:i/>
          <w:color w:val="000000"/>
        </w:rPr>
        <w:t>2</w:t>
      </w:r>
      <w:r w:rsidR="009E4726" w:rsidRPr="009E4726">
        <w:rPr>
          <w:rFonts w:ascii="Arial" w:hAnsi="Arial" w:cs="Arial"/>
          <w:i/>
          <w:color w:val="000000"/>
          <w:vertAlign w:val="superscript"/>
        </w:rPr>
        <w:t>ου</w:t>
      </w:r>
      <w:r w:rsidR="009E4726">
        <w:rPr>
          <w:rFonts w:ascii="Arial" w:hAnsi="Arial" w:cs="Arial"/>
          <w:i/>
          <w:color w:val="000000"/>
        </w:rPr>
        <w:t xml:space="preserve"> </w:t>
      </w:r>
      <w:r w:rsidRPr="006C1D28">
        <w:rPr>
          <w:rFonts w:ascii="Arial" w:hAnsi="Arial" w:cs="Arial"/>
          <w:b/>
          <w:i/>
          <w:color w:val="000000"/>
        </w:rPr>
        <w:t xml:space="preserve"> </w:t>
      </w:r>
      <w:r w:rsidRPr="006C1D28">
        <w:rPr>
          <w:rFonts w:ascii="Arial" w:hAnsi="Arial" w:cs="Arial"/>
          <w:i/>
          <w:color w:val="000000"/>
        </w:rPr>
        <w:t>Ανακεφαλαιωτικού  Πίνακα Εργασιών του έργου</w:t>
      </w:r>
      <w:r w:rsidRPr="006C1D28">
        <w:rPr>
          <w:rFonts w:ascii="Arial" w:hAnsi="Arial" w:cs="Arial"/>
          <w:b/>
          <w:i/>
          <w:color w:val="000000"/>
        </w:rPr>
        <w:t xml:space="preserve"> </w:t>
      </w:r>
      <w:r w:rsidRPr="006C1D28">
        <w:rPr>
          <w:rFonts w:ascii="Arial" w:hAnsi="Arial" w:cs="Arial"/>
          <w:b/>
          <w:i/>
        </w:rPr>
        <w:t>«</w:t>
      </w:r>
      <w:r w:rsidRPr="006C1D28">
        <w:rPr>
          <w:rFonts w:ascii="Arial" w:hAnsi="Arial" w:cs="Arial"/>
          <w:b/>
          <w:i/>
          <w:color w:val="000000"/>
        </w:rPr>
        <w:t>ΟΔΟΣΤΡΩΣΙΑ ΑΝΑΓΝΩΡΙΣΜΕΝΩΝ ΚΟΙΝΟΧΡΗΣΤΩΝ ΑΓΡΟΤΙΚΩΝ ΟΔΩΝ ΕΝΤΟΣ ΑΝΑΔΑΣΜΩΝ ΣΤΟ ΔΗΜΟ ΛΕΒΑΔΕΩΝ</w:t>
      </w:r>
      <w:r w:rsidRPr="006C1D28">
        <w:rPr>
          <w:rFonts w:ascii="Arial" w:hAnsi="Arial" w:cs="Arial"/>
          <w:b/>
          <w:i/>
        </w:rPr>
        <w:t xml:space="preserve">» </w:t>
      </w:r>
      <w:r w:rsidRPr="006C1D28">
        <w:rPr>
          <w:rFonts w:ascii="Arial" w:hAnsi="Arial" w:cs="Arial"/>
          <w:i/>
          <w:color w:val="000000"/>
        </w:rPr>
        <w:t>και  της 1ης Συμπληρωματικής Σύμβασης « Ήσσονος Σημασίας» του εν λόγω έργου.</w:t>
      </w:r>
    </w:p>
    <w:p w:rsidR="00AE4345" w:rsidRPr="00B603D3" w:rsidRDefault="00AE4345" w:rsidP="00AE4345">
      <w:pPr>
        <w:tabs>
          <w:tab w:val="left" w:pos="1418"/>
          <w:tab w:val="center" w:pos="1701"/>
          <w:tab w:val="left" w:pos="2552"/>
          <w:tab w:val="left" w:pos="5103"/>
        </w:tabs>
        <w:spacing w:after="60"/>
        <w:rPr>
          <w:rFonts w:ascii="Arial" w:eastAsia="SimSun" w:hAnsi="Arial" w:cs="Arial"/>
        </w:rPr>
      </w:pPr>
    </w:p>
    <w:p w:rsidR="00D26208"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4F7777">
        <w:rPr>
          <w:rFonts w:ascii="Arial" w:hAnsi="Arial" w:cs="Arial"/>
          <w:sz w:val="22"/>
          <w:szCs w:val="22"/>
        </w:rPr>
        <w:t>Στη συνέχεια ο Πρόεδρος κάλεσε τα μέλη να αποφασίσουν σχετικά.</w:t>
      </w: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A462E5" w:rsidRPr="00C35157" w:rsidRDefault="00A462E5" w:rsidP="00100901">
      <w:pPr>
        <w:ind w:hanging="432"/>
        <w:rPr>
          <w:rFonts w:ascii="Arial" w:eastAsia="Arial" w:hAnsi="Arial" w:cs="Arial"/>
          <w:b/>
          <w:kern w:val="1"/>
          <w:sz w:val="22"/>
          <w:szCs w:val="22"/>
          <w:lang w:bidi="hi-IN"/>
        </w:rPr>
      </w:pPr>
    </w:p>
    <w:p w:rsidR="005A5CEE" w:rsidRPr="00C35157" w:rsidRDefault="005B1779" w:rsidP="005A5CEE">
      <w:pPr>
        <w:pStyle w:val="ad"/>
        <w:spacing w:line="288" w:lineRule="auto"/>
        <w:rPr>
          <w:rFonts w:ascii="Arial" w:hAnsi="Arial" w:cs="Arial"/>
          <w:sz w:val="22"/>
          <w:szCs w:val="22"/>
        </w:rPr>
      </w:pPr>
      <w:r w:rsidRPr="00C35157">
        <w:rPr>
          <w:rFonts w:ascii="Arial" w:hAnsi="Arial" w:cs="Arial"/>
          <w:sz w:val="22"/>
          <w:szCs w:val="22"/>
        </w:rPr>
        <w:t>-</w:t>
      </w:r>
      <w:r w:rsidR="005A5CEE"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5A5CEE" w:rsidRPr="00C35157" w:rsidRDefault="005A5CEE" w:rsidP="005A5CEE">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A5CEE" w:rsidRDefault="005A5CEE" w:rsidP="005A5CEE">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5A5CEE" w:rsidRDefault="005A5CEE" w:rsidP="005A5CEE">
      <w:pPr>
        <w:jc w:val="both"/>
        <w:rPr>
          <w:rFonts w:ascii="Arial" w:eastAsia="Verdana" w:hAnsi="Arial" w:cs="Arial"/>
          <w:color w:val="000000"/>
          <w:sz w:val="22"/>
          <w:szCs w:val="22"/>
        </w:rPr>
      </w:pPr>
      <w:r>
        <w:rPr>
          <w:rFonts w:ascii="Arial" w:hAnsi="Arial" w:cs="Arial"/>
          <w:sz w:val="22"/>
          <w:szCs w:val="22"/>
        </w:rPr>
        <w:t>-</w:t>
      </w:r>
      <w:r w:rsidRPr="009D684B">
        <w:rPr>
          <w:rFonts w:ascii="Arial" w:eastAsia="Tahoma" w:hAnsi="Arial" w:cs="Arial"/>
          <w:spacing w:val="-3"/>
          <w:sz w:val="22"/>
          <w:szCs w:val="22"/>
        </w:rPr>
        <w:t>-</w:t>
      </w:r>
      <w:r w:rsidRPr="009D684B">
        <w:rPr>
          <w:rFonts w:ascii="Arial" w:hAnsi="Arial" w:cs="Arial"/>
          <w:i/>
          <w:spacing w:val="-3"/>
          <w:sz w:val="22"/>
          <w:szCs w:val="22"/>
        </w:rPr>
        <w:t xml:space="preserve"> </w:t>
      </w:r>
      <w:r w:rsidRPr="009D684B">
        <w:rPr>
          <w:rFonts w:ascii="Arial" w:eastAsia="Calibri" w:hAnsi="Arial" w:cs="Arial"/>
          <w:color w:val="000000"/>
          <w:kern w:val="2"/>
          <w:sz w:val="22"/>
          <w:szCs w:val="22"/>
          <w:shd w:val="clear" w:color="auto" w:fill="FFFFFF"/>
        </w:rPr>
        <w:t xml:space="preserve">Το με αριθ. </w:t>
      </w:r>
      <w:proofErr w:type="spellStart"/>
      <w:r w:rsidRPr="009D684B">
        <w:rPr>
          <w:rFonts w:ascii="Arial" w:eastAsia="Calibri" w:hAnsi="Arial" w:cs="Arial"/>
          <w:color w:val="000000"/>
          <w:kern w:val="2"/>
          <w:sz w:val="22"/>
          <w:szCs w:val="22"/>
          <w:shd w:val="clear" w:color="auto" w:fill="FFFFFF"/>
        </w:rPr>
        <w:t>πρωτ</w:t>
      </w:r>
      <w:proofErr w:type="spellEnd"/>
      <w:r w:rsidRPr="009D684B">
        <w:rPr>
          <w:rFonts w:ascii="Arial" w:eastAsia="Calibri" w:hAnsi="Arial" w:cs="Arial"/>
          <w:color w:val="000000"/>
          <w:kern w:val="2"/>
          <w:sz w:val="22"/>
          <w:szCs w:val="22"/>
          <w:shd w:val="clear" w:color="auto" w:fill="FFFFFF"/>
        </w:rPr>
        <w:t>.</w:t>
      </w:r>
      <w:r w:rsidRPr="009D684B">
        <w:rPr>
          <w:rFonts w:ascii="Arial" w:eastAsia="Arial" w:hAnsi="Arial" w:cs="Arial"/>
          <w:sz w:val="22"/>
          <w:szCs w:val="22"/>
        </w:rPr>
        <w:t xml:space="preserve"> </w:t>
      </w:r>
      <w:r>
        <w:rPr>
          <w:rFonts w:ascii="Arial" w:eastAsia="Arial" w:hAnsi="Arial" w:cs="Arial"/>
          <w:sz w:val="22"/>
          <w:szCs w:val="22"/>
        </w:rPr>
        <w:t xml:space="preserve"> 24075</w:t>
      </w:r>
      <w:r w:rsidRPr="002C7059">
        <w:rPr>
          <w:rFonts w:ascii="Arial" w:hAnsi="Arial" w:cs="Arial"/>
          <w:sz w:val="22"/>
          <w:szCs w:val="22"/>
        </w:rPr>
        <w:t>/</w:t>
      </w:r>
      <w:r>
        <w:rPr>
          <w:rFonts w:ascii="Arial" w:hAnsi="Arial" w:cs="Arial"/>
          <w:sz w:val="22"/>
          <w:szCs w:val="22"/>
        </w:rPr>
        <w:t>28</w:t>
      </w:r>
      <w:r w:rsidRPr="002C7059">
        <w:rPr>
          <w:rFonts w:ascii="Arial" w:hAnsi="Arial" w:cs="Arial"/>
          <w:sz w:val="22"/>
          <w:szCs w:val="22"/>
        </w:rPr>
        <w:t>-</w:t>
      </w:r>
      <w:r>
        <w:rPr>
          <w:rFonts w:ascii="Arial" w:hAnsi="Arial" w:cs="Arial"/>
          <w:sz w:val="22"/>
          <w:szCs w:val="22"/>
        </w:rPr>
        <w:t>11</w:t>
      </w:r>
      <w:r w:rsidRPr="002C7059">
        <w:rPr>
          <w:rFonts w:ascii="Arial" w:hAnsi="Arial" w:cs="Arial"/>
          <w:sz w:val="22"/>
          <w:szCs w:val="22"/>
        </w:rPr>
        <w:t xml:space="preserve">-2024 </w:t>
      </w:r>
      <w:r w:rsidRPr="00312292">
        <w:rPr>
          <w:rFonts w:ascii="Arial" w:hAnsi="Arial" w:cs="Arial"/>
          <w:sz w:val="22"/>
          <w:szCs w:val="22"/>
        </w:rPr>
        <w:t>έγγραφο</w:t>
      </w:r>
      <w:r>
        <w:rPr>
          <w:rFonts w:ascii="Arial" w:hAnsi="Arial" w:cs="Arial"/>
          <w:sz w:val="22"/>
          <w:szCs w:val="22"/>
        </w:rPr>
        <w:t xml:space="preserve">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sidRPr="009D684B">
        <w:rPr>
          <w:rFonts w:ascii="Arial" w:eastAsia="Arial" w:hAnsi="Arial" w:cs="Arial"/>
          <w:sz w:val="22"/>
          <w:szCs w:val="22"/>
        </w:rPr>
        <w:t xml:space="preserve">  </w:t>
      </w:r>
      <w:r w:rsidRPr="009D684B">
        <w:rPr>
          <w:rFonts w:ascii="Arial" w:eastAsia="Verdana" w:hAnsi="Arial" w:cs="Arial"/>
          <w:color w:val="000000"/>
          <w:sz w:val="22"/>
          <w:szCs w:val="22"/>
        </w:rPr>
        <w:t>τ</w:t>
      </w:r>
      <w:r w:rsidRPr="009D684B">
        <w:rPr>
          <w:rFonts w:ascii="Arial" w:hAnsi="Arial" w:cs="Arial"/>
          <w:sz w:val="22"/>
          <w:szCs w:val="22"/>
        </w:rPr>
        <w:t xml:space="preserve">ου Δήμου </w:t>
      </w:r>
      <w:proofErr w:type="spellStart"/>
      <w:r w:rsidRPr="009D684B">
        <w:rPr>
          <w:rFonts w:ascii="Arial" w:hAnsi="Arial" w:cs="Arial"/>
          <w:sz w:val="22"/>
          <w:szCs w:val="22"/>
        </w:rPr>
        <w:t>Λεβαδέων</w:t>
      </w:r>
      <w:proofErr w:type="spellEnd"/>
      <w:r>
        <w:rPr>
          <w:rFonts w:ascii="Arial" w:hAnsi="Arial" w:cs="Arial"/>
          <w:sz w:val="22"/>
          <w:szCs w:val="22"/>
        </w:rPr>
        <w:t xml:space="preserve"> </w:t>
      </w:r>
      <w:r w:rsidRPr="009D684B">
        <w:rPr>
          <w:rFonts w:ascii="Arial" w:hAnsi="Arial" w:cs="Arial"/>
          <w:sz w:val="22"/>
          <w:szCs w:val="22"/>
        </w:rPr>
        <w:t xml:space="preserve"> </w:t>
      </w:r>
      <w:r w:rsidRPr="009D684B">
        <w:rPr>
          <w:rFonts w:ascii="Arial" w:eastAsia="Verdana" w:hAnsi="Arial" w:cs="Arial"/>
          <w:color w:val="000000"/>
          <w:sz w:val="22"/>
          <w:szCs w:val="22"/>
        </w:rPr>
        <w:t xml:space="preserve">που   είχε διανεμηθεί  </w:t>
      </w:r>
    </w:p>
    <w:p w:rsidR="005A5CEE" w:rsidRPr="00824EAF" w:rsidRDefault="005A5CEE" w:rsidP="005A5CEE">
      <w:pPr>
        <w:widowControl w:val="0"/>
        <w:spacing w:line="276" w:lineRule="auto"/>
        <w:jc w:val="both"/>
        <w:rPr>
          <w:rFonts w:ascii="Arial" w:hAnsi="Arial" w:cs="Arial"/>
          <w:sz w:val="22"/>
          <w:szCs w:val="22"/>
        </w:rPr>
      </w:pPr>
      <w:r>
        <w:rPr>
          <w:rFonts w:ascii="Arial" w:eastAsia="Verdana" w:hAnsi="Arial" w:cs="Arial"/>
          <w:color w:val="000000"/>
          <w:sz w:val="22"/>
          <w:szCs w:val="22"/>
        </w:rPr>
        <w:lastRenderedPageBreak/>
        <w:t xml:space="preserve">- </w:t>
      </w:r>
      <w:r w:rsidRPr="00AF6ABB">
        <w:rPr>
          <w:rFonts w:ascii="Arial" w:hAnsi="Arial" w:cs="Arial"/>
          <w:sz w:val="22"/>
          <w:szCs w:val="22"/>
        </w:rPr>
        <w:t xml:space="preserve">Τη μελέτη με </w:t>
      </w:r>
      <w:proofErr w:type="spellStart"/>
      <w:r w:rsidRPr="00AF6ABB">
        <w:rPr>
          <w:rFonts w:ascii="Arial" w:hAnsi="Arial" w:cs="Arial"/>
          <w:sz w:val="22"/>
          <w:szCs w:val="22"/>
        </w:rPr>
        <w:t>αριθμ</w:t>
      </w:r>
      <w:proofErr w:type="spellEnd"/>
      <w:r w:rsidRPr="00AF6ABB">
        <w:rPr>
          <w:rFonts w:ascii="Arial" w:hAnsi="Arial" w:cs="Arial"/>
          <w:sz w:val="22"/>
          <w:szCs w:val="22"/>
        </w:rPr>
        <w:t xml:space="preserve">. </w:t>
      </w:r>
      <w:r>
        <w:rPr>
          <w:rFonts w:ascii="Arial" w:hAnsi="Arial" w:cs="Arial"/>
          <w:sz w:val="22"/>
          <w:szCs w:val="22"/>
        </w:rPr>
        <w:t>88</w:t>
      </w:r>
      <w:r w:rsidRPr="00AF6ABB">
        <w:rPr>
          <w:rFonts w:ascii="Arial" w:hAnsi="Arial" w:cs="Arial"/>
          <w:sz w:val="22"/>
          <w:szCs w:val="22"/>
        </w:rPr>
        <w:t>/202</w:t>
      </w:r>
      <w:r>
        <w:rPr>
          <w:rFonts w:ascii="Arial" w:hAnsi="Arial" w:cs="Arial"/>
          <w:sz w:val="22"/>
          <w:szCs w:val="22"/>
        </w:rPr>
        <w:t>0</w:t>
      </w:r>
      <w:r w:rsidRPr="00AF6ABB">
        <w:rPr>
          <w:rFonts w:ascii="Arial" w:hAnsi="Arial" w:cs="Arial"/>
          <w:sz w:val="22"/>
          <w:szCs w:val="22"/>
        </w:rPr>
        <w:t xml:space="preserve"> </w:t>
      </w:r>
      <w:r>
        <w:rPr>
          <w:rFonts w:ascii="Arial" w:hAnsi="Arial" w:cs="Arial"/>
          <w:sz w:val="22"/>
          <w:szCs w:val="22"/>
        </w:rPr>
        <w:t xml:space="preserve"> ή οποία </w:t>
      </w:r>
      <w:r w:rsidRPr="00AF6ABB">
        <w:rPr>
          <w:rFonts w:ascii="Arial" w:hAnsi="Arial" w:cs="Arial"/>
          <w:sz w:val="22"/>
          <w:szCs w:val="22"/>
        </w:rPr>
        <w:t xml:space="preserve"> εγκρίθηκε</w:t>
      </w:r>
      <w:r>
        <w:rPr>
          <w:rFonts w:ascii="Arial" w:hAnsi="Arial" w:cs="Arial"/>
          <w:sz w:val="22"/>
          <w:szCs w:val="22"/>
        </w:rPr>
        <w:t xml:space="preserve"> με </w:t>
      </w:r>
      <w:r w:rsidRPr="00AF6ABB">
        <w:rPr>
          <w:rFonts w:ascii="Arial" w:hAnsi="Arial" w:cs="Arial"/>
          <w:sz w:val="22"/>
          <w:szCs w:val="22"/>
        </w:rPr>
        <w:t xml:space="preserve"> τη</w:t>
      </w:r>
      <w:r>
        <w:rPr>
          <w:rFonts w:ascii="Arial" w:hAnsi="Arial" w:cs="Arial"/>
          <w:sz w:val="22"/>
          <w:szCs w:val="22"/>
        </w:rPr>
        <w:t xml:space="preserve">ν </w:t>
      </w:r>
      <w:proofErr w:type="spellStart"/>
      <w:r>
        <w:rPr>
          <w:rFonts w:ascii="Arial" w:hAnsi="Arial" w:cs="Arial"/>
          <w:sz w:val="22"/>
          <w:szCs w:val="22"/>
        </w:rPr>
        <w:t>υπ΄</w:t>
      </w:r>
      <w:proofErr w:type="spellEnd"/>
      <w:r w:rsidRPr="00AF6ABB">
        <w:rPr>
          <w:rFonts w:ascii="Arial" w:hAnsi="Arial" w:cs="Arial"/>
          <w:sz w:val="22"/>
          <w:szCs w:val="22"/>
        </w:rPr>
        <w:t xml:space="preserve"> </w:t>
      </w:r>
      <w:proofErr w:type="spellStart"/>
      <w:r w:rsidRPr="00AF6ABB">
        <w:rPr>
          <w:rFonts w:ascii="Arial" w:hAnsi="Arial" w:cs="Arial"/>
          <w:sz w:val="22"/>
          <w:szCs w:val="22"/>
        </w:rPr>
        <w:t>αριθμ</w:t>
      </w:r>
      <w:proofErr w:type="spellEnd"/>
      <w:r w:rsidRPr="00AF6ABB">
        <w:rPr>
          <w:rFonts w:ascii="Arial" w:hAnsi="Arial" w:cs="Arial"/>
          <w:sz w:val="22"/>
          <w:szCs w:val="22"/>
        </w:rPr>
        <w:t xml:space="preserve">.. </w:t>
      </w:r>
      <w:r>
        <w:rPr>
          <w:rFonts w:ascii="Arial" w:hAnsi="Arial" w:cs="Arial"/>
          <w:sz w:val="22"/>
          <w:szCs w:val="22"/>
        </w:rPr>
        <w:t>279</w:t>
      </w:r>
      <w:r w:rsidRPr="00AF6ABB">
        <w:rPr>
          <w:rFonts w:ascii="Arial" w:hAnsi="Arial" w:cs="Arial"/>
          <w:sz w:val="22"/>
          <w:szCs w:val="22"/>
        </w:rPr>
        <w:t>/202</w:t>
      </w:r>
      <w:r>
        <w:rPr>
          <w:rFonts w:ascii="Arial" w:hAnsi="Arial" w:cs="Arial"/>
          <w:sz w:val="22"/>
          <w:szCs w:val="22"/>
        </w:rPr>
        <w:t>0</w:t>
      </w:r>
      <w:r w:rsidRPr="00AF6ABB">
        <w:rPr>
          <w:rFonts w:ascii="Arial" w:hAnsi="Arial" w:cs="Arial"/>
          <w:sz w:val="22"/>
          <w:szCs w:val="22"/>
        </w:rPr>
        <w:t xml:space="preserve"> </w:t>
      </w:r>
      <w:r w:rsidR="004B020D">
        <w:rPr>
          <w:rFonts w:ascii="Arial" w:hAnsi="Arial" w:cs="Arial"/>
          <w:sz w:val="22"/>
          <w:szCs w:val="22"/>
        </w:rPr>
        <w:t xml:space="preserve">(ΑΔΑ΅: 6ΓΜΗΩΛΗ-0ΛΗ) </w:t>
      </w:r>
      <w:r w:rsidRPr="00AF6ABB">
        <w:rPr>
          <w:rFonts w:ascii="Arial" w:hAnsi="Arial" w:cs="Arial"/>
          <w:sz w:val="22"/>
          <w:szCs w:val="22"/>
        </w:rPr>
        <w:t>απόφαση της Οικονομικής Επιτροπής</w:t>
      </w:r>
    </w:p>
    <w:p w:rsidR="005A5CEE" w:rsidRPr="004B020D" w:rsidRDefault="005A5CEE" w:rsidP="005A5CEE">
      <w:pPr>
        <w:suppressAutoHyphens w:val="0"/>
        <w:jc w:val="both"/>
        <w:rPr>
          <w:rFonts w:ascii="Arial" w:hAnsi="Arial" w:cs="Arial"/>
          <w:sz w:val="22"/>
          <w:szCs w:val="22"/>
        </w:rPr>
      </w:pPr>
      <w:r w:rsidRPr="004B020D">
        <w:rPr>
          <w:rFonts w:ascii="Arial" w:eastAsia="Arial" w:hAnsi="Arial" w:cs="Arial"/>
          <w:sz w:val="22"/>
          <w:szCs w:val="22"/>
        </w:rPr>
        <w:t>-</w:t>
      </w:r>
      <w:r w:rsidR="004B020D" w:rsidRPr="004B020D">
        <w:rPr>
          <w:rFonts w:ascii="Arial" w:eastAsia="Arial" w:hAnsi="Arial" w:cs="Arial"/>
          <w:sz w:val="22"/>
          <w:szCs w:val="22"/>
        </w:rPr>
        <w:t xml:space="preserve">Την </w:t>
      </w:r>
      <w:r w:rsidR="004B020D" w:rsidRPr="004B020D">
        <w:rPr>
          <w:rFonts w:ascii="Arial" w:hAnsi="Arial" w:cs="Arial"/>
          <w:sz w:val="22"/>
          <w:szCs w:val="22"/>
        </w:rPr>
        <w:t xml:space="preserve"> </w:t>
      </w:r>
      <w:proofErr w:type="spellStart"/>
      <w:r w:rsidR="004B020D" w:rsidRPr="004B020D">
        <w:rPr>
          <w:rFonts w:ascii="Arial" w:hAnsi="Arial" w:cs="Arial"/>
          <w:sz w:val="22"/>
          <w:szCs w:val="22"/>
        </w:rPr>
        <w:t>υπ΄</w:t>
      </w:r>
      <w:proofErr w:type="spellEnd"/>
      <w:r w:rsidR="004B020D" w:rsidRPr="004B020D">
        <w:rPr>
          <w:rFonts w:ascii="Arial" w:hAnsi="Arial" w:cs="Arial"/>
          <w:sz w:val="22"/>
          <w:szCs w:val="22"/>
        </w:rPr>
        <w:t xml:space="preserve"> αριθμό 12/2023 (ΑΔΑ: ΨΥΛΑΩΛΗ-9ΚΑ) Απόφασης της Οικονομικής Επιτροπής έγκρισης του Πρακτικού V της Επιτροπής Διαγωνισμού και κατακύρωσης της δημόσιας σύμβασης</w:t>
      </w:r>
      <w:r w:rsidRPr="004B020D">
        <w:rPr>
          <w:rFonts w:ascii="Arial" w:hAnsi="Arial" w:cs="Arial"/>
          <w:sz w:val="22"/>
          <w:szCs w:val="22"/>
        </w:rPr>
        <w:t xml:space="preserve"> η οποία με  την υπ’ αριθμό </w:t>
      </w:r>
      <w:r w:rsidR="004B020D" w:rsidRPr="004B020D">
        <w:rPr>
          <w:rFonts w:ascii="Arial" w:hAnsi="Arial" w:cs="Arial"/>
          <w:sz w:val="22"/>
          <w:szCs w:val="22"/>
        </w:rPr>
        <w:t xml:space="preserve">11628/14.02.2023 (ΑΔΑ: Ψ59ΒΟΡ10-1Ψ7) Απόφαση του Γραμματέα της Αποκεντρωμένης Διοίκησης Θεσσαλίας-Στερεάς Ελλάδα </w:t>
      </w:r>
      <w:r w:rsidRPr="004B020D">
        <w:rPr>
          <w:rFonts w:ascii="Arial" w:hAnsi="Arial" w:cs="Arial"/>
          <w:sz w:val="22"/>
          <w:szCs w:val="22"/>
        </w:rPr>
        <w:t>κρίθηκε νόμιμη.</w:t>
      </w:r>
    </w:p>
    <w:p w:rsidR="005A5CEE" w:rsidRPr="00A76573" w:rsidRDefault="005A5CEE" w:rsidP="005A5CEE">
      <w:pPr>
        <w:suppressAutoHyphens w:val="0"/>
        <w:spacing w:line="276" w:lineRule="auto"/>
        <w:jc w:val="both"/>
        <w:rPr>
          <w:rFonts w:ascii="Arial" w:hAnsi="Arial" w:cs="Arial"/>
          <w:sz w:val="22"/>
          <w:szCs w:val="22"/>
        </w:rPr>
      </w:pPr>
      <w:r w:rsidRPr="00ED7A91">
        <w:rPr>
          <w:rFonts w:ascii="Arial" w:hAnsi="Arial" w:cs="Arial"/>
          <w:sz w:val="22"/>
          <w:szCs w:val="22"/>
        </w:rPr>
        <w:t>-</w:t>
      </w:r>
      <w:r w:rsidR="00A76573" w:rsidRPr="00A76573">
        <w:rPr>
          <w:rFonts w:ascii="Arial" w:hAnsi="Arial" w:cs="Arial"/>
          <w:i/>
          <w:sz w:val="22"/>
          <w:szCs w:val="22"/>
        </w:rPr>
        <w:t xml:space="preserve"> </w:t>
      </w:r>
      <w:r w:rsidR="00A76573" w:rsidRPr="00A76573">
        <w:rPr>
          <w:rFonts w:ascii="Arial" w:hAnsi="Arial" w:cs="Arial"/>
          <w:sz w:val="22"/>
          <w:szCs w:val="22"/>
        </w:rPr>
        <w:t xml:space="preserve">Το  αρ. </w:t>
      </w:r>
      <w:proofErr w:type="spellStart"/>
      <w:r w:rsidR="00A76573" w:rsidRPr="00A76573">
        <w:rPr>
          <w:rFonts w:ascii="Arial" w:hAnsi="Arial" w:cs="Arial"/>
          <w:sz w:val="22"/>
          <w:szCs w:val="22"/>
        </w:rPr>
        <w:t>πρωτ</w:t>
      </w:r>
      <w:proofErr w:type="spellEnd"/>
      <w:r w:rsidR="00A76573" w:rsidRPr="00A76573">
        <w:rPr>
          <w:rFonts w:ascii="Arial" w:hAnsi="Arial" w:cs="Arial"/>
          <w:sz w:val="22"/>
          <w:szCs w:val="22"/>
        </w:rPr>
        <w:t>. 15/03/2023 εργολαβικό συμφωνητικό (ΑΔΑΜ: 23</w:t>
      </w:r>
      <w:r w:rsidR="00A76573" w:rsidRPr="00A76573">
        <w:rPr>
          <w:rFonts w:ascii="Arial" w:hAnsi="Arial" w:cs="Arial"/>
          <w:sz w:val="22"/>
          <w:szCs w:val="22"/>
          <w:lang w:val="en-US"/>
        </w:rPr>
        <w:t>SYMV</w:t>
      </w:r>
      <w:r w:rsidR="00A76573" w:rsidRPr="00A76573">
        <w:rPr>
          <w:rFonts w:ascii="Arial" w:hAnsi="Arial" w:cs="Arial"/>
          <w:sz w:val="22"/>
          <w:szCs w:val="22"/>
        </w:rPr>
        <w:t>012309301), συνολικής δαπάνης  1.335.991,48 ευρώ με ΦΠΑ</w:t>
      </w:r>
    </w:p>
    <w:p w:rsidR="00A76573" w:rsidRPr="00A76573" w:rsidRDefault="005A5CEE" w:rsidP="00A76573">
      <w:pPr>
        <w:suppressAutoHyphens w:val="0"/>
        <w:jc w:val="both"/>
        <w:rPr>
          <w:rFonts w:ascii="Arial" w:hAnsi="Arial" w:cs="Arial"/>
          <w:sz w:val="22"/>
          <w:szCs w:val="22"/>
        </w:rPr>
      </w:pPr>
      <w:r w:rsidRPr="00A76573">
        <w:rPr>
          <w:rFonts w:ascii="Arial" w:eastAsia="Arial" w:hAnsi="Arial" w:cs="Arial"/>
          <w:sz w:val="22"/>
          <w:szCs w:val="22"/>
        </w:rPr>
        <w:t>-</w:t>
      </w:r>
      <w:r w:rsidRPr="00A76573">
        <w:rPr>
          <w:rFonts w:ascii="Arial" w:hAnsi="Arial" w:cs="Arial"/>
          <w:sz w:val="22"/>
          <w:szCs w:val="22"/>
        </w:rPr>
        <w:t xml:space="preserve"> </w:t>
      </w:r>
      <w:r w:rsidR="00A76573" w:rsidRPr="00A76573">
        <w:rPr>
          <w:rFonts w:ascii="Arial" w:hAnsi="Arial" w:cs="Arial"/>
          <w:sz w:val="22"/>
          <w:szCs w:val="22"/>
        </w:rPr>
        <w:t>Το από 27-11-24  9</w:t>
      </w:r>
      <w:r w:rsidR="00A76573" w:rsidRPr="00A76573">
        <w:rPr>
          <w:rFonts w:ascii="Arial" w:hAnsi="Arial" w:cs="Arial"/>
          <w:sz w:val="22"/>
          <w:szCs w:val="22"/>
          <w:vertAlign w:val="superscript"/>
        </w:rPr>
        <w:t>ο</w:t>
      </w:r>
      <w:r w:rsidR="00A76573" w:rsidRPr="00A76573">
        <w:rPr>
          <w:rFonts w:ascii="Arial" w:hAnsi="Arial" w:cs="Arial"/>
          <w:sz w:val="22"/>
          <w:szCs w:val="22"/>
        </w:rPr>
        <w:t xml:space="preserve"> πρακτικό θέμα 9</w:t>
      </w:r>
      <w:r w:rsidR="00A76573" w:rsidRPr="00A76573">
        <w:rPr>
          <w:rFonts w:ascii="Arial" w:hAnsi="Arial" w:cs="Arial"/>
          <w:sz w:val="22"/>
          <w:szCs w:val="22"/>
          <w:vertAlign w:val="superscript"/>
        </w:rPr>
        <w:t>ο</w:t>
      </w:r>
      <w:r w:rsidR="00A76573" w:rsidRPr="00A76573">
        <w:rPr>
          <w:rFonts w:ascii="Arial" w:hAnsi="Arial" w:cs="Arial"/>
          <w:sz w:val="22"/>
          <w:szCs w:val="22"/>
        </w:rPr>
        <w:t xml:space="preserve"> του Τεχνικού Συμβουλίου Δημοσίων Έργων της ΠΕΒ όπου γνωμοδοτεί θετικά σχετικά με τον 2</w:t>
      </w:r>
      <w:r w:rsidR="00A76573" w:rsidRPr="00A76573">
        <w:rPr>
          <w:rFonts w:ascii="Arial" w:hAnsi="Arial" w:cs="Arial"/>
          <w:sz w:val="22"/>
          <w:szCs w:val="22"/>
          <w:vertAlign w:val="superscript"/>
        </w:rPr>
        <w:t>ο</w:t>
      </w:r>
      <w:r w:rsidR="00A76573" w:rsidRPr="00A76573">
        <w:rPr>
          <w:rFonts w:ascii="Arial" w:hAnsi="Arial" w:cs="Arial"/>
          <w:sz w:val="22"/>
          <w:szCs w:val="22"/>
        </w:rPr>
        <w:t xml:space="preserve"> ΑΠΕ και την 1</w:t>
      </w:r>
      <w:r w:rsidR="00A76573" w:rsidRPr="00A76573">
        <w:rPr>
          <w:rFonts w:ascii="Arial" w:hAnsi="Arial" w:cs="Arial"/>
          <w:sz w:val="22"/>
          <w:szCs w:val="22"/>
          <w:vertAlign w:val="superscript"/>
        </w:rPr>
        <w:t>η</w:t>
      </w:r>
      <w:r w:rsidR="00A76573" w:rsidRPr="00A76573">
        <w:rPr>
          <w:rFonts w:ascii="Arial" w:hAnsi="Arial" w:cs="Arial"/>
          <w:sz w:val="22"/>
          <w:szCs w:val="22"/>
        </w:rPr>
        <w:t xml:space="preserve"> Συμπληρωματική σύμβαση ήσσονος σημασίας του εν λόγω  έργου.</w:t>
      </w:r>
    </w:p>
    <w:p w:rsidR="005A5CEE" w:rsidRPr="00A76573" w:rsidRDefault="005A5CEE" w:rsidP="005A5CEE">
      <w:pPr>
        <w:ind w:right="567"/>
        <w:rPr>
          <w:rFonts w:ascii="Arial" w:hAnsi="Arial" w:cs="Arial"/>
          <w:sz w:val="22"/>
          <w:szCs w:val="22"/>
        </w:rPr>
      </w:pPr>
      <w:r w:rsidRPr="00A76573">
        <w:rPr>
          <w:rFonts w:ascii="Arial" w:eastAsia="Arial" w:hAnsi="Arial" w:cs="Arial"/>
          <w:sz w:val="22"/>
          <w:szCs w:val="22"/>
        </w:rPr>
        <w:t xml:space="preserve">- Τον  </w:t>
      </w:r>
      <w:r w:rsidR="00A76573" w:rsidRPr="00A76573">
        <w:rPr>
          <w:rFonts w:ascii="Arial" w:eastAsia="Arial" w:hAnsi="Arial" w:cs="Arial"/>
          <w:sz w:val="22"/>
          <w:szCs w:val="22"/>
        </w:rPr>
        <w:t>2</w:t>
      </w:r>
      <w:r w:rsidRPr="00A76573">
        <w:rPr>
          <w:rFonts w:ascii="Arial" w:eastAsia="Arial" w:hAnsi="Arial" w:cs="Arial"/>
          <w:sz w:val="22"/>
          <w:szCs w:val="22"/>
          <w:vertAlign w:val="superscript"/>
        </w:rPr>
        <w:t>ο</w:t>
      </w:r>
      <w:r w:rsidRPr="00A76573">
        <w:rPr>
          <w:rFonts w:ascii="Arial" w:eastAsia="Arial" w:hAnsi="Arial" w:cs="Arial"/>
          <w:sz w:val="22"/>
          <w:szCs w:val="22"/>
        </w:rPr>
        <w:t xml:space="preserve"> </w:t>
      </w:r>
      <w:r w:rsidRPr="00A76573">
        <w:rPr>
          <w:rFonts w:ascii="Arial" w:hAnsi="Arial" w:cs="Arial"/>
          <w:sz w:val="22"/>
          <w:szCs w:val="22"/>
        </w:rPr>
        <w:t>Ανακεφαλαιωτικό πίνακα εργασιών</w:t>
      </w:r>
      <w:r w:rsidR="00A76573">
        <w:rPr>
          <w:rFonts w:ascii="Arial" w:hAnsi="Arial" w:cs="Arial"/>
          <w:sz w:val="22"/>
          <w:szCs w:val="22"/>
        </w:rPr>
        <w:t xml:space="preserve"> και</w:t>
      </w:r>
      <w:r w:rsidRPr="00A76573">
        <w:rPr>
          <w:rFonts w:ascii="Arial" w:hAnsi="Arial" w:cs="Arial"/>
          <w:sz w:val="22"/>
          <w:szCs w:val="22"/>
        </w:rPr>
        <w:t xml:space="preserve"> την αιτιολογική έκθεση που τον συνοδεύει  του </w:t>
      </w:r>
      <w:r w:rsidRPr="00A76573">
        <w:rPr>
          <w:rFonts w:ascii="Arial" w:hAnsi="Arial" w:cs="Arial"/>
          <w:bCs/>
          <w:sz w:val="22"/>
          <w:szCs w:val="22"/>
        </w:rPr>
        <w:t xml:space="preserve">έργου </w:t>
      </w:r>
      <w:r w:rsidRPr="00A76573">
        <w:rPr>
          <w:rFonts w:ascii="Arial" w:hAnsi="Arial" w:cs="Arial"/>
          <w:sz w:val="22"/>
          <w:szCs w:val="22"/>
        </w:rPr>
        <w:t>«</w:t>
      </w:r>
      <w:r w:rsidR="00A76573" w:rsidRPr="00A76573">
        <w:rPr>
          <w:rFonts w:ascii="Arial" w:hAnsi="Arial" w:cs="Arial"/>
          <w:color w:val="000000"/>
          <w:sz w:val="22"/>
          <w:szCs w:val="22"/>
        </w:rPr>
        <w:t>ΟΔΟΣΤΡΩΣΙΑ ΑΝΑΓΝΩΡΙΣΜΕΝΩΝ ΚΟΙΝΟΧΡΗΣΤΩΝ ΑΓΡΟΤΙΚΩΝ ΟΔΩΝ ΕΝΤΟΣ ΑΝΑΔΑΣΜΩΝ ΣΤΟ ΔΗΜΟ ΛΕΒΑΔΕΩΝ</w:t>
      </w:r>
      <w:r w:rsidR="00A76573" w:rsidRPr="00A76573">
        <w:rPr>
          <w:rFonts w:ascii="Arial" w:hAnsi="Arial" w:cs="Arial"/>
          <w:sz w:val="22"/>
          <w:szCs w:val="22"/>
        </w:rPr>
        <w:t xml:space="preserve">» </w:t>
      </w:r>
      <w:r w:rsidRPr="00A76573">
        <w:rPr>
          <w:rFonts w:ascii="Arial" w:hAnsi="Arial" w:cs="Arial"/>
          <w:sz w:val="22"/>
          <w:szCs w:val="22"/>
        </w:rPr>
        <w:t>, που είχε διανεμηθεί.</w:t>
      </w:r>
    </w:p>
    <w:p w:rsidR="005A5CEE" w:rsidRPr="000F2107" w:rsidRDefault="005A5CEE" w:rsidP="005A5CEE">
      <w:pPr>
        <w:pStyle w:val="af9"/>
        <w:numPr>
          <w:ilvl w:val="0"/>
          <w:numId w:val="1"/>
        </w:numPr>
        <w:tabs>
          <w:tab w:val="left" w:pos="570"/>
          <w:tab w:val="center" w:pos="8460"/>
        </w:tabs>
        <w:suppressAutoHyphens w:val="0"/>
        <w:spacing w:before="57" w:after="57"/>
        <w:jc w:val="both"/>
        <w:rPr>
          <w:rFonts w:ascii="Arial" w:hAnsi="Arial" w:cs="Arial"/>
          <w:sz w:val="22"/>
          <w:szCs w:val="22"/>
        </w:rPr>
      </w:pPr>
      <w:r w:rsidRPr="000F2107">
        <w:rPr>
          <w:rFonts w:ascii="Arial" w:eastAsia="Arial" w:hAnsi="Arial" w:cs="Arial"/>
          <w:color w:val="000000"/>
          <w:sz w:val="22"/>
          <w:szCs w:val="22"/>
        </w:rPr>
        <w:t>-</w:t>
      </w:r>
      <w:r w:rsidRPr="000F2107">
        <w:rPr>
          <w:rFonts w:ascii="Arial" w:hAnsi="Arial" w:cs="Arial"/>
          <w:sz w:val="22"/>
          <w:szCs w:val="22"/>
          <w:lang w:eastAsia="el-GR"/>
        </w:rPr>
        <w:t xml:space="preserve"> </w:t>
      </w:r>
      <w:r w:rsidRPr="000F2107">
        <w:rPr>
          <w:rFonts w:ascii="Arial" w:hAnsi="Arial" w:cs="Arial"/>
          <w:sz w:val="22"/>
          <w:szCs w:val="22"/>
        </w:rPr>
        <w:t>Την μεταξύ των μελών συζήτηση σύμφωνα με τα πρακτικά</w:t>
      </w:r>
    </w:p>
    <w:p w:rsidR="005A5CEE" w:rsidRPr="009D684B" w:rsidRDefault="005A5CEE" w:rsidP="005A5CEE">
      <w:pPr>
        <w:widowControl w:val="0"/>
        <w:suppressAutoHyphens w:val="0"/>
        <w:jc w:val="both"/>
        <w:rPr>
          <w:rFonts w:ascii="Arial" w:hAnsi="Arial" w:cs="Arial"/>
          <w:sz w:val="22"/>
          <w:szCs w:val="22"/>
        </w:rPr>
      </w:pPr>
      <w:r w:rsidRPr="009D684B">
        <w:rPr>
          <w:rFonts w:ascii="Arial" w:hAnsi="Arial" w:cs="Arial"/>
          <w:sz w:val="22"/>
          <w:szCs w:val="22"/>
        </w:rPr>
        <w:t xml:space="preserve">-Την  ψήφο όλων των μελών της </w:t>
      </w:r>
      <w:r>
        <w:rPr>
          <w:rFonts w:ascii="Arial" w:hAnsi="Arial" w:cs="Arial"/>
          <w:sz w:val="22"/>
          <w:szCs w:val="22"/>
        </w:rPr>
        <w:t>Δημοτι</w:t>
      </w:r>
      <w:r w:rsidRPr="009D684B">
        <w:rPr>
          <w:rFonts w:ascii="Arial" w:hAnsi="Arial" w:cs="Arial"/>
          <w:sz w:val="22"/>
          <w:szCs w:val="22"/>
        </w:rPr>
        <w:t xml:space="preserve">κής Επιτροπής , όπως αυτή διατυπώθηκε και δηλώθηκε δια ζώσης </w:t>
      </w:r>
    </w:p>
    <w:p w:rsidR="005A5CEE" w:rsidRPr="009D684B" w:rsidRDefault="005A5CEE" w:rsidP="005A5CEE">
      <w:pPr>
        <w:widowControl w:val="0"/>
        <w:suppressAutoHyphens w:val="0"/>
        <w:jc w:val="both"/>
        <w:rPr>
          <w:rFonts w:ascii="Arial" w:hAnsi="Arial" w:cs="Arial"/>
          <w:sz w:val="22"/>
          <w:szCs w:val="22"/>
        </w:rPr>
      </w:pPr>
    </w:p>
    <w:p w:rsidR="005A5CEE" w:rsidRPr="009D684B" w:rsidRDefault="005A5CEE" w:rsidP="005A5CEE">
      <w:pPr>
        <w:widowControl w:val="0"/>
        <w:suppressAutoHyphens w:val="0"/>
        <w:jc w:val="both"/>
        <w:rPr>
          <w:rFonts w:ascii="Arial" w:hAnsi="Arial" w:cs="Arial"/>
          <w:sz w:val="22"/>
          <w:szCs w:val="22"/>
        </w:rPr>
      </w:pPr>
    </w:p>
    <w:p w:rsidR="005A5CEE" w:rsidRPr="009D684B" w:rsidRDefault="005A5CEE" w:rsidP="005A5CEE">
      <w:pPr>
        <w:tabs>
          <w:tab w:val="left" w:pos="559"/>
          <w:tab w:val="left" w:pos="1555"/>
        </w:tabs>
        <w:jc w:val="center"/>
        <w:rPr>
          <w:rFonts w:ascii="Arial" w:hAnsi="Arial" w:cs="Arial"/>
          <w:b/>
          <w:bCs/>
          <w:sz w:val="22"/>
          <w:szCs w:val="22"/>
        </w:rPr>
      </w:pPr>
      <w:r w:rsidRPr="009D684B">
        <w:rPr>
          <w:rFonts w:ascii="Arial" w:hAnsi="Arial" w:cs="Arial"/>
          <w:b/>
          <w:bCs/>
          <w:sz w:val="22"/>
          <w:szCs w:val="22"/>
        </w:rPr>
        <w:t xml:space="preserve">ΑΠΟΦΑΣΙΖΕΙ  ΟΜΟΦΩΝΑ </w:t>
      </w:r>
    </w:p>
    <w:p w:rsidR="005A5CEE" w:rsidRPr="009D684B" w:rsidRDefault="005A5CEE" w:rsidP="005A5CEE">
      <w:pPr>
        <w:tabs>
          <w:tab w:val="left" w:pos="559"/>
          <w:tab w:val="left" w:pos="1555"/>
        </w:tabs>
        <w:jc w:val="center"/>
        <w:rPr>
          <w:rFonts w:ascii="Arial" w:hAnsi="Arial" w:cs="Arial"/>
          <w:b/>
          <w:bCs/>
          <w:sz w:val="22"/>
          <w:szCs w:val="22"/>
        </w:rPr>
      </w:pPr>
    </w:p>
    <w:p w:rsidR="00A76573" w:rsidRPr="00A76573" w:rsidRDefault="00FD59A9" w:rsidP="00A76573">
      <w:pPr>
        <w:pStyle w:val="aff0"/>
        <w:rPr>
          <w:rFonts w:ascii="Arial" w:hAnsi="Arial" w:cs="Arial"/>
        </w:rPr>
      </w:pPr>
      <w:r>
        <w:rPr>
          <w:rFonts w:ascii="Arial" w:hAnsi="Arial" w:cs="Arial"/>
        </w:rPr>
        <w:t xml:space="preserve">  </w:t>
      </w:r>
      <w:r w:rsidR="005A5CEE" w:rsidRPr="00D63C84">
        <w:rPr>
          <w:rFonts w:ascii="Arial" w:hAnsi="Arial" w:cs="Arial"/>
        </w:rPr>
        <w:t xml:space="preserve"> </w:t>
      </w:r>
      <w:r w:rsidR="005A5CEE" w:rsidRPr="00A76573">
        <w:rPr>
          <w:rFonts w:ascii="Arial" w:hAnsi="Arial" w:cs="Arial"/>
        </w:rPr>
        <w:t xml:space="preserve">Εγκρίνει τον  </w:t>
      </w:r>
      <w:r w:rsidR="00A76573" w:rsidRPr="00A76573">
        <w:rPr>
          <w:rFonts w:ascii="Arial" w:hAnsi="Arial" w:cs="Arial"/>
        </w:rPr>
        <w:t>2</w:t>
      </w:r>
      <w:r w:rsidR="005A5CEE" w:rsidRPr="00A76573">
        <w:rPr>
          <w:rFonts w:ascii="Arial" w:hAnsi="Arial" w:cs="Arial"/>
          <w:vertAlign w:val="superscript"/>
        </w:rPr>
        <w:t>ο</w:t>
      </w:r>
      <w:r w:rsidR="005A5CEE" w:rsidRPr="00A76573">
        <w:rPr>
          <w:rFonts w:ascii="Arial" w:hAnsi="Arial" w:cs="Arial"/>
        </w:rPr>
        <w:t xml:space="preserve">  Ανακεφαλαιωτικό </w:t>
      </w:r>
      <w:r w:rsidR="00A76573" w:rsidRPr="00A76573">
        <w:rPr>
          <w:rFonts w:ascii="Arial" w:hAnsi="Arial" w:cs="Arial"/>
          <w:color w:val="000000"/>
        </w:rPr>
        <w:t xml:space="preserve">Πίνακα Εργασιών του έργου </w:t>
      </w:r>
      <w:r w:rsidR="00A76573">
        <w:rPr>
          <w:rFonts w:ascii="Arial" w:hAnsi="Arial" w:cs="Arial"/>
          <w:color w:val="000000"/>
        </w:rPr>
        <w:t xml:space="preserve">: </w:t>
      </w:r>
      <w:r w:rsidR="00A76573" w:rsidRPr="00A76573">
        <w:rPr>
          <w:rFonts w:ascii="Arial" w:hAnsi="Arial" w:cs="Arial"/>
        </w:rPr>
        <w:t>«</w:t>
      </w:r>
      <w:r w:rsidR="00A76573" w:rsidRPr="00A76573">
        <w:rPr>
          <w:rFonts w:ascii="Arial" w:hAnsi="Arial" w:cs="Arial"/>
          <w:color w:val="000000"/>
        </w:rPr>
        <w:t>ΟΔΟΣΤΡΩΣΙΑ ΑΝΑΓΝΩΡΙΣΜΕΝΩΝ ΚΟΙΝΟΧΡΗΣΤΩΝ ΑΓΡΟΤΙΚΩΝ ΟΔΩΝ ΕΝΤΟΣ ΑΝΑΔΑΣΜΩΝ ΣΤΟ ΔΗΜΟ ΛΕΒΑΔΕΩΝ</w:t>
      </w:r>
      <w:r w:rsidR="00A76573" w:rsidRPr="00A76573">
        <w:rPr>
          <w:rFonts w:ascii="Arial" w:hAnsi="Arial" w:cs="Arial"/>
        </w:rPr>
        <w:t xml:space="preserve">» </w:t>
      </w:r>
      <w:r w:rsidR="00A76573" w:rsidRPr="00A76573">
        <w:rPr>
          <w:rFonts w:ascii="Arial" w:hAnsi="Arial" w:cs="Arial"/>
          <w:color w:val="000000"/>
        </w:rPr>
        <w:t>και  της 1</w:t>
      </w:r>
      <w:r w:rsidR="00A76573" w:rsidRPr="00A76573">
        <w:rPr>
          <w:rFonts w:ascii="Arial" w:hAnsi="Arial" w:cs="Arial"/>
          <w:color w:val="000000"/>
          <w:vertAlign w:val="superscript"/>
        </w:rPr>
        <w:t>ης</w:t>
      </w:r>
      <w:r w:rsidR="00A76573">
        <w:rPr>
          <w:rFonts w:ascii="Arial" w:hAnsi="Arial" w:cs="Arial"/>
          <w:color w:val="000000"/>
        </w:rPr>
        <w:t xml:space="preserve"> </w:t>
      </w:r>
      <w:r w:rsidR="00A76573" w:rsidRPr="00A76573">
        <w:rPr>
          <w:rFonts w:ascii="Arial" w:hAnsi="Arial" w:cs="Arial"/>
          <w:color w:val="000000"/>
        </w:rPr>
        <w:t xml:space="preserve"> Συμπληρωματικής Σύμβασης « Ήσσονος Σημασίας» του εν λόγω έργου.</w:t>
      </w:r>
    </w:p>
    <w:p w:rsidR="00BC3660" w:rsidRPr="00A33988" w:rsidRDefault="00BC3660" w:rsidP="00A76573">
      <w:pPr>
        <w:ind w:right="22"/>
        <w:jc w:val="both"/>
        <w:rPr>
          <w:rFonts w:ascii="Arial" w:hAnsi="Arial" w:cs="Arial"/>
          <w:vanish/>
          <w:sz w:val="22"/>
          <w:szCs w:val="22"/>
          <w:specVanish/>
        </w:rPr>
      </w:pPr>
    </w:p>
    <w:p w:rsidR="00F61F7D" w:rsidRPr="00A33988" w:rsidRDefault="00F61F7D" w:rsidP="00F61F7D">
      <w:pPr>
        <w:spacing w:line="276" w:lineRule="auto"/>
        <w:jc w:val="both"/>
        <w:rPr>
          <w:rFonts w:ascii="Arial" w:hAnsi="Arial" w:cs="Arial"/>
          <w:sz w:val="22"/>
          <w:szCs w:val="22"/>
          <w:highlight w:val="white"/>
        </w:rPr>
      </w:pPr>
    </w:p>
    <w:p w:rsidR="006F6D39"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717CEC">
        <w:rPr>
          <w:rFonts w:ascii="Arial" w:hAnsi="Arial" w:cs="Arial"/>
          <w:b/>
          <w:sz w:val="22"/>
          <w:szCs w:val="22"/>
        </w:rPr>
        <w:t>4</w:t>
      </w:r>
      <w:r w:rsidR="009E7399">
        <w:rPr>
          <w:rFonts w:ascii="Arial" w:hAnsi="Arial" w:cs="Arial"/>
          <w:b/>
          <w:sz w:val="22"/>
          <w:szCs w:val="22"/>
        </w:rPr>
        <w:t>4</w:t>
      </w:r>
      <w:r w:rsidR="009E4726">
        <w:rPr>
          <w:rFonts w:ascii="Arial" w:hAnsi="Arial" w:cs="Arial"/>
          <w:b/>
          <w:sz w:val="22"/>
          <w:szCs w:val="22"/>
        </w:rPr>
        <w:t>1</w:t>
      </w:r>
      <w:r w:rsidR="00100901" w:rsidRPr="00C35157">
        <w:rPr>
          <w:rFonts w:ascii="Arial" w:hAnsi="Arial" w:cs="Arial"/>
          <w:b/>
          <w:sz w:val="22"/>
          <w:szCs w:val="22"/>
        </w:rPr>
        <w:t xml:space="preserve">/2024.  </w:t>
      </w:r>
    </w:p>
    <w:p w:rsidR="005B1779" w:rsidRDefault="005B1779" w:rsidP="00AF23E4">
      <w:pPr>
        <w:spacing w:line="360" w:lineRule="auto"/>
        <w:ind w:hanging="432"/>
        <w:rPr>
          <w:rFonts w:ascii="Arial" w:hAnsi="Arial" w:cs="Arial"/>
          <w:b/>
          <w:sz w:val="22"/>
          <w:szCs w:val="22"/>
        </w:rPr>
      </w:pPr>
    </w:p>
    <w:p w:rsidR="005B1779" w:rsidRDefault="005B1779" w:rsidP="00AF23E4">
      <w:pPr>
        <w:spacing w:line="360" w:lineRule="auto"/>
        <w:ind w:hanging="432"/>
        <w:rPr>
          <w:rFonts w:ascii="Arial" w:hAnsi="Arial" w:cs="Arial"/>
          <w:b/>
          <w:sz w:val="22"/>
          <w:szCs w:val="22"/>
        </w:rPr>
      </w:pPr>
    </w:p>
    <w:p w:rsidR="004E2FC3" w:rsidRPr="008D226F" w:rsidRDefault="005A44FF" w:rsidP="004E2FC3">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AF23E4" w:rsidRPr="00C35157">
        <w:rPr>
          <w:rFonts w:ascii="Arial" w:eastAsia="Arial" w:hAnsi="Arial" w:cs="Arial"/>
          <w:sz w:val="22"/>
          <w:szCs w:val="22"/>
        </w:rPr>
        <w:t xml:space="preserve">        </w:t>
      </w:r>
      <w:r w:rsidR="004E2FC3" w:rsidRPr="008D226F">
        <w:rPr>
          <w:rFonts w:ascii="Arial" w:hAnsi="Arial" w:cs="Arial"/>
          <w:sz w:val="22"/>
          <w:szCs w:val="22"/>
        </w:rPr>
        <w:t>Ο</w:t>
      </w:r>
      <w:r w:rsidR="004E2FC3" w:rsidRPr="008D226F">
        <w:rPr>
          <w:rFonts w:ascii="Arial" w:hAnsi="Arial" w:cs="Arial"/>
          <w:b/>
          <w:sz w:val="22"/>
          <w:szCs w:val="22"/>
        </w:rPr>
        <w:t xml:space="preserve"> </w:t>
      </w:r>
      <w:r w:rsidR="004E2FC3" w:rsidRPr="008D226F">
        <w:rPr>
          <w:rFonts w:ascii="Arial" w:eastAsia="Verdana" w:hAnsi="Arial" w:cs="Arial"/>
          <w:kern w:val="1"/>
          <w:sz w:val="22"/>
          <w:szCs w:val="22"/>
          <w:lang w:bidi="hi-IN"/>
        </w:rPr>
        <w:t xml:space="preserve"> ΠΡΟΕΔΡΟΣ</w:t>
      </w:r>
    </w:p>
    <w:p w:rsidR="004E2FC3" w:rsidRPr="008D226F" w:rsidRDefault="004E2FC3" w:rsidP="004E2FC3">
      <w:pPr>
        <w:tabs>
          <w:tab w:val="left" w:pos="559"/>
          <w:tab w:val="left" w:pos="1555"/>
        </w:tabs>
        <w:rPr>
          <w:rFonts w:ascii="Arial" w:hAnsi="Arial" w:cs="Arial"/>
          <w:sz w:val="22"/>
          <w:szCs w:val="22"/>
        </w:rPr>
      </w:pPr>
      <w:r w:rsidRPr="008D226F">
        <w:rPr>
          <w:rFonts w:ascii="Arial" w:hAnsi="Arial" w:cs="Arial"/>
          <w:sz w:val="22"/>
          <w:szCs w:val="22"/>
        </w:rPr>
        <w:t xml:space="preserve">     ΔΗΜΗΤΡΙΟΣ Κ. ΚΑΡΑΜΑΝΗΣ</w:t>
      </w:r>
    </w:p>
    <w:p w:rsidR="004E2FC3" w:rsidRPr="008D226F" w:rsidRDefault="004E2FC3" w:rsidP="004E2FC3">
      <w:pPr>
        <w:tabs>
          <w:tab w:val="left" w:pos="559"/>
          <w:tab w:val="left" w:pos="1555"/>
        </w:tabs>
        <w:rPr>
          <w:rFonts w:ascii="Arial" w:hAnsi="Arial" w:cs="Arial"/>
          <w:sz w:val="22"/>
          <w:szCs w:val="22"/>
        </w:rPr>
      </w:pPr>
    </w:p>
    <w:p w:rsidR="004E2FC3" w:rsidRPr="001D3D66" w:rsidRDefault="004E2FC3" w:rsidP="004E2FC3">
      <w:pPr>
        <w:tabs>
          <w:tab w:val="center" w:pos="1080"/>
          <w:tab w:val="left" w:pos="6120"/>
          <w:tab w:val="center" w:pos="8460"/>
        </w:tabs>
        <w:jc w:val="both"/>
        <w:rPr>
          <w:rFonts w:ascii="Arial" w:hAnsi="Arial" w:cs="Arial"/>
          <w:sz w:val="22"/>
          <w:szCs w:val="22"/>
        </w:rPr>
      </w:pPr>
      <w:r w:rsidRPr="008D226F">
        <w:rPr>
          <w:rFonts w:ascii="Arial" w:eastAsia="Arial" w:hAnsi="Arial" w:cs="Arial"/>
          <w:sz w:val="22"/>
          <w:szCs w:val="22"/>
        </w:rPr>
        <w:t xml:space="preserve">                </w:t>
      </w:r>
      <w:r w:rsidRPr="001D3D66">
        <w:rPr>
          <w:rFonts w:ascii="Arial" w:hAnsi="Arial" w:cs="Arial"/>
          <w:sz w:val="22"/>
          <w:szCs w:val="22"/>
        </w:rPr>
        <w:t xml:space="preserve">ΤΑ ΜΕΛΗ      </w:t>
      </w:r>
    </w:p>
    <w:p w:rsidR="004E2FC3" w:rsidRPr="001D3D66" w:rsidRDefault="004E2FC3" w:rsidP="004E2FC3">
      <w:pPr>
        <w:tabs>
          <w:tab w:val="left" w:pos="360"/>
          <w:tab w:val="left" w:pos="6237"/>
        </w:tabs>
        <w:ind w:left="360"/>
        <w:rPr>
          <w:rFonts w:ascii="Arial" w:hAnsi="Arial" w:cs="Arial"/>
          <w:sz w:val="22"/>
          <w:szCs w:val="22"/>
        </w:rPr>
      </w:pP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1. </w:t>
      </w:r>
      <w:proofErr w:type="spellStart"/>
      <w:r w:rsidR="00CD6113">
        <w:rPr>
          <w:rFonts w:ascii="Arial" w:hAnsi="Arial" w:cs="Arial"/>
          <w:sz w:val="22"/>
          <w:szCs w:val="22"/>
        </w:rPr>
        <w:t>Τουμαράς</w:t>
      </w:r>
      <w:proofErr w:type="spellEnd"/>
      <w:r w:rsidR="00CD6113">
        <w:rPr>
          <w:rFonts w:ascii="Arial" w:hAnsi="Arial" w:cs="Arial"/>
          <w:sz w:val="22"/>
          <w:szCs w:val="22"/>
        </w:rPr>
        <w:t xml:space="preserve"> Βασίλειος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2. </w:t>
      </w:r>
      <w:proofErr w:type="spellStart"/>
      <w:r w:rsidR="00CD6113">
        <w:rPr>
          <w:rFonts w:ascii="Arial" w:hAnsi="Arial" w:cs="Arial"/>
          <w:sz w:val="22"/>
          <w:szCs w:val="22"/>
        </w:rPr>
        <w:t>Αγνιάδης</w:t>
      </w:r>
      <w:proofErr w:type="spellEnd"/>
      <w:r w:rsidR="00CD6113">
        <w:rPr>
          <w:rFonts w:ascii="Arial" w:hAnsi="Arial" w:cs="Arial"/>
          <w:sz w:val="22"/>
          <w:szCs w:val="22"/>
        </w:rPr>
        <w:t xml:space="preserve"> Παναγιώτης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3. </w:t>
      </w:r>
      <w:proofErr w:type="spellStart"/>
      <w:r w:rsidR="00106484">
        <w:rPr>
          <w:rFonts w:ascii="Arial" w:eastAsia="Arial" w:hAnsi="Arial" w:cs="Arial"/>
          <w:sz w:val="22"/>
          <w:szCs w:val="22"/>
        </w:rPr>
        <w:t>Μίχας</w:t>
      </w:r>
      <w:proofErr w:type="spellEnd"/>
      <w:r w:rsidR="00106484">
        <w:rPr>
          <w:rFonts w:ascii="Arial" w:eastAsia="Arial" w:hAnsi="Arial" w:cs="Arial"/>
          <w:sz w:val="22"/>
          <w:szCs w:val="22"/>
        </w:rPr>
        <w:t xml:space="preserve"> Δημήτριος</w:t>
      </w:r>
      <w:r w:rsidR="00106484" w:rsidRPr="008D226F">
        <w:rPr>
          <w:rFonts w:ascii="Arial" w:eastAsia="Arial" w:hAnsi="Arial" w:cs="Arial"/>
          <w:sz w:val="22"/>
          <w:szCs w:val="22"/>
        </w:rPr>
        <w:t xml:space="preserve">                                                                         </w:t>
      </w:r>
    </w:p>
    <w:p w:rsidR="004E2FC3" w:rsidRPr="008D226F" w:rsidRDefault="004E2FC3" w:rsidP="004E2FC3">
      <w:pPr>
        <w:tabs>
          <w:tab w:val="left" w:pos="6237"/>
        </w:tabs>
        <w:rPr>
          <w:rFonts w:ascii="Arial" w:eastAsia="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6237"/>
        </w:tabs>
        <w:rPr>
          <w:rFonts w:ascii="Arial" w:eastAsia="Arial" w:hAnsi="Arial" w:cs="Arial"/>
          <w:sz w:val="22"/>
          <w:szCs w:val="22"/>
        </w:rPr>
      </w:pPr>
    </w:p>
    <w:p w:rsidR="004E2FC3" w:rsidRPr="008D226F" w:rsidRDefault="004E2FC3" w:rsidP="004E2FC3">
      <w:pPr>
        <w:tabs>
          <w:tab w:val="left" w:pos="6237"/>
        </w:tabs>
        <w:rPr>
          <w:rFonts w:ascii="Arial" w:hAnsi="Arial" w:cs="Arial"/>
          <w:sz w:val="22"/>
          <w:szCs w:val="22"/>
        </w:rPr>
      </w:pPr>
      <w:r w:rsidRPr="008D226F">
        <w:rPr>
          <w:rFonts w:ascii="Arial" w:eastAsia="Arial" w:hAnsi="Arial" w:cs="Arial"/>
          <w:sz w:val="22"/>
          <w:szCs w:val="22"/>
        </w:rPr>
        <w:t xml:space="preserve">                                                                                                    ΠΙΣΤΟ</w:t>
      </w:r>
      <w:r w:rsidRPr="008D226F">
        <w:rPr>
          <w:rFonts w:ascii="Arial" w:hAnsi="Arial" w:cs="Arial"/>
          <w:sz w:val="22"/>
          <w:szCs w:val="22"/>
        </w:rPr>
        <w:t xml:space="preserve"> ΑΠΟΣΠΑΣΜΑ      </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Λιβαδειά    </w:t>
      </w:r>
      <w:r w:rsidR="00106484">
        <w:rPr>
          <w:rFonts w:ascii="Arial" w:hAnsi="Arial" w:cs="Arial"/>
          <w:sz w:val="22"/>
          <w:szCs w:val="22"/>
        </w:rPr>
        <w:t>0</w:t>
      </w:r>
      <w:r w:rsidR="00D30F11">
        <w:rPr>
          <w:rFonts w:ascii="Arial" w:hAnsi="Arial" w:cs="Arial"/>
          <w:sz w:val="22"/>
          <w:szCs w:val="22"/>
        </w:rPr>
        <w:t>6</w:t>
      </w:r>
      <w:r w:rsidRPr="008D226F">
        <w:rPr>
          <w:rFonts w:ascii="Arial" w:hAnsi="Arial" w:cs="Arial"/>
          <w:sz w:val="22"/>
          <w:szCs w:val="22"/>
        </w:rPr>
        <w:t xml:space="preserve"> -1</w:t>
      </w:r>
      <w:r w:rsidR="00106484">
        <w:rPr>
          <w:rFonts w:ascii="Arial" w:hAnsi="Arial" w:cs="Arial"/>
          <w:sz w:val="22"/>
          <w:szCs w:val="22"/>
        </w:rPr>
        <w:t>2</w:t>
      </w:r>
      <w:r w:rsidRPr="008D226F">
        <w:rPr>
          <w:rFonts w:ascii="Arial" w:hAnsi="Arial" w:cs="Arial"/>
          <w:sz w:val="22"/>
          <w:szCs w:val="22"/>
        </w:rPr>
        <w:t>-2024</w:t>
      </w:r>
    </w:p>
    <w:p w:rsidR="004E2FC3" w:rsidRPr="008D226F" w:rsidRDefault="004E2FC3" w:rsidP="004E2FC3">
      <w:pPr>
        <w:tabs>
          <w:tab w:val="left" w:pos="6237"/>
        </w:tabs>
        <w:ind w:left="360"/>
        <w:rPr>
          <w:rFonts w:ascii="Arial" w:eastAsia="Arial" w:hAnsi="Arial" w:cs="Arial"/>
          <w:sz w:val="22"/>
          <w:szCs w:val="22"/>
        </w:rPr>
      </w:pPr>
      <w:r w:rsidRPr="008D226F">
        <w:rPr>
          <w:rFonts w:ascii="Arial" w:hAnsi="Arial" w:cs="Arial"/>
          <w:sz w:val="22"/>
          <w:szCs w:val="22"/>
        </w:rPr>
        <w:t xml:space="preserve">            </w:t>
      </w:r>
      <w:r w:rsidRPr="008D226F">
        <w:rPr>
          <w:rFonts w:ascii="Arial" w:eastAsia="Arial" w:hAnsi="Arial" w:cs="Arial"/>
          <w:sz w:val="22"/>
          <w:szCs w:val="22"/>
        </w:rPr>
        <w:t xml:space="preserve">                                                                                 Ο ΠΡΟΕΔΡΟΣ</w:t>
      </w:r>
    </w:p>
    <w:p w:rsidR="004E2FC3" w:rsidRPr="008D226F" w:rsidRDefault="004E2FC3" w:rsidP="004E2FC3">
      <w:pPr>
        <w:tabs>
          <w:tab w:val="left" w:pos="6237"/>
        </w:tabs>
        <w:ind w:left="360"/>
        <w:rPr>
          <w:rFonts w:ascii="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559"/>
          <w:tab w:val="left" w:pos="1555"/>
        </w:tabs>
        <w:rPr>
          <w:rFonts w:ascii="Arial" w:hAnsi="Arial" w:cs="Arial"/>
          <w:sz w:val="22"/>
          <w:szCs w:val="22"/>
        </w:rPr>
      </w:pPr>
      <w:r w:rsidRPr="008D226F">
        <w:rPr>
          <w:rFonts w:ascii="Arial" w:eastAsia="Arial" w:hAnsi="Arial" w:cs="Arial"/>
          <w:sz w:val="22"/>
          <w:szCs w:val="22"/>
        </w:rPr>
        <w:t xml:space="preserve">                                                                                              </w:t>
      </w:r>
      <w:r w:rsidRPr="008D226F">
        <w:rPr>
          <w:rFonts w:ascii="Arial" w:hAnsi="Arial" w:cs="Arial"/>
          <w:sz w:val="22"/>
          <w:szCs w:val="22"/>
        </w:rPr>
        <w:t>ΔΗΜΗΤΡΙΟΣ Κ. ΚΑΡΑΜΑΝΗΣ</w:t>
      </w:r>
    </w:p>
    <w:p w:rsidR="00275E73" w:rsidRPr="00C35157" w:rsidRDefault="004E2FC3" w:rsidP="00954F45">
      <w:pPr>
        <w:tabs>
          <w:tab w:val="left" w:pos="6237"/>
        </w:tabs>
        <w:ind w:left="360"/>
        <w:rPr>
          <w:rFonts w:ascii="Arial" w:hAnsi="Arial" w:cs="Arial"/>
          <w:sz w:val="20"/>
          <w:szCs w:val="20"/>
        </w:rPr>
      </w:pPr>
      <w:r w:rsidRPr="008D226F">
        <w:rPr>
          <w:rFonts w:ascii="Arial" w:hAnsi="Arial" w:cs="Arial"/>
          <w:sz w:val="22"/>
          <w:szCs w:val="22"/>
        </w:rPr>
        <w:t xml:space="preserve">                                                                                         ΔΗΜΑΡΧΟΣ ΛΕΒΑΔΕΩΝ</w:t>
      </w:r>
      <w:r w:rsidRPr="008D226F">
        <w:rPr>
          <w:rFonts w:ascii="Arial" w:eastAsia="Arial" w:hAnsi="Arial" w:cs="Arial"/>
          <w:sz w:val="22"/>
          <w:szCs w:val="22"/>
        </w:rPr>
        <w:t xml:space="preserve">                                                                                                                                                                       </w:t>
      </w:r>
    </w:p>
    <w:sectPr w:rsidR="00275E73" w:rsidRPr="00C35157" w:rsidSect="008C56A4">
      <w:headerReference w:type="default" r:id="rId8"/>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D96" w:rsidRDefault="00787D96">
      <w:r>
        <w:separator/>
      </w:r>
    </w:p>
  </w:endnote>
  <w:endnote w:type="continuationSeparator" w:id="0">
    <w:p w:rsidR="00787D96" w:rsidRDefault="00787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D96" w:rsidRDefault="00787D96">
      <w:r>
        <w:separator/>
      </w:r>
    </w:p>
  </w:footnote>
  <w:footnote w:type="continuationSeparator" w:id="0">
    <w:p w:rsidR="00787D96" w:rsidRDefault="00787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833929">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833929">
                <w:pPr>
                  <w:pStyle w:val="af1"/>
                </w:pPr>
                <w:r>
                  <w:rPr>
                    <w:rStyle w:val="a3"/>
                  </w:rPr>
                  <w:fldChar w:fldCharType="begin"/>
                </w:r>
                <w:r w:rsidR="004B46A4">
                  <w:rPr>
                    <w:rStyle w:val="a3"/>
                  </w:rPr>
                  <w:instrText xml:space="preserve"> PAGE </w:instrText>
                </w:r>
                <w:r>
                  <w:rPr>
                    <w:rStyle w:val="a3"/>
                  </w:rPr>
                  <w:fldChar w:fldCharType="separate"/>
                </w:r>
                <w:r w:rsidR="00D30F11">
                  <w:rPr>
                    <w:rStyle w:val="a3"/>
                    <w:noProof/>
                  </w:rPr>
                  <w:t>10</w:t>
                </w:r>
                <w:r>
                  <w:rPr>
                    <w:rStyle w:val="a3"/>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155B7057"/>
    <w:multiLevelType w:val="hybridMultilevel"/>
    <w:tmpl w:val="228A8C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nsid w:val="1FEE3602"/>
    <w:multiLevelType w:val="hybridMultilevel"/>
    <w:tmpl w:val="D974BC02"/>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9">
    <w:nsid w:val="26BA593C"/>
    <w:multiLevelType w:val="hybridMultilevel"/>
    <w:tmpl w:val="1D522402"/>
    <w:lvl w:ilvl="0" w:tplc="0408000F">
      <w:start w:val="1"/>
      <w:numFmt w:val="decimal"/>
      <w:lvlText w:val="%1."/>
      <w:lvlJc w:val="left"/>
      <w:pPr>
        <w:ind w:left="1045" w:hanging="360"/>
      </w:pPr>
    </w:lvl>
    <w:lvl w:ilvl="1" w:tplc="04080019" w:tentative="1">
      <w:start w:val="1"/>
      <w:numFmt w:val="lowerLetter"/>
      <w:lvlText w:val="%2."/>
      <w:lvlJc w:val="left"/>
      <w:pPr>
        <w:ind w:left="1765" w:hanging="360"/>
      </w:pPr>
    </w:lvl>
    <w:lvl w:ilvl="2" w:tplc="0408001B" w:tentative="1">
      <w:start w:val="1"/>
      <w:numFmt w:val="lowerRoman"/>
      <w:lvlText w:val="%3."/>
      <w:lvlJc w:val="right"/>
      <w:pPr>
        <w:ind w:left="2485" w:hanging="180"/>
      </w:pPr>
    </w:lvl>
    <w:lvl w:ilvl="3" w:tplc="0408000F" w:tentative="1">
      <w:start w:val="1"/>
      <w:numFmt w:val="decimal"/>
      <w:lvlText w:val="%4."/>
      <w:lvlJc w:val="left"/>
      <w:pPr>
        <w:ind w:left="3205" w:hanging="360"/>
      </w:pPr>
    </w:lvl>
    <w:lvl w:ilvl="4" w:tplc="04080019" w:tentative="1">
      <w:start w:val="1"/>
      <w:numFmt w:val="lowerLetter"/>
      <w:lvlText w:val="%5."/>
      <w:lvlJc w:val="left"/>
      <w:pPr>
        <w:ind w:left="3925" w:hanging="360"/>
      </w:pPr>
    </w:lvl>
    <w:lvl w:ilvl="5" w:tplc="0408001B" w:tentative="1">
      <w:start w:val="1"/>
      <w:numFmt w:val="lowerRoman"/>
      <w:lvlText w:val="%6."/>
      <w:lvlJc w:val="right"/>
      <w:pPr>
        <w:ind w:left="4645" w:hanging="180"/>
      </w:pPr>
    </w:lvl>
    <w:lvl w:ilvl="6" w:tplc="0408000F" w:tentative="1">
      <w:start w:val="1"/>
      <w:numFmt w:val="decimal"/>
      <w:lvlText w:val="%7."/>
      <w:lvlJc w:val="left"/>
      <w:pPr>
        <w:ind w:left="5365" w:hanging="360"/>
      </w:pPr>
    </w:lvl>
    <w:lvl w:ilvl="7" w:tplc="04080019" w:tentative="1">
      <w:start w:val="1"/>
      <w:numFmt w:val="lowerLetter"/>
      <w:lvlText w:val="%8."/>
      <w:lvlJc w:val="left"/>
      <w:pPr>
        <w:ind w:left="6085" w:hanging="360"/>
      </w:pPr>
    </w:lvl>
    <w:lvl w:ilvl="8" w:tplc="0408001B" w:tentative="1">
      <w:start w:val="1"/>
      <w:numFmt w:val="lowerRoman"/>
      <w:lvlText w:val="%9."/>
      <w:lvlJc w:val="right"/>
      <w:pPr>
        <w:ind w:left="6805" w:hanging="180"/>
      </w:pPr>
    </w:lvl>
  </w:abstractNum>
  <w:abstractNum w:abstractNumId="10">
    <w:nsid w:val="69F9511D"/>
    <w:multiLevelType w:val="multilevel"/>
    <w:tmpl w:val="2B2CC2C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1">
    <w:nsid w:val="75B20002"/>
    <w:multiLevelType w:val="hybridMultilevel"/>
    <w:tmpl w:val="C1BCBB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9"/>
  </w:num>
  <w:num w:numId="7">
    <w:abstractNumId w:val="3"/>
  </w:num>
  <w:num w:numId="8">
    <w:abstractNumId w:val="10"/>
  </w:num>
  <w:num w:numId="9">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8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2F59"/>
    <w:rsid w:val="000333AC"/>
    <w:rsid w:val="00033CFA"/>
    <w:rsid w:val="00036294"/>
    <w:rsid w:val="000378B7"/>
    <w:rsid w:val="000407FE"/>
    <w:rsid w:val="000413CA"/>
    <w:rsid w:val="00041D2A"/>
    <w:rsid w:val="00042132"/>
    <w:rsid w:val="00050311"/>
    <w:rsid w:val="00050E6E"/>
    <w:rsid w:val="0005110F"/>
    <w:rsid w:val="0005483D"/>
    <w:rsid w:val="00054930"/>
    <w:rsid w:val="00055514"/>
    <w:rsid w:val="00056E74"/>
    <w:rsid w:val="00060CC3"/>
    <w:rsid w:val="00061197"/>
    <w:rsid w:val="000628FA"/>
    <w:rsid w:val="00066288"/>
    <w:rsid w:val="00067619"/>
    <w:rsid w:val="00070F74"/>
    <w:rsid w:val="00071FA5"/>
    <w:rsid w:val="00073C67"/>
    <w:rsid w:val="00073F74"/>
    <w:rsid w:val="00096EBA"/>
    <w:rsid w:val="00097687"/>
    <w:rsid w:val="000A11B2"/>
    <w:rsid w:val="000A1D62"/>
    <w:rsid w:val="000A32FA"/>
    <w:rsid w:val="000B06A6"/>
    <w:rsid w:val="000B247B"/>
    <w:rsid w:val="000B32D2"/>
    <w:rsid w:val="000B4316"/>
    <w:rsid w:val="000B4F9B"/>
    <w:rsid w:val="000C2D8A"/>
    <w:rsid w:val="000C30B5"/>
    <w:rsid w:val="000C38D1"/>
    <w:rsid w:val="000C3CCB"/>
    <w:rsid w:val="000C3E77"/>
    <w:rsid w:val="000C475F"/>
    <w:rsid w:val="000C574A"/>
    <w:rsid w:val="000D0CDC"/>
    <w:rsid w:val="000D34B6"/>
    <w:rsid w:val="000D7650"/>
    <w:rsid w:val="000D7671"/>
    <w:rsid w:val="000E0B4A"/>
    <w:rsid w:val="000E1B84"/>
    <w:rsid w:val="000E1EDD"/>
    <w:rsid w:val="000E3782"/>
    <w:rsid w:val="000F1501"/>
    <w:rsid w:val="00100901"/>
    <w:rsid w:val="00100EFD"/>
    <w:rsid w:val="00106413"/>
    <w:rsid w:val="00106484"/>
    <w:rsid w:val="001077BE"/>
    <w:rsid w:val="00113215"/>
    <w:rsid w:val="00113E80"/>
    <w:rsid w:val="00113F70"/>
    <w:rsid w:val="00114546"/>
    <w:rsid w:val="00114830"/>
    <w:rsid w:val="00114DF6"/>
    <w:rsid w:val="00117505"/>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190"/>
    <w:rsid w:val="00162B2E"/>
    <w:rsid w:val="00162F0F"/>
    <w:rsid w:val="0017037E"/>
    <w:rsid w:val="0017320C"/>
    <w:rsid w:val="001751EE"/>
    <w:rsid w:val="001753B4"/>
    <w:rsid w:val="00176547"/>
    <w:rsid w:val="001804C8"/>
    <w:rsid w:val="001814B8"/>
    <w:rsid w:val="00181704"/>
    <w:rsid w:val="001862CB"/>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48E"/>
    <w:rsid w:val="001C7DE3"/>
    <w:rsid w:val="001D4BBB"/>
    <w:rsid w:val="001D61F9"/>
    <w:rsid w:val="001E01CA"/>
    <w:rsid w:val="001E02AD"/>
    <w:rsid w:val="001E11DA"/>
    <w:rsid w:val="001E12F0"/>
    <w:rsid w:val="001E1782"/>
    <w:rsid w:val="001E4D4C"/>
    <w:rsid w:val="00200158"/>
    <w:rsid w:val="00204658"/>
    <w:rsid w:val="00212892"/>
    <w:rsid w:val="00220033"/>
    <w:rsid w:val="00220115"/>
    <w:rsid w:val="00226747"/>
    <w:rsid w:val="00230681"/>
    <w:rsid w:val="002365ED"/>
    <w:rsid w:val="00244176"/>
    <w:rsid w:val="002465A3"/>
    <w:rsid w:val="002469D7"/>
    <w:rsid w:val="00246CC8"/>
    <w:rsid w:val="00253B9E"/>
    <w:rsid w:val="00254918"/>
    <w:rsid w:val="002549B6"/>
    <w:rsid w:val="0025504C"/>
    <w:rsid w:val="00256D3C"/>
    <w:rsid w:val="00262B0C"/>
    <w:rsid w:val="00263A9A"/>
    <w:rsid w:val="00264794"/>
    <w:rsid w:val="0026644A"/>
    <w:rsid w:val="00271076"/>
    <w:rsid w:val="0027238F"/>
    <w:rsid w:val="00275B54"/>
    <w:rsid w:val="00275E73"/>
    <w:rsid w:val="0027650E"/>
    <w:rsid w:val="00276F4C"/>
    <w:rsid w:val="00280203"/>
    <w:rsid w:val="0028445A"/>
    <w:rsid w:val="00290882"/>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8D2"/>
    <w:rsid w:val="002D1943"/>
    <w:rsid w:val="002D1997"/>
    <w:rsid w:val="002D248A"/>
    <w:rsid w:val="002D284B"/>
    <w:rsid w:val="002D2A1D"/>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37ED"/>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4481"/>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B7C21"/>
    <w:rsid w:val="003C235F"/>
    <w:rsid w:val="003C38EA"/>
    <w:rsid w:val="003C4801"/>
    <w:rsid w:val="003C4A02"/>
    <w:rsid w:val="003C5F59"/>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6150"/>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1C87"/>
    <w:rsid w:val="00495AB0"/>
    <w:rsid w:val="004A1BA1"/>
    <w:rsid w:val="004A4FD6"/>
    <w:rsid w:val="004A665D"/>
    <w:rsid w:val="004A6A11"/>
    <w:rsid w:val="004A6ABB"/>
    <w:rsid w:val="004B020D"/>
    <w:rsid w:val="004B06B4"/>
    <w:rsid w:val="004B2C20"/>
    <w:rsid w:val="004B2E58"/>
    <w:rsid w:val="004B46A4"/>
    <w:rsid w:val="004B7126"/>
    <w:rsid w:val="004C27B5"/>
    <w:rsid w:val="004C3828"/>
    <w:rsid w:val="004C3B29"/>
    <w:rsid w:val="004C78AF"/>
    <w:rsid w:val="004D22B1"/>
    <w:rsid w:val="004E1DDF"/>
    <w:rsid w:val="004E1F9F"/>
    <w:rsid w:val="004E2FC3"/>
    <w:rsid w:val="004E363D"/>
    <w:rsid w:val="004E42A0"/>
    <w:rsid w:val="004E5178"/>
    <w:rsid w:val="004E680E"/>
    <w:rsid w:val="004E6F72"/>
    <w:rsid w:val="004E727A"/>
    <w:rsid w:val="004F27CA"/>
    <w:rsid w:val="004F7777"/>
    <w:rsid w:val="00505623"/>
    <w:rsid w:val="00507FE0"/>
    <w:rsid w:val="005109CE"/>
    <w:rsid w:val="005178E5"/>
    <w:rsid w:val="00520FA4"/>
    <w:rsid w:val="0052222B"/>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4A0"/>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5CEE"/>
    <w:rsid w:val="005A7C2D"/>
    <w:rsid w:val="005B145F"/>
    <w:rsid w:val="005B1779"/>
    <w:rsid w:val="005B55CE"/>
    <w:rsid w:val="005B665C"/>
    <w:rsid w:val="005C2C4F"/>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0FBF"/>
    <w:rsid w:val="005F1844"/>
    <w:rsid w:val="005F1E70"/>
    <w:rsid w:val="005F3044"/>
    <w:rsid w:val="005F3D46"/>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205C"/>
    <w:rsid w:val="00663003"/>
    <w:rsid w:val="00663A0C"/>
    <w:rsid w:val="00667FD1"/>
    <w:rsid w:val="00673873"/>
    <w:rsid w:val="00675749"/>
    <w:rsid w:val="00681CAE"/>
    <w:rsid w:val="006908AC"/>
    <w:rsid w:val="006A39C1"/>
    <w:rsid w:val="006A654E"/>
    <w:rsid w:val="006B32FA"/>
    <w:rsid w:val="006B65CF"/>
    <w:rsid w:val="006C10D0"/>
    <w:rsid w:val="006C12E9"/>
    <w:rsid w:val="006C1CE4"/>
    <w:rsid w:val="006C1D28"/>
    <w:rsid w:val="006C20D0"/>
    <w:rsid w:val="006D02DA"/>
    <w:rsid w:val="006D4474"/>
    <w:rsid w:val="006D7862"/>
    <w:rsid w:val="006E5B34"/>
    <w:rsid w:val="006F1D66"/>
    <w:rsid w:val="006F53B6"/>
    <w:rsid w:val="006F6673"/>
    <w:rsid w:val="006F6D39"/>
    <w:rsid w:val="00700DEE"/>
    <w:rsid w:val="007100F2"/>
    <w:rsid w:val="0071065A"/>
    <w:rsid w:val="00712497"/>
    <w:rsid w:val="00713FE1"/>
    <w:rsid w:val="00714567"/>
    <w:rsid w:val="00717CEC"/>
    <w:rsid w:val="00721036"/>
    <w:rsid w:val="00723556"/>
    <w:rsid w:val="00725D73"/>
    <w:rsid w:val="007275F1"/>
    <w:rsid w:val="00731EC0"/>
    <w:rsid w:val="00735A63"/>
    <w:rsid w:val="0073780C"/>
    <w:rsid w:val="00737C1A"/>
    <w:rsid w:val="00740995"/>
    <w:rsid w:val="00741E52"/>
    <w:rsid w:val="007456A2"/>
    <w:rsid w:val="007461CA"/>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1AF3"/>
    <w:rsid w:val="0078420A"/>
    <w:rsid w:val="00785157"/>
    <w:rsid w:val="00787505"/>
    <w:rsid w:val="00787D96"/>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2ED7"/>
    <w:rsid w:val="007C3188"/>
    <w:rsid w:val="007C58EA"/>
    <w:rsid w:val="007C644D"/>
    <w:rsid w:val="007D04FA"/>
    <w:rsid w:val="007D26EA"/>
    <w:rsid w:val="007D679C"/>
    <w:rsid w:val="007D6A04"/>
    <w:rsid w:val="007E0C09"/>
    <w:rsid w:val="007E622E"/>
    <w:rsid w:val="007E6F5B"/>
    <w:rsid w:val="007F63F4"/>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929"/>
    <w:rsid w:val="00833B73"/>
    <w:rsid w:val="00846B24"/>
    <w:rsid w:val="00847758"/>
    <w:rsid w:val="00850C8A"/>
    <w:rsid w:val="00851763"/>
    <w:rsid w:val="00853107"/>
    <w:rsid w:val="008624CB"/>
    <w:rsid w:val="00862915"/>
    <w:rsid w:val="0086636B"/>
    <w:rsid w:val="00870484"/>
    <w:rsid w:val="00870E5F"/>
    <w:rsid w:val="008720DE"/>
    <w:rsid w:val="00875579"/>
    <w:rsid w:val="00883ABC"/>
    <w:rsid w:val="008867E4"/>
    <w:rsid w:val="0089305D"/>
    <w:rsid w:val="0089389D"/>
    <w:rsid w:val="008A5B7E"/>
    <w:rsid w:val="008B0877"/>
    <w:rsid w:val="008B1568"/>
    <w:rsid w:val="008B4A1A"/>
    <w:rsid w:val="008B6B82"/>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5D15"/>
    <w:rsid w:val="009379C3"/>
    <w:rsid w:val="00940CB0"/>
    <w:rsid w:val="00942669"/>
    <w:rsid w:val="009433B3"/>
    <w:rsid w:val="009434BE"/>
    <w:rsid w:val="00946CB5"/>
    <w:rsid w:val="00947844"/>
    <w:rsid w:val="009504CF"/>
    <w:rsid w:val="00954DB1"/>
    <w:rsid w:val="00954F45"/>
    <w:rsid w:val="009576A7"/>
    <w:rsid w:val="0095776B"/>
    <w:rsid w:val="0096073A"/>
    <w:rsid w:val="0096375C"/>
    <w:rsid w:val="00964D26"/>
    <w:rsid w:val="009654D4"/>
    <w:rsid w:val="009678CB"/>
    <w:rsid w:val="00974E53"/>
    <w:rsid w:val="0097567C"/>
    <w:rsid w:val="00980554"/>
    <w:rsid w:val="009829A6"/>
    <w:rsid w:val="00984106"/>
    <w:rsid w:val="00986673"/>
    <w:rsid w:val="00992519"/>
    <w:rsid w:val="009A47BB"/>
    <w:rsid w:val="009A7553"/>
    <w:rsid w:val="009B1D77"/>
    <w:rsid w:val="009B5098"/>
    <w:rsid w:val="009C2AE2"/>
    <w:rsid w:val="009C6179"/>
    <w:rsid w:val="009D3D18"/>
    <w:rsid w:val="009D4B51"/>
    <w:rsid w:val="009D5331"/>
    <w:rsid w:val="009D6287"/>
    <w:rsid w:val="009D758A"/>
    <w:rsid w:val="009E16AF"/>
    <w:rsid w:val="009E4726"/>
    <w:rsid w:val="009E5C82"/>
    <w:rsid w:val="009E7399"/>
    <w:rsid w:val="009F2AA6"/>
    <w:rsid w:val="009F45E7"/>
    <w:rsid w:val="009F4B5B"/>
    <w:rsid w:val="00A05488"/>
    <w:rsid w:val="00A1563F"/>
    <w:rsid w:val="00A16427"/>
    <w:rsid w:val="00A16A2B"/>
    <w:rsid w:val="00A25074"/>
    <w:rsid w:val="00A33924"/>
    <w:rsid w:val="00A33988"/>
    <w:rsid w:val="00A369E8"/>
    <w:rsid w:val="00A36F5D"/>
    <w:rsid w:val="00A37F05"/>
    <w:rsid w:val="00A40192"/>
    <w:rsid w:val="00A40B9A"/>
    <w:rsid w:val="00A41A6F"/>
    <w:rsid w:val="00A42F7C"/>
    <w:rsid w:val="00A45396"/>
    <w:rsid w:val="00A462E5"/>
    <w:rsid w:val="00A54613"/>
    <w:rsid w:val="00A568A4"/>
    <w:rsid w:val="00A612A8"/>
    <w:rsid w:val="00A626DD"/>
    <w:rsid w:val="00A6687D"/>
    <w:rsid w:val="00A67893"/>
    <w:rsid w:val="00A7365F"/>
    <w:rsid w:val="00A743A8"/>
    <w:rsid w:val="00A76573"/>
    <w:rsid w:val="00A76601"/>
    <w:rsid w:val="00A80F1E"/>
    <w:rsid w:val="00A8137D"/>
    <w:rsid w:val="00A81C0D"/>
    <w:rsid w:val="00A86B9D"/>
    <w:rsid w:val="00A871EB"/>
    <w:rsid w:val="00A90E88"/>
    <w:rsid w:val="00A911B6"/>
    <w:rsid w:val="00A963DE"/>
    <w:rsid w:val="00A9783D"/>
    <w:rsid w:val="00AA0F5B"/>
    <w:rsid w:val="00AA3725"/>
    <w:rsid w:val="00AA40CD"/>
    <w:rsid w:val="00AA4AE6"/>
    <w:rsid w:val="00AB03CB"/>
    <w:rsid w:val="00AB25BC"/>
    <w:rsid w:val="00AB3804"/>
    <w:rsid w:val="00AB58C9"/>
    <w:rsid w:val="00AB6077"/>
    <w:rsid w:val="00AB68B6"/>
    <w:rsid w:val="00AB7BFF"/>
    <w:rsid w:val="00AC24B1"/>
    <w:rsid w:val="00AC3A4E"/>
    <w:rsid w:val="00AC58D6"/>
    <w:rsid w:val="00AD073D"/>
    <w:rsid w:val="00AD0CDD"/>
    <w:rsid w:val="00AD27BB"/>
    <w:rsid w:val="00AD3366"/>
    <w:rsid w:val="00AD6747"/>
    <w:rsid w:val="00AE14E6"/>
    <w:rsid w:val="00AE4345"/>
    <w:rsid w:val="00AF23E4"/>
    <w:rsid w:val="00AF7C0E"/>
    <w:rsid w:val="00B0133E"/>
    <w:rsid w:val="00B04804"/>
    <w:rsid w:val="00B04994"/>
    <w:rsid w:val="00B050E7"/>
    <w:rsid w:val="00B136D0"/>
    <w:rsid w:val="00B16BE3"/>
    <w:rsid w:val="00B16C92"/>
    <w:rsid w:val="00B214AE"/>
    <w:rsid w:val="00B23460"/>
    <w:rsid w:val="00B2563A"/>
    <w:rsid w:val="00B27841"/>
    <w:rsid w:val="00B3167D"/>
    <w:rsid w:val="00B3207E"/>
    <w:rsid w:val="00B3382E"/>
    <w:rsid w:val="00B34CAD"/>
    <w:rsid w:val="00B36F68"/>
    <w:rsid w:val="00B42A01"/>
    <w:rsid w:val="00B43889"/>
    <w:rsid w:val="00B44282"/>
    <w:rsid w:val="00B515E5"/>
    <w:rsid w:val="00B5190C"/>
    <w:rsid w:val="00B523B0"/>
    <w:rsid w:val="00B56BA9"/>
    <w:rsid w:val="00B632CC"/>
    <w:rsid w:val="00B63B8F"/>
    <w:rsid w:val="00B66A85"/>
    <w:rsid w:val="00B677DD"/>
    <w:rsid w:val="00B81CB6"/>
    <w:rsid w:val="00B81F5F"/>
    <w:rsid w:val="00B831F3"/>
    <w:rsid w:val="00B83547"/>
    <w:rsid w:val="00B83711"/>
    <w:rsid w:val="00B84CB7"/>
    <w:rsid w:val="00B85114"/>
    <w:rsid w:val="00B863CD"/>
    <w:rsid w:val="00B87DFD"/>
    <w:rsid w:val="00B92CA1"/>
    <w:rsid w:val="00B935DB"/>
    <w:rsid w:val="00B9395A"/>
    <w:rsid w:val="00B95C74"/>
    <w:rsid w:val="00BA37FD"/>
    <w:rsid w:val="00BA43E7"/>
    <w:rsid w:val="00BA61E6"/>
    <w:rsid w:val="00BA6BE6"/>
    <w:rsid w:val="00BB2512"/>
    <w:rsid w:val="00BB7276"/>
    <w:rsid w:val="00BB7B65"/>
    <w:rsid w:val="00BC25AB"/>
    <w:rsid w:val="00BC3189"/>
    <w:rsid w:val="00BC32A6"/>
    <w:rsid w:val="00BC3660"/>
    <w:rsid w:val="00BC4511"/>
    <w:rsid w:val="00BD7052"/>
    <w:rsid w:val="00BE0D2D"/>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368C3"/>
    <w:rsid w:val="00C37D58"/>
    <w:rsid w:val="00C41055"/>
    <w:rsid w:val="00C51414"/>
    <w:rsid w:val="00C563B9"/>
    <w:rsid w:val="00C56DC8"/>
    <w:rsid w:val="00C64DD9"/>
    <w:rsid w:val="00C65480"/>
    <w:rsid w:val="00C65C37"/>
    <w:rsid w:val="00C675EA"/>
    <w:rsid w:val="00C67A06"/>
    <w:rsid w:val="00C71356"/>
    <w:rsid w:val="00C714CE"/>
    <w:rsid w:val="00C718AE"/>
    <w:rsid w:val="00C71A96"/>
    <w:rsid w:val="00C73577"/>
    <w:rsid w:val="00C737D9"/>
    <w:rsid w:val="00C73DB9"/>
    <w:rsid w:val="00C812E2"/>
    <w:rsid w:val="00C81B65"/>
    <w:rsid w:val="00C83BEB"/>
    <w:rsid w:val="00C90CF0"/>
    <w:rsid w:val="00C928B0"/>
    <w:rsid w:val="00C940F6"/>
    <w:rsid w:val="00C97E3B"/>
    <w:rsid w:val="00CA76C1"/>
    <w:rsid w:val="00CA773A"/>
    <w:rsid w:val="00CB009D"/>
    <w:rsid w:val="00CB01AF"/>
    <w:rsid w:val="00CB165F"/>
    <w:rsid w:val="00CB18E6"/>
    <w:rsid w:val="00CB2DFD"/>
    <w:rsid w:val="00CB3B17"/>
    <w:rsid w:val="00CC0DE3"/>
    <w:rsid w:val="00CC150F"/>
    <w:rsid w:val="00CC32C3"/>
    <w:rsid w:val="00CC615D"/>
    <w:rsid w:val="00CC6E18"/>
    <w:rsid w:val="00CC77E2"/>
    <w:rsid w:val="00CC7F23"/>
    <w:rsid w:val="00CD06E0"/>
    <w:rsid w:val="00CD2DC2"/>
    <w:rsid w:val="00CD3402"/>
    <w:rsid w:val="00CD60B3"/>
    <w:rsid w:val="00CD6113"/>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6208"/>
    <w:rsid w:val="00D2710C"/>
    <w:rsid w:val="00D2744A"/>
    <w:rsid w:val="00D30F11"/>
    <w:rsid w:val="00D33641"/>
    <w:rsid w:val="00D37CEF"/>
    <w:rsid w:val="00D41BE9"/>
    <w:rsid w:val="00D47411"/>
    <w:rsid w:val="00D51A9B"/>
    <w:rsid w:val="00D53D34"/>
    <w:rsid w:val="00D5482E"/>
    <w:rsid w:val="00D5621A"/>
    <w:rsid w:val="00D61B1F"/>
    <w:rsid w:val="00D656DE"/>
    <w:rsid w:val="00D6694E"/>
    <w:rsid w:val="00D7592D"/>
    <w:rsid w:val="00D871EE"/>
    <w:rsid w:val="00D928F9"/>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1391"/>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9D6"/>
    <w:rsid w:val="00EB2A5A"/>
    <w:rsid w:val="00EB4332"/>
    <w:rsid w:val="00EB46EF"/>
    <w:rsid w:val="00EB6D0A"/>
    <w:rsid w:val="00EB7064"/>
    <w:rsid w:val="00EC07DF"/>
    <w:rsid w:val="00EC13A7"/>
    <w:rsid w:val="00EC32E9"/>
    <w:rsid w:val="00EC4AB2"/>
    <w:rsid w:val="00EC5AA0"/>
    <w:rsid w:val="00EC5ADD"/>
    <w:rsid w:val="00EC5BFD"/>
    <w:rsid w:val="00EC75D1"/>
    <w:rsid w:val="00EC7C1D"/>
    <w:rsid w:val="00ED1439"/>
    <w:rsid w:val="00ED2D7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40A0"/>
    <w:rsid w:val="00F2432B"/>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AFC"/>
    <w:rsid w:val="00F64B55"/>
    <w:rsid w:val="00F67033"/>
    <w:rsid w:val="00F72646"/>
    <w:rsid w:val="00F74868"/>
    <w:rsid w:val="00F76371"/>
    <w:rsid w:val="00F8177C"/>
    <w:rsid w:val="00F81E4F"/>
    <w:rsid w:val="00F81F17"/>
    <w:rsid w:val="00F8233F"/>
    <w:rsid w:val="00F85874"/>
    <w:rsid w:val="00F8628F"/>
    <w:rsid w:val="00F8733B"/>
    <w:rsid w:val="00F87DFB"/>
    <w:rsid w:val="00F90263"/>
    <w:rsid w:val="00F92332"/>
    <w:rsid w:val="00F943B5"/>
    <w:rsid w:val="00F975E7"/>
    <w:rsid w:val="00FA0E0C"/>
    <w:rsid w:val="00FA125C"/>
    <w:rsid w:val="00FA396A"/>
    <w:rsid w:val="00FA43E3"/>
    <w:rsid w:val="00FA551F"/>
    <w:rsid w:val="00FA6008"/>
    <w:rsid w:val="00FA6E10"/>
    <w:rsid w:val="00FB30CE"/>
    <w:rsid w:val="00FB6A12"/>
    <w:rsid w:val="00FB7B27"/>
    <w:rsid w:val="00FC1880"/>
    <w:rsid w:val="00FC1B74"/>
    <w:rsid w:val="00FC1D9E"/>
    <w:rsid w:val="00FC2A15"/>
    <w:rsid w:val="00FC2E51"/>
    <w:rsid w:val="00FC3CFB"/>
    <w:rsid w:val="00FC45E7"/>
    <w:rsid w:val="00FC58BC"/>
    <w:rsid w:val="00FD112D"/>
    <w:rsid w:val="00FD59A9"/>
    <w:rsid w:val="00FD6C8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8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9370849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EE792-D968-4A62-9A33-381E3107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5382</Words>
  <Characters>29067</Characters>
  <Application>Microsoft Office Word</Application>
  <DocSecurity>0</DocSecurity>
  <Lines>242</Lines>
  <Paragraphs>68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34381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2024-12-06T09:31:00Z</cp:lastPrinted>
  <dcterms:created xsi:type="dcterms:W3CDTF">2024-12-06T06:55:00Z</dcterms:created>
  <dcterms:modified xsi:type="dcterms:W3CDTF">2024-12-06T09:31:00Z</dcterms:modified>
</cp:coreProperties>
</file>