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3B29">
        <w:rPr>
          <w:rFonts w:ascii="Arial" w:eastAsia="Arial" w:hAnsi="Arial" w:cs="Arial"/>
          <w:b/>
          <w:bCs/>
          <w:sz w:val="22"/>
          <w:szCs w:val="22"/>
        </w:rPr>
        <w:t>2</w:t>
      </w:r>
      <w:r w:rsidR="002B7B07">
        <w:rPr>
          <w:rFonts w:ascii="Arial" w:eastAsia="Arial" w:hAnsi="Arial" w:cs="Arial"/>
          <w:b/>
          <w:bCs/>
          <w:sz w:val="22"/>
          <w:szCs w:val="22"/>
        </w:rPr>
        <w:t>7</w:t>
      </w:r>
      <w:r w:rsidRPr="00C35157">
        <w:rPr>
          <w:rFonts w:ascii="Arial" w:eastAsia="Arial" w:hAnsi="Arial" w:cs="Arial"/>
          <w:b/>
          <w:bCs/>
          <w:sz w:val="22"/>
          <w:szCs w:val="22"/>
        </w:rPr>
        <w:t xml:space="preserve"> /</w:t>
      </w:r>
      <w:r w:rsidR="004C3B29">
        <w:rPr>
          <w:rFonts w:ascii="Arial" w:eastAsia="Arial" w:hAnsi="Arial" w:cs="Arial"/>
          <w:b/>
          <w:bCs/>
          <w:sz w:val="22"/>
          <w:szCs w:val="22"/>
        </w:rPr>
        <w:t>1</w:t>
      </w:r>
      <w:r w:rsidR="009829A6">
        <w:rPr>
          <w:rFonts w:ascii="Arial" w:eastAsia="Arial" w:hAnsi="Arial" w:cs="Arial"/>
          <w:b/>
          <w:bCs/>
          <w:sz w:val="22"/>
          <w:szCs w:val="22"/>
        </w:rPr>
        <w:t>1</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46CB5">
        <w:rPr>
          <w:rFonts w:ascii="Arial" w:eastAsia="Arial" w:hAnsi="Arial" w:cs="Arial"/>
          <w:b/>
          <w:sz w:val="22"/>
          <w:szCs w:val="22"/>
        </w:rPr>
        <w:t xml:space="preserve">      </w:t>
      </w:r>
      <w:r w:rsidR="00D54EC4">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D54EC4">
        <w:rPr>
          <w:rFonts w:ascii="Arial" w:eastAsia="Calibri" w:hAnsi="Arial" w:cs="Arial"/>
          <w:b/>
          <w:sz w:val="22"/>
          <w:szCs w:val="22"/>
        </w:rPr>
        <w:t>23925</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43</w:t>
      </w:r>
      <w:r w:rsidR="002B7B07">
        <w:rPr>
          <w:rFonts w:ascii="Arial" w:eastAsia="SimSun" w:hAnsi="Arial" w:cs="Arial"/>
          <w:b/>
          <w:sz w:val="22"/>
          <w:szCs w:val="22"/>
          <w:highlight w:val="white"/>
        </w:rPr>
        <w:t>0</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C35157" w:rsidRPr="004E579B" w:rsidRDefault="002B7B07" w:rsidP="00C35157">
      <w:pPr>
        <w:jc w:val="both"/>
        <w:rPr>
          <w:rFonts w:ascii="Arial" w:hAnsi="Arial" w:cs="Arial"/>
          <w:b/>
          <w:sz w:val="22"/>
          <w:szCs w:val="22"/>
        </w:rPr>
      </w:pPr>
      <w:proofErr w:type="spellStart"/>
      <w:r w:rsidRPr="004E579B">
        <w:rPr>
          <w:rFonts w:ascii="Arial" w:hAnsi="Arial" w:cs="Arial"/>
          <w:b/>
          <w:sz w:val="22"/>
          <w:szCs w:val="22"/>
          <w:lang w:eastAsia="el-GR"/>
        </w:rPr>
        <w:t>΄Εγκριση</w:t>
      </w:r>
      <w:proofErr w:type="spellEnd"/>
      <w:r w:rsidRPr="004E579B">
        <w:rPr>
          <w:rFonts w:ascii="Arial" w:hAnsi="Arial" w:cs="Arial"/>
          <w:b/>
          <w:sz w:val="22"/>
          <w:szCs w:val="22"/>
          <w:lang w:eastAsia="el-GR"/>
        </w:rPr>
        <w:t xml:space="preserve"> </w:t>
      </w:r>
      <w:r w:rsidR="004E579B" w:rsidRPr="004E579B">
        <w:rPr>
          <w:rFonts w:ascii="Arial" w:hAnsi="Arial" w:cs="Arial"/>
          <w:b/>
          <w:sz w:val="22"/>
          <w:szCs w:val="22"/>
        </w:rPr>
        <w:t>του 1</w:t>
      </w:r>
      <w:r w:rsidR="004E579B" w:rsidRPr="004E579B">
        <w:rPr>
          <w:rFonts w:ascii="Arial" w:hAnsi="Arial" w:cs="Arial"/>
          <w:b/>
          <w:sz w:val="22"/>
          <w:szCs w:val="22"/>
          <w:vertAlign w:val="superscript"/>
        </w:rPr>
        <w:t>ου</w:t>
      </w:r>
      <w:r w:rsidR="004E579B" w:rsidRPr="004E579B">
        <w:rPr>
          <w:rFonts w:ascii="Arial" w:hAnsi="Arial" w:cs="Arial"/>
          <w:b/>
          <w:sz w:val="22"/>
          <w:szCs w:val="22"/>
        </w:rPr>
        <w:t xml:space="preserve">  Ανακεφαλαιωτικού –</w:t>
      </w:r>
      <w:proofErr w:type="spellStart"/>
      <w:r w:rsidR="004E579B" w:rsidRPr="004E579B">
        <w:rPr>
          <w:rFonts w:ascii="Arial" w:hAnsi="Arial" w:cs="Arial"/>
          <w:b/>
          <w:sz w:val="22"/>
          <w:szCs w:val="22"/>
        </w:rPr>
        <w:t>Τακτοποιητικού</w:t>
      </w:r>
      <w:proofErr w:type="spellEnd"/>
      <w:r w:rsidR="004E579B" w:rsidRPr="004E579B">
        <w:rPr>
          <w:rFonts w:ascii="Arial" w:hAnsi="Arial" w:cs="Arial"/>
          <w:b/>
          <w:sz w:val="22"/>
          <w:szCs w:val="22"/>
        </w:rPr>
        <w:t xml:space="preserve"> Πίνακα Εργασιών του έργου «ΚΑΤΑΣΚΕΥΗ ΣΤΑΜΠΩΤΩΝ ΔΑΠΕΔΩΝ ΣΕ ΚΟΙΝΟΧΡΗΣΤΟΥΣ ΧΩΡΟΥΣ».</w:t>
      </w:r>
    </w:p>
    <w:p w:rsidR="004E579B" w:rsidRPr="004E579B" w:rsidRDefault="004E579B"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B665C">
        <w:rPr>
          <w:rFonts w:ascii="Arial" w:eastAsia="Arial" w:hAnsi="Arial" w:cs="Arial"/>
          <w:sz w:val="22"/>
          <w:szCs w:val="22"/>
        </w:rPr>
        <w:t>1</w:t>
      </w:r>
      <w:r w:rsidR="0051044A">
        <w:rPr>
          <w:rFonts w:ascii="Arial" w:eastAsia="Arial" w:hAnsi="Arial" w:cs="Arial"/>
          <w:sz w:val="22"/>
          <w:szCs w:val="22"/>
        </w:rPr>
        <w:t>0</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34</w:t>
      </w:r>
      <w:r w:rsidR="002469D7">
        <w:rPr>
          <w:rFonts w:ascii="Arial" w:eastAsia="Arial" w:hAnsi="Arial" w:cs="Arial"/>
          <w:sz w:val="22"/>
          <w:szCs w:val="22"/>
        </w:rPr>
        <w:t>6</w:t>
      </w:r>
      <w:r w:rsidR="0051044A">
        <w:rPr>
          <w:rFonts w:ascii="Arial" w:eastAsia="Arial" w:hAnsi="Arial" w:cs="Arial"/>
          <w:sz w:val="22"/>
          <w:szCs w:val="22"/>
        </w:rPr>
        <w:t>4</w:t>
      </w:r>
      <w:r w:rsidR="002465A3">
        <w:rPr>
          <w:rFonts w:ascii="Arial" w:eastAsia="Arial" w:hAnsi="Arial" w:cs="Arial"/>
          <w:sz w:val="22"/>
          <w:szCs w:val="22"/>
        </w:rPr>
        <w:t>/</w:t>
      </w:r>
      <w:r w:rsidR="002469D7">
        <w:rPr>
          <w:rFonts w:ascii="Arial" w:eastAsia="Arial" w:hAnsi="Arial" w:cs="Arial"/>
          <w:sz w:val="22"/>
          <w:szCs w:val="22"/>
        </w:rPr>
        <w:t>20</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51044A" w:rsidRPr="0051044A" w:rsidRDefault="0051044A" w:rsidP="0051044A">
      <w:pPr>
        <w:jc w:val="both"/>
        <w:rPr>
          <w:rFonts w:ascii="Arial" w:hAnsi="Arial" w:cs="Arial"/>
          <w:i/>
          <w:sz w:val="22"/>
          <w:szCs w:val="22"/>
          <w:u w:val="single"/>
        </w:rPr>
      </w:pPr>
      <w:r w:rsidRPr="0051044A">
        <w:rPr>
          <w:rFonts w:ascii="Arial" w:hAnsi="Arial" w:cs="Arial"/>
          <w:i/>
          <w:sz w:val="22"/>
          <w:szCs w:val="22"/>
        </w:rPr>
        <w:t xml:space="preserve">Α. </w:t>
      </w:r>
      <w:r w:rsidRPr="0051044A">
        <w:rPr>
          <w:rFonts w:ascii="Arial" w:hAnsi="Arial" w:cs="Arial"/>
          <w:i/>
          <w:sz w:val="22"/>
          <w:szCs w:val="22"/>
          <w:u w:val="single"/>
        </w:rPr>
        <w:t>ΙΣΤΟΡΙΚΟ ΤΟΥ ΕΡΓΟΥ</w:t>
      </w:r>
    </w:p>
    <w:p w:rsidR="0051044A" w:rsidRPr="0051044A" w:rsidRDefault="0051044A" w:rsidP="0051044A">
      <w:pPr>
        <w:jc w:val="both"/>
        <w:rPr>
          <w:rFonts w:ascii="Arial" w:hAnsi="Arial" w:cs="Arial"/>
          <w:b/>
          <w:bCs/>
          <w:i/>
          <w:sz w:val="22"/>
          <w:szCs w:val="22"/>
          <w:u w:val="single"/>
        </w:rPr>
      </w:pPr>
      <w:r w:rsidRPr="0051044A">
        <w:rPr>
          <w:rFonts w:ascii="Arial" w:hAnsi="Arial" w:cs="Arial"/>
          <w:b/>
          <w:bCs/>
          <w:i/>
          <w:sz w:val="22"/>
          <w:szCs w:val="22"/>
          <w:u w:val="single"/>
        </w:rPr>
        <w:t>Χαρακτηρίζεται με:</w:t>
      </w:r>
    </w:p>
    <w:p w:rsidR="0051044A" w:rsidRPr="0051044A" w:rsidRDefault="0051044A" w:rsidP="0051044A">
      <w:pPr>
        <w:jc w:val="both"/>
        <w:rPr>
          <w:rFonts w:ascii="Arial" w:hAnsi="Arial" w:cs="Arial"/>
          <w:i/>
          <w:sz w:val="22"/>
          <w:szCs w:val="22"/>
        </w:rPr>
      </w:pPr>
    </w:p>
    <w:p w:rsidR="0051044A" w:rsidRPr="0051044A" w:rsidRDefault="0051044A" w:rsidP="0051044A">
      <w:pPr>
        <w:pStyle w:val="af9"/>
        <w:numPr>
          <w:ilvl w:val="0"/>
          <w:numId w:val="48"/>
        </w:numPr>
        <w:suppressAutoHyphens w:val="0"/>
        <w:autoSpaceDE w:val="0"/>
        <w:autoSpaceDN w:val="0"/>
        <w:adjustRightInd w:val="0"/>
        <w:jc w:val="both"/>
        <w:rPr>
          <w:rFonts w:ascii="Arial" w:hAnsi="Arial" w:cs="Arial"/>
          <w:i/>
          <w:sz w:val="22"/>
          <w:szCs w:val="22"/>
        </w:rPr>
      </w:pPr>
      <w:r w:rsidRPr="0051044A">
        <w:rPr>
          <w:rFonts w:ascii="Arial" w:hAnsi="Arial" w:cs="Arial"/>
          <w:i/>
          <w:sz w:val="22"/>
          <w:szCs w:val="22"/>
        </w:rPr>
        <w:t>Την αριθ. 40/2023 μελέτη που συντάχθηκε για το έργο με τίτλο: «Κατασκευή Σταμπωτών Δαπέδων σε Κοινόχρηστους Χώρους» αξίας 30.000,00 € +7.200,00 € (ΦΠΑ 24%)= 37.200,00 €.</w:t>
      </w:r>
    </w:p>
    <w:p w:rsidR="0051044A" w:rsidRPr="0051044A" w:rsidRDefault="0051044A" w:rsidP="0051044A">
      <w:pPr>
        <w:pStyle w:val="af9"/>
        <w:numPr>
          <w:ilvl w:val="0"/>
          <w:numId w:val="48"/>
        </w:numPr>
        <w:suppressAutoHyphens w:val="0"/>
        <w:autoSpaceDE w:val="0"/>
        <w:autoSpaceDN w:val="0"/>
        <w:adjustRightInd w:val="0"/>
        <w:jc w:val="both"/>
        <w:rPr>
          <w:rFonts w:ascii="Arial" w:hAnsi="Arial" w:cs="Arial"/>
          <w:i/>
          <w:sz w:val="22"/>
          <w:szCs w:val="22"/>
        </w:rPr>
      </w:pPr>
      <w:r w:rsidRPr="0051044A">
        <w:rPr>
          <w:rFonts w:ascii="Arial" w:hAnsi="Arial" w:cs="Arial"/>
          <w:i/>
          <w:sz w:val="22"/>
          <w:szCs w:val="22"/>
        </w:rPr>
        <w:t xml:space="preserve">Την αριθ. </w:t>
      </w:r>
      <w:proofErr w:type="spellStart"/>
      <w:r w:rsidRPr="0051044A">
        <w:rPr>
          <w:rFonts w:ascii="Arial" w:hAnsi="Arial" w:cs="Arial"/>
          <w:i/>
          <w:sz w:val="22"/>
          <w:szCs w:val="22"/>
        </w:rPr>
        <w:t>πρωτ</w:t>
      </w:r>
      <w:proofErr w:type="spellEnd"/>
      <w:r w:rsidRPr="0051044A">
        <w:rPr>
          <w:rFonts w:ascii="Arial" w:hAnsi="Arial" w:cs="Arial"/>
          <w:i/>
          <w:sz w:val="22"/>
          <w:szCs w:val="22"/>
        </w:rPr>
        <w:t>. 17167/07-09-2023 Απόφαση Έγκρισης Πολυετούς Υποχρέωσης, που εκδόθηκε σύμφωνα με τις διατάξεις του άρθρου 3 του Π.Δ. 80/2016 για το οικονομικό έτος 2023 (δέσμευση πίστωσης 10.000,00 € για το έτος 2023 με την Α/Α: 827/17168/07.09.2023 Α.Α.Υ. από τον Κ.Α.30/7326.014).</w:t>
      </w:r>
    </w:p>
    <w:p w:rsidR="0051044A" w:rsidRPr="0051044A" w:rsidRDefault="0051044A" w:rsidP="0051044A">
      <w:pPr>
        <w:pStyle w:val="af9"/>
        <w:numPr>
          <w:ilvl w:val="0"/>
          <w:numId w:val="48"/>
        </w:numPr>
        <w:suppressAutoHyphens w:val="0"/>
        <w:autoSpaceDE w:val="0"/>
        <w:autoSpaceDN w:val="0"/>
        <w:adjustRightInd w:val="0"/>
        <w:jc w:val="both"/>
        <w:rPr>
          <w:rFonts w:ascii="Arial" w:hAnsi="Arial" w:cs="Arial"/>
          <w:i/>
          <w:sz w:val="22"/>
          <w:szCs w:val="22"/>
        </w:rPr>
      </w:pPr>
      <w:r w:rsidRPr="0051044A">
        <w:rPr>
          <w:rFonts w:ascii="Arial" w:hAnsi="Arial" w:cs="Arial"/>
          <w:i/>
          <w:sz w:val="22"/>
          <w:szCs w:val="22"/>
        </w:rPr>
        <w:t xml:space="preserve">Την υπ’ αριθμόν 160/2023 (ΑΔΑ: 6Η6ΣΩΛΗ-ΜΒ2) Απόφαση της Οικονομικής Επιτροπής του Δήμου </w:t>
      </w:r>
      <w:proofErr w:type="spellStart"/>
      <w:r w:rsidRPr="0051044A">
        <w:rPr>
          <w:rFonts w:ascii="Arial" w:hAnsi="Arial" w:cs="Arial"/>
          <w:i/>
          <w:sz w:val="22"/>
          <w:szCs w:val="22"/>
        </w:rPr>
        <w:t>Λεβαδέων</w:t>
      </w:r>
      <w:proofErr w:type="spellEnd"/>
      <w:r w:rsidRPr="0051044A">
        <w:rPr>
          <w:rFonts w:ascii="Arial" w:hAnsi="Arial" w:cs="Arial"/>
          <w:i/>
          <w:sz w:val="22"/>
          <w:szCs w:val="22"/>
        </w:rPr>
        <w:t xml:space="preserve"> με θέμα: « Αποδοχή της </w:t>
      </w:r>
      <w:proofErr w:type="spellStart"/>
      <w:r w:rsidRPr="0051044A">
        <w:rPr>
          <w:rFonts w:ascii="Arial" w:hAnsi="Arial" w:cs="Arial"/>
          <w:i/>
          <w:sz w:val="22"/>
          <w:szCs w:val="22"/>
        </w:rPr>
        <w:t>υπ΄</w:t>
      </w:r>
      <w:proofErr w:type="spellEnd"/>
      <w:r w:rsidRPr="0051044A">
        <w:rPr>
          <w:rFonts w:ascii="Arial" w:hAnsi="Arial" w:cs="Arial"/>
          <w:i/>
          <w:sz w:val="22"/>
          <w:szCs w:val="22"/>
        </w:rPr>
        <w:t xml:space="preserve"> αριθμόν 40/16.05.2023 Τεχνικής Μελέτης με τίτλο: Κατασκευή Σταμπωτών Δαπέδων σε Κοινόχρηστους Χώρους » </w:t>
      </w:r>
    </w:p>
    <w:p w:rsidR="0051044A" w:rsidRPr="0051044A" w:rsidRDefault="0051044A" w:rsidP="0051044A">
      <w:pPr>
        <w:pStyle w:val="af9"/>
        <w:numPr>
          <w:ilvl w:val="0"/>
          <w:numId w:val="48"/>
        </w:numPr>
        <w:suppressAutoHyphens w:val="0"/>
        <w:autoSpaceDE w:val="0"/>
        <w:autoSpaceDN w:val="0"/>
        <w:adjustRightInd w:val="0"/>
        <w:jc w:val="both"/>
        <w:rPr>
          <w:rFonts w:ascii="Arial" w:hAnsi="Arial" w:cs="Arial"/>
          <w:i/>
          <w:sz w:val="22"/>
          <w:szCs w:val="22"/>
        </w:rPr>
      </w:pPr>
      <w:r w:rsidRPr="0051044A">
        <w:rPr>
          <w:rFonts w:ascii="Arial" w:hAnsi="Arial" w:cs="Arial"/>
          <w:i/>
          <w:sz w:val="22"/>
          <w:szCs w:val="22"/>
        </w:rPr>
        <w:t xml:space="preserve">Την </w:t>
      </w:r>
      <w:proofErr w:type="spellStart"/>
      <w:r w:rsidRPr="0051044A">
        <w:rPr>
          <w:rFonts w:ascii="Arial" w:hAnsi="Arial" w:cs="Arial"/>
          <w:i/>
          <w:sz w:val="22"/>
          <w:szCs w:val="22"/>
        </w:rPr>
        <w:t>υπ΄</w:t>
      </w:r>
      <w:proofErr w:type="spellEnd"/>
      <w:r w:rsidRPr="0051044A">
        <w:rPr>
          <w:rFonts w:ascii="Arial" w:hAnsi="Arial" w:cs="Arial"/>
          <w:i/>
          <w:sz w:val="22"/>
          <w:szCs w:val="22"/>
        </w:rPr>
        <w:t xml:space="preserve"> αριθμόν 19206/05.10.2023 Πρόσκληση Εκδήλωση Ενδιαφέροντος η οποία και καταχωρήθηκε στο Κ.Η.Μ.ΔΗ.Σ. με κωδικό καταχώρησης 23PROC013545422 2023-10-06 και στάλθηκε για ανάρτηση στην ηλεκτρονική σελίδα του Τ.Ε.Ε.</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Το άρθρο 50 του Ν. 4782/21 (Φ.Ε.Κ. 36 Α’/09.03.2021) στο οποίο αναφέρεται ότι: « …...Η </w:t>
      </w:r>
      <w:proofErr w:type="spellStart"/>
      <w:r w:rsidRPr="0051044A">
        <w:rPr>
          <w:rFonts w:ascii="Arial" w:hAnsi="Arial" w:cs="Arial"/>
          <w:i/>
          <w:sz w:val="22"/>
          <w:szCs w:val="22"/>
        </w:rPr>
        <w:t>απ΄</w:t>
      </w:r>
      <w:proofErr w:type="spellEnd"/>
      <w:r w:rsidRPr="0051044A">
        <w:rPr>
          <w:rFonts w:ascii="Arial" w:hAnsi="Arial" w:cs="Arial"/>
          <w:i/>
          <w:sz w:val="22"/>
          <w:szCs w:val="22"/>
        </w:rPr>
        <w:t xml:space="preserve"> ευθείας ανάθεση διενεργείται από τις αρμόδιες για την ανάθεση της Σύμβασης </w:t>
      </w:r>
      <w:r w:rsidRPr="0051044A">
        <w:rPr>
          <w:rFonts w:ascii="Arial" w:hAnsi="Arial" w:cs="Arial"/>
          <w:i/>
          <w:sz w:val="22"/>
          <w:szCs w:val="22"/>
        </w:rPr>
        <w:lastRenderedPageBreak/>
        <w:t>Υπηρεσίες της Αναθέτουσας Αρχής , χωρίς να απαιτείται γνωμοδότηση Συλλογικού Οργάνου …….»</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Το ότι η προσφορά υποβλήθηκε εντύπως στο πρωτόκολλο του Δήμου </w:t>
      </w:r>
      <w:proofErr w:type="spellStart"/>
      <w:r w:rsidRPr="0051044A">
        <w:rPr>
          <w:rFonts w:ascii="Arial" w:hAnsi="Arial" w:cs="Arial"/>
          <w:i/>
          <w:sz w:val="22"/>
          <w:szCs w:val="22"/>
        </w:rPr>
        <w:t>Λεβαδέων</w:t>
      </w:r>
      <w:proofErr w:type="spellEnd"/>
      <w:r w:rsidRPr="0051044A">
        <w:rPr>
          <w:rFonts w:ascii="Arial" w:hAnsi="Arial" w:cs="Arial"/>
          <w:i/>
          <w:sz w:val="22"/>
          <w:szCs w:val="22"/>
        </w:rPr>
        <w:t xml:space="preserve"> με αριθμό πρωτοκόλλου 19824/12.10.2023.</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Τον έλεγχο των νομιμοποιητικών δικαιολογητικών που πραγματοποιήθηκε από την αρμόδια υπηρεσία για το σκοπό αυτό, του προσκαλούμενου οικονομικού φορέα και έχοντας διαπιστώσει την πληρότητα σύμφωνα με την με ΑΔΑΜ 23PROC013545422 2023-10-06 και </w:t>
      </w:r>
      <w:proofErr w:type="spellStart"/>
      <w:r w:rsidRPr="0051044A">
        <w:rPr>
          <w:rFonts w:ascii="Arial" w:hAnsi="Arial" w:cs="Arial"/>
          <w:i/>
          <w:sz w:val="22"/>
          <w:szCs w:val="22"/>
        </w:rPr>
        <w:t>αριθμ</w:t>
      </w:r>
      <w:proofErr w:type="spellEnd"/>
      <w:r w:rsidRPr="0051044A">
        <w:rPr>
          <w:rFonts w:ascii="Arial" w:hAnsi="Arial" w:cs="Arial"/>
          <w:i/>
          <w:sz w:val="22"/>
          <w:szCs w:val="22"/>
        </w:rPr>
        <w:t xml:space="preserve">. </w:t>
      </w:r>
      <w:proofErr w:type="spellStart"/>
      <w:r w:rsidRPr="0051044A">
        <w:rPr>
          <w:rFonts w:ascii="Arial" w:hAnsi="Arial" w:cs="Arial"/>
          <w:i/>
          <w:sz w:val="22"/>
          <w:szCs w:val="22"/>
        </w:rPr>
        <w:t>πρωτ</w:t>
      </w:r>
      <w:proofErr w:type="spellEnd"/>
      <w:r w:rsidRPr="0051044A">
        <w:rPr>
          <w:rFonts w:ascii="Arial" w:hAnsi="Arial" w:cs="Arial"/>
          <w:i/>
          <w:sz w:val="22"/>
          <w:szCs w:val="22"/>
        </w:rPr>
        <w:t>. Πρόσκλησης 19206/05-10-2023.</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Το </w:t>
      </w:r>
      <w:proofErr w:type="spellStart"/>
      <w:r w:rsidRPr="0051044A">
        <w:rPr>
          <w:rFonts w:ascii="Arial" w:hAnsi="Arial" w:cs="Arial"/>
          <w:i/>
          <w:sz w:val="22"/>
          <w:szCs w:val="22"/>
        </w:rPr>
        <w:t>υπ΄</w:t>
      </w:r>
      <w:proofErr w:type="spellEnd"/>
      <w:r w:rsidRPr="0051044A">
        <w:rPr>
          <w:rFonts w:ascii="Arial" w:hAnsi="Arial" w:cs="Arial"/>
          <w:i/>
          <w:sz w:val="22"/>
          <w:szCs w:val="22"/>
        </w:rPr>
        <w:t xml:space="preserve"> αριθμόν 19935/13.10.2023 Εισηγητικό σημείωμα του Προϊστάμενου της Διεύθυνσης Τεχνικών Υπηρεσιών, για την διαδικασία </w:t>
      </w:r>
      <w:proofErr w:type="spellStart"/>
      <w:r w:rsidRPr="0051044A">
        <w:rPr>
          <w:rFonts w:ascii="Arial" w:hAnsi="Arial" w:cs="Arial"/>
          <w:i/>
          <w:sz w:val="22"/>
          <w:szCs w:val="22"/>
        </w:rPr>
        <w:t>απ΄</w:t>
      </w:r>
      <w:proofErr w:type="spellEnd"/>
      <w:r w:rsidRPr="0051044A">
        <w:rPr>
          <w:rFonts w:ascii="Arial" w:hAnsi="Arial" w:cs="Arial"/>
          <w:i/>
          <w:sz w:val="22"/>
          <w:szCs w:val="22"/>
        </w:rPr>
        <w:t xml:space="preserve"> ευθείας ανάθεσης του έργου « Κατασκευή Σταμπωτών Δαπέδων σε Κοινόχρηστους Χώρους » και κατακύρωσης/ ανάθεσης της σύμβασης στον προσκαλούμενο Οικονομικό Φορέα.</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Το άρθρο 54 του Ν. 5014/2023 (Φ.Ε.Κ. 14/Α΄/21-01-2023).</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Την με </w:t>
      </w:r>
      <w:proofErr w:type="spellStart"/>
      <w:r w:rsidRPr="0051044A">
        <w:rPr>
          <w:rFonts w:ascii="Arial" w:hAnsi="Arial" w:cs="Arial"/>
          <w:i/>
          <w:sz w:val="22"/>
          <w:szCs w:val="22"/>
        </w:rPr>
        <w:t>αριθμ</w:t>
      </w:r>
      <w:proofErr w:type="spellEnd"/>
      <w:r w:rsidRPr="0051044A">
        <w:rPr>
          <w:rFonts w:ascii="Arial" w:hAnsi="Arial" w:cs="Arial"/>
          <w:i/>
          <w:sz w:val="22"/>
          <w:szCs w:val="22"/>
        </w:rPr>
        <w:t xml:space="preserve">. 19943/13.10.2023 Απόφαση Δημάρχου </w:t>
      </w:r>
      <w:proofErr w:type="spellStart"/>
      <w:r w:rsidRPr="0051044A">
        <w:rPr>
          <w:rFonts w:ascii="Arial" w:hAnsi="Arial" w:cs="Arial"/>
          <w:i/>
          <w:sz w:val="22"/>
          <w:szCs w:val="22"/>
        </w:rPr>
        <w:t>Λεβαδέων</w:t>
      </w:r>
      <w:proofErr w:type="spellEnd"/>
      <w:r w:rsidRPr="0051044A">
        <w:rPr>
          <w:rFonts w:ascii="Arial" w:hAnsi="Arial" w:cs="Arial"/>
          <w:i/>
          <w:sz w:val="22"/>
          <w:szCs w:val="22"/>
        </w:rPr>
        <w:t xml:space="preserve">, με θέμα: Κατακύρωση και απ’ ευθείας ανάθεση του έργου : «Κατασκευή Σταμπωτών Δαπέδων σε Κοινόχρηστους Χώρους», προϋπολογισμού μελέτης : 37.200,00 € (με Φ.Π.Α. 24%) , κατόπιν </w:t>
      </w:r>
      <w:proofErr w:type="spellStart"/>
      <w:r w:rsidRPr="0051044A">
        <w:rPr>
          <w:rFonts w:ascii="Arial" w:hAnsi="Arial" w:cs="Arial"/>
          <w:i/>
          <w:sz w:val="22"/>
          <w:szCs w:val="22"/>
        </w:rPr>
        <w:t>απ΄</w:t>
      </w:r>
      <w:proofErr w:type="spellEnd"/>
      <w:r w:rsidRPr="0051044A">
        <w:rPr>
          <w:rFonts w:ascii="Arial" w:hAnsi="Arial" w:cs="Arial"/>
          <w:i/>
          <w:sz w:val="22"/>
          <w:szCs w:val="22"/>
        </w:rPr>
        <w:t xml:space="preserve"> ευθείας ανάθεσης σύμφωνα με τις διατάξεις του άρθρου 118 του Ν .4412/2016 όπως τροποποιήθηκε με το άρθρο 50 του Ν 4782/2021.</w:t>
      </w:r>
    </w:p>
    <w:p w:rsidR="0051044A" w:rsidRPr="0051044A" w:rsidRDefault="0051044A" w:rsidP="0051044A">
      <w:pPr>
        <w:pStyle w:val="af9"/>
        <w:numPr>
          <w:ilvl w:val="0"/>
          <w:numId w:val="48"/>
        </w:numPr>
        <w:suppressAutoHyphens w:val="0"/>
        <w:spacing w:after="200" w:line="276" w:lineRule="auto"/>
        <w:jc w:val="both"/>
        <w:rPr>
          <w:rFonts w:ascii="Arial" w:hAnsi="Arial" w:cs="Arial"/>
          <w:i/>
          <w:sz w:val="22"/>
          <w:szCs w:val="22"/>
        </w:rPr>
      </w:pPr>
      <w:r w:rsidRPr="0051044A">
        <w:rPr>
          <w:rFonts w:ascii="Arial" w:hAnsi="Arial" w:cs="Arial"/>
          <w:i/>
          <w:sz w:val="22"/>
          <w:szCs w:val="22"/>
        </w:rPr>
        <w:t xml:space="preserve">Τα απαιτούμενα δικαιολογητικά που κατατέθηκαν, για την υπογραφή της σύμβασης, κατόπιν της </w:t>
      </w:r>
      <w:proofErr w:type="spellStart"/>
      <w:r w:rsidRPr="0051044A">
        <w:rPr>
          <w:rFonts w:ascii="Arial" w:hAnsi="Arial" w:cs="Arial"/>
          <w:i/>
          <w:sz w:val="22"/>
          <w:szCs w:val="22"/>
        </w:rPr>
        <w:t>υπ΄αριθμ</w:t>
      </w:r>
      <w:proofErr w:type="spellEnd"/>
      <w:r w:rsidRPr="0051044A">
        <w:rPr>
          <w:rFonts w:ascii="Arial" w:hAnsi="Arial" w:cs="Arial"/>
          <w:i/>
          <w:sz w:val="22"/>
          <w:szCs w:val="22"/>
        </w:rPr>
        <w:t xml:space="preserve">. </w:t>
      </w:r>
      <w:proofErr w:type="spellStart"/>
      <w:r w:rsidRPr="0051044A">
        <w:rPr>
          <w:rFonts w:ascii="Arial" w:hAnsi="Arial" w:cs="Arial"/>
          <w:i/>
          <w:sz w:val="22"/>
          <w:szCs w:val="22"/>
        </w:rPr>
        <w:t>πρωτ</w:t>
      </w:r>
      <w:proofErr w:type="spellEnd"/>
      <w:r w:rsidRPr="0051044A">
        <w:rPr>
          <w:rFonts w:ascii="Arial" w:hAnsi="Arial" w:cs="Arial"/>
          <w:i/>
          <w:sz w:val="22"/>
          <w:szCs w:val="22"/>
        </w:rPr>
        <w:t>. 19956/13-10-2023 πρόσκλησης της Διευθύνουσας Υπηρεσίας.</w:t>
      </w:r>
    </w:p>
    <w:p w:rsidR="0051044A" w:rsidRPr="0051044A" w:rsidRDefault="0051044A" w:rsidP="0051044A">
      <w:pPr>
        <w:pStyle w:val="af9"/>
        <w:numPr>
          <w:ilvl w:val="0"/>
          <w:numId w:val="49"/>
        </w:numPr>
        <w:suppressAutoHyphens w:val="0"/>
        <w:spacing w:after="200" w:line="360" w:lineRule="auto"/>
        <w:jc w:val="both"/>
        <w:rPr>
          <w:rFonts w:ascii="Arial" w:hAnsi="Arial" w:cs="Arial"/>
          <w:i/>
          <w:sz w:val="22"/>
          <w:szCs w:val="22"/>
        </w:rPr>
      </w:pPr>
      <w:r w:rsidRPr="0051044A">
        <w:rPr>
          <w:rFonts w:ascii="Arial" w:hAnsi="Arial" w:cs="Arial"/>
          <w:i/>
          <w:sz w:val="22"/>
          <w:szCs w:val="22"/>
        </w:rPr>
        <w:t>Το εργολαβικό Συμφωνητικό υπογράφηκε την 23-10-2023 με αρ. πρωτ.20591 και η προθεσμία περαίωσης των εργασιών ορίσθηκε σε ΤΕΤΡΑΚΟΣΙΕΣ ΠΕΝΗΝΤΑ ΕΝΝΕΑ (459) ημερολογιακές ημέρες από την υπογραφή του, ήτοι μέχρι 23-01-2025.</w:t>
      </w:r>
    </w:p>
    <w:p w:rsidR="0051044A" w:rsidRPr="0051044A" w:rsidRDefault="0051044A" w:rsidP="0051044A">
      <w:pPr>
        <w:spacing w:line="360" w:lineRule="auto"/>
        <w:jc w:val="both"/>
        <w:rPr>
          <w:rFonts w:ascii="Arial" w:hAnsi="Arial" w:cs="Arial"/>
          <w:i/>
          <w:sz w:val="22"/>
          <w:szCs w:val="22"/>
        </w:rPr>
      </w:pPr>
    </w:p>
    <w:p w:rsidR="0051044A" w:rsidRPr="0051044A" w:rsidRDefault="0051044A" w:rsidP="0051044A">
      <w:pPr>
        <w:jc w:val="both"/>
        <w:rPr>
          <w:rFonts w:ascii="Arial" w:hAnsi="Arial" w:cs="Arial"/>
          <w:i/>
          <w:sz w:val="22"/>
          <w:szCs w:val="22"/>
        </w:rPr>
      </w:pPr>
      <w:bookmarkStart w:id="25" w:name="_Hlk65486422"/>
      <w:r w:rsidRPr="0051044A">
        <w:rPr>
          <w:rFonts w:ascii="Arial" w:hAnsi="Arial" w:cs="Arial"/>
          <w:i/>
          <w:sz w:val="22"/>
          <w:szCs w:val="22"/>
        </w:rPr>
        <w:t>2. ΑΝΤΙΚΕΙΜΕΝΟ ΤΗΣ ΕΡΓΟΛΑΒΙΑΣ</w:t>
      </w:r>
    </w:p>
    <w:p w:rsidR="0051044A" w:rsidRPr="0051044A" w:rsidRDefault="0051044A" w:rsidP="0051044A">
      <w:pPr>
        <w:rPr>
          <w:rFonts w:ascii="Arial" w:hAnsi="Arial" w:cs="Arial"/>
          <w:i/>
          <w:sz w:val="22"/>
          <w:szCs w:val="22"/>
        </w:rPr>
      </w:pPr>
      <w:r w:rsidRPr="0051044A">
        <w:rPr>
          <w:rFonts w:ascii="Arial" w:hAnsi="Arial" w:cs="Arial"/>
          <w:i/>
          <w:sz w:val="22"/>
          <w:szCs w:val="22"/>
        </w:rPr>
        <w:t xml:space="preserve">Αντικείμενο του έργου είναι η κατασκευή σταμπωτών δαπέδων σε κοινόχρηστους χώρους. Οι παρεμβάσεις θα γίνουν ενδεικτικά (και όχι περιοριστικά) σε παρόδιους χώρους των οδών Κωνσταντινουπόλεως, </w:t>
      </w:r>
      <w:proofErr w:type="spellStart"/>
      <w:r w:rsidRPr="0051044A">
        <w:rPr>
          <w:rFonts w:ascii="Arial" w:hAnsi="Arial" w:cs="Arial"/>
          <w:i/>
          <w:sz w:val="22"/>
          <w:szCs w:val="22"/>
        </w:rPr>
        <w:t>Φειδιππίδου</w:t>
      </w:r>
      <w:proofErr w:type="spellEnd"/>
      <w:r w:rsidRPr="0051044A">
        <w:rPr>
          <w:rFonts w:ascii="Arial" w:hAnsi="Arial" w:cs="Arial"/>
          <w:i/>
          <w:sz w:val="22"/>
          <w:szCs w:val="22"/>
        </w:rPr>
        <w:t xml:space="preserve"> κλπ, καθώς και σε διαδρόμους νεκροταφείων του Δήμου </w:t>
      </w:r>
      <w:proofErr w:type="spellStart"/>
      <w:r w:rsidRPr="0051044A">
        <w:rPr>
          <w:rFonts w:ascii="Arial" w:hAnsi="Arial" w:cs="Arial"/>
          <w:i/>
          <w:sz w:val="22"/>
          <w:szCs w:val="22"/>
        </w:rPr>
        <w:t>Λεβαδέων</w:t>
      </w:r>
      <w:proofErr w:type="spellEnd"/>
      <w:r w:rsidRPr="0051044A">
        <w:rPr>
          <w:rFonts w:ascii="Arial" w:hAnsi="Arial" w:cs="Arial"/>
          <w:i/>
          <w:sz w:val="22"/>
          <w:szCs w:val="22"/>
        </w:rPr>
        <w:t>.</w:t>
      </w:r>
    </w:p>
    <w:p w:rsidR="0051044A" w:rsidRPr="0051044A" w:rsidRDefault="0051044A" w:rsidP="0051044A">
      <w:pPr>
        <w:rPr>
          <w:rFonts w:ascii="Arial" w:hAnsi="Arial" w:cs="Arial"/>
          <w:i/>
          <w:sz w:val="22"/>
          <w:szCs w:val="22"/>
        </w:rPr>
      </w:pPr>
      <w:r w:rsidRPr="0051044A">
        <w:rPr>
          <w:rFonts w:ascii="Arial" w:hAnsi="Arial" w:cs="Arial"/>
          <w:i/>
          <w:sz w:val="22"/>
          <w:szCs w:val="22"/>
        </w:rPr>
        <w:t>Οι κύριες εργασίες που θα εκτελεστούν είναι:</w:t>
      </w:r>
    </w:p>
    <w:p w:rsidR="0051044A" w:rsidRPr="0051044A" w:rsidRDefault="0051044A" w:rsidP="0051044A">
      <w:pPr>
        <w:numPr>
          <w:ilvl w:val="0"/>
          <w:numId w:val="50"/>
        </w:numPr>
        <w:suppressAutoHyphens w:val="0"/>
        <w:spacing w:after="200" w:line="276" w:lineRule="auto"/>
        <w:rPr>
          <w:rFonts w:ascii="Arial" w:hAnsi="Arial" w:cs="Arial"/>
          <w:i/>
          <w:sz w:val="22"/>
          <w:szCs w:val="22"/>
        </w:rPr>
      </w:pPr>
      <w:r w:rsidRPr="0051044A">
        <w:rPr>
          <w:rFonts w:ascii="Arial" w:hAnsi="Arial" w:cs="Arial"/>
          <w:i/>
          <w:sz w:val="22"/>
          <w:szCs w:val="22"/>
        </w:rPr>
        <w:t>Γενικές εκσκαφές και διαμορφώσεις υποστρώματος.</w:t>
      </w:r>
    </w:p>
    <w:p w:rsidR="0051044A" w:rsidRPr="0051044A" w:rsidRDefault="0051044A" w:rsidP="0051044A">
      <w:pPr>
        <w:numPr>
          <w:ilvl w:val="0"/>
          <w:numId w:val="50"/>
        </w:numPr>
        <w:suppressAutoHyphens w:val="0"/>
        <w:spacing w:after="200" w:line="276" w:lineRule="auto"/>
        <w:rPr>
          <w:rFonts w:ascii="Arial" w:hAnsi="Arial" w:cs="Arial"/>
          <w:i/>
          <w:sz w:val="22"/>
          <w:szCs w:val="22"/>
        </w:rPr>
      </w:pPr>
      <w:r w:rsidRPr="0051044A">
        <w:rPr>
          <w:rFonts w:ascii="Arial" w:hAnsi="Arial" w:cs="Arial"/>
          <w:i/>
          <w:sz w:val="22"/>
          <w:szCs w:val="22"/>
        </w:rPr>
        <w:t xml:space="preserve">Κατασκευή </w:t>
      </w:r>
      <w:proofErr w:type="spellStart"/>
      <w:r w:rsidRPr="0051044A">
        <w:rPr>
          <w:rFonts w:ascii="Arial" w:hAnsi="Arial" w:cs="Arial"/>
          <w:i/>
          <w:sz w:val="22"/>
          <w:szCs w:val="22"/>
        </w:rPr>
        <w:t>υπόβασης</w:t>
      </w:r>
      <w:proofErr w:type="spellEnd"/>
      <w:r w:rsidRPr="0051044A">
        <w:rPr>
          <w:rFonts w:ascii="Arial" w:hAnsi="Arial" w:cs="Arial"/>
          <w:i/>
          <w:sz w:val="22"/>
          <w:szCs w:val="22"/>
        </w:rPr>
        <w:t xml:space="preserve"> με </w:t>
      </w:r>
      <w:proofErr w:type="spellStart"/>
      <w:r w:rsidRPr="0051044A">
        <w:rPr>
          <w:rFonts w:ascii="Arial" w:hAnsi="Arial" w:cs="Arial"/>
          <w:i/>
          <w:sz w:val="22"/>
          <w:szCs w:val="22"/>
        </w:rPr>
        <w:t>θραυστό</w:t>
      </w:r>
      <w:proofErr w:type="spellEnd"/>
      <w:r w:rsidRPr="0051044A">
        <w:rPr>
          <w:rFonts w:ascii="Arial" w:hAnsi="Arial" w:cs="Arial"/>
          <w:i/>
          <w:sz w:val="22"/>
          <w:szCs w:val="22"/>
        </w:rPr>
        <w:t xml:space="preserve"> υλικό λατομείου (3Α) συμπυκνωμένου πάχους 10 εκατοστών.</w:t>
      </w:r>
    </w:p>
    <w:p w:rsidR="0051044A" w:rsidRPr="0051044A" w:rsidRDefault="0051044A" w:rsidP="0051044A">
      <w:pPr>
        <w:numPr>
          <w:ilvl w:val="0"/>
          <w:numId w:val="50"/>
        </w:numPr>
        <w:suppressAutoHyphens w:val="0"/>
        <w:spacing w:after="200" w:line="276" w:lineRule="auto"/>
        <w:rPr>
          <w:rFonts w:ascii="Arial" w:hAnsi="Arial" w:cs="Arial"/>
          <w:i/>
          <w:sz w:val="22"/>
          <w:szCs w:val="22"/>
        </w:rPr>
      </w:pPr>
      <w:r w:rsidRPr="0051044A">
        <w:rPr>
          <w:rFonts w:ascii="Arial" w:hAnsi="Arial" w:cs="Arial"/>
          <w:i/>
          <w:sz w:val="22"/>
          <w:szCs w:val="22"/>
        </w:rPr>
        <w:t>Κατασκευή και διαμόρφωση σταμπωτών δαπέδων.</w:t>
      </w:r>
    </w:p>
    <w:p w:rsidR="0051044A" w:rsidRPr="0051044A" w:rsidRDefault="0051044A" w:rsidP="0051044A">
      <w:pPr>
        <w:rPr>
          <w:rFonts w:ascii="Arial" w:hAnsi="Arial" w:cs="Arial"/>
          <w:i/>
          <w:sz w:val="22"/>
          <w:szCs w:val="22"/>
        </w:rPr>
      </w:pPr>
    </w:p>
    <w:bookmarkEnd w:id="25"/>
    <w:p w:rsidR="0051044A" w:rsidRPr="0051044A" w:rsidRDefault="0051044A" w:rsidP="0051044A">
      <w:pPr>
        <w:spacing w:before="120"/>
        <w:jc w:val="both"/>
        <w:rPr>
          <w:rFonts w:ascii="Arial" w:hAnsi="Arial" w:cs="Arial"/>
          <w:i/>
          <w:sz w:val="22"/>
          <w:szCs w:val="22"/>
        </w:rPr>
      </w:pPr>
      <w:r w:rsidRPr="0051044A">
        <w:rPr>
          <w:rFonts w:ascii="Arial" w:hAnsi="Arial" w:cs="Arial"/>
          <w:i/>
          <w:sz w:val="22"/>
          <w:szCs w:val="22"/>
        </w:rPr>
        <w:t xml:space="preserve">3. ΑΝΑΓΚΑΙΟΤΗΤΑ ΣΥΝΤΑΞΗΣ 1ου ΑΠΕ και 1ου ΠΚΤΜΝΕ </w:t>
      </w:r>
    </w:p>
    <w:p w:rsidR="0051044A" w:rsidRPr="0051044A" w:rsidRDefault="0051044A" w:rsidP="0051044A">
      <w:pPr>
        <w:ind w:firstLine="284"/>
        <w:jc w:val="both"/>
        <w:rPr>
          <w:rFonts w:ascii="Arial" w:hAnsi="Arial" w:cs="Arial"/>
          <w:i/>
          <w:sz w:val="22"/>
          <w:szCs w:val="22"/>
        </w:rPr>
      </w:pPr>
      <w:r w:rsidRPr="0051044A">
        <w:rPr>
          <w:rFonts w:ascii="Arial" w:hAnsi="Arial" w:cs="Arial"/>
          <w:i/>
          <w:sz w:val="22"/>
          <w:szCs w:val="22"/>
        </w:rPr>
        <w:t>Ο παρών 1ος Ανακεφαλαιωτικός Πίνακας Εργασιών βρίσκεται σε ισοζύγιο με την Αρχική Σύμβαση και συντάχθηκε σύμφωνα με το άρθρο 156 του Ν.4412/2016 προκειμένου να συμπεριλάβει:</w:t>
      </w:r>
    </w:p>
    <w:p w:rsidR="0051044A" w:rsidRPr="0051044A" w:rsidRDefault="0051044A" w:rsidP="0051044A">
      <w:pPr>
        <w:spacing w:before="120" w:line="360" w:lineRule="auto"/>
        <w:jc w:val="both"/>
        <w:rPr>
          <w:rFonts w:ascii="Arial" w:hAnsi="Arial" w:cs="Arial"/>
          <w:i/>
          <w:sz w:val="22"/>
          <w:szCs w:val="22"/>
        </w:rPr>
      </w:pPr>
      <w:r w:rsidRPr="0051044A">
        <w:rPr>
          <w:rFonts w:ascii="Arial" w:hAnsi="Arial" w:cs="Arial"/>
          <w:i/>
          <w:sz w:val="22"/>
          <w:szCs w:val="22"/>
        </w:rPr>
        <w:t xml:space="preserve">α) αυξομειώσεις στις ποσότητες των συμβατικών εργασιών, οι οποίες κρίνονται απαραίτητες για την ομαλή κατασκευή του έργου και προέκυψαν κατά την διάρκεια κατασκευής του και που ήταν αδύνατο να προβλεφθούν από την μελέτη και οφείλονται σε μεταβολές που δεν τροποποιούν το </w:t>
      </w:r>
      <w:r w:rsidRPr="0051044A">
        <w:rPr>
          <w:rFonts w:ascii="Arial" w:hAnsi="Arial" w:cs="Arial"/>
          <w:i/>
          <w:sz w:val="22"/>
          <w:szCs w:val="22"/>
        </w:rPr>
        <w:lastRenderedPageBreak/>
        <w:t>«βασικό σχέδιο» του έργου, δηλαδή την όλη κατασκευή, καθώς και τα βασικά διακριτά στοιχεία της, όπως προβλέπονται από τα τεύχη της αρχικής.</w:t>
      </w:r>
    </w:p>
    <w:p w:rsidR="0051044A" w:rsidRPr="0051044A" w:rsidRDefault="0051044A" w:rsidP="0051044A">
      <w:pPr>
        <w:spacing w:before="120" w:line="360" w:lineRule="auto"/>
        <w:jc w:val="both"/>
        <w:rPr>
          <w:rFonts w:ascii="Arial" w:hAnsi="Arial" w:cs="Arial"/>
          <w:i/>
          <w:sz w:val="22"/>
          <w:szCs w:val="22"/>
        </w:rPr>
      </w:pPr>
      <w:r w:rsidRPr="0051044A">
        <w:rPr>
          <w:rFonts w:ascii="Arial" w:hAnsi="Arial" w:cs="Arial"/>
          <w:i/>
          <w:sz w:val="22"/>
          <w:szCs w:val="22"/>
        </w:rPr>
        <w:t>Δια του παρόντος 1ου  Α.Π.Ε. αποσαφηνίζεται ρητώς ότι:</w:t>
      </w:r>
    </w:p>
    <w:p w:rsidR="0051044A" w:rsidRPr="0051044A" w:rsidRDefault="0051044A" w:rsidP="0051044A">
      <w:pPr>
        <w:pStyle w:val="af9"/>
        <w:numPr>
          <w:ilvl w:val="0"/>
          <w:numId w:val="47"/>
        </w:numPr>
        <w:suppressAutoHyphens w:val="0"/>
        <w:spacing w:before="120" w:after="200" w:line="360" w:lineRule="auto"/>
        <w:jc w:val="both"/>
        <w:rPr>
          <w:rFonts w:ascii="Arial" w:hAnsi="Arial" w:cs="Arial"/>
          <w:i/>
          <w:sz w:val="22"/>
          <w:szCs w:val="22"/>
        </w:rPr>
      </w:pPr>
      <w:r w:rsidRPr="0051044A">
        <w:rPr>
          <w:rFonts w:ascii="Arial" w:hAnsi="Arial" w:cs="Arial"/>
          <w:i/>
          <w:sz w:val="22"/>
          <w:szCs w:val="22"/>
        </w:rPr>
        <w:t>Δεν προκαλείται ουδεμία αλλαγή του «Βασικού Σχεδίου» της Αρχικής Σύμβασης, όπως αυτό περιγράφεται από τα Συμβατικά Τεύχη και δεν θίγεται η πληρότητα, η ποιότητα και η λειτουργικότητα του Έργου.</w:t>
      </w:r>
    </w:p>
    <w:p w:rsidR="0051044A" w:rsidRPr="0051044A" w:rsidRDefault="0051044A" w:rsidP="0051044A">
      <w:pPr>
        <w:pStyle w:val="af9"/>
        <w:numPr>
          <w:ilvl w:val="0"/>
          <w:numId w:val="47"/>
        </w:numPr>
        <w:suppressAutoHyphens w:val="0"/>
        <w:spacing w:before="120" w:after="200" w:line="360" w:lineRule="auto"/>
        <w:jc w:val="both"/>
        <w:rPr>
          <w:rFonts w:ascii="Arial" w:hAnsi="Arial" w:cs="Arial"/>
          <w:i/>
          <w:sz w:val="22"/>
          <w:szCs w:val="22"/>
        </w:rPr>
      </w:pPr>
      <w:r w:rsidRPr="0051044A">
        <w:rPr>
          <w:rFonts w:ascii="Arial" w:hAnsi="Arial" w:cs="Arial"/>
          <w:i/>
          <w:sz w:val="22"/>
          <w:szCs w:val="22"/>
        </w:rPr>
        <w:t>Δεν τροποποιούνται οι προδιαγραφές του έργου, όπως αυτές περιγράφονται στα Συμβατικά Τεύχη.</w:t>
      </w:r>
    </w:p>
    <w:p w:rsidR="0051044A" w:rsidRPr="0051044A" w:rsidRDefault="0051044A" w:rsidP="0051044A">
      <w:pPr>
        <w:pStyle w:val="af9"/>
        <w:numPr>
          <w:ilvl w:val="0"/>
          <w:numId w:val="47"/>
        </w:numPr>
        <w:suppressAutoHyphens w:val="0"/>
        <w:spacing w:before="120" w:after="200" w:line="360" w:lineRule="auto"/>
        <w:jc w:val="both"/>
        <w:rPr>
          <w:rFonts w:ascii="Arial" w:hAnsi="Arial" w:cs="Arial"/>
          <w:i/>
          <w:sz w:val="22"/>
          <w:szCs w:val="22"/>
        </w:rPr>
      </w:pPr>
      <w:r w:rsidRPr="0051044A">
        <w:rPr>
          <w:rFonts w:ascii="Arial" w:hAnsi="Arial" w:cs="Arial"/>
          <w:i/>
          <w:sz w:val="22"/>
          <w:szCs w:val="22"/>
        </w:rPr>
        <w:t>Δεν καταργείται καμία Ομάδα Εργασιών της Αρχικής Σύμβασης.</w:t>
      </w:r>
    </w:p>
    <w:p w:rsidR="0051044A" w:rsidRPr="0051044A" w:rsidRDefault="0051044A" w:rsidP="0051044A">
      <w:pPr>
        <w:pStyle w:val="af9"/>
        <w:numPr>
          <w:ilvl w:val="0"/>
          <w:numId w:val="47"/>
        </w:numPr>
        <w:suppressAutoHyphens w:val="0"/>
        <w:spacing w:before="120" w:after="200" w:line="360" w:lineRule="auto"/>
        <w:jc w:val="both"/>
        <w:rPr>
          <w:rFonts w:ascii="Arial" w:hAnsi="Arial" w:cs="Arial"/>
          <w:i/>
          <w:sz w:val="22"/>
          <w:szCs w:val="22"/>
        </w:rPr>
      </w:pPr>
      <w:r w:rsidRPr="0051044A">
        <w:rPr>
          <w:rFonts w:ascii="Arial" w:hAnsi="Arial" w:cs="Arial"/>
          <w:i/>
          <w:sz w:val="22"/>
          <w:szCs w:val="22"/>
        </w:rPr>
        <w:t>Δεν υπάρχει ουδεμία επέκταση της εργολαβίας σε διαφορετικό από το δημοπρατηθέν Τεχνικό Αντικείμενο.</w:t>
      </w:r>
    </w:p>
    <w:p w:rsidR="0051044A" w:rsidRPr="0051044A" w:rsidRDefault="0051044A" w:rsidP="0051044A">
      <w:pPr>
        <w:pStyle w:val="af9"/>
        <w:numPr>
          <w:ilvl w:val="0"/>
          <w:numId w:val="47"/>
        </w:numPr>
        <w:suppressAutoHyphens w:val="0"/>
        <w:spacing w:before="120" w:after="200" w:line="360" w:lineRule="auto"/>
        <w:jc w:val="both"/>
        <w:rPr>
          <w:rFonts w:ascii="Arial" w:hAnsi="Arial" w:cs="Arial"/>
          <w:i/>
          <w:sz w:val="22"/>
          <w:szCs w:val="22"/>
        </w:rPr>
      </w:pPr>
      <w:r w:rsidRPr="0051044A">
        <w:rPr>
          <w:rFonts w:ascii="Arial" w:hAnsi="Arial" w:cs="Arial"/>
          <w:i/>
          <w:sz w:val="22"/>
          <w:szCs w:val="22"/>
        </w:rPr>
        <w:t>Ολοκληρώνεται το Φυσικό Αντικείμενο της Εργολαβίας.</w:t>
      </w:r>
    </w:p>
    <w:p w:rsidR="0051044A" w:rsidRPr="0051044A" w:rsidRDefault="0051044A" w:rsidP="0051044A">
      <w:pPr>
        <w:pStyle w:val="af9"/>
        <w:spacing w:before="120" w:line="360" w:lineRule="auto"/>
        <w:ind w:left="0" w:hanging="2"/>
        <w:jc w:val="both"/>
        <w:rPr>
          <w:rFonts w:ascii="Arial" w:hAnsi="Arial" w:cs="Arial"/>
          <w:i/>
          <w:sz w:val="22"/>
          <w:szCs w:val="22"/>
        </w:rPr>
      </w:pPr>
    </w:p>
    <w:p w:rsidR="0051044A" w:rsidRPr="0051044A" w:rsidRDefault="0051044A" w:rsidP="0051044A">
      <w:pPr>
        <w:jc w:val="both"/>
        <w:rPr>
          <w:rFonts w:ascii="Arial" w:hAnsi="Arial" w:cs="Arial"/>
          <w:i/>
          <w:sz w:val="22"/>
          <w:szCs w:val="22"/>
        </w:rPr>
      </w:pPr>
      <w:r w:rsidRPr="0051044A">
        <w:rPr>
          <w:rFonts w:ascii="Arial" w:hAnsi="Arial" w:cs="Arial"/>
          <w:i/>
          <w:sz w:val="22"/>
          <w:szCs w:val="22"/>
        </w:rPr>
        <w:t>4. ΔΙΑΦΟΡΟΠΟΙΗΣΕΙΣ 1ου  Α.Π.Ε. ΣΕ ΣΧΕΣΗ ΜΕ ΤΗΝ Α.Σ.Ε. ΣΤΟ ΣΥΝΟΛΟ ΤΟΥ</w:t>
      </w:r>
    </w:p>
    <w:p w:rsidR="0051044A" w:rsidRPr="0051044A" w:rsidRDefault="0051044A" w:rsidP="0051044A">
      <w:pPr>
        <w:jc w:val="both"/>
        <w:rPr>
          <w:rFonts w:ascii="Arial" w:hAnsi="Arial" w:cs="Arial"/>
          <w:i/>
          <w:sz w:val="22"/>
          <w:szCs w:val="22"/>
        </w:rPr>
      </w:pPr>
    </w:p>
    <w:p w:rsidR="0051044A" w:rsidRPr="0051044A" w:rsidRDefault="0051044A" w:rsidP="0051044A">
      <w:pPr>
        <w:jc w:val="both"/>
        <w:rPr>
          <w:rFonts w:ascii="Arial" w:hAnsi="Arial" w:cs="Arial"/>
          <w:i/>
          <w:sz w:val="22"/>
          <w:szCs w:val="22"/>
        </w:rPr>
      </w:pPr>
      <w:r w:rsidRPr="0051044A">
        <w:rPr>
          <w:rFonts w:ascii="Arial" w:hAnsi="Arial" w:cs="Arial"/>
          <w:i/>
          <w:sz w:val="22"/>
          <w:szCs w:val="22"/>
        </w:rPr>
        <w:t>ΟΜΑΔΑ 1. ΒΑΣΙΚΕΣ ΕΡΓΑΣΙΕΣ</w:t>
      </w:r>
    </w:p>
    <w:p w:rsidR="0051044A" w:rsidRPr="0051044A" w:rsidRDefault="0051044A" w:rsidP="0051044A">
      <w:pPr>
        <w:jc w:val="both"/>
        <w:rPr>
          <w:rFonts w:ascii="Arial" w:hAnsi="Arial" w:cs="Arial"/>
          <w:i/>
          <w:sz w:val="22"/>
          <w:szCs w:val="22"/>
        </w:rPr>
      </w:pPr>
      <w:bookmarkStart w:id="26" w:name="_Hlk147952850"/>
      <w:r w:rsidRPr="0051044A">
        <w:rPr>
          <w:rFonts w:ascii="Arial" w:hAnsi="Arial" w:cs="Arial"/>
          <w:i/>
          <w:sz w:val="22"/>
          <w:szCs w:val="22"/>
        </w:rPr>
        <w:t>ΕΡΓΑΣΙΑ Α.Τ. 1.1: Εκσκαφή θεμελίων τεχνικών έργων και τάφρων πλάτους έως 5,00 m</w:t>
      </w:r>
    </w:p>
    <w:bookmarkEnd w:id="26"/>
    <w:p w:rsidR="0051044A" w:rsidRPr="0051044A" w:rsidRDefault="0051044A" w:rsidP="0051044A">
      <w:pPr>
        <w:jc w:val="both"/>
        <w:rPr>
          <w:rFonts w:ascii="Arial" w:hAnsi="Arial" w:cs="Arial"/>
          <w:i/>
          <w:sz w:val="22"/>
          <w:szCs w:val="22"/>
        </w:rPr>
      </w:pPr>
      <w:r w:rsidRPr="0051044A">
        <w:rPr>
          <w:rFonts w:ascii="Arial" w:hAnsi="Arial" w:cs="Arial"/>
          <w:i/>
          <w:sz w:val="22"/>
          <w:szCs w:val="22"/>
        </w:rPr>
        <w:t>Καμία αλλαγή.</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ΕΡΓΑΣΙΑ Α.Τ. 1.2: Πρόσθετη τιμή εκσκαφών λόγω δυσχερειών από διερχόμενα υπόγεια δίκτυα Ο.Κ.Ω.</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Καμία αλλαγή.</w:t>
      </w:r>
    </w:p>
    <w:p w:rsidR="0051044A" w:rsidRPr="0051044A" w:rsidRDefault="0051044A" w:rsidP="0051044A">
      <w:pPr>
        <w:jc w:val="both"/>
        <w:rPr>
          <w:rFonts w:ascii="Arial" w:hAnsi="Arial" w:cs="Arial"/>
          <w:i/>
          <w:sz w:val="22"/>
          <w:szCs w:val="22"/>
        </w:rPr>
      </w:pPr>
      <w:bookmarkStart w:id="27" w:name="_Hlk147952966"/>
      <w:r w:rsidRPr="0051044A">
        <w:rPr>
          <w:rFonts w:ascii="Arial" w:hAnsi="Arial" w:cs="Arial"/>
          <w:i/>
          <w:sz w:val="22"/>
          <w:szCs w:val="22"/>
        </w:rPr>
        <w:t xml:space="preserve">ΕΡΓΑΣΙΑ Α.Τ. 1.3: </w:t>
      </w:r>
      <w:proofErr w:type="spellStart"/>
      <w:r w:rsidRPr="0051044A">
        <w:rPr>
          <w:rFonts w:ascii="Arial" w:hAnsi="Arial" w:cs="Arial"/>
          <w:i/>
          <w:sz w:val="22"/>
          <w:szCs w:val="22"/>
        </w:rPr>
        <w:t>Μικροκατασκευές</w:t>
      </w:r>
      <w:proofErr w:type="spellEnd"/>
      <w:r w:rsidRPr="0051044A">
        <w:rPr>
          <w:rFonts w:ascii="Arial" w:hAnsi="Arial" w:cs="Arial"/>
          <w:i/>
          <w:sz w:val="22"/>
          <w:szCs w:val="22"/>
        </w:rPr>
        <w:t xml:space="preserve"> με σκυρόδεμα C20/25</w:t>
      </w:r>
    </w:p>
    <w:bookmarkEnd w:id="27"/>
    <w:p w:rsidR="0051044A" w:rsidRPr="0051044A" w:rsidRDefault="0051044A" w:rsidP="0051044A">
      <w:pPr>
        <w:jc w:val="both"/>
        <w:rPr>
          <w:rFonts w:ascii="Arial" w:hAnsi="Arial" w:cs="Arial"/>
          <w:i/>
          <w:sz w:val="22"/>
          <w:szCs w:val="22"/>
        </w:rPr>
      </w:pPr>
      <w:r w:rsidRPr="0051044A">
        <w:rPr>
          <w:rFonts w:ascii="Arial" w:hAnsi="Arial" w:cs="Arial"/>
          <w:i/>
          <w:sz w:val="22"/>
          <w:szCs w:val="22"/>
        </w:rPr>
        <w:t>Καμία αλλαγή.</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 xml:space="preserve">ΕΡΓΑΣΙΑ Α.Τ. 1.4: </w:t>
      </w:r>
      <w:proofErr w:type="spellStart"/>
      <w:r w:rsidRPr="0051044A">
        <w:rPr>
          <w:rFonts w:ascii="Arial" w:hAnsi="Arial" w:cs="Arial"/>
          <w:i/>
          <w:sz w:val="22"/>
          <w:szCs w:val="22"/>
        </w:rPr>
        <w:t>Υπόβαση</w:t>
      </w:r>
      <w:proofErr w:type="spellEnd"/>
      <w:r w:rsidRPr="0051044A">
        <w:rPr>
          <w:rFonts w:ascii="Arial" w:hAnsi="Arial" w:cs="Arial"/>
          <w:i/>
          <w:sz w:val="22"/>
          <w:szCs w:val="22"/>
        </w:rPr>
        <w:t xml:space="preserve"> οδοστρωσίας συμπυκνωμένου πάχους 0,10 m</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 xml:space="preserve">Γίνεται αύξηση της ποσότητας κατόπιν </w:t>
      </w:r>
      <w:proofErr w:type="spellStart"/>
      <w:r w:rsidRPr="0051044A">
        <w:rPr>
          <w:rFonts w:ascii="Arial" w:hAnsi="Arial" w:cs="Arial"/>
          <w:i/>
          <w:sz w:val="22"/>
          <w:szCs w:val="22"/>
        </w:rPr>
        <w:t>προμετρήσεων</w:t>
      </w:r>
      <w:proofErr w:type="spellEnd"/>
      <w:r w:rsidRPr="0051044A">
        <w:rPr>
          <w:rFonts w:ascii="Arial" w:hAnsi="Arial" w:cs="Arial"/>
          <w:i/>
          <w:sz w:val="22"/>
          <w:szCs w:val="22"/>
        </w:rPr>
        <w:t>, καθώς κρίνεται απαραίτητη για την κατασκευή της ασφαλτικής στρώσης στην κατάλληλη υψομετρική στάθμη και την επίτευξη γεωμετρικής συνέχειας μεταξύ των ρείθρων και του ασφαλτικού τάπητα.</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 xml:space="preserve">ΕΡΓΑΣΙΑ Α.Τ. 1.5: Διαμόρφωση σταμπωτών δαπέδων εξωτερικών χώρων από ολόσωμη διαβαθμισμένη </w:t>
      </w:r>
      <w:proofErr w:type="spellStart"/>
      <w:r w:rsidRPr="0051044A">
        <w:rPr>
          <w:rFonts w:ascii="Arial" w:hAnsi="Arial" w:cs="Arial"/>
          <w:i/>
          <w:sz w:val="22"/>
          <w:szCs w:val="22"/>
        </w:rPr>
        <w:t>χαλαζιακή</w:t>
      </w:r>
      <w:proofErr w:type="spellEnd"/>
      <w:r w:rsidRPr="0051044A">
        <w:rPr>
          <w:rFonts w:ascii="Arial" w:hAnsi="Arial" w:cs="Arial"/>
          <w:i/>
          <w:sz w:val="22"/>
          <w:szCs w:val="22"/>
        </w:rPr>
        <w:t xml:space="preserve"> άμμο</w:t>
      </w:r>
    </w:p>
    <w:p w:rsidR="0051044A" w:rsidRPr="0051044A" w:rsidRDefault="0051044A" w:rsidP="0051044A">
      <w:pPr>
        <w:jc w:val="both"/>
        <w:rPr>
          <w:rFonts w:ascii="Arial" w:hAnsi="Arial" w:cs="Arial"/>
          <w:i/>
          <w:sz w:val="22"/>
          <w:szCs w:val="22"/>
        </w:rPr>
      </w:pPr>
      <w:r w:rsidRPr="0051044A">
        <w:rPr>
          <w:rFonts w:ascii="Arial" w:hAnsi="Arial" w:cs="Arial"/>
          <w:i/>
          <w:sz w:val="22"/>
          <w:szCs w:val="22"/>
        </w:rPr>
        <w:t xml:space="preserve">Γίνεται αύξηση της ποσότητας κατόπιν </w:t>
      </w:r>
      <w:proofErr w:type="spellStart"/>
      <w:r w:rsidRPr="0051044A">
        <w:rPr>
          <w:rFonts w:ascii="Arial" w:hAnsi="Arial" w:cs="Arial"/>
          <w:i/>
          <w:sz w:val="22"/>
          <w:szCs w:val="22"/>
        </w:rPr>
        <w:t>προμετρήσεων</w:t>
      </w:r>
      <w:proofErr w:type="spellEnd"/>
      <w:r w:rsidRPr="0051044A">
        <w:rPr>
          <w:rFonts w:ascii="Arial" w:hAnsi="Arial" w:cs="Arial"/>
          <w:i/>
          <w:sz w:val="22"/>
          <w:szCs w:val="22"/>
        </w:rPr>
        <w:t>, καθώς κρίνεται απαραίτητη για την κατασκευή της ασφαλτικής στρώσης στην κατάλληλη υψομετρική στάθμη και την επίτευξη γεωμετρικής συνέχειας μεταξύ των ρείθρων και του ασφαλτικού τάπητα.</w:t>
      </w:r>
    </w:p>
    <w:p w:rsidR="0051044A" w:rsidRPr="0051044A" w:rsidRDefault="0051044A" w:rsidP="0051044A">
      <w:pPr>
        <w:jc w:val="both"/>
        <w:rPr>
          <w:rFonts w:ascii="Arial" w:hAnsi="Arial" w:cs="Arial"/>
          <w:i/>
          <w:sz w:val="22"/>
          <w:szCs w:val="22"/>
        </w:rPr>
      </w:pPr>
    </w:p>
    <w:p w:rsidR="0051044A" w:rsidRPr="0051044A" w:rsidRDefault="0051044A" w:rsidP="0051044A">
      <w:pPr>
        <w:spacing w:before="120"/>
        <w:jc w:val="both"/>
        <w:rPr>
          <w:rFonts w:ascii="Arial" w:hAnsi="Arial" w:cs="Arial"/>
          <w:i/>
          <w:sz w:val="22"/>
          <w:szCs w:val="22"/>
        </w:rPr>
      </w:pPr>
      <w:r w:rsidRPr="0051044A">
        <w:rPr>
          <w:rFonts w:ascii="Arial" w:hAnsi="Arial" w:cs="Arial"/>
          <w:i/>
          <w:sz w:val="22"/>
          <w:szCs w:val="22"/>
        </w:rPr>
        <w:t xml:space="preserve">Ο 1ος Α.Π.Ε. συνολικής δαπάνης 37.200,00 € με Φ.Π.Α. 24% είναι σε ισοζύγιο με την Αρχική Σύμβαση Εργασιών και είναι συμβατός με το άρθρο 156 του Ν. 4412/16 όπως τροποποιήθηκε με την παρ. 37 του άρθρου 22 του Ν.4441/16 και τον νόμο 4782/2021. Η δαπάνη των επιπλέον εργασιών καλύπτεται με απορρόφηση τμήματος των απροβλέπτων δαπανών. </w:t>
      </w:r>
    </w:p>
    <w:p w:rsidR="0051044A" w:rsidRPr="0051044A" w:rsidRDefault="0051044A" w:rsidP="0051044A">
      <w:pPr>
        <w:spacing w:before="120"/>
        <w:jc w:val="both"/>
        <w:rPr>
          <w:rFonts w:ascii="Arial" w:hAnsi="Arial" w:cs="Arial"/>
          <w:i/>
          <w:sz w:val="22"/>
          <w:szCs w:val="22"/>
        </w:rPr>
      </w:pPr>
    </w:p>
    <w:p w:rsidR="0051044A" w:rsidRPr="0051044A" w:rsidRDefault="0051044A" w:rsidP="0051044A">
      <w:pPr>
        <w:jc w:val="both"/>
        <w:rPr>
          <w:rFonts w:ascii="Arial" w:hAnsi="Arial" w:cs="Arial"/>
          <w:i/>
          <w:sz w:val="22"/>
          <w:szCs w:val="22"/>
        </w:rPr>
      </w:pPr>
      <w:r w:rsidRPr="0051044A">
        <w:rPr>
          <w:rFonts w:ascii="Arial" w:hAnsi="Arial" w:cs="Arial"/>
          <w:i/>
          <w:sz w:val="22"/>
          <w:szCs w:val="22"/>
        </w:rPr>
        <w:t>5. ΑΝΑΛΥΣΗ ΔΑΠΑΝΗΣ</w:t>
      </w:r>
    </w:p>
    <w:tbl>
      <w:tblPr>
        <w:tblW w:w="8357" w:type="dxa"/>
        <w:jc w:val="center"/>
        <w:tblLayout w:type="fixed"/>
        <w:tblLook w:val="0000"/>
      </w:tblPr>
      <w:tblGrid>
        <w:gridCol w:w="2972"/>
        <w:gridCol w:w="1843"/>
        <w:gridCol w:w="1701"/>
        <w:gridCol w:w="1841"/>
      </w:tblGrid>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napToGrid w:val="0"/>
              <w:spacing w:line="360" w:lineRule="auto"/>
              <w:rPr>
                <w:rFonts w:ascii="Arial" w:hAnsi="Arial" w:cs="Arial"/>
                <w:i/>
                <w:sz w:val="22"/>
                <w:szCs w:val="22"/>
              </w:rPr>
            </w:pP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center"/>
              <w:rPr>
                <w:rFonts w:ascii="Arial" w:hAnsi="Arial" w:cs="Arial"/>
                <w:i/>
                <w:sz w:val="22"/>
                <w:szCs w:val="22"/>
              </w:rPr>
            </w:pPr>
            <w:r w:rsidRPr="0051044A">
              <w:rPr>
                <w:rFonts w:ascii="Arial" w:hAnsi="Arial" w:cs="Arial"/>
                <w:i/>
                <w:sz w:val="22"/>
                <w:szCs w:val="22"/>
              </w:rPr>
              <w:t>ΑΡΧΙΚΗ</w:t>
            </w:r>
          </w:p>
          <w:p w:rsidR="0051044A" w:rsidRPr="0051044A" w:rsidRDefault="0051044A" w:rsidP="001470CC">
            <w:pPr>
              <w:widowControl w:val="0"/>
              <w:spacing w:line="360" w:lineRule="auto"/>
              <w:jc w:val="center"/>
              <w:rPr>
                <w:rFonts w:ascii="Arial" w:hAnsi="Arial" w:cs="Arial"/>
                <w:i/>
                <w:sz w:val="22"/>
                <w:szCs w:val="22"/>
              </w:rPr>
            </w:pPr>
            <w:r w:rsidRPr="0051044A">
              <w:rPr>
                <w:rFonts w:ascii="Arial" w:hAnsi="Arial" w:cs="Arial"/>
                <w:i/>
                <w:sz w:val="22"/>
                <w:szCs w:val="22"/>
              </w:rPr>
              <w:t>ΣΥΜΒΑΣΗ</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center"/>
              <w:rPr>
                <w:rFonts w:ascii="Arial" w:hAnsi="Arial" w:cs="Arial"/>
                <w:i/>
                <w:sz w:val="22"/>
                <w:szCs w:val="22"/>
              </w:rPr>
            </w:pPr>
            <w:r w:rsidRPr="0051044A">
              <w:rPr>
                <w:rFonts w:ascii="Arial" w:hAnsi="Arial" w:cs="Arial"/>
                <w:i/>
                <w:sz w:val="22"/>
                <w:szCs w:val="22"/>
              </w:rPr>
              <w:t>1ΟΣ ΑΠΕ</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center"/>
              <w:rPr>
                <w:rFonts w:ascii="Arial" w:hAnsi="Arial" w:cs="Arial"/>
                <w:i/>
                <w:sz w:val="22"/>
                <w:szCs w:val="22"/>
              </w:rPr>
            </w:pPr>
            <w:r w:rsidRPr="0051044A">
              <w:rPr>
                <w:rFonts w:ascii="Arial" w:hAnsi="Arial" w:cs="Arial"/>
                <w:i/>
                <w:sz w:val="22"/>
                <w:szCs w:val="22"/>
              </w:rPr>
              <w:t>ΔΙΑΦΟΡΑ</w:t>
            </w:r>
          </w:p>
        </w:tc>
      </w:tr>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ΣΥΜΒΑΤΙΚΕΣ ΕΡΓΑΣΙΕΣ</w:t>
            </w:r>
          </w:p>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με ΓΕ &amp; ΟΕ</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24.297,62</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27.925,41</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3.627,79</w:t>
            </w:r>
          </w:p>
        </w:tc>
      </w:tr>
      <w:tr w:rsidR="0051044A" w:rsidRPr="0051044A" w:rsidTr="001470CC">
        <w:trPr>
          <w:trHeight w:val="379"/>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ΑΠΡΟΒΛΕΠΤΑ</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3.644,64</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16,85</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-3.627,59</w:t>
            </w:r>
          </w:p>
        </w:tc>
      </w:tr>
      <w:tr w:rsidR="0051044A" w:rsidRPr="0051044A" w:rsidTr="001470CC">
        <w:trPr>
          <w:trHeight w:val="261"/>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lastRenderedPageBreak/>
              <w:t>ΑΝΑΘΕΩΡΗΣΗ</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1.857,74</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1.857,74</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r w:rsidR="0051044A" w:rsidRPr="0051044A" w:rsidTr="001470CC">
        <w:trPr>
          <w:trHeight w:val="261"/>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ΑΠΟΛΟΓΙΣΤΙΚΑ</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200,00</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200,00</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ΑΘΡΟΙΣΜΑ</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30.000,00</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30.000,00</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ΔΑΠΑΝΗ ΧΩΡΙΣ ΦΠΑ</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30.000,00</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30.000,00</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ΦΠΑ 24%</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7.200,00</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7.200,00</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r w:rsidR="0051044A" w:rsidRPr="0051044A" w:rsidTr="001470CC">
        <w:trPr>
          <w:jc w:val="center"/>
        </w:trPr>
        <w:tc>
          <w:tcPr>
            <w:tcW w:w="2972"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rPr>
                <w:rFonts w:ascii="Arial" w:hAnsi="Arial" w:cs="Arial"/>
                <w:i/>
                <w:sz w:val="22"/>
                <w:szCs w:val="22"/>
              </w:rPr>
            </w:pPr>
            <w:r w:rsidRPr="0051044A">
              <w:rPr>
                <w:rFonts w:ascii="Arial" w:hAnsi="Arial" w:cs="Arial"/>
                <w:i/>
                <w:sz w:val="22"/>
                <w:szCs w:val="22"/>
              </w:rPr>
              <w:t>ΔΑΠΑΝΗ ΜΕ ΦΠΑ 24%</w:t>
            </w:r>
          </w:p>
        </w:tc>
        <w:tc>
          <w:tcPr>
            <w:tcW w:w="1843"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37.200,00</w:t>
            </w:r>
          </w:p>
        </w:tc>
        <w:tc>
          <w:tcPr>
            <w:tcW w:w="1701" w:type="dxa"/>
            <w:tcBorders>
              <w:top w:val="single" w:sz="4" w:space="0" w:color="000000"/>
              <w:left w:val="single" w:sz="4" w:space="0" w:color="000000"/>
              <w:bottom w:val="single" w:sz="4" w:space="0" w:color="000000"/>
            </w:tcBorders>
            <w:shd w:val="clear" w:color="auto" w:fill="auto"/>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37.200,00</w:t>
            </w:r>
          </w:p>
        </w:tc>
        <w:tc>
          <w:tcPr>
            <w:tcW w:w="1841" w:type="dxa"/>
            <w:tcBorders>
              <w:top w:val="single" w:sz="4" w:space="0" w:color="000000"/>
              <w:left w:val="single" w:sz="4" w:space="0" w:color="000000"/>
              <w:bottom w:val="single" w:sz="4" w:space="0" w:color="000000"/>
              <w:right w:val="single" w:sz="4" w:space="0" w:color="000000"/>
            </w:tcBorders>
          </w:tcPr>
          <w:p w:rsidR="0051044A" w:rsidRPr="0051044A" w:rsidRDefault="0051044A" w:rsidP="001470CC">
            <w:pPr>
              <w:widowControl w:val="0"/>
              <w:spacing w:line="360" w:lineRule="auto"/>
              <w:jc w:val="right"/>
              <w:rPr>
                <w:rFonts w:ascii="Arial" w:hAnsi="Arial" w:cs="Arial"/>
                <w:i/>
                <w:sz w:val="22"/>
                <w:szCs w:val="22"/>
              </w:rPr>
            </w:pPr>
            <w:r w:rsidRPr="0051044A">
              <w:rPr>
                <w:rFonts w:ascii="Arial" w:hAnsi="Arial" w:cs="Arial"/>
                <w:i/>
                <w:sz w:val="22"/>
                <w:szCs w:val="22"/>
              </w:rPr>
              <w:t>0,00</w:t>
            </w:r>
          </w:p>
        </w:tc>
      </w:tr>
    </w:tbl>
    <w:p w:rsidR="0051044A" w:rsidRPr="0051044A" w:rsidRDefault="0051044A" w:rsidP="0051044A">
      <w:pPr>
        <w:spacing w:before="120"/>
        <w:jc w:val="both"/>
        <w:rPr>
          <w:rFonts w:ascii="Arial" w:hAnsi="Arial" w:cs="Arial"/>
          <w:i/>
          <w:sz w:val="22"/>
          <w:szCs w:val="22"/>
        </w:rPr>
      </w:pPr>
    </w:p>
    <w:p w:rsidR="0051044A" w:rsidRPr="0051044A" w:rsidRDefault="0051044A" w:rsidP="0051044A">
      <w:pPr>
        <w:ind w:firstLine="360"/>
        <w:jc w:val="both"/>
        <w:rPr>
          <w:rFonts w:ascii="Arial" w:hAnsi="Arial" w:cs="Arial"/>
          <w:i/>
          <w:sz w:val="22"/>
          <w:szCs w:val="22"/>
        </w:rPr>
      </w:pPr>
      <w:r w:rsidRPr="0051044A">
        <w:rPr>
          <w:rFonts w:ascii="Arial" w:hAnsi="Arial" w:cs="Arial"/>
          <w:i/>
          <w:sz w:val="22"/>
          <w:szCs w:val="22"/>
        </w:rPr>
        <w:t xml:space="preserve">Με τον προτεινόμενο 1ο ΑΠΕ δεν επέρχονται ουσιώδεις τροποποιήσεις στο έργο, δηλαδή δεν αλλάζει το «βασικό σχέδιο» (φυσικό αντικείμενο) της αρχικής μελέτης, δεν τροποποιούνται οι προδιαγραφές του έργου, ενώ διατηρείται το γενικό περίγραμμα και τα ποιοτικά χαρακτηριστικά του έργου χωρίς να θίγεται η πληρότητα και η λειτουργικότητα του. Οι επιπλέον ποσότητες που καλύπτονται από τα απρόβλεπτα κρίνονται απαραίτητες για την συνέχιση του έργου και περιγράφονται στον προτεινόμενο 1ο Α.Π.Ε. </w:t>
      </w:r>
    </w:p>
    <w:p w:rsidR="0051044A" w:rsidRPr="0051044A" w:rsidRDefault="0051044A" w:rsidP="0051044A">
      <w:pPr>
        <w:tabs>
          <w:tab w:val="left" w:pos="3920"/>
        </w:tabs>
        <w:rPr>
          <w:rFonts w:ascii="Arial" w:hAnsi="Arial" w:cs="Arial"/>
          <w:i/>
          <w:sz w:val="22"/>
          <w:szCs w:val="22"/>
        </w:rPr>
      </w:pPr>
      <w:r w:rsidRPr="0051044A">
        <w:rPr>
          <w:rFonts w:ascii="Arial" w:hAnsi="Arial" w:cs="Arial"/>
          <w:i/>
          <w:sz w:val="22"/>
          <w:szCs w:val="22"/>
        </w:rPr>
        <w:tab/>
      </w:r>
    </w:p>
    <w:p w:rsidR="0051044A" w:rsidRPr="0051044A" w:rsidRDefault="0051044A" w:rsidP="0051044A">
      <w:pPr>
        <w:rPr>
          <w:rFonts w:ascii="Arial" w:hAnsi="Arial" w:cs="Arial"/>
          <w:i/>
          <w:sz w:val="22"/>
          <w:szCs w:val="22"/>
        </w:rPr>
      </w:pPr>
      <w:r w:rsidRPr="0051044A">
        <w:rPr>
          <w:rFonts w:ascii="Arial" w:hAnsi="Arial" w:cs="Arial"/>
          <w:i/>
          <w:sz w:val="22"/>
          <w:szCs w:val="22"/>
        </w:rPr>
        <w:t>Ε.  ΟΙΚΟΝΟΜΙΚΑ ΣΤΟΙΧΕΙΑ 1ου  Α.Π.Ε.</w:t>
      </w:r>
    </w:p>
    <w:p w:rsidR="0051044A" w:rsidRPr="0051044A" w:rsidRDefault="0051044A" w:rsidP="0051044A">
      <w:pPr>
        <w:rPr>
          <w:rFonts w:ascii="Arial" w:hAnsi="Arial" w:cs="Arial"/>
          <w:i/>
          <w:sz w:val="22"/>
          <w:szCs w:val="22"/>
        </w:rPr>
      </w:pPr>
      <w:r w:rsidRPr="0051044A">
        <w:rPr>
          <w:rFonts w:ascii="Arial" w:hAnsi="Arial" w:cs="Arial"/>
          <w:i/>
          <w:sz w:val="22"/>
          <w:szCs w:val="22"/>
        </w:rPr>
        <w:t xml:space="preserve">Ο παρών 1ος Ανακεφαλαιωτικός &amp; </w:t>
      </w:r>
      <w:proofErr w:type="spellStart"/>
      <w:r w:rsidRPr="0051044A">
        <w:rPr>
          <w:rFonts w:ascii="Arial" w:hAnsi="Arial" w:cs="Arial"/>
          <w:i/>
          <w:sz w:val="22"/>
          <w:szCs w:val="22"/>
        </w:rPr>
        <w:t>Τακτοποιητικός</w:t>
      </w:r>
      <w:proofErr w:type="spellEnd"/>
      <w:r w:rsidRPr="0051044A">
        <w:rPr>
          <w:rFonts w:ascii="Arial" w:hAnsi="Arial" w:cs="Arial"/>
          <w:i/>
          <w:sz w:val="22"/>
          <w:szCs w:val="22"/>
        </w:rPr>
        <w:t xml:space="preserve">  Πίνακας Εργασιών συντάχθηκε σε ισοζύγιο με την αρχική σύμβαση , δηλαδή συνοπτικά είναι συνολικής δαπάνης  37.200,00 € εκ των οποίων 30.000,00 € για εργασίες και 7.200,00 € για ΦΠΑ και προτείνεται η χρήση των απροβλέπτων 3.644,64 € προκειμένου να καλυφθεί η δαπάνη των επιπλέον ποσοτήτων των συμβατικών. Υπόλοιπο απρόβλεπτων : 16,85 €</w:t>
      </w:r>
    </w:p>
    <w:p w:rsidR="0051044A" w:rsidRPr="0051044A" w:rsidRDefault="0051044A" w:rsidP="0051044A">
      <w:pPr>
        <w:ind w:right="22"/>
        <w:jc w:val="both"/>
        <w:rPr>
          <w:rFonts w:ascii="Arial" w:hAnsi="Arial" w:cs="Arial"/>
          <w:i/>
          <w:sz w:val="22"/>
          <w:szCs w:val="22"/>
        </w:rPr>
      </w:pPr>
      <w:r w:rsidRPr="0051044A">
        <w:rPr>
          <w:rFonts w:ascii="Arial" w:hAnsi="Arial" w:cs="Arial"/>
          <w:i/>
          <w:sz w:val="22"/>
          <w:szCs w:val="22"/>
        </w:rPr>
        <w:t>.</w:t>
      </w:r>
      <w:r w:rsidRPr="0051044A">
        <w:rPr>
          <w:rFonts w:ascii="Arial" w:hAnsi="Arial" w:cs="Arial"/>
          <w:i/>
          <w:sz w:val="22"/>
          <w:szCs w:val="22"/>
        </w:rPr>
        <w:tab/>
        <w:t xml:space="preserve">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καθώς και από τις  προγενέστερες Εγκυκλίους 30/10-12-2007 (με αρ. </w:t>
      </w:r>
      <w:proofErr w:type="spellStart"/>
      <w:r w:rsidRPr="0051044A">
        <w:rPr>
          <w:rFonts w:ascii="Arial" w:hAnsi="Arial" w:cs="Arial"/>
          <w:i/>
          <w:sz w:val="22"/>
          <w:szCs w:val="22"/>
        </w:rPr>
        <w:t>πρωτ</w:t>
      </w:r>
      <w:proofErr w:type="spellEnd"/>
      <w:r w:rsidRPr="0051044A">
        <w:rPr>
          <w:rFonts w:ascii="Arial" w:hAnsi="Arial" w:cs="Arial"/>
          <w:i/>
          <w:sz w:val="22"/>
          <w:szCs w:val="22"/>
        </w:rPr>
        <w:t xml:space="preserve">. Δ17γ/04/170/ΦΝ380) και 20/26-07-2006 (με αρ. </w:t>
      </w:r>
      <w:proofErr w:type="spellStart"/>
      <w:r w:rsidRPr="0051044A">
        <w:rPr>
          <w:rFonts w:ascii="Arial" w:hAnsi="Arial" w:cs="Arial"/>
          <w:i/>
          <w:sz w:val="22"/>
          <w:szCs w:val="22"/>
        </w:rPr>
        <w:t>πρωτ</w:t>
      </w:r>
      <w:proofErr w:type="spellEnd"/>
      <w:r w:rsidRPr="0051044A">
        <w:rPr>
          <w:rFonts w:ascii="Arial" w:hAnsi="Arial" w:cs="Arial"/>
          <w:i/>
          <w:sz w:val="22"/>
          <w:szCs w:val="22"/>
        </w:rPr>
        <w:t>. Δ17γ/03/114/ΦΝ443) του Υ.ΠΕ.ΧΩ.ΔΕ., και συγκεκριμένα:</w:t>
      </w:r>
    </w:p>
    <w:p w:rsidR="0051044A" w:rsidRPr="0051044A" w:rsidRDefault="0051044A" w:rsidP="0051044A">
      <w:pPr>
        <w:ind w:right="22"/>
        <w:jc w:val="both"/>
        <w:rPr>
          <w:rFonts w:ascii="Arial" w:hAnsi="Arial" w:cs="Arial"/>
          <w:i/>
          <w:sz w:val="22"/>
          <w:szCs w:val="22"/>
        </w:rPr>
      </w:pPr>
      <w:r w:rsidRPr="0051044A">
        <w:rPr>
          <w:rFonts w:ascii="Arial" w:hAnsi="Arial" w:cs="Arial"/>
          <w:i/>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51044A" w:rsidRPr="0051044A" w:rsidRDefault="0051044A" w:rsidP="0051044A">
      <w:pPr>
        <w:numPr>
          <w:ilvl w:val="0"/>
          <w:numId w:val="46"/>
        </w:numPr>
        <w:ind w:left="426" w:right="22" w:hanging="426"/>
        <w:jc w:val="both"/>
        <w:rPr>
          <w:rFonts w:ascii="Arial" w:hAnsi="Arial" w:cs="Arial"/>
          <w:i/>
          <w:sz w:val="22"/>
          <w:szCs w:val="22"/>
        </w:rPr>
      </w:pPr>
      <w:r w:rsidRPr="0051044A">
        <w:rPr>
          <w:rFonts w:ascii="Arial" w:hAnsi="Arial" w:cs="Arial"/>
          <w:i/>
          <w:sz w:val="22"/>
          <w:szCs w:val="22"/>
        </w:rPr>
        <w:t>Δεν θίγεται η πληρότητα, η ποιότητα και η λειτουργικότητα του έργου.</w:t>
      </w:r>
    </w:p>
    <w:p w:rsidR="0051044A" w:rsidRPr="0051044A" w:rsidRDefault="0051044A" w:rsidP="0051044A">
      <w:pPr>
        <w:numPr>
          <w:ilvl w:val="0"/>
          <w:numId w:val="46"/>
        </w:numPr>
        <w:ind w:left="426" w:right="22" w:hanging="426"/>
        <w:jc w:val="both"/>
        <w:rPr>
          <w:rFonts w:ascii="Arial" w:hAnsi="Arial" w:cs="Arial"/>
          <w:i/>
          <w:sz w:val="22"/>
          <w:szCs w:val="22"/>
        </w:rPr>
      </w:pPr>
      <w:r w:rsidRPr="0051044A">
        <w:rPr>
          <w:rFonts w:ascii="Arial" w:hAnsi="Arial" w:cs="Arial"/>
          <w:i/>
          <w:sz w:val="22"/>
          <w:szCs w:val="22"/>
        </w:rPr>
        <w:t>Δεν υπερβαίνει η δαπάνη αυτή, κατά τον προτεινόμενο 1ο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51044A" w:rsidRPr="0051044A" w:rsidRDefault="0051044A" w:rsidP="0051044A">
      <w:pPr>
        <w:ind w:left="426" w:right="22"/>
        <w:jc w:val="both"/>
        <w:rPr>
          <w:rFonts w:ascii="Arial" w:hAnsi="Arial" w:cs="Arial"/>
          <w:i/>
          <w:sz w:val="22"/>
          <w:szCs w:val="22"/>
        </w:rPr>
      </w:pPr>
    </w:p>
    <w:p w:rsidR="0051044A" w:rsidRPr="0051044A" w:rsidRDefault="0051044A" w:rsidP="0051044A">
      <w:pPr>
        <w:rPr>
          <w:rFonts w:ascii="Arial" w:hAnsi="Arial" w:cs="Arial"/>
          <w:i/>
          <w:sz w:val="22"/>
          <w:szCs w:val="22"/>
        </w:rPr>
      </w:pPr>
      <w:r w:rsidRPr="0051044A">
        <w:rPr>
          <w:rFonts w:ascii="Arial" w:hAnsi="Arial" w:cs="Arial"/>
          <w:i/>
          <w:sz w:val="22"/>
          <w:szCs w:val="22"/>
        </w:rPr>
        <w:t xml:space="preserve">Ο ανάδοχος υπέγραψε χωρίς επιφύλαξη τον παρόντα 1ο Α.Π.Ε. </w:t>
      </w:r>
    </w:p>
    <w:p w:rsidR="0051044A" w:rsidRPr="0051044A" w:rsidRDefault="0051044A" w:rsidP="0051044A">
      <w:pPr>
        <w:pStyle w:val="aff0"/>
        <w:jc w:val="center"/>
        <w:rPr>
          <w:rFonts w:ascii="Arial" w:hAnsi="Arial" w:cs="Arial"/>
          <w:i/>
        </w:rPr>
      </w:pPr>
    </w:p>
    <w:p w:rsidR="0051044A" w:rsidRPr="0051044A" w:rsidRDefault="0051044A" w:rsidP="0051044A">
      <w:pPr>
        <w:pStyle w:val="aff0"/>
        <w:jc w:val="center"/>
        <w:rPr>
          <w:rFonts w:ascii="Arial" w:hAnsi="Arial" w:cs="Arial"/>
          <w:i/>
        </w:rPr>
      </w:pPr>
      <w:r w:rsidRPr="0051044A">
        <w:rPr>
          <w:rFonts w:ascii="Arial" w:hAnsi="Arial" w:cs="Arial"/>
          <w:i/>
        </w:rPr>
        <w:t>Ε Ι Σ Η Γ Ο Υ Μ Ε Θ Α</w:t>
      </w:r>
    </w:p>
    <w:p w:rsidR="0051044A" w:rsidRPr="0051044A" w:rsidRDefault="0051044A" w:rsidP="0051044A">
      <w:pPr>
        <w:pStyle w:val="aff0"/>
        <w:rPr>
          <w:rFonts w:ascii="Arial" w:hAnsi="Arial" w:cs="Arial"/>
          <w:i/>
        </w:rPr>
      </w:pPr>
    </w:p>
    <w:p w:rsidR="0051044A" w:rsidRPr="0051044A" w:rsidRDefault="0051044A" w:rsidP="0051044A">
      <w:pPr>
        <w:pStyle w:val="aff0"/>
        <w:ind w:hanging="2"/>
        <w:jc w:val="center"/>
        <w:rPr>
          <w:rFonts w:ascii="Arial" w:hAnsi="Arial" w:cs="Arial"/>
          <w:b/>
          <w:i/>
        </w:rPr>
      </w:pPr>
      <w:r w:rsidRPr="0051044A">
        <w:rPr>
          <w:rFonts w:ascii="Arial" w:hAnsi="Arial" w:cs="Arial"/>
          <w:i/>
        </w:rPr>
        <w:t>Την έγκριση του 1ου Ανακεφαλαιωτικού-</w:t>
      </w:r>
      <w:proofErr w:type="spellStart"/>
      <w:r w:rsidRPr="0051044A">
        <w:rPr>
          <w:rFonts w:ascii="Arial" w:hAnsi="Arial" w:cs="Arial"/>
          <w:i/>
        </w:rPr>
        <w:t>Τακτοποιητικού</w:t>
      </w:r>
      <w:proofErr w:type="spellEnd"/>
      <w:r w:rsidRPr="0051044A">
        <w:rPr>
          <w:rFonts w:ascii="Arial" w:hAnsi="Arial" w:cs="Arial"/>
          <w:i/>
        </w:rPr>
        <w:t xml:space="preserve"> Πίνακα Εργασιών του έργου: </w:t>
      </w:r>
      <w:r w:rsidRPr="0051044A">
        <w:rPr>
          <w:rFonts w:ascii="Arial" w:hAnsi="Arial" w:cs="Arial"/>
          <w:b/>
          <w:i/>
        </w:rPr>
        <w:t>«ΚΑΤΑΣΚΕΥΗ ΣΤΑΜΠΩΤΩΝ ΔΑΠΕΔΩΝ ΣΕ ΚΟΙΝΟΧΡΗΣΤΟΥΣ ΧΩΡΟΥΣ»</w:t>
      </w:r>
    </w:p>
    <w:p w:rsidR="0051044A" w:rsidRPr="0051044A" w:rsidRDefault="0051044A" w:rsidP="0051044A">
      <w:pPr>
        <w:pStyle w:val="aff0"/>
        <w:rPr>
          <w:rFonts w:ascii="Arial" w:hAnsi="Arial" w:cs="Arial"/>
          <w:i/>
        </w:rPr>
      </w:pPr>
    </w:p>
    <w:p w:rsidR="0051044A" w:rsidRPr="002F5EDB" w:rsidRDefault="0051044A" w:rsidP="0051044A">
      <w:pPr>
        <w:ind w:right="22"/>
        <w:jc w:val="both"/>
        <w:rPr>
          <w:rFonts w:ascii="Calibri" w:hAnsi="Calibri"/>
        </w:rPr>
      </w:pPr>
    </w:p>
    <w:p w:rsidR="006557F3" w:rsidRPr="004F7777"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FA3468" w:rsidRPr="00824EAF" w:rsidRDefault="00FA3468" w:rsidP="00FA3468">
      <w:pPr>
        <w:pStyle w:val="ad"/>
        <w:spacing w:line="288" w:lineRule="auto"/>
        <w:rPr>
          <w:rFonts w:ascii="Arial" w:hAnsi="Arial" w:cs="Arial"/>
          <w:sz w:val="22"/>
          <w:szCs w:val="22"/>
        </w:rPr>
      </w:pPr>
      <w:r w:rsidRPr="008C19E4">
        <w:rPr>
          <w:rFonts w:ascii="Arial" w:hAnsi="Arial" w:cs="Arial"/>
          <w:sz w:val="22"/>
          <w:szCs w:val="22"/>
        </w:rPr>
        <w:t>-</w:t>
      </w: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A3468" w:rsidRPr="00824EAF" w:rsidRDefault="00FA3468" w:rsidP="00FA3468">
      <w:pPr>
        <w:pStyle w:val="ad"/>
        <w:spacing w:line="288" w:lineRule="auto"/>
        <w:rPr>
          <w:rFonts w:ascii="Arial" w:hAnsi="Arial" w:cs="Arial"/>
          <w:sz w:val="22"/>
          <w:szCs w:val="22"/>
        </w:rPr>
      </w:pPr>
      <w:r w:rsidRPr="00824EAF">
        <w:rPr>
          <w:rFonts w:ascii="Arial" w:hAnsi="Arial" w:cs="Arial"/>
          <w:sz w:val="22"/>
          <w:szCs w:val="22"/>
        </w:rPr>
        <w:lastRenderedPageBreak/>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A3468" w:rsidRDefault="00FA3468" w:rsidP="00FA3468">
      <w:pPr>
        <w:pStyle w:val="ad"/>
        <w:spacing w:line="288" w:lineRule="auto"/>
        <w:rPr>
          <w:rFonts w:ascii="Arial" w:eastAsia="Arial" w:hAnsi="Arial" w:cs="Arial"/>
          <w:sz w:val="22"/>
          <w:szCs w:val="22"/>
        </w:rPr>
      </w:pPr>
      <w:r w:rsidRPr="005E00DD">
        <w:rPr>
          <w:rFonts w:ascii="Arial" w:hAnsi="Arial" w:cs="Arial"/>
          <w:color w:val="000000"/>
          <w:sz w:val="22"/>
          <w:szCs w:val="22"/>
          <w:lang w:eastAsia="el-GR"/>
        </w:rPr>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sidRPr="0028316C">
        <w:rPr>
          <w:rFonts w:ascii="Arial" w:eastAsia="Arial" w:hAnsi="Arial" w:cs="Arial"/>
          <w:sz w:val="22"/>
          <w:szCs w:val="22"/>
        </w:rPr>
        <w:t>2</w:t>
      </w:r>
      <w:r>
        <w:rPr>
          <w:rFonts w:ascii="Arial" w:eastAsia="Arial" w:hAnsi="Arial" w:cs="Arial"/>
          <w:sz w:val="22"/>
          <w:szCs w:val="22"/>
        </w:rPr>
        <w:t>3464</w:t>
      </w:r>
      <w:r w:rsidRPr="0028316C">
        <w:rPr>
          <w:rFonts w:ascii="Arial" w:eastAsia="Arial" w:hAnsi="Arial" w:cs="Arial"/>
          <w:sz w:val="22"/>
          <w:szCs w:val="22"/>
        </w:rPr>
        <w:t>/</w:t>
      </w:r>
      <w:r>
        <w:rPr>
          <w:rFonts w:ascii="Arial" w:eastAsia="Arial" w:hAnsi="Arial" w:cs="Arial"/>
          <w:sz w:val="22"/>
          <w:szCs w:val="22"/>
        </w:rPr>
        <w:t>20</w:t>
      </w:r>
      <w:r w:rsidRPr="0028316C">
        <w:rPr>
          <w:rFonts w:ascii="Arial" w:eastAsia="Arial" w:hAnsi="Arial" w:cs="Arial"/>
          <w:sz w:val="22"/>
          <w:szCs w:val="22"/>
        </w:rPr>
        <w:t>-1</w:t>
      </w:r>
      <w:r>
        <w:rPr>
          <w:rFonts w:ascii="Arial" w:eastAsia="Arial" w:hAnsi="Arial" w:cs="Arial"/>
          <w:sz w:val="22"/>
          <w:szCs w:val="22"/>
        </w:rPr>
        <w:t>1</w:t>
      </w:r>
      <w:r w:rsidRPr="0028316C">
        <w:rPr>
          <w:rFonts w:ascii="Arial" w:eastAsia="Arial" w:hAnsi="Arial" w:cs="Arial"/>
          <w:sz w:val="22"/>
          <w:szCs w:val="22"/>
        </w:rPr>
        <w:t xml:space="preserve">-2024 </w:t>
      </w:r>
      <w:r>
        <w:rPr>
          <w:rFonts w:ascii="Arial" w:eastAsia="Arial" w:hAnsi="Arial" w:cs="Arial"/>
          <w:sz w:val="22"/>
          <w:szCs w:val="22"/>
        </w:rPr>
        <w:t xml:space="preserve"> </w:t>
      </w:r>
      <w:r w:rsidRPr="005E00DD">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C2C5D">
        <w:rPr>
          <w:rFonts w:ascii="Arial" w:eastAsia="Arial" w:hAnsi="Arial" w:cs="Arial"/>
          <w:sz w:val="22"/>
          <w:szCs w:val="22"/>
        </w:rPr>
        <w:t xml:space="preserve"> </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p>
    <w:p w:rsidR="00FA3468" w:rsidRPr="00283B6E" w:rsidRDefault="00FA3468" w:rsidP="00FA3468">
      <w:pPr>
        <w:jc w:val="both"/>
        <w:rPr>
          <w:rFonts w:ascii="Arial" w:hAnsi="Arial" w:cs="Arial"/>
          <w:sz w:val="22"/>
          <w:szCs w:val="22"/>
        </w:rPr>
      </w:pPr>
      <w:r w:rsidRPr="00283B6E">
        <w:rPr>
          <w:rFonts w:ascii="Arial" w:eastAsia="Arial" w:hAnsi="Arial" w:cs="Arial"/>
          <w:sz w:val="22"/>
          <w:szCs w:val="22"/>
        </w:rPr>
        <w:t xml:space="preserve">-Τον </w:t>
      </w:r>
      <w:r>
        <w:rPr>
          <w:rFonts w:ascii="Arial" w:eastAsia="Arial" w:hAnsi="Arial" w:cs="Arial"/>
          <w:sz w:val="22"/>
          <w:szCs w:val="22"/>
        </w:rPr>
        <w:t>1</w:t>
      </w:r>
      <w:r w:rsidRPr="00283B6E">
        <w:rPr>
          <w:rFonts w:ascii="Arial" w:eastAsia="Arial" w:hAnsi="Arial" w:cs="Arial"/>
          <w:sz w:val="22"/>
          <w:szCs w:val="22"/>
          <w:vertAlign w:val="superscript"/>
        </w:rPr>
        <w:t>ο</w:t>
      </w:r>
      <w:r w:rsidRPr="00283B6E">
        <w:rPr>
          <w:rFonts w:ascii="Arial" w:eastAsia="Arial" w:hAnsi="Arial" w:cs="Arial"/>
          <w:sz w:val="22"/>
          <w:szCs w:val="22"/>
        </w:rPr>
        <w:t xml:space="preserve"> </w:t>
      </w:r>
      <w:r w:rsidRPr="00283B6E">
        <w:rPr>
          <w:rFonts w:ascii="Arial" w:hAnsi="Arial" w:cs="Arial"/>
          <w:sz w:val="22"/>
          <w:szCs w:val="22"/>
        </w:rPr>
        <w:t>Ανακεφαλαιωτικό</w:t>
      </w:r>
      <w:r>
        <w:rPr>
          <w:rFonts w:ascii="Arial" w:hAnsi="Arial" w:cs="Arial"/>
          <w:sz w:val="22"/>
          <w:szCs w:val="22"/>
        </w:rPr>
        <w:t xml:space="preserve"> – </w:t>
      </w:r>
      <w:proofErr w:type="spellStart"/>
      <w:r>
        <w:rPr>
          <w:rFonts w:ascii="Arial" w:hAnsi="Arial" w:cs="Arial"/>
          <w:sz w:val="22"/>
          <w:szCs w:val="22"/>
        </w:rPr>
        <w:t>Τακτοποιητικό</w:t>
      </w:r>
      <w:proofErr w:type="spellEnd"/>
      <w:r>
        <w:rPr>
          <w:rFonts w:ascii="Arial" w:hAnsi="Arial" w:cs="Arial"/>
          <w:sz w:val="22"/>
          <w:szCs w:val="22"/>
        </w:rPr>
        <w:t xml:space="preserve"> </w:t>
      </w:r>
      <w:r w:rsidRPr="00283B6E">
        <w:rPr>
          <w:rFonts w:ascii="Arial" w:hAnsi="Arial" w:cs="Arial"/>
          <w:sz w:val="22"/>
          <w:szCs w:val="22"/>
        </w:rPr>
        <w:t xml:space="preserve"> πίνακα εργασιών του </w:t>
      </w:r>
      <w:r w:rsidRPr="00283B6E">
        <w:rPr>
          <w:rFonts w:ascii="Arial" w:hAnsi="Arial" w:cs="Arial"/>
          <w:bCs/>
          <w:sz w:val="22"/>
          <w:szCs w:val="22"/>
        </w:rPr>
        <w:t xml:space="preserve">έργου </w:t>
      </w:r>
      <w:r w:rsidRPr="00283B6E">
        <w:rPr>
          <w:rFonts w:ascii="Arial" w:hAnsi="Arial" w:cs="Arial"/>
          <w:sz w:val="22"/>
          <w:szCs w:val="22"/>
        </w:rPr>
        <w:t xml:space="preserve">: </w:t>
      </w:r>
      <w:r w:rsidRPr="00FA3468">
        <w:rPr>
          <w:rFonts w:ascii="Arial" w:hAnsi="Arial" w:cs="Arial"/>
          <w:sz w:val="22"/>
          <w:szCs w:val="22"/>
          <w:lang w:eastAsia="el-GR"/>
        </w:rPr>
        <w:t>«ΚΑΤΑΣΚΕΥΗ ΣΤΑΜΠΩΤΩΝ ΔΑΠΕΔΩΝ ΣΕ ΚΟΙΝΟΧΡΗΣΤΟΥΣ Χ</w:t>
      </w:r>
      <w:r w:rsidR="004A3782">
        <w:rPr>
          <w:rFonts w:ascii="Arial" w:hAnsi="Arial" w:cs="Arial"/>
          <w:sz w:val="22"/>
          <w:szCs w:val="22"/>
          <w:lang w:eastAsia="el-GR"/>
        </w:rPr>
        <w:t xml:space="preserve">ΩΡΟΥΣ» , </w:t>
      </w:r>
      <w:r w:rsidRPr="00283B6E">
        <w:rPr>
          <w:rFonts w:ascii="Arial" w:hAnsi="Arial" w:cs="Arial"/>
          <w:sz w:val="22"/>
          <w:szCs w:val="22"/>
        </w:rPr>
        <w:t xml:space="preserve"> </w:t>
      </w:r>
      <w:r w:rsidRPr="00283B6E">
        <w:rPr>
          <w:rFonts w:ascii="Arial" w:hAnsi="Arial" w:cs="Arial"/>
          <w:color w:val="000000"/>
          <w:sz w:val="22"/>
          <w:szCs w:val="22"/>
        </w:rPr>
        <w:t xml:space="preserve"> </w:t>
      </w:r>
      <w:r w:rsidRPr="00283B6E">
        <w:rPr>
          <w:rFonts w:ascii="Arial" w:hAnsi="Arial" w:cs="Arial"/>
          <w:sz w:val="22"/>
          <w:szCs w:val="22"/>
        </w:rPr>
        <w:t>που είχε διανεμηθεί.</w:t>
      </w:r>
    </w:p>
    <w:p w:rsidR="00FA3468" w:rsidRPr="008F35DC" w:rsidRDefault="00FA3468" w:rsidP="00FA3468">
      <w:pPr>
        <w:pStyle w:val="af9"/>
        <w:numPr>
          <w:ilvl w:val="0"/>
          <w:numId w:val="1"/>
        </w:numPr>
        <w:tabs>
          <w:tab w:val="left" w:pos="570"/>
          <w:tab w:val="center" w:pos="8460"/>
        </w:tabs>
        <w:suppressAutoHyphens w:val="0"/>
        <w:spacing w:before="57" w:after="57"/>
        <w:rPr>
          <w:rFonts w:ascii="Arial" w:hAnsi="Arial" w:cs="Arial"/>
          <w:sz w:val="22"/>
          <w:szCs w:val="22"/>
        </w:rPr>
      </w:pPr>
      <w:r w:rsidRPr="008F35DC">
        <w:rPr>
          <w:rFonts w:ascii="Arial" w:eastAsia="Arial" w:hAnsi="Arial" w:cs="Arial"/>
          <w:color w:val="000000"/>
          <w:sz w:val="22"/>
          <w:szCs w:val="22"/>
        </w:rPr>
        <w:t>-Τ</w:t>
      </w:r>
      <w:r w:rsidRPr="008F35DC">
        <w:rPr>
          <w:rFonts w:ascii="Arial" w:hAnsi="Arial" w:cs="Arial"/>
          <w:sz w:val="22"/>
          <w:szCs w:val="22"/>
        </w:rPr>
        <w:t xml:space="preserve">ην αιτιολογική έκθεση  που συνοδεύει </w:t>
      </w:r>
      <w:r w:rsidRPr="008F35DC">
        <w:rPr>
          <w:rFonts w:ascii="Arial" w:eastAsia="Arial" w:hAnsi="Arial" w:cs="Arial"/>
          <w:color w:val="000000"/>
          <w:sz w:val="22"/>
          <w:szCs w:val="22"/>
        </w:rPr>
        <w:t xml:space="preserve">τον </w:t>
      </w:r>
      <w:r w:rsidR="004A3782">
        <w:rPr>
          <w:rFonts w:ascii="Arial" w:eastAsia="Arial" w:hAnsi="Arial" w:cs="Arial"/>
          <w:color w:val="000000"/>
          <w:sz w:val="22"/>
          <w:szCs w:val="22"/>
        </w:rPr>
        <w:t>1</w:t>
      </w:r>
      <w:r w:rsidRPr="00BB2161">
        <w:rPr>
          <w:rFonts w:ascii="Arial" w:eastAsia="Arial" w:hAnsi="Arial" w:cs="Arial"/>
          <w:color w:val="000000"/>
          <w:sz w:val="22"/>
          <w:szCs w:val="22"/>
          <w:vertAlign w:val="superscript"/>
        </w:rPr>
        <w:t>ο</w:t>
      </w:r>
      <w:r>
        <w:rPr>
          <w:rFonts w:ascii="Arial" w:eastAsia="Arial" w:hAnsi="Arial" w:cs="Arial"/>
          <w:color w:val="000000"/>
          <w:sz w:val="22"/>
          <w:szCs w:val="22"/>
        </w:rPr>
        <w:t xml:space="preserve"> </w:t>
      </w:r>
      <w:r w:rsidRPr="008F35DC">
        <w:rPr>
          <w:rFonts w:ascii="Arial" w:eastAsia="Arial" w:hAnsi="Arial" w:cs="Arial"/>
          <w:sz w:val="22"/>
          <w:szCs w:val="22"/>
        </w:rPr>
        <w:t xml:space="preserve"> Α.Π.Ε </w:t>
      </w:r>
      <w:r w:rsidRPr="008F35DC">
        <w:rPr>
          <w:rFonts w:ascii="Arial" w:hAnsi="Arial" w:cs="Arial"/>
          <w:sz w:val="22"/>
          <w:szCs w:val="22"/>
        </w:rPr>
        <w:t>που είχε διανεμηθεί</w:t>
      </w:r>
    </w:p>
    <w:p w:rsidR="00FA3468" w:rsidRPr="008F35DC" w:rsidRDefault="00FA3468" w:rsidP="00FA3468">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FA3468" w:rsidRDefault="00FA3468" w:rsidP="00FA3468">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FA3468" w:rsidRDefault="00FA3468" w:rsidP="00FA3468">
      <w:pPr>
        <w:pStyle w:val="10"/>
        <w:widowControl w:val="0"/>
        <w:numPr>
          <w:ilvl w:val="0"/>
          <w:numId w:val="0"/>
        </w:numPr>
        <w:tabs>
          <w:tab w:val="num" w:pos="720"/>
        </w:tabs>
        <w:ind w:left="-142" w:hanging="432"/>
        <w:jc w:val="both"/>
        <w:rPr>
          <w:rFonts w:ascii="Arial" w:hAnsi="Arial" w:cs="Arial"/>
          <w:sz w:val="22"/>
          <w:szCs w:val="22"/>
        </w:rPr>
      </w:pPr>
    </w:p>
    <w:p w:rsidR="00FA3468" w:rsidRPr="008C19E4" w:rsidRDefault="00FA3468" w:rsidP="00FA3468">
      <w:pPr>
        <w:pStyle w:val="10"/>
        <w:widowControl w:val="0"/>
        <w:numPr>
          <w:ilvl w:val="0"/>
          <w:numId w:val="0"/>
        </w:numPr>
        <w:tabs>
          <w:tab w:val="num" w:pos="720"/>
        </w:tabs>
        <w:ind w:left="-142" w:hanging="432"/>
        <w:jc w:val="both"/>
        <w:rPr>
          <w:rFonts w:ascii="Arial" w:hAnsi="Arial" w:cs="Arial"/>
          <w:sz w:val="22"/>
          <w:szCs w:val="22"/>
        </w:rPr>
      </w:pPr>
    </w:p>
    <w:p w:rsidR="00FA3468" w:rsidRDefault="00FA3468" w:rsidP="00FA3468">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4A3782" w:rsidRPr="008C19E4" w:rsidRDefault="004A3782" w:rsidP="00FA3468">
      <w:pPr>
        <w:widowControl w:val="0"/>
        <w:suppressAutoHyphens w:val="0"/>
        <w:spacing w:line="360" w:lineRule="auto"/>
        <w:jc w:val="both"/>
        <w:rPr>
          <w:rFonts w:ascii="Arial" w:hAnsi="Arial" w:cs="Arial"/>
          <w:b/>
          <w:sz w:val="22"/>
          <w:szCs w:val="22"/>
        </w:rPr>
      </w:pPr>
    </w:p>
    <w:p w:rsidR="006557F3" w:rsidRPr="004A3782" w:rsidRDefault="00FA3468" w:rsidP="004A3782">
      <w:pPr>
        <w:suppressAutoHyphens w:val="0"/>
        <w:autoSpaceDE w:val="0"/>
        <w:autoSpaceDN w:val="0"/>
        <w:adjustRightInd w:val="0"/>
        <w:ind w:right="-127"/>
        <w:rPr>
          <w:rFonts w:ascii="Arial" w:hAnsi="Arial" w:cs="Arial"/>
          <w:bCs/>
          <w:sz w:val="22"/>
          <w:szCs w:val="22"/>
          <w:lang w:eastAsia="el-GR"/>
        </w:rPr>
      </w:pPr>
      <w:r w:rsidRPr="004A3782">
        <w:rPr>
          <w:rFonts w:ascii="Arial" w:hAnsi="Arial" w:cs="Arial"/>
          <w:sz w:val="22"/>
          <w:szCs w:val="22"/>
        </w:rPr>
        <w:t xml:space="preserve">          Εγκρίνει τον   </w:t>
      </w:r>
      <w:r w:rsidR="004A3782" w:rsidRPr="004A3782">
        <w:rPr>
          <w:rFonts w:ascii="Arial" w:hAnsi="Arial" w:cs="Arial"/>
          <w:sz w:val="22"/>
          <w:szCs w:val="22"/>
        </w:rPr>
        <w:t>1</w:t>
      </w:r>
      <w:r w:rsidR="004A3782" w:rsidRPr="004A3782">
        <w:rPr>
          <w:rFonts w:ascii="Arial" w:hAnsi="Arial" w:cs="Arial"/>
          <w:sz w:val="22"/>
          <w:szCs w:val="22"/>
          <w:vertAlign w:val="superscript"/>
        </w:rPr>
        <w:t>ο</w:t>
      </w:r>
      <w:r w:rsidR="004A3782" w:rsidRPr="004A3782">
        <w:rPr>
          <w:rFonts w:ascii="Arial" w:hAnsi="Arial" w:cs="Arial"/>
          <w:sz w:val="22"/>
          <w:szCs w:val="22"/>
        </w:rPr>
        <w:t xml:space="preserve">  Ανακεφαλαιωτικό –</w:t>
      </w:r>
      <w:proofErr w:type="spellStart"/>
      <w:r w:rsidR="004A3782" w:rsidRPr="004A3782">
        <w:rPr>
          <w:rFonts w:ascii="Arial" w:hAnsi="Arial" w:cs="Arial"/>
          <w:sz w:val="22"/>
          <w:szCs w:val="22"/>
        </w:rPr>
        <w:t>Τακτοποιητικό</w:t>
      </w:r>
      <w:proofErr w:type="spellEnd"/>
      <w:r w:rsidR="004A3782" w:rsidRPr="004A3782">
        <w:rPr>
          <w:rFonts w:ascii="Arial" w:hAnsi="Arial" w:cs="Arial"/>
          <w:sz w:val="22"/>
          <w:szCs w:val="22"/>
        </w:rPr>
        <w:t xml:space="preserve">  Πίνακα Εργασιών του έργου «ΚΑΤΑΣΚΕΥΗ ΣΤΑΜΠΩΤΩΝ ΔΑΠΕΔΩΝ ΣΕ ΚΟΙΝΟΧΡΗΣΤΟΥΣ ΧΩΡΟΥΣ» </w:t>
      </w:r>
      <w:r w:rsidRPr="004A3782">
        <w:rPr>
          <w:rFonts w:ascii="Arial" w:eastAsia="SimSun" w:hAnsi="Arial" w:cs="Arial"/>
          <w:bCs/>
          <w:iCs/>
          <w:sz w:val="22"/>
          <w:szCs w:val="22"/>
        </w:rPr>
        <w:t xml:space="preserve">, </w:t>
      </w:r>
      <w:r w:rsidRPr="004A3782">
        <w:rPr>
          <w:rFonts w:ascii="Arial" w:eastAsia="Arial Unicode MS" w:hAnsi="Arial" w:cs="Arial"/>
        </w:rPr>
        <w:t xml:space="preserve"> </w:t>
      </w:r>
      <w:r w:rsidRPr="004A3782">
        <w:rPr>
          <w:rFonts w:ascii="Arial" w:hAnsi="Arial" w:cs="Arial"/>
          <w:sz w:val="22"/>
          <w:szCs w:val="22"/>
        </w:rPr>
        <w:t xml:space="preserve">ο οποίος είναι </w:t>
      </w:r>
      <w:r w:rsidR="004A3782" w:rsidRPr="004A3782">
        <w:rPr>
          <w:rFonts w:ascii="Arial" w:hAnsi="Arial" w:cs="Arial"/>
          <w:sz w:val="22"/>
          <w:szCs w:val="22"/>
        </w:rPr>
        <w:t>σε ισοζύγιο με την αρχική σύμβαση ,  συνολικής δαπάνης  37.200,00 € εκ των οποίων 30.000,00 € για εργασίες και 7.200,00 € για ΦΠΑ.</w:t>
      </w: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43</w:t>
      </w:r>
      <w:r w:rsidR="004A3782">
        <w:rPr>
          <w:rFonts w:ascii="Arial" w:hAnsi="Arial" w:cs="Arial"/>
          <w:b/>
          <w:sz w:val="22"/>
          <w:szCs w:val="22"/>
        </w:rPr>
        <w:t>0</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C0121F">
        <w:rPr>
          <w:rFonts w:ascii="Arial" w:hAnsi="Arial" w:cs="Arial"/>
          <w:sz w:val="22"/>
          <w:szCs w:val="22"/>
        </w:rPr>
        <w:t>7</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629" w:rsidRDefault="00317629">
      <w:r>
        <w:separator/>
      </w:r>
    </w:p>
  </w:endnote>
  <w:endnote w:type="continuationSeparator" w:id="0">
    <w:p w:rsidR="00317629" w:rsidRDefault="0031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629" w:rsidRDefault="00317629">
      <w:r>
        <w:separator/>
      </w:r>
    </w:p>
  </w:footnote>
  <w:footnote w:type="continuationSeparator" w:id="0">
    <w:p w:rsidR="00317629" w:rsidRDefault="00317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947AF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947AFA">
                <w:pPr>
                  <w:pStyle w:val="af1"/>
                </w:pPr>
                <w:r>
                  <w:rPr>
                    <w:rStyle w:val="a3"/>
                  </w:rPr>
                  <w:fldChar w:fldCharType="begin"/>
                </w:r>
                <w:r w:rsidR="004B46A4">
                  <w:rPr>
                    <w:rStyle w:val="a3"/>
                  </w:rPr>
                  <w:instrText xml:space="preserve"> PAGE </w:instrText>
                </w:r>
                <w:r>
                  <w:rPr>
                    <w:rStyle w:val="a3"/>
                  </w:rPr>
                  <w:fldChar w:fldCharType="separate"/>
                </w:r>
                <w:r w:rsidR="00C0121F">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D7D5060"/>
    <w:multiLevelType w:val="hybridMultilevel"/>
    <w:tmpl w:val="82D6B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CBC2A6A"/>
    <w:multiLevelType w:val="hybridMultilevel"/>
    <w:tmpl w:val="D36C863C"/>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9">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7">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1A53462"/>
    <w:multiLevelType w:val="hybridMultilevel"/>
    <w:tmpl w:val="B4468A1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3">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6D036DEA"/>
    <w:multiLevelType w:val="hybridMultilevel"/>
    <w:tmpl w:val="B4468A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3"/>
  </w:num>
  <w:num w:numId="4">
    <w:abstractNumId w:val="42"/>
  </w:num>
  <w:num w:numId="5">
    <w:abstractNumId w:val="10"/>
  </w:num>
  <w:num w:numId="6">
    <w:abstractNumId w:val="24"/>
  </w:num>
  <w:num w:numId="7">
    <w:abstractNumId w:val="51"/>
  </w:num>
  <w:num w:numId="8">
    <w:abstractNumId w:val="12"/>
  </w:num>
  <w:num w:numId="9">
    <w:abstractNumId w:val="15"/>
  </w:num>
  <w:num w:numId="10">
    <w:abstractNumId w:val="33"/>
  </w:num>
  <w:num w:numId="11">
    <w:abstractNumId w:val="2"/>
  </w:num>
  <w:num w:numId="12">
    <w:abstractNumId w:val="27"/>
  </w:num>
  <w:num w:numId="13">
    <w:abstractNumId w:val="35"/>
  </w:num>
  <w:num w:numId="14">
    <w:abstractNumId w:val="9"/>
  </w:num>
  <w:num w:numId="15">
    <w:abstractNumId w:val="47"/>
  </w:num>
  <w:num w:numId="16">
    <w:abstractNumId w:val="32"/>
  </w:num>
  <w:num w:numId="17">
    <w:abstractNumId w:val="22"/>
  </w:num>
  <w:num w:numId="18">
    <w:abstractNumId w:val="37"/>
  </w:num>
  <w:num w:numId="19">
    <w:abstractNumId w:val="44"/>
  </w:num>
  <w:num w:numId="20">
    <w:abstractNumId w:val="30"/>
  </w:num>
  <w:num w:numId="21">
    <w:abstractNumId w:val="7"/>
  </w:num>
  <w:num w:numId="22">
    <w:abstractNumId w:val="40"/>
  </w:num>
  <w:num w:numId="23">
    <w:abstractNumId w:val="17"/>
  </w:num>
  <w:num w:numId="24">
    <w:abstractNumId w:val="46"/>
  </w:num>
  <w:num w:numId="25">
    <w:abstractNumId w:val="29"/>
  </w:num>
  <w:num w:numId="26">
    <w:abstractNumId w:val="49"/>
  </w:num>
  <w:num w:numId="27">
    <w:abstractNumId w:val="26"/>
  </w:num>
  <w:num w:numId="28">
    <w:abstractNumId w:val="41"/>
  </w:num>
  <w:num w:numId="29">
    <w:abstractNumId w:val="8"/>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18"/>
  </w:num>
  <w:num w:numId="35">
    <w:abstractNumId w:val="38"/>
  </w:num>
  <w:num w:numId="36">
    <w:abstractNumId w:val="31"/>
  </w:num>
  <w:num w:numId="37">
    <w:abstractNumId w:val="19"/>
  </w:num>
  <w:num w:numId="38">
    <w:abstractNumId w:val="48"/>
  </w:num>
  <w:num w:numId="39">
    <w:abstractNumId w:val="50"/>
  </w:num>
  <w:num w:numId="40">
    <w:abstractNumId w:val="11"/>
  </w:num>
  <w:num w:numId="41">
    <w:abstractNumId w:val="20"/>
  </w:num>
  <w:num w:numId="42">
    <w:abstractNumId w:val="13"/>
  </w:num>
  <w:num w:numId="43">
    <w:abstractNumId w:val="14"/>
  </w:num>
  <w:num w:numId="44">
    <w:abstractNumId w:val="34"/>
  </w:num>
  <w:num w:numId="45">
    <w:abstractNumId w:val="16"/>
  </w:num>
  <w:num w:numId="46">
    <w:abstractNumId w:val="3"/>
  </w:num>
  <w:num w:numId="47">
    <w:abstractNumId w:val="21"/>
  </w:num>
  <w:num w:numId="48">
    <w:abstractNumId w:val="39"/>
  </w:num>
  <w:num w:numId="49">
    <w:abstractNumId w:val="45"/>
  </w:num>
  <w:num w:numId="50">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2F0"/>
    <w:rsid w:val="001E1782"/>
    <w:rsid w:val="001E4D4C"/>
    <w:rsid w:val="00200158"/>
    <w:rsid w:val="002011DC"/>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B7B07"/>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17629"/>
    <w:rsid w:val="0032160F"/>
    <w:rsid w:val="003217F0"/>
    <w:rsid w:val="00321BC2"/>
    <w:rsid w:val="0032279B"/>
    <w:rsid w:val="003234B1"/>
    <w:rsid w:val="00324A25"/>
    <w:rsid w:val="00325764"/>
    <w:rsid w:val="003340D2"/>
    <w:rsid w:val="00341C67"/>
    <w:rsid w:val="00341EA2"/>
    <w:rsid w:val="00343BC7"/>
    <w:rsid w:val="00345753"/>
    <w:rsid w:val="00347521"/>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06E0E"/>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3782"/>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579B"/>
    <w:rsid w:val="004E680E"/>
    <w:rsid w:val="004E6F72"/>
    <w:rsid w:val="004E727A"/>
    <w:rsid w:val="004F27CA"/>
    <w:rsid w:val="004F7777"/>
    <w:rsid w:val="00505623"/>
    <w:rsid w:val="00507FE0"/>
    <w:rsid w:val="0051044A"/>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47AFA"/>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121F"/>
    <w:rsid w:val="00C03A53"/>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288"/>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08DB"/>
    <w:rsid w:val="00D51A9B"/>
    <w:rsid w:val="00D53D34"/>
    <w:rsid w:val="00D5482E"/>
    <w:rsid w:val="00D54EC4"/>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468"/>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9149-0C7C-4A75-B884-43F44966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2025</Words>
  <Characters>10937</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12937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2024-04-17T09:42:00Z</cp:lastPrinted>
  <dcterms:created xsi:type="dcterms:W3CDTF">2024-11-27T07:15:00Z</dcterms:created>
  <dcterms:modified xsi:type="dcterms:W3CDTF">2024-11-27T08:51:00Z</dcterms:modified>
</cp:coreProperties>
</file>