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ABB" w:rsidRPr="00120651" w:rsidRDefault="00AF6ABB" w:rsidP="00AF6ABB">
      <w:pPr>
        <w:autoSpaceDE w:val="0"/>
        <w:rPr>
          <w:rFonts w:ascii="Arial" w:eastAsia="Arial" w:hAnsi="Arial" w:cs="Arial"/>
          <w:b/>
          <w:bCs/>
          <w:sz w:val="22"/>
          <w:szCs w:val="22"/>
        </w:rPr>
      </w:pPr>
      <w:r w:rsidRPr="00120651">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20651">
        <w:rPr>
          <w:rFonts w:ascii="Arial" w:eastAsia="Arial" w:hAnsi="Arial" w:cs="Arial"/>
          <w:b/>
          <w:bCs/>
          <w:sz w:val="22"/>
          <w:szCs w:val="22"/>
        </w:rPr>
        <w:t xml:space="preserve">                       ΑΝΑΡΤΗΤΕΑ ΣΤΗ ΔΙΑΥΓΕΙΑ</w:t>
      </w:r>
    </w:p>
    <w:p w:rsidR="00DA047C" w:rsidRPr="00120651" w:rsidRDefault="00DA047C" w:rsidP="00DA047C">
      <w:pPr>
        <w:autoSpaceDE w:val="0"/>
        <w:rPr>
          <w:rFonts w:ascii="Arial" w:eastAsia="Arial" w:hAnsi="Arial" w:cs="Arial"/>
          <w:b/>
          <w:bCs/>
          <w:sz w:val="22"/>
          <w:szCs w:val="22"/>
        </w:rPr>
      </w:pPr>
      <w:r w:rsidRPr="00120651">
        <w:rPr>
          <w:rFonts w:ascii="Arial" w:eastAsia="Arial" w:hAnsi="Arial" w:cs="Arial"/>
          <w:b/>
          <w:bCs/>
          <w:sz w:val="22"/>
          <w:szCs w:val="22"/>
        </w:rPr>
        <w:t xml:space="preserve">                                       </w:t>
      </w:r>
      <w:r w:rsidR="00C35157"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               </w:t>
      </w:r>
      <w:r w:rsidR="000333AC"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Λιβαδειά  </w:t>
      </w:r>
      <w:r w:rsidR="00FB513F">
        <w:rPr>
          <w:rFonts w:ascii="Arial" w:eastAsia="Arial" w:hAnsi="Arial" w:cs="Arial"/>
          <w:b/>
          <w:bCs/>
          <w:sz w:val="22"/>
          <w:szCs w:val="22"/>
        </w:rPr>
        <w:t xml:space="preserve"> 08</w:t>
      </w:r>
      <w:r w:rsidRPr="00120651">
        <w:rPr>
          <w:rFonts w:ascii="Arial" w:eastAsia="Arial" w:hAnsi="Arial" w:cs="Arial"/>
          <w:b/>
          <w:bCs/>
          <w:sz w:val="22"/>
          <w:szCs w:val="22"/>
        </w:rPr>
        <w:t xml:space="preserve"> /</w:t>
      </w:r>
      <w:r w:rsidR="006700E4">
        <w:rPr>
          <w:rFonts w:ascii="Arial" w:eastAsia="Arial" w:hAnsi="Arial" w:cs="Arial"/>
          <w:b/>
          <w:bCs/>
          <w:sz w:val="22"/>
          <w:szCs w:val="22"/>
        </w:rPr>
        <w:t>11</w:t>
      </w:r>
      <w:r w:rsidRPr="00120651">
        <w:rPr>
          <w:rFonts w:ascii="Arial" w:eastAsia="Arial" w:hAnsi="Arial" w:cs="Arial"/>
          <w:b/>
          <w:bCs/>
          <w:sz w:val="22"/>
          <w:szCs w:val="22"/>
        </w:rPr>
        <w:t>/2024</w:t>
      </w:r>
    </w:p>
    <w:p w:rsidR="00AF6ABB" w:rsidRPr="00120651" w:rsidRDefault="00AF6ABB" w:rsidP="00DA047C">
      <w:pPr>
        <w:autoSpaceDE w:val="0"/>
        <w:rPr>
          <w:rFonts w:ascii="Arial" w:hAnsi="Arial" w:cs="Arial"/>
          <w:sz w:val="22"/>
          <w:szCs w:val="22"/>
        </w:rPr>
      </w:pPr>
      <w:r w:rsidRPr="00120651">
        <w:rPr>
          <w:rFonts w:ascii="Arial" w:eastAsia="Arial" w:hAnsi="Arial" w:cs="Arial"/>
          <w:b/>
          <w:sz w:val="22"/>
          <w:szCs w:val="22"/>
        </w:rPr>
        <w:t xml:space="preserve">                                                                                               Αριθ</w:t>
      </w:r>
      <w:r w:rsidRPr="00120651">
        <w:rPr>
          <w:rFonts w:ascii="Arial" w:eastAsia="Calibri" w:hAnsi="Arial" w:cs="Arial"/>
          <w:b/>
          <w:sz w:val="22"/>
          <w:szCs w:val="22"/>
        </w:rPr>
        <w:t xml:space="preserve">. </w:t>
      </w:r>
      <w:proofErr w:type="spellStart"/>
      <w:r w:rsidRPr="00120651">
        <w:rPr>
          <w:rFonts w:ascii="Arial" w:eastAsia="Calibri" w:hAnsi="Arial" w:cs="Arial"/>
          <w:b/>
          <w:sz w:val="22"/>
          <w:szCs w:val="22"/>
        </w:rPr>
        <w:t>Πρωτ</w:t>
      </w:r>
      <w:proofErr w:type="spellEnd"/>
      <w:r w:rsidRPr="00120651">
        <w:rPr>
          <w:rFonts w:ascii="Arial" w:eastAsia="Calibri" w:hAnsi="Arial" w:cs="Arial"/>
          <w:b/>
          <w:sz w:val="22"/>
          <w:szCs w:val="22"/>
        </w:rPr>
        <w:t xml:space="preserve">.  </w:t>
      </w:r>
      <w:r w:rsidR="007163B3">
        <w:rPr>
          <w:rFonts w:ascii="Arial" w:eastAsia="Calibri" w:hAnsi="Arial" w:cs="Arial"/>
          <w:b/>
          <w:sz w:val="22"/>
          <w:szCs w:val="22"/>
        </w:rPr>
        <w:t>22650</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2C645E"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3E4A5F" w:rsidRPr="00120651">
        <w:rPr>
          <w:rFonts w:ascii="Arial" w:eastAsia="Arial" w:hAnsi="Arial" w:cs="Arial"/>
          <w:b/>
          <w:sz w:val="22"/>
          <w:szCs w:val="22"/>
        </w:rPr>
        <w:t xml:space="preserve">                         </w:t>
      </w:r>
      <w:r w:rsidR="006E584D"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305B6A"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05139B" w:rsidRPr="00120651">
        <w:rPr>
          <w:rFonts w:ascii="Arial" w:eastAsia="Arial" w:hAnsi="Arial" w:cs="Arial"/>
          <w:b/>
          <w:sz w:val="22"/>
          <w:szCs w:val="22"/>
        </w:rPr>
        <w:t xml:space="preserve"> </w:t>
      </w:r>
      <w:r w:rsidR="00231876" w:rsidRPr="00120651">
        <w:rPr>
          <w:rFonts w:ascii="Arial" w:eastAsia="Calibri" w:hAnsi="Arial" w:cs="Arial"/>
          <w:b/>
          <w:sz w:val="22"/>
          <w:szCs w:val="22"/>
        </w:rPr>
        <w:t xml:space="preserve"> </w:t>
      </w:r>
    </w:p>
    <w:p w:rsidR="00DA047C" w:rsidRPr="00120651" w:rsidRDefault="00DA047C" w:rsidP="00DA047C">
      <w:pPr>
        <w:autoSpaceDE w:val="0"/>
        <w:rPr>
          <w:rFonts w:ascii="Arial" w:hAnsi="Arial" w:cs="Arial"/>
          <w:sz w:val="22"/>
          <w:szCs w:val="22"/>
        </w:rPr>
      </w:pPr>
      <w:r w:rsidRPr="00120651">
        <w:rPr>
          <w:rFonts w:ascii="Arial" w:eastAsia="Arial" w:hAnsi="Arial" w:cs="Arial"/>
          <w:b/>
          <w:bCs/>
          <w:sz w:val="22"/>
          <w:szCs w:val="22"/>
        </w:rPr>
        <w:t xml:space="preserve">                                                                                                                              </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hAnsi="Arial" w:cs="Arial"/>
          <w:b/>
          <w:sz w:val="22"/>
          <w:szCs w:val="22"/>
        </w:rPr>
        <w:t>ΑΠΟΣΠΑΣΜΑ</w:t>
      </w:r>
    </w:p>
    <w:p w:rsidR="00DA047C" w:rsidRPr="00120651" w:rsidRDefault="00DA047C" w:rsidP="00DA4C10">
      <w:pPr>
        <w:pStyle w:val="1"/>
        <w:numPr>
          <w:ilvl w:val="0"/>
          <w:numId w:val="4"/>
        </w:numPr>
        <w:jc w:val="center"/>
        <w:rPr>
          <w:rFonts w:ascii="Arial" w:hAnsi="Arial" w:cs="Arial"/>
          <w:sz w:val="22"/>
          <w:szCs w:val="22"/>
        </w:rPr>
      </w:pPr>
      <w:r w:rsidRPr="00120651">
        <w:rPr>
          <w:rFonts w:ascii="Arial" w:hAnsi="Arial" w:cs="Arial"/>
          <w:sz w:val="22"/>
          <w:szCs w:val="22"/>
        </w:rPr>
        <w:t xml:space="preserve">Από το πρακτικό της </w:t>
      </w:r>
      <w:proofErr w:type="spellStart"/>
      <w:r w:rsidRPr="00120651">
        <w:rPr>
          <w:rFonts w:ascii="Arial" w:hAnsi="Arial" w:cs="Arial"/>
          <w:sz w:val="22"/>
          <w:szCs w:val="22"/>
        </w:rPr>
        <w:t>αριθμ</w:t>
      </w:r>
      <w:proofErr w:type="spellEnd"/>
      <w:r w:rsidRPr="00120651">
        <w:rPr>
          <w:rFonts w:ascii="Arial" w:hAnsi="Arial" w:cs="Arial"/>
          <w:sz w:val="22"/>
          <w:szCs w:val="22"/>
        </w:rPr>
        <w:t xml:space="preserve">.  </w:t>
      </w:r>
      <w:r w:rsidR="002D6D3C" w:rsidRPr="00120651">
        <w:rPr>
          <w:rFonts w:ascii="Arial" w:hAnsi="Arial" w:cs="Arial"/>
          <w:sz w:val="22"/>
          <w:szCs w:val="22"/>
        </w:rPr>
        <w:t>3</w:t>
      </w:r>
      <w:r w:rsidR="006700E4">
        <w:rPr>
          <w:rFonts w:ascii="Arial" w:hAnsi="Arial" w:cs="Arial"/>
          <w:sz w:val="22"/>
          <w:szCs w:val="22"/>
        </w:rPr>
        <w:t>8</w:t>
      </w:r>
      <w:r w:rsidRPr="00120651">
        <w:rPr>
          <w:rFonts w:ascii="Arial" w:hAnsi="Arial" w:cs="Arial"/>
          <w:sz w:val="22"/>
          <w:szCs w:val="22"/>
          <w:vertAlign w:val="superscript"/>
        </w:rPr>
        <w:t>ης</w:t>
      </w:r>
      <w:r w:rsidRPr="00120651">
        <w:rPr>
          <w:rFonts w:ascii="Arial" w:hAnsi="Arial" w:cs="Arial"/>
          <w:sz w:val="22"/>
          <w:szCs w:val="22"/>
        </w:rPr>
        <w:t xml:space="preserve">  /2024</w:t>
      </w:r>
      <w:r w:rsidRPr="00120651">
        <w:rPr>
          <w:rFonts w:ascii="Arial" w:hAnsi="Arial" w:cs="Arial"/>
          <w:b/>
          <w:sz w:val="22"/>
          <w:szCs w:val="22"/>
        </w:rPr>
        <w:t xml:space="preserve">  </w:t>
      </w:r>
      <w:r w:rsidRPr="00120651">
        <w:rPr>
          <w:rFonts w:ascii="Arial" w:hAnsi="Arial" w:cs="Arial"/>
          <w:sz w:val="22"/>
          <w:szCs w:val="22"/>
        </w:rPr>
        <w:t xml:space="preserve">ΤΑΚΤΙΚΗΣ Συνεδρίασης </w:t>
      </w:r>
      <w:r w:rsidRPr="00120651">
        <w:rPr>
          <w:rFonts w:ascii="Arial" w:eastAsia="Arial" w:hAnsi="Arial" w:cs="Arial"/>
          <w:sz w:val="22"/>
          <w:szCs w:val="22"/>
        </w:rPr>
        <w:t xml:space="preserve"> </w:t>
      </w:r>
      <w:r w:rsidRPr="00120651">
        <w:rPr>
          <w:rFonts w:ascii="Arial" w:hAnsi="Arial" w:cs="Arial"/>
          <w:sz w:val="22"/>
          <w:szCs w:val="22"/>
        </w:rPr>
        <w:t xml:space="preserve">της  Δημοτικής  Επιτροπής  Δήμου </w:t>
      </w:r>
      <w:proofErr w:type="spellStart"/>
      <w:r w:rsidRPr="00120651">
        <w:rPr>
          <w:rFonts w:ascii="Arial" w:hAnsi="Arial" w:cs="Arial"/>
          <w:sz w:val="22"/>
          <w:szCs w:val="22"/>
        </w:rPr>
        <w:t>Λεβαδέων</w:t>
      </w:r>
      <w:proofErr w:type="spellEnd"/>
    </w:p>
    <w:p w:rsidR="00DA047C" w:rsidRPr="00120651" w:rsidRDefault="00DA047C" w:rsidP="00DA047C">
      <w:pPr>
        <w:jc w:val="center"/>
        <w:rPr>
          <w:rFonts w:ascii="Arial" w:eastAsia="SimSun" w:hAnsi="Arial" w:cs="Arial"/>
          <w:sz w:val="22"/>
          <w:szCs w:val="22"/>
        </w:rPr>
      </w:pPr>
      <w:r w:rsidRPr="00120651">
        <w:rPr>
          <w:rFonts w:ascii="Arial" w:hAnsi="Arial" w:cs="Arial"/>
          <w:b/>
          <w:sz w:val="22"/>
          <w:szCs w:val="22"/>
        </w:rPr>
        <w:t>Αριθμός απόφασης</w:t>
      </w:r>
      <w:r w:rsidRPr="00120651">
        <w:rPr>
          <w:rFonts w:ascii="Arial" w:eastAsia="SimSun" w:hAnsi="Arial" w:cs="Arial"/>
          <w:sz w:val="22"/>
          <w:szCs w:val="22"/>
        </w:rPr>
        <w:t xml:space="preserve">  </w:t>
      </w:r>
      <w:r w:rsidR="006700E4">
        <w:rPr>
          <w:rFonts w:ascii="Arial" w:eastAsia="SimSun" w:hAnsi="Arial" w:cs="Arial"/>
          <w:b/>
          <w:sz w:val="22"/>
          <w:szCs w:val="22"/>
        </w:rPr>
        <w:t>40</w:t>
      </w:r>
      <w:r w:rsidR="009A1795">
        <w:rPr>
          <w:rFonts w:ascii="Arial" w:eastAsia="SimSun" w:hAnsi="Arial" w:cs="Arial"/>
          <w:b/>
          <w:sz w:val="22"/>
          <w:szCs w:val="22"/>
        </w:rPr>
        <w:t>6</w:t>
      </w:r>
      <w:r w:rsidRPr="00120651">
        <w:rPr>
          <w:rFonts w:ascii="Arial" w:eastAsia="SimSun" w:hAnsi="Arial" w:cs="Arial"/>
          <w:sz w:val="22"/>
          <w:szCs w:val="22"/>
        </w:rPr>
        <w:t xml:space="preserve">  </w:t>
      </w:r>
    </w:p>
    <w:p w:rsidR="009A1795" w:rsidRPr="009A1795" w:rsidRDefault="009A1795" w:rsidP="009A1795">
      <w:pPr>
        <w:jc w:val="both"/>
        <w:rPr>
          <w:rFonts w:ascii="Arial" w:hAnsi="Arial" w:cs="Arial"/>
          <w:b/>
          <w:sz w:val="22"/>
          <w:szCs w:val="22"/>
          <w:lang w:eastAsia="el-GR"/>
        </w:rPr>
      </w:pPr>
      <w:proofErr w:type="spellStart"/>
      <w:r w:rsidRPr="009A1795">
        <w:rPr>
          <w:rFonts w:ascii="Arial" w:eastAsia="SimSun" w:hAnsi="Arial" w:cs="Arial"/>
          <w:b/>
          <w:bCs/>
          <w:iCs/>
          <w:sz w:val="22"/>
          <w:szCs w:val="22"/>
        </w:rPr>
        <w:t>΄Εγκριση</w:t>
      </w:r>
      <w:proofErr w:type="spellEnd"/>
      <w:r w:rsidRPr="009A1795">
        <w:rPr>
          <w:rFonts w:ascii="Arial" w:eastAsia="SimSun" w:hAnsi="Arial" w:cs="Arial"/>
          <w:b/>
          <w:bCs/>
          <w:iCs/>
          <w:sz w:val="22"/>
          <w:szCs w:val="22"/>
        </w:rPr>
        <w:t xml:space="preserve"> 2</w:t>
      </w:r>
      <w:r w:rsidRPr="009A1795">
        <w:rPr>
          <w:rFonts w:ascii="Arial" w:eastAsia="SimSun" w:hAnsi="Arial" w:cs="Arial"/>
          <w:b/>
          <w:bCs/>
          <w:iCs/>
          <w:sz w:val="22"/>
          <w:szCs w:val="22"/>
          <w:vertAlign w:val="superscript"/>
        </w:rPr>
        <w:t>ου</w:t>
      </w:r>
      <w:r w:rsidRPr="009A1795">
        <w:rPr>
          <w:rFonts w:ascii="Arial" w:eastAsia="SimSun" w:hAnsi="Arial" w:cs="Arial"/>
          <w:b/>
          <w:bCs/>
          <w:iCs/>
          <w:sz w:val="22"/>
          <w:szCs w:val="22"/>
        </w:rPr>
        <w:t xml:space="preserve"> Ανακεφαλαιωτικού Πίνακα Εργασιών του έργου «Ολοκλήρωση </w:t>
      </w:r>
      <w:proofErr w:type="spellStart"/>
      <w:r w:rsidRPr="009A1795">
        <w:rPr>
          <w:rFonts w:ascii="Arial" w:eastAsia="SimSun" w:hAnsi="Arial" w:cs="Arial"/>
          <w:b/>
          <w:bCs/>
          <w:iCs/>
          <w:sz w:val="22"/>
          <w:szCs w:val="22"/>
        </w:rPr>
        <w:t>Οδοποίϊας</w:t>
      </w:r>
      <w:proofErr w:type="spellEnd"/>
      <w:r w:rsidRPr="009A1795">
        <w:rPr>
          <w:rFonts w:ascii="Arial" w:eastAsia="SimSun" w:hAnsi="Arial" w:cs="Arial"/>
          <w:b/>
          <w:bCs/>
          <w:iCs/>
          <w:sz w:val="22"/>
          <w:szCs w:val="22"/>
        </w:rPr>
        <w:t xml:space="preserve"> </w:t>
      </w:r>
      <w:proofErr w:type="spellStart"/>
      <w:r w:rsidRPr="009A1795">
        <w:rPr>
          <w:rFonts w:ascii="Arial" w:eastAsia="SimSun" w:hAnsi="Arial" w:cs="Arial"/>
          <w:b/>
          <w:bCs/>
          <w:iCs/>
          <w:sz w:val="22"/>
          <w:szCs w:val="22"/>
        </w:rPr>
        <w:t>Κυριάκι</w:t>
      </w:r>
      <w:proofErr w:type="spellEnd"/>
      <w:r w:rsidRPr="009A1795">
        <w:rPr>
          <w:rFonts w:ascii="Arial" w:eastAsia="SimSun" w:hAnsi="Arial" w:cs="Arial"/>
          <w:b/>
          <w:bCs/>
          <w:iCs/>
          <w:sz w:val="22"/>
          <w:szCs w:val="22"/>
        </w:rPr>
        <w:t xml:space="preserve"> – Παναγία </w:t>
      </w:r>
      <w:proofErr w:type="spellStart"/>
      <w:r w:rsidRPr="009A1795">
        <w:rPr>
          <w:rFonts w:ascii="Arial" w:eastAsia="SimSun" w:hAnsi="Arial" w:cs="Arial"/>
          <w:b/>
          <w:bCs/>
          <w:iCs/>
          <w:sz w:val="22"/>
          <w:szCs w:val="22"/>
        </w:rPr>
        <w:t>Καλαμίωτισσα</w:t>
      </w:r>
      <w:proofErr w:type="spellEnd"/>
      <w:r w:rsidRPr="009A1795">
        <w:rPr>
          <w:rFonts w:ascii="Arial" w:eastAsia="SimSun" w:hAnsi="Arial" w:cs="Arial"/>
          <w:b/>
          <w:bCs/>
          <w:iCs/>
          <w:sz w:val="22"/>
          <w:szCs w:val="22"/>
        </w:rPr>
        <w:t>».</w:t>
      </w:r>
    </w:p>
    <w:p w:rsidR="008E312F" w:rsidRPr="00120651" w:rsidRDefault="008E312F" w:rsidP="00AB4155">
      <w:pPr>
        <w:jc w:val="both"/>
        <w:rPr>
          <w:rFonts w:ascii="Arial" w:hAnsi="Arial" w:cs="Arial"/>
          <w:b/>
          <w:bCs/>
          <w:iCs/>
          <w:sz w:val="22"/>
          <w:szCs w:val="22"/>
        </w:rPr>
      </w:pPr>
    </w:p>
    <w:p w:rsidR="00E22B7A" w:rsidRPr="00120651" w:rsidRDefault="00CF2374" w:rsidP="0005139B">
      <w:pPr>
        <w:pStyle w:val="ad"/>
        <w:spacing w:line="288" w:lineRule="auto"/>
        <w:ind w:left="142"/>
        <w:rPr>
          <w:rFonts w:ascii="Arial" w:hAnsi="Arial" w:cs="Arial"/>
          <w:sz w:val="22"/>
          <w:szCs w:val="22"/>
        </w:rPr>
      </w:pPr>
      <w:r w:rsidRPr="00120651">
        <w:rPr>
          <w:rFonts w:ascii="Arial" w:hAnsi="Arial" w:cs="Arial"/>
          <w:sz w:val="22"/>
          <w:szCs w:val="22"/>
        </w:rPr>
        <w:t xml:space="preserve">     </w:t>
      </w:r>
      <w:r w:rsidR="00E22B7A" w:rsidRPr="00120651">
        <w:rPr>
          <w:rFonts w:ascii="Arial" w:hAnsi="Arial" w:cs="Arial"/>
          <w:sz w:val="22"/>
          <w:szCs w:val="22"/>
        </w:rPr>
        <w:t xml:space="preserve">     Στη Λιβαδειά σήμερα  </w:t>
      </w:r>
      <w:r w:rsidR="00144399">
        <w:rPr>
          <w:rFonts w:ascii="Arial" w:hAnsi="Arial" w:cs="Arial"/>
          <w:sz w:val="22"/>
          <w:szCs w:val="22"/>
        </w:rPr>
        <w:t>06</w:t>
      </w:r>
      <w:r w:rsidR="00144399" w:rsidRPr="00144399">
        <w:rPr>
          <w:rFonts w:ascii="Arial" w:hAnsi="Arial" w:cs="Arial"/>
          <w:sz w:val="22"/>
          <w:szCs w:val="22"/>
          <w:vertAlign w:val="superscript"/>
        </w:rPr>
        <w:t>η</w:t>
      </w:r>
      <w:r w:rsidR="00144399">
        <w:rPr>
          <w:rFonts w:ascii="Arial" w:hAnsi="Arial" w:cs="Arial"/>
          <w:sz w:val="22"/>
          <w:szCs w:val="22"/>
        </w:rPr>
        <w:t xml:space="preserve"> </w:t>
      </w:r>
      <w:r w:rsidR="00E22B7A" w:rsidRPr="00120651">
        <w:rPr>
          <w:rFonts w:ascii="Arial" w:hAnsi="Arial" w:cs="Arial"/>
          <w:sz w:val="22"/>
          <w:szCs w:val="22"/>
        </w:rPr>
        <w:t xml:space="preserve">   </w:t>
      </w:r>
      <w:r w:rsidR="00144399">
        <w:rPr>
          <w:rFonts w:ascii="Arial" w:hAnsi="Arial" w:cs="Arial"/>
          <w:sz w:val="22"/>
          <w:szCs w:val="22"/>
        </w:rPr>
        <w:t>Νοεμβρίου</w:t>
      </w:r>
      <w:r w:rsidR="00E22B7A" w:rsidRPr="00120651">
        <w:rPr>
          <w:rFonts w:ascii="Arial" w:hAnsi="Arial" w:cs="Arial"/>
          <w:sz w:val="22"/>
          <w:szCs w:val="22"/>
        </w:rPr>
        <w:t xml:space="preserve">  2024  ημέρα  </w:t>
      </w:r>
      <w:r w:rsidR="00415082">
        <w:rPr>
          <w:rFonts w:ascii="Arial" w:hAnsi="Arial" w:cs="Arial"/>
          <w:sz w:val="22"/>
          <w:szCs w:val="22"/>
        </w:rPr>
        <w:t>Τρίτη</w:t>
      </w:r>
      <w:r w:rsidR="00E22B7A" w:rsidRPr="00120651">
        <w:rPr>
          <w:rFonts w:ascii="Arial" w:hAnsi="Arial" w:cs="Arial"/>
          <w:sz w:val="22"/>
          <w:szCs w:val="22"/>
        </w:rPr>
        <w:t xml:space="preserve">  και, ώρα 13.45  και στην αίθουσα συνεδριάσεων του Δημοτικού Συμβουλίου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μετά την από  </w:t>
      </w:r>
      <w:r w:rsidR="00D327F3">
        <w:rPr>
          <w:rFonts w:ascii="Arial" w:hAnsi="Arial" w:cs="Arial"/>
          <w:sz w:val="22"/>
          <w:szCs w:val="22"/>
        </w:rPr>
        <w:t>22169</w:t>
      </w:r>
      <w:r w:rsidR="00E22B7A" w:rsidRPr="00120651">
        <w:rPr>
          <w:rFonts w:ascii="Arial" w:hAnsi="Arial" w:cs="Arial"/>
          <w:sz w:val="22"/>
          <w:szCs w:val="22"/>
        </w:rPr>
        <w:t>/</w:t>
      </w:r>
      <w:r w:rsidR="00D327F3">
        <w:rPr>
          <w:rFonts w:ascii="Arial" w:hAnsi="Arial" w:cs="Arial"/>
          <w:sz w:val="22"/>
          <w:szCs w:val="22"/>
        </w:rPr>
        <w:t>01</w:t>
      </w:r>
      <w:r w:rsidR="00E22B7A" w:rsidRPr="00120651">
        <w:rPr>
          <w:rFonts w:ascii="Arial" w:hAnsi="Arial" w:cs="Arial"/>
          <w:sz w:val="22"/>
          <w:szCs w:val="22"/>
        </w:rPr>
        <w:t>-</w:t>
      </w:r>
      <w:r w:rsidR="00D327F3">
        <w:rPr>
          <w:rFonts w:ascii="Arial" w:hAnsi="Arial" w:cs="Arial"/>
          <w:sz w:val="22"/>
          <w:szCs w:val="22"/>
        </w:rPr>
        <w:t>11</w:t>
      </w:r>
      <w:r w:rsidR="00E22B7A" w:rsidRPr="00120651">
        <w:rPr>
          <w:rFonts w:ascii="Arial" w:hAnsi="Arial" w:cs="Arial"/>
          <w:sz w:val="22"/>
          <w:szCs w:val="22"/>
        </w:rPr>
        <w:t xml:space="preserve">-2024 έγγραφη πρόσκληση του  Προέδρου της (Δημάρχου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E22B7A" w:rsidRPr="00120651">
        <w:rPr>
          <w:rFonts w:ascii="Arial" w:hAnsi="Arial" w:cs="Arial"/>
          <w:sz w:val="22"/>
          <w:szCs w:val="22"/>
          <w:vertAlign w:val="superscript"/>
        </w:rPr>
        <w:t>Α</w:t>
      </w:r>
      <w:r w:rsidR="00E22B7A" w:rsidRPr="00120651">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433E" w:rsidRPr="009E44D7" w:rsidRDefault="00E22B7A" w:rsidP="0007433E">
      <w:pPr>
        <w:pStyle w:val="35"/>
        <w:ind w:left="0"/>
        <w:jc w:val="both"/>
        <w:rPr>
          <w:rFonts w:ascii="Arial" w:hAnsi="Arial" w:cs="Arial"/>
          <w:sz w:val="22"/>
          <w:szCs w:val="22"/>
        </w:rPr>
      </w:pPr>
      <w:r w:rsidRPr="00120651">
        <w:rPr>
          <w:rFonts w:ascii="Arial" w:eastAsia="Arial" w:hAnsi="Arial" w:cs="Arial"/>
          <w:b/>
          <w:sz w:val="22"/>
          <w:szCs w:val="22"/>
        </w:rPr>
        <w:t xml:space="preserve">         </w:t>
      </w:r>
      <w:r w:rsidR="0007433E" w:rsidRPr="00120651">
        <w:rPr>
          <w:rFonts w:ascii="Arial" w:hAnsi="Arial" w:cs="Arial"/>
          <w:sz w:val="22"/>
          <w:szCs w:val="22"/>
        </w:rPr>
        <w:t xml:space="preserve">          </w:t>
      </w:r>
      <w:r w:rsidR="0007433E" w:rsidRPr="009E44D7">
        <w:rPr>
          <w:rFonts w:ascii="Arial" w:hAnsi="Arial" w:cs="Arial"/>
          <w:sz w:val="22"/>
          <w:szCs w:val="22"/>
        </w:rPr>
        <w:t xml:space="preserve">Αφού  διαπιστώθηκε ότι υπάρχει νόμιμη απαρτία, επειδή σε σύνολο 7 (επτά)  μελών               </w:t>
      </w:r>
    </w:p>
    <w:p w:rsidR="0007433E" w:rsidRPr="00120651" w:rsidRDefault="0007433E" w:rsidP="0007433E">
      <w:pPr>
        <w:pStyle w:val="35"/>
        <w:ind w:left="0"/>
        <w:jc w:val="both"/>
        <w:rPr>
          <w:rFonts w:ascii="Arial" w:hAnsi="Arial" w:cs="Arial"/>
          <w:sz w:val="22"/>
          <w:szCs w:val="22"/>
        </w:rPr>
      </w:pPr>
      <w:r w:rsidRPr="009E44D7">
        <w:rPr>
          <w:rFonts w:ascii="Arial" w:hAnsi="Arial" w:cs="Arial"/>
          <w:sz w:val="22"/>
          <w:szCs w:val="22"/>
        </w:rPr>
        <w:t xml:space="preserve">             ήταν  παρόντα  </w:t>
      </w:r>
      <w:r w:rsidR="00817BAB">
        <w:rPr>
          <w:rFonts w:ascii="Arial" w:hAnsi="Arial" w:cs="Arial"/>
          <w:sz w:val="22"/>
          <w:szCs w:val="22"/>
        </w:rPr>
        <w:t>6</w:t>
      </w:r>
      <w:r w:rsidRPr="009E44D7">
        <w:rPr>
          <w:rFonts w:ascii="Arial" w:hAnsi="Arial" w:cs="Arial"/>
          <w:sz w:val="22"/>
          <w:szCs w:val="22"/>
        </w:rPr>
        <w:t xml:space="preserve"> (</w:t>
      </w:r>
      <w:r w:rsidR="00817BAB">
        <w:rPr>
          <w:rFonts w:ascii="Arial" w:hAnsi="Arial" w:cs="Arial"/>
          <w:sz w:val="22"/>
          <w:szCs w:val="22"/>
        </w:rPr>
        <w:t>έξι</w:t>
      </w:r>
      <w:r w:rsidRPr="009E44D7">
        <w:rPr>
          <w:rFonts w:ascii="Arial" w:hAnsi="Arial" w:cs="Arial"/>
          <w:sz w:val="22"/>
          <w:szCs w:val="22"/>
        </w:rPr>
        <w:t>)  , ήτοι:</w:t>
      </w:r>
    </w:p>
    <w:p w:rsidR="0007433E" w:rsidRPr="00120651" w:rsidRDefault="0007433E" w:rsidP="0007433E">
      <w:pPr>
        <w:pStyle w:val="35"/>
        <w:ind w:left="0"/>
        <w:jc w:val="both"/>
        <w:rPr>
          <w:rFonts w:ascii="Arial" w:hAnsi="Arial" w:cs="Arial"/>
          <w:sz w:val="22"/>
          <w:szCs w:val="22"/>
        </w:rPr>
      </w:pPr>
    </w:p>
    <w:p w:rsidR="0007433E" w:rsidRPr="00120651" w:rsidRDefault="0007433E" w:rsidP="0007433E">
      <w:pPr>
        <w:jc w:val="both"/>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 xml:space="preserve"> ΠΑΡΟΝΤΕΣ                                                                                         ΑΠΟΝΤΕΣ</w:t>
      </w:r>
    </w:p>
    <w:p w:rsidR="009E44D7" w:rsidRDefault="0007433E" w:rsidP="0007433E">
      <w:pPr>
        <w:tabs>
          <w:tab w:val="left" w:pos="360"/>
          <w:tab w:val="left" w:pos="6237"/>
        </w:tabs>
        <w:ind w:right="-335"/>
        <w:rPr>
          <w:rFonts w:ascii="Arial" w:hAnsi="Arial" w:cs="Arial"/>
          <w:sz w:val="22"/>
          <w:szCs w:val="22"/>
        </w:rPr>
      </w:pPr>
      <w:r w:rsidRPr="00120651">
        <w:rPr>
          <w:rFonts w:ascii="Arial" w:hAnsi="Arial" w:cs="Arial"/>
          <w:color w:val="000000"/>
          <w:sz w:val="22"/>
          <w:szCs w:val="22"/>
        </w:rPr>
        <w:t xml:space="preserve">     </w:t>
      </w:r>
      <w:r w:rsidRPr="00120651">
        <w:rPr>
          <w:rFonts w:ascii="Arial" w:hAnsi="Arial" w:cs="Arial"/>
          <w:sz w:val="22"/>
          <w:szCs w:val="22"/>
        </w:rPr>
        <w:t xml:space="preserve"> 1. </w:t>
      </w:r>
      <w:proofErr w:type="spellStart"/>
      <w:r w:rsidR="009E44D7" w:rsidRPr="00120651">
        <w:rPr>
          <w:rFonts w:ascii="Arial" w:hAnsi="Arial" w:cs="Arial"/>
          <w:sz w:val="22"/>
          <w:szCs w:val="22"/>
        </w:rPr>
        <w:t>Καραμάνης</w:t>
      </w:r>
      <w:proofErr w:type="spellEnd"/>
      <w:r w:rsidR="009E44D7" w:rsidRPr="00120651">
        <w:rPr>
          <w:rFonts w:ascii="Arial" w:hAnsi="Arial" w:cs="Arial"/>
          <w:sz w:val="22"/>
          <w:szCs w:val="22"/>
        </w:rPr>
        <w:t xml:space="preserve"> Δημήτριος (Πρόεδρος)</w:t>
      </w:r>
      <w:r w:rsidR="006700E4">
        <w:rPr>
          <w:rFonts w:ascii="Arial" w:hAnsi="Arial" w:cs="Arial"/>
          <w:sz w:val="22"/>
          <w:szCs w:val="22"/>
        </w:rPr>
        <w:t xml:space="preserve">                                             1.Ταγκαλέγκας  Ιωάννης</w:t>
      </w:r>
    </w:p>
    <w:p w:rsidR="009E44D7"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2</w:t>
      </w:r>
      <w:r w:rsidR="0007433E" w:rsidRPr="00120651">
        <w:rPr>
          <w:rFonts w:ascii="Arial" w:hAnsi="Arial" w:cs="Arial"/>
          <w:sz w:val="22"/>
          <w:szCs w:val="22"/>
        </w:rPr>
        <w:t xml:space="preserve">.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006700E4">
        <w:rPr>
          <w:rFonts w:ascii="Arial" w:hAnsi="Arial" w:cs="Arial"/>
          <w:sz w:val="22"/>
          <w:szCs w:val="22"/>
        </w:rPr>
        <w:t xml:space="preserve">                                                                 Αν και είχε νόμιμα προσκληθεί</w:t>
      </w:r>
    </w:p>
    <w:p w:rsidR="0007433E" w:rsidRPr="00120651"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3.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w:t>
      </w:r>
      <w:r w:rsidR="0007433E"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4</w:t>
      </w:r>
      <w:r w:rsidRPr="00120651">
        <w:rPr>
          <w:rFonts w:ascii="Arial" w:hAnsi="Arial" w:cs="Arial"/>
          <w:sz w:val="22"/>
          <w:szCs w:val="22"/>
        </w:rPr>
        <w:t>.</w:t>
      </w:r>
      <w:r w:rsidR="009E44D7">
        <w:rPr>
          <w:rFonts w:ascii="Arial" w:hAnsi="Arial" w:cs="Arial"/>
          <w:sz w:val="22"/>
          <w:szCs w:val="22"/>
        </w:rPr>
        <w:t xml:space="preserve"> </w:t>
      </w:r>
      <w:proofErr w:type="spellStart"/>
      <w:r w:rsidR="006700E4">
        <w:rPr>
          <w:rFonts w:ascii="Arial" w:hAnsi="Arial" w:cs="Arial"/>
          <w:sz w:val="22"/>
          <w:szCs w:val="22"/>
        </w:rPr>
        <w:t>Καλλιαντάσης</w:t>
      </w:r>
      <w:proofErr w:type="spellEnd"/>
      <w:r w:rsidR="006700E4">
        <w:rPr>
          <w:rFonts w:ascii="Arial" w:hAnsi="Arial" w:cs="Arial"/>
          <w:sz w:val="22"/>
          <w:szCs w:val="22"/>
        </w:rPr>
        <w:t xml:space="preserve"> </w:t>
      </w:r>
      <w:r w:rsidR="009E44D7">
        <w:rPr>
          <w:rFonts w:ascii="Arial" w:hAnsi="Arial" w:cs="Arial"/>
          <w:sz w:val="22"/>
          <w:szCs w:val="22"/>
        </w:rPr>
        <w:t xml:space="preserve"> Χρήστο</w:t>
      </w:r>
      <w:r w:rsidR="006700E4">
        <w:rPr>
          <w:rFonts w:ascii="Arial" w:hAnsi="Arial" w:cs="Arial"/>
          <w:sz w:val="22"/>
          <w:szCs w:val="22"/>
        </w:rPr>
        <w:t>ς</w:t>
      </w:r>
      <w:r w:rsidR="009E44D7" w:rsidRPr="00120651">
        <w:rPr>
          <w:rFonts w:ascii="Arial" w:hAnsi="Arial" w:cs="Arial"/>
          <w:sz w:val="22"/>
          <w:szCs w:val="22"/>
        </w:rPr>
        <w:t xml:space="preserve">                                                              </w:t>
      </w:r>
      <w:r w:rsidR="009E44D7">
        <w:rPr>
          <w:rFonts w:ascii="Arial" w:hAnsi="Arial" w:cs="Arial"/>
          <w:sz w:val="22"/>
          <w:szCs w:val="22"/>
        </w:rPr>
        <w:t xml:space="preserve">  </w:t>
      </w:r>
      <w:r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5</w:t>
      </w:r>
      <w:r w:rsidRPr="00120651">
        <w:rPr>
          <w:rFonts w:ascii="Arial" w:hAnsi="Arial" w:cs="Arial"/>
          <w:sz w:val="22"/>
          <w:szCs w:val="22"/>
        </w:rPr>
        <w:t xml:space="preserve">. </w:t>
      </w:r>
      <w:r w:rsidR="009E44D7">
        <w:rPr>
          <w:rFonts w:ascii="Arial" w:hAnsi="Arial" w:cs="Arial"/>
          <w:sz w:val="22"/>
          <w:szCs w:val="22"/>
        </w:rPr>
        <w:t>Παπαβασιλείου Αικατερίνη</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6</w:t>
      </w:r>
      <w:r w:rsidRPr="00120651">
        <w:rPr>
          <w:rFonts w:ascii="Arial" w:hAnsi="Arial" w:cs="Arial"/>
          <w:sz w:val="22"/>
          <w:szCs w:val="22"/>
        </w:rPr>
        <w:t xml:space="preserve">. </w:t>
      </w:r>
      <w:proofErr w:type="spellStart"/>
      <w:r w:rsidR="006700E4" w:rsidRPr="00120651">
        <w:rPr>
          <w:rFonts w:ascii="Arial" w:hAnsi="Arial" w:cs="Arial"/>
          <w:sz w:val="22"/>
          <w:szCs w:val="22"/>
        </w:rPr>
        <w:t>Μίχας</w:t>
      </w:r>
      <w:proofErr w:type="spellEnd"/>
      <w:r w:rsidR="006700E4" w:rsidRPr="00120651">
        <w:rPr>
          <w:rFonts w:ascii="Arial" w:hAnsi="Arial" w:cs="Arial"/>
          <w:sz w:val="22"/>
          <w:szCs w:val="22"/>
        </w:rPr>
        <w:t xml:space="preserve"> Δημήτριος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p>
    <w:p w:rsidR="002465A3" w:rsidRPr="00120651" w:rsidRDefault="002465A3" w:rsidP="0007433E">
      <w:pPr>
        <w:pStyle w:val="35"/>
        <w:ind w:left="284"/>
        <w:jc w:val="both"/>
        <w:rPr>
          <w:rFonts w:ascii="Arial" w:hAnsi="Arial" w:cs="Arial"/>
          <w:sz w:val="22"/>
          <w:szCs w:val="22"/>
        </w:rPr>
      </w:pPr>
      <w:r w:rsidRPr="00120651">
        <w:rPr>
          <w:rFonts w:ascii="Arial" w:hAnsi="Arial" w:cs="Arial"/>
          <w:sz w:val="22"/>
          <w:szCs w:val="22"/>
        </w:rPr>
        <w:t xml:space="preserve">      </w:t>
      </w:r>
    </w:p>
    <w:p w:rsidR="002465A3" w:rsidRPr="00120651" w:rsidRDefault="002465A3" w:rsidP="002465A3">
      <w:pPr>
        <w:tabs>
          <w:tab w:val="left" w:pos="360"/>
          <w:tab w:val="left" w:pos="6237"/>
        </w:tabs>
        <w:rPr>
          <w:rFonts w:ascii="Arial" w:hAnsi="Arial" w:cs="Arial"/>
          <w:sz w:val="22"/>
          <w:szCs w:val="22"/>
        </w:rPr>
      </w:pPr>
      <w:r w:rsidRPr="00120651">
        <w:rPr>
          <w:rFonts w:ascii="Arial" w:hAnsi="Arial" w:cs="Arial"/>
          <w:sz w:val="22"/>
          <w:szCs w:val="22"/>
        </w:rPr>
        <w:t xml:space="preserve">                                       </w:t>
      </w:r>
    </w:p>
    <w:p w:rsidR="00DB40B8" w:rsidRPr="002661F0" w:rsidRDefault="0028316C" w:rsidP="00DB40B8">
      <w:pPr>
        <w:widowControl w:val="0"/>
        <w:spacing w:line="276" w:lineRule="auto"/>
        <w:jc w:val="both"/>
        <w:rPr>
          <w:rFonts w:ascii="Arial" w:eastAsia="Arial" w:hAnsi="Arial" w:cs="Arial"/>
          <w:sz w:val="22"/>
          <w:szCs w:val="22"/>
        </w:rPr>
      </w:pPr>
      <w:r w:rsidRPr="0028316C">
        <w:rPr>
          <w:rFonts w:ascii="Arial" w:hAnsi="Arial" w:cs="Arial"/>
          <w:sz w:val="22"/>
          <w:szCs w:val="22"/>
        </w:rPr>
        <w:t xml:space="preserve">      </w:t>
      </w:r>
      <w:r w:rsidRPr="0028316C">
        <w:rPr>
          <w:rFonts w:ascii="Arial" w:eastAsia="Arial" w:hAnsi="Arial" w:cs="Arial"/>
          <w:sz w:val="22"/>
          <w:szCs w:val="22"/>
        </w:rPr>
        <w:t xml:space="preserve">     Ο Πρόεδρος της Δημοτικής  Επιτροπής εισηγούμενος το  </w:t>
      </w:r>
      <w:r w:rsidR="009A1795">
        <w:rPr>
          <w:rFonts w:ascii="Arial" w:eastAsia="Arial" w:hAnsi="Arial" w:cs="Arial"/>
          <w:sz w:val="22"/>
          <w:szCs w:val="22"/>
        </w:rPr>
        <w:t>6</w:t>
      </w:r>
      <w:r w:rsidRPr="0028316C">
        <w:rPr>
          <w:rFonts w:ascii="Arial" w:eastAsia="Arial" w:hAnsi="Arial" w:cs="Arial"/>
          <w:sz w:val="22"/>
          <w:szCs w:val="22"/>
          <w:vertAlign w:val="superscript"/>
        </w:rPr>
        <w:t>ο</w:t>
      </w:r>
      <w:r w:rsidRPr="0028316C">
        <w:rPr>
          <w:rFonts w:ascii="Arial" w:eastAsia="Arial" w:hAnsi="Arial" w:cs="Arial"/>
          <w:sz w:val="22"/>
          <w:szCs w:val="22"/>
        </w:rPr>
        <w:t xml:space="preserve"> θέμα της ημερήσιας διάταξης  έθεσε υπόψη των μελών το   </w:t>
      </w:r>
      <w:proofErr w:type="spellStart"/>
      <w:r w:rsidRPr="0028316C">
        <w:rPr>
          <w:rFonts w:ascii="Arial" w:eastAsia="Arial" w:hAnsi="Arial" w:cs="Arial"/>
          <w:sz w:val="22"/>
          <w:szCs w:val="22"/>
        </w:rPr>
        <w:t>υπ΄αριθμ</w:t>
      </w:r>
      <w:proofErr w:type="spellEnd"/>
      <w:r w:rsidRPr="0028316C">
        <w:rPr>
          <w:rFonts w:ascii="Arial" w:eastAsia="Arial" w:hAnsi="Arial" w:cs="Arial"/>
          <w:sz w:val="22"/>
          <w:szCs w:val="22"/>
        </w:rPr>
        <w:t xml:space="preserve">. </w:t>
      </w:r>
      <w:proofErr w:type="spellStart"/>
      <w:r w:rsidRPr="0028316C">
        <w:rPr>
          <w:rFonts w:ascii="Arial" w:eastAsia="Arial" w:hAnsi="Arial" w:cs="Arial"/>
          <w:sz w:val="22"/>
          <w:szCs w:val="22"/>
        </w:rPr>
        <w:t>πρωτ</w:t>
      </w:r>
      <w:proofErr w:type="spellEnd"/>
      <w:r w:rsidRPr="0028316C">
        <w:rPr>
          <w:rFonts w:ascii="Arial" w:eastAsia="Arial" w:hAnsi="Arial" w:cs="Arial"/>
          <w:sz w:val="22"/>
          <w:szCs w:val="22"/>
        </w:rPr>
        <w:t>. 2</w:t>
      </w:r>
      <w:r w:rsidR="00FB513F">
        <w:rPr>
          <w:rFonts w:ascii="Arial" w:eastAsia="Arial" w:hAnsi="Arial" w:cs="Arial"/>
          <w:sz w:val="22"/>
          <w:szCs w:val="22"/>
        </w:rPr>
        <w:t>1971</w:t>
      </w:r>
      <w:r w:rsidRPr="0028316C">
        <w:rPr>
          <w:rFonts w:ascii="Arial" w:eastAsia="Arial" w:hAnsi="Arial" w:cs="Arial"/>
          <w:sz w:val="22"/>
          <w:szCs w:val="22"/>
        </w:rPr>
        <w:t>/</w:t>
      </w:r>
      <w:r w:rsidR="00FB513F">
        <w:rPr>
          <w:rFonts w:ascii="Arial" w:eastAsia="Arial" w:hAnsi="Arial" w:cs="Arial"/>
          <w:sz w:val="22"/>
          <w:szCs w:val="22"/>
        </w:rPr>
        <w:t>31</w:t>
      </w:r>
      <w:r w:rsidRPr="0028316C">
        <w:rPr>
          <w:rFonts w:ascii="Arial" w:eastAsia="Arial" w:hAnsi="Arial" w:cs="Arial"/>
          <w:sz w:val="22"/>
          <w:szCs w:val="22"/>
        </w:rPr>
        <w:t>-1</w:t>
      </w:r>
      <w:r w:rsidR="00FB513F">
        <w:rPr>
          <w:rFonts w:ascii="Arial" w:eastAsia="Arial" w:hAnsi="Arial" w:cs="Arial"/>
          <w:sz w:val="22"/>
          <w:szCs w:val="22"/>
        </w:rPr>
        <w:t>0</w:t>
      </w:r>
      <w:r w:rsidRPr="0028316C">
        <w:rPr>
          <w:rFonts w:ascii="Arial" w:eastAsia="Arial" w:hAnsi="Arial" w:cs="Arial"/>
          <w:sz w:val="22"/>
          <w:szCs w:val="22"/>
        </w:rPr>
        <w:t xml:space="preserve">-2024 </w:t>
      </w:r>
      <w:r>
        <w:rPr>
          <w:rFonts w:ascii="Arial" w:eastAsia="Arial" w:hAnsi="Arial" w:cs="Arial"/>
          <w:sz w:val="22"/>
          <w:szCs w:val="22"/>
        </w:rPr>
        <w:t xml:space="preserve"> </w:t>
      </w:r>
      <w:r w:rsidR="00DB40B8">
        <w:rPr>
          <w:rFonts w:ascii="Arial" w:eastAsia="Arial" w:hAnsi="Arial" w:cs="Arial"/>
          <w:sz w:val="22"/>
          <w:szCs w:val="22"/>
        </w:rPr>
        <w:t>έγγραφο</w:t>
      </w:r>
      <w:r w:rsidR="00DB40B8" w:rsidRPr="008D226F">
        <w:rPr>
          <w:rFonts w:ascii="Arial" w:eastAsia="Arial" w:hAnsi="Arial" w:cs="Arial"/>
          <w:sz w:val="22"/>
          <w:szCs w:val="22"/>
        </w:rPr>
        <w:t xml:space="preserve"> </w:t>
      </w:r>
      <w:r w:rsidR="00FB513F">
        <w:rPr>
          <w:rFonts w:ascii="Arial" w:eastAsia="Verdana" w:hAnsi="Arial" w:cs="Arial"/>
          <w:color w:val="000000"/>
          <w:sz w:val="22"/>
          <w:szCs w:val="22"/>
        </w:rPr>
        <w:t>της Διεύθυνσης Τεχνικών Υπηρεσιών</w:t>
      </w:r>
      <w:r w:rsidR="00DB40B8" w:rsidRPr="002661F0">
        <w:rPr>
          <w:rFonts w:ascii="Arial" w:eastAsia="Arial" w:hAnsi="Arial" w:cs="Arial"/>
          <w:sz w:val="22"/>
          <w:szCs w:val="22"/>
        </w:rPr>
        <w:t xml:space="preserve"> </w:t>
      </w:r>
      <w:r w:rsidR="00DB40B8" w:rsidRPr="002661F0">
        <w:rPr>
          <w:rFonts w:ascii="Arial" w:eastAsia="Verdana" w:hAnsi="Arial" w:cs="Arial"/>
          <w:color w:val="000000"/>
          <w:sz w:val="22"/>
          <w:szCs w:val="22"/>
        </w:rPr>
        <w:t xml:space="preserve"> τ</w:t>
      </w:r>
      <w:r w:rsidR="00DB40B8" w:rsidRPr="002661F0">
        <w:rPr>
          <w:rFonts w:ascii="Arial" w:hAnsi="Arial" w:cs="Arial"/>
          <w:sz w:val="22"/>
          <w:szCs w:val="22"/>
        </w:rPr>
        <w:t xml:space="preserve">ου Δήμου </w:t>
      </w:r>
      <w:proofErr w:type="spellStart"/>
      <w:r w:rsidR="00DB40B8" w:rsidRPr="002661F0">
        <w:rPr>
          <w:rFonts w:ascii="Arial" w:hAnsi="Arial" w:cs="Arial"/>
          <w:sz w:val="22"/>
          <w:szCs w:val="22"/>
        </w:rPr>
        <w:t>Λεβαδέων</w:t>
      </w:r>
      <w:proofErr w:type="spellEnd"/>
      <w:r w:rsidR="00DB40B8" w:rsidRPr="002661F0">
        <w:rPr>
          <w:rFonts w:ascii="Arial" w:hAnsi="Arial" w:cs="Arial"/>
          <w:sz w:val="22"/>
          <w:szCs w:val="22"/>
        </w:rPr>
        <w:t xml:space="preserve">  </w:t>
      </w:r>
      <w:r w:rsidR="00FB513F">
        <w:rPr>
          <w:rFonts w:ascii="Arial" w:hAnsi="Arial" w:cs="Arial"/>
          <w:sz w:val="22"/>
          <w:szCs w:val="22"/>
        </w:rPr>
        <w:t xml:space="preserve">, </w:t>
      </w:r>
      <w:r w:rsidR="00DB40B8" w:rsidRPr="002661F0">
        <w:rPr>
          <w:rFonts w:ascii="Arial" w:eastAsia="Calibri" w:hAnsi="Arial" w:cs="Arial"/>
          <w:color w:val="000000"/>
          <w:kern w:val="2"/>
          <w:sz w:val="22"/>
          <w:szCs w:val="22"/>
          <w:shd w:val="clear" w:color="auto" w:fill="FFFFFF"/>
        </w:rPr>
        <w:t>στο  οποίο</w:t>
      </w:r>
      <w:r w:rsidR="00DB40B8" w:rsidRPr="002661F0">
        <w:rPr>
          <w:rFonts w:ascii="Arial" w:eastAsia="Arial" w:hAnsi="Arial" w:cs="Arial"/>
          <w:sz w:val="22"/>
          <w:szCs w:val="22"/>
        </w:rPr>
        <w:t xml:space="preserve"> αναφέρονται </w:t>
      </w:r>
      <w:r w:rsidR="00DB40B8" w:rsidRPr="002661F0">
        <w:rPr>
          <w:rFonts w:ascii="Arial" w:hAnsi="Arial" w:cs="Arial"/>
          <w:sz w:val="22"/>
          <w:szCs w:val="22"/>
        </w:rPr>
        <w:t>τα παρακάτω:</w:t>
      </w:r>
      <w:r w:rsidR="00DB40B8" w:rsidRPr="002661F0">
        <w:rPr>
          <w:rFonts w:ascii="Arial" w:eastAsia="Arial" w:hAnsi="Arial" w:cs="Arial"/>
          <w:sz w:val="22"/>
          <w:szCs w:val="22"/>
        </w:rPr>
        <w:t xml:space="preserve">  </w:t>
      </w:r>
    </w:p>
    <w:p w:rsidR="004C13B6" w:rsidRPr="004C13B6" w:rsidRDefault="004C13B6" w:rsidP="004C13B6">
      <w:pPr>
        <w:rPr>
          <w:rFonts w:ascii="Arial" w:hAnsi="Arial" w:cs="Arial"/>
          <w:b/>
          <w:i/>
          <w:sz w:val="22"/>
          <w:szCs w:val="22"/>
          <w:u w:val="single"/>
          <w:lang w:eastAsia="el-GR"/>
        </w:rPr>
      </w:pPr>
      <w:r w:rsidRPr="004C13B6">
        <w:rPr>
          <w:rFonts w:ascii="Arial" w:hAnsi="Arial" w:cs="Arial"/>
          <w:b/>
          <w:i/>
          <w:sz w:val="22"/>
          <w:szCs w:val="22"/>
          <w:u w:val="single"/>
        </w:rPr>
        <w:t>ΙΣΤΟΡΙΚΟ ΤΟΥ ΕΡΓΟΥ</w:t>
      </w:r>
    </w:p>
    <w:p w:rsidR="004C13B6" w:rsidRPr="004C13B6" w:rsidRDefault="004C13B6" w:rsidP="004C13B6">
      <w:pPr>
        <w:pStyle w:val="af9"/>
        <w:spacing w:line="276" w:lineRule="auto"/>
        <w:ind w:left="0"/>
        <w:jc w:val="both"/>
        <w:rPr>
          <w:rFonts w:ascii="Arial" w:hAnsi="Arial" w:cs="Arial"/>
          <w:i/>
          <w:sz w:val="22"/>
          <w:szCs w:val="22"/>
          <w:lang w:eastAsia="el-GR"/>
        </w:rPr>
      </w:pPr>
      <w:r w:rsidRPr="004C13B6">
        <w:rPr>
          <w:rFonts w:ascii="Arial" w:hAnsi="Arial" w:cs="Arial"/>
          <w:b/>
          <w:i/>
          <w:sz w:val="22"/>
          <w:szCs w:val="22"/>
        </w:rPr>
        <w:t>1. ΧΡΗΜΑΤΟΔΟΤΗΣΗ:</w:t>
      </w:r>
      <w:r w:rsidRPr="004C13B6">
        <w:rPr>
          <w:rFonts w:ascii="Arial" w:hAnsi="Arial" w:cs="Arial"/>
          <w:i/>
          <w:sz w:val="22"/>
          <w:szCs w:val="22"/>
        </w:rPr>
        <w:t xml:space="preserve"> 2014ΣΕ57100004 της ΣΑΕ 571 του Π.Δ.Ε. </w:t>
      </w:r>
    </w:p>
    <w:p w:rsidR="004C13B6" w:rsidRPr="004C13B6" w:rsidRDefault="004C13B6" w:rsidP="004C13B6">
      <w:pPr>
        <w:tabs>
          <w:tab w:val="left" w:pos="567"/>
        </w:tabs>
        <w:jc w:val="both"/>
        <w:rPr>
          <w:rFonts w:ascii="Arial" w:hAnsi="Arial" w:cs="Arial"/>
          <w:i/>
          <w:sz w:val="22"/>
          <w:szCs w:val="22"/>
        </w:rPr>
      </w:pPr>
      <w:r w:rsidRPr="004C13B6">
        <w:rPr>
          <w:rFonts w:ascii="Arial" w:hAnsi="Arial" w:cs="Arial"/>
          <w:b/>
          <w:i/>
          <w:sz w:val="22"/>
          <w:szCs w:val="22"/>
        </w:rPr>
        <w:t>2. ΠΡΟΫΠΟΛΟΓΙΣΜΟΣ:</w:t>
      </w:r>
      <w:r w:rsidRPr="004C13B6">
        <w:rPr>
          <w:rFonts w:ascii="Arial" w:hAnsi="Arial" w:cs="Arial"/>
          <w:i/>
          <w:sz w:val="22"/>
          <w:szCs w:val="22"/>
        </w:rPr>
        <w:t xml:space="preserve"> 990.000 ευρώ. </w:t>
      </w:r>
    </w:p>
    <w:p w:rsidR="004C13B6" w:rsidRPr="004C13B6" w:rsidRDefault="004C13B6" w:rsidP="004C13B6">
      <w:pPr>
        <w:tabs>
          <w:tab w:val="left" w:pos="567"/>
        </w:tabs>
        <w:jc w:val="both"/>
        <w:rPr>
          <w:rFonts w:ascii="Arial" w:hAnsi="Arial" w:cs="Arial"/>
          <w:i/>
          <w:sz w:val="22"/>
          <w:szCs w:val="22"/>
        </w:rPr>
      </w:pPr>
      <w:r w:rsidRPr="004C13B6">
        <w:rPr>
          <w:rFonts w:ascii="Arial" w:hAnsi="Arial" w:cs="Arial"/>
          <w:b/>
          <w:i/>
          <w:sz w:val="22"/>
          <w:szCs w:val="22"/>
        </w:rPr>
        <w:t>3. ΜΕΛΕΤΗ:</w:t>
      </w:r>
      <w:r w:rsidRPr="004C13B6">
        <w:rPr>
          <w:rFonts w:ascii="Arial" w:hAnsi="Arial" w:cs="Arial"/>
          <w:i/>
          <w:sz w:val="22"/>
          <w:szCs w:val="22"/>
        </w:rPr>
        <w:t xml:space="preserve"> 45/2021 Τεχνική Μελέτη.</w:t>
      </w:r>
    </w:p>
    <w:p w:rsidR="004C13B6" w:rsidRPr="004C13B6" w:rsidRDefault="004C13B6" w:rsidP="004C13B6">
      <w:pPr>
        <w:tabs>
          <w:tab w:val="left" w:pos="567"/>
        </w:tabs>
        <w:jc w:val="both"/>
        <w:rPr>
          <w:rFonts w:ascii="Arial" w:hAnsi="Arial" w:cs="Arial"/>
          <w:b/>
          <w:i/>
          <w:sz w:val="22"/>
          <w:szCs w:val="22"/>
        </w:rPr>
      </w:pPr>
      <w:r w:rsidRPr="004C13B6">
        <w:rPr>
          <w:rFonts w:ascii="Arial" w:hAnsi="Arial" w:cs="Arial"/>
          <w:b/>
          <w:i/>
          <w:sz w:val="22"/>
          <w:szCs w:val="22"/>
        </w:rPr>
        <w:t>4.ΣΣΕ 218.423,81€ με ΦΠΑ 1</w:t>
      </w:r>
      <w:r w:rsidRPr="004C13B6">
        <w:rPr>
          <w:rFonts w:ascii="Arial" w:hAnsi="Arial" w:cs="Arial"/>
          <w:b/>
          <w:i/>
          <w:sz w:val="22"/>
          <w:szCs w:val="22"/>
          <w:vertAlign w:val="superscript"/>
        </w:rPr>
        <w:t>ος</w:t>
      </w:r>
      <w:r w:rsidRPr="004C13B6">
        <w:rPr>
          <w:rFonts w:ascii="Arial" w:hAnsi="Arial" w:cs="Arial"/>
          <w:b/>
          <w:i/>
          <w:sz w:val="22"/>
          <w:szCs w:val="22"/>
        </w:rPr>
        <w:t xml:space="preserve"> ΑΠΕ </w:t>
      </w:r>
      <w:r w:rsidRPr="004C13B6">
        <w:rPr>
          <w:rFonts w:ascii="Arial" w:hAnsi="Arial" w:cs="Arial"/>
          <w:i/>
          <w:sz w:val="22"/>
          <w:szCs w:val="22"/>
        </w:rPr>
        <w:t>Συνολικά με ΣΣΕ 1,041,729,86€ με το Φ.Π.Α</w:t>
      </w:r>
    </w:p>
    <w:p w:rsidR="004C13B6" w:rsidRPr="004C13B6" w:rsidRDefault="004C13B6" w:rsidP="004C13B6">
      <w:pPr>
        <w:tabs>
          <w:tab w:val="left" w:pos="567"/>
        </w:tabs>
        <w:jc w:val="both"/>
        <w:rPr>
          <w:rFonts w:ascii="Arial" w:hAnsi="Arial" w:cs="Arial"/>
          <w:i/>
          <w:sz w:val="22"/>
          <w:szCs w:val="22"/>
        </w:rPr>
      </w:pPr>
      <w:r w:rsidRPr="004C13B6">
        <w:rPr>
          <w:rFonts w:ascii="Arial" w:hAnsi="Arial" w:cs="Arial"/>
          <w:b/>
          <w:i/>
          <w:sz w:val="22"/>
          <w:szCs w:val="22"/>
        </w:rPr>
        <w:t>5. ΔΗΜΟΠΡΑΣΙΑ &amp; ΕΓΚΡΙΤΙΚΗ ΑΠΟΦΑΣΗ</w:t>
      </w:r>
      <w:r w:rsidRPr="004C13B6">
        <w:rPr>
          <w:rFonts w:ascii="Arial" w:hAnsi="Arial" w:cs="Arial"/>
          <w:i/>
          <w:sz w:val="22"/>
          <w:szCs w:val="22"/>
        </w:rPr>
        <w:t>:</w:t>
      </w:r>
    </w:p>
    <w:p w:rsidR="004C13B6" w:rsidRPr="004C13B6" w:rsidRDefault="004C13B6" w:rsidP="004C13B6">
      <w:pPr>
        <w:tabs>
          <w:tab w:val="left" w:pos="567"/>
        </w:tabs>
        <w:jc w:val="both"/>
        <w:rPr>
          <w:rFonts w:ascii="Arial" w:hAnsi="Arial" w:cs="Arial"/>
          <w:i/>
          <w:sz w:val="22"/>
          <w:szCs w:val="22"/>
        </w:rPr>
      </w:pPr>
      <w:r w:rsidRPr="004C13B6">
        <w:rPr>
          <w:rFonts w:ascii="Arial" w:hAnsi="Arial" w:cs="Arial"/>
          <w:i/>
          <w:sz w:val="22"/>
          <w:szCs w:val="22"/>
        </w:rPr>
        <w:t xml:space="preserve">Με την </w:t>
      </w:r>
      <w:proofErr w:type="spellStart"/>
      <w:r w:rsidRPr="004C13B6">
        <w:rPr>
          <w:rFonts w:ascii="Arial" w:hAnsi="Arial" w:cs="Arial"/>
          <w:i/>
          <w:sz w:val="22"/>
          <w:szCs w:val="22"/>
        </w:rPr>
        <w:t>υπ΄αριθμό</w:t>
      </w:r>
      <w:proofErr w:type="spellEnd"/>
      <w:r w:rsidRPr="004C13B6">
        <w:rPr>
          <w:rFonts w:ascii="Arial" w:hAnsi="Arial" w:cs="Arial"/>
          <w:i/>
          <w:sz w:val="22"/>
          <w:szCs w:val="22"/>
        </w:rPr>
        <w:t xml:space="preserve"> 297/2021  απόφαση της Οικονομικής Επιτροπής έγινε η κατάρτιση των όρων διακήρυξης του Έργου : ΟΛΟΚΛΗΡΩΣΗ ΟΔΟΠΟΙΙΑΣ ΚΥΡΙΑΚΙ ΠΑΝΑΓΙΑ ΚΑΛΑΜΙΩΤΙΣΣΑ</w:t>
      </w:r>
    </w:p>
    <w:p w:rsidR="004C13B6" w:rsidRPr="004C13B6" w:rsidRDefault="004C13B6" w:rsidP="004C13B6">
      <w:pPr>
        <w:tabs>
          <w:tab w:val="left" w:pos="567"/>
        </w:tabs>
        <w:jc w:val="both"/>
        <w:rPr>
          <w:rFonts w:ascii="Arial" w:hAnsi="Arial" w:cs="Arial"/>
          <w:i/>
          <w:sz w:val="22"/>
          <w:szCs w:val="22"/>
        </w:rPr>
      </w:pPr>
      <w:r w:rsidRPr="004C13B6">
        <w:rPr>
          <w:rFonts w:ascii="Arial" w:hAnsi="Arial" w:cs="Arial"/>
          <w:i/>
          <w:sz w:val="22"/>
          <w:szCs w:val="22"/>
        </w:rPr>
        <w:t>Η διακήρυξης του έργου  αναρτήθηκε στο ΚΗΜΔΗΣ με κωδικό 21</w:t>
      </w:r>
      <w:r w:rsidRPr="004C13B6">
        <w:rPr>
          <w:rFonts w:ascii="Arial" w:hAnsi="Arial" w:cs="Arial"/>
          <w:i/>
          <w:sz w:val="22"/>
          <w:szCs w:val="22"/>
          <w:lang w:val="en-US"/>
        </w:rPr>
        <w:t>PROCOO</w:t>
      </w:r>
      <w:r w:rsidRPr="004C13B6">
        <w:rPr>
          <w:rFonts w:ascii="Arial" w:hAnsi="Arial" w:cs="Arial"/>
          <w:i/>
          <w:sz w:val="22"/>
          <w:szCs w:val="22"/>
        </w:rPr>
        <w:t xml:space="preserve">9559178  </w:t>
      </w:r>
    </w:p>
    <w:p w:rsidR="004C13B6" w:rsidRPr="004C13B6" w:rsidRDefault="004C13B6" w:rsidP="004C13B6">
      <w:pPr>
        <w:tabs>
          <w:tab w:val="left" w:pos="567"/>
        </w:tabs>
        <w:jc w:val="both"/>
        <w:rPr>
          <w:rFonts w:ascii="Arial" w:hAnsi="Arial" w:cs="Arial"/>
          <w:i/>
          <w:sz w:val="22"/>
          <w:szCs w:val="22"/>
        </w:rPr>
      </w:pPr>
      <w:r w:rsidRPr="004C13B6">
        <w:rPr>
          <w:rFonts w:ascii="Arial" w:hAnsi="Arial" w:cs="Arial"/>
          <w:i/>
          <w:sz w:val="22"/>
          <w:szCs w:val="22"/>
        </w:rPr>
        <w:t xml:space="preserve">Με την υπ΄αριθμ.03/2022 Πράξη του Ελεγκτικού Συνεδρίου έγινε ο </w:t>
      </w:r>
      <w:proofErr w:type="spellStart"/>
      <w:r w:rsidRPr="004C13B6">
        <w:rPr>
          <w:rFonts w:ascii="Arial" w:hAnsi="Arial" w:cs="Arial"/>
          <w:i/>
          <w:sz w:val="22"/>
          <w:szCs w:val="22"/>
        </w:rPr>
        <w:t>προσυμβατικός</w:t>
      </w:r>
      <w:proofErr w:type="spellEnd"/>
      <w:r w:rsidRPr="004C13B6">
        <w:rPr>
          <w:rFonts w:ascii="Arial" w:hAnsi="Arial" w:cs="Arial"/>
          <w:i/>
          <w:sz w:val="22"/>
          <w:szCs w:val="22"/>
        </w:rPr>
        <w:t xml:space="preserve">  έλεγχος  υπογραφής της σύμβασης του έργου. </w:t>
      </w:r>
    </w:p>
    <w:p w:rsidR="004C13B6" w:rsidRPr="004C13B6" w:rsidRDefault="004C13B6" w:rsidP="004C13B6">
      <w:pPr>
        <w:pStyle w:val="ad"/>
        <w:spacing w:line="276" w:lineRule="auto"/>
        <w:rPr>
          <w:rFonts w:ascii="Arial" w:hAnsi="Arial" w:cs="Arial"/>
          <w:i/>
          <w:sz w:val="22"/>
          <w:szCs w:val="22"/>
        </w:rPr>
      </w:pPr>
      <w:r w:rsidRPr="004C13B6">
        <w:rPr>
          <w:rFonts w:ascii="Arial" w:hAnsi="Arial" w:cs="Arial"/>
          <w:b/>
          <w:i/>
          <w:sz w:val="22"/>
          <w:szCs w:val="22"/>
        </w:rPr>
        <w:t>6. ΣΥΜΒΑΣΗ ΚΑΤΑΣΚΕΥΗΣ ΕΡΓΟΥ</w:t>
      </w:r>
      <w:r w:rsidRPr="004C13B6">
        <w:rPr>
          <w:rFonts w:ascii="Arial" w:hAnsi="Arial" w:cs="Arial"/>
          <w:i/>
          <w:sz w:val="22"/>
          <w:szCs w:val="22"/>
        </w:rPr>
        <w:t xml:space="preserve">: </w:t>
      </w:r>
    </w:p>
    <w:p w:rsidR="004C13B6" w:rsidRPr="004C13B6" w:rsidRDefault="004C13B6" w:rsidP="004C13B6">
      <w:pPr>
        <w:pStyle w:val="ad"/>
        <w:spacing w:line="276" w:lineRule="auto"/>
        <w:rPr>
          <w:rFonts w:ascii="Arial" w:hAnsi="Arial" w:cs="Arial"/>
          <w:i/>
          <w:sz w:val="22"/>
          <w:szCs w:val="22"/>
        </w:rPr>
      </w:pPr>
      <w:r w:rsidRPr="004C13B6">
        <w:rPr>
          <w:rFonts w:ascii="Arial" w:hAnsi="Arial" w:cs="Arial"/>
          <w:i/>
          <w:sz w:val="22"/>
          <w:szCs w:val="22"/>
        </w:rPr>
        <w:t xml:space="preserve">Η σύμβαση του έργου μεταξύ του Δήμου </w:t>
      </w:r>
      <w:proofErr w:type="spellStart"/>
      <w:r w:rsidRPr="004C13B6">
        <w:rPr>
          <w:rFonts w:ascii="Arial" w:hAnsi="Arial" w:cs="Arial"/>
          <w:i/>
          <w:sz w:val="22"/>
          <w:szCs w:val="22"/>
        </w:rPr>
        <w:t>Λεβαδέων</w:t>
      </w:r>
      <w:proofErr w:type="spellEnd"/>
      <w:r w:rsidRPr="004C13B6">
        <w:rPr>
          <w:rFonts w:ascii="Arial" w:hAnsi="Arial" w:cs="Arial"/>
          <w:i/>
          <w:sz w:val="22"/>
          <w:szCs w:val="22"/>
        </w:rPr>
        <w:t xml:space="preserve"> και της αναδόχου εταιρίας «ΓΥΦΤΟΔΗΜΟΣ ΕΥΑΓΓΕΛΟΣ ΤΟΥ ΓΕΩΡΓΙΟΥ» υπεγράφη στις 07/4/2022, έλαβε αρ. πρωτοκόλλου 5751, και είναι ποσού 604.108,38 €  χωρίς ΦΠΑ, 749.094,39 </w:t>
      </w:r>
      <w:proofErr w:type="spellStart"/>
      <w:r w:rsidRPr="004C13B6">
        <w:rPr>
          <w:rFonts w:ascii="Arial" w:hAnsi="Arial" w:cs="Arial"/>
          <w:i/>
          <w:sz w:val="22"/>
          <w:szCs w:val="22"/>
        </w:rPr>
        <w:t>€με</w:t>
      </w:r>
      <w:proofErr w:type="spellEnd"/>
      <w:r w:rsidRPr="004C13B6">
        <w:rPr>
          <w:rFonts w:ascii="Arial" w:hAnsi="Arial" w:cs="Arial"/>
          <w:i/>
          <w:sz w:val="22"/>
          <w:szCs w:val="22"/>
        </w:rPr>
        <w:t xml:space="preserve">  Φ.Π.Α. 24%.</w:t>
      </w:r>
    </w:p>
    <w:p w:rsidR="004C13B6" w:rsidRPr="004C13B6" w:rsidRDefault="004C13B6" w:rsidP="004C13B6">
      <w:pPr>
        <w:tabs>
          <w:tab w:val="left" w:pos="567"/>
        </w:tabs>
        <w:jc w:val="both"/>
        <w:rPr>
          <w:rFonts w:ascii="Arial" w:hAnsi="Arial" w:cs="Arial"/>
          <w:i/>
          <w:sz w:val="22"/>
          <w:szCs w:val="22"/>
        </w:rPr>
      </w:pPr>
    </w:p>
    <w:p w:rsidR="004C13B6" w:rsidRPr="004C13B6" w:rsidRDefault="004C13B6" w:rsidP="004C13B6">
      <w:pPr>
        <w:tabs>
          <w:tab w:val="left" w:pos="567"/>
        </w:tabs>
        <w:jc w:val="both"/>
        <w:rPr>
          <w:rFonts w:ascii="Arial" w:hAnsi="Arial" w:cs="Arial"/>
          <w:i/>
          <w:sz w:val="22"/>
          <w:szCs w:val="22"/>
        </w:rPr>
      </w:pPr>
      <w:r w:rsidRPr="004C13B6">
        <w:rPr>
          <w:rFonts w:ascii="Arial" w:hAnsi="Arial" w:cs="Arial"/>
          <w:b/>
          <w:i/>
          <w:sz w:val="22"/>
          <w:szCs w:val="22"/>
          <w:u w:val="single"/>
        </w:rPr>
        <w:lastRenderedPageBreak/>
        <w:t>ΠΕΡΙΓΡΑΦΗ ΤΟΥ ΕΡΓΟΥ</w:t>
      </w:r>
    </w:p>
    <w:p w:rsidR="004C13B6" w:rsidRPr="004C13B6" w:rsidRDefault="004C13B6" w:rsidP="004C13B6">
      <w:pPr>
        <w:suppressAutoHyphens w:val="0"/>
        <w:autoSpaceDE w:val="0"/>
        <w:autoSpaceDN w:val="0"/>
        <w:adjustRightInd w:val="0"/>
        <w:rPr>
          <w:rFonts w:ascii="Arial" w:hAnsi="Arial" w:cs="Arial"/>
          <w:i/>
          <w:sz w:val="22"/>
          <w:szCs w:val="22"/>
        </w:rPr>
      </w:pPr>
      <w:r w:rsidRPr="004C13B6">
        <w:rPr>
          <w:rFonts w:ascii="Arial" w:hAnsi="Arial" w:cs="Arial"/>
          <w:i/>
          <w:sz w:val="22"/>
          <w:szCs w:val="22"/>
        </w:rPr>
        <w:t xml:space="preserve">Αντικείμενο του έργου είναι η ολοκλήρωση της ασφαλτόστρωσης της οδού </w:t>
      </w:r>
      <w:proofErr w:type="spellStart"/>
      <w:r w:rsidRPr="004C13B6">
        <w:rPr>
          <w:rFonts w:ascii="Arial" w:hAnsi="Arial" w:cs="Arial"/>
          <w:i/>
          <w:sz w:val="22"/>
          <w:szCs w:val="22"/>
        </w:rPr>
        <w:t>Κυριακίου</w:t>
      </w:r>
      <w:proofErr w:type="spellEnd"/>
      <w:r w:rsidRPr="004C13B6">
        <w:rPr>
          <w:rFonts w:ascii="Arial" w:hAnsi="Arial" w:cs="Arial"/>
          <w:i/>
          <w:sz w:val="22"/>
          <w:szCs w:val="22"/>
        </w:rPr>
        <w:t xml:space="preserve"> – Παναγία </w:t>
      </w:r>
      <w:proofErr w:type="spellStart"/>
      <w:r w:rsidRPr="004C13B6">
        <w:rPr>
          <w:rFonts w:ascii="Arial" w:hAnsi="Arial" w:cs="Arial"/>
          <w:i/>
          <w:sz w:val="22"/>
          <w:szCs w:val="22"/>
        </w:rPr>
        <w:t>Καλαμιώτισσα</w:t>
      </w:r>
      <w:proofErr w:type="spellEnd"/>
      <w:r w:rsidRPr="004C13B6">
        <w:rPr>
          <w:rFonts w:ascii="Arial" w:hAnsi="Arial" w:cs="Arial"/>
          <w:i/>
          <w:sz w:val="22"/>
          <w:szCs w:val="22"/>
        </w:rPr>
        <w:t xml:space="preserve"> σε μήκος 2.988,00μ.μ.</w:t>
      </w:r>
    </w:p>
    <w:p w:rsidR="004C13B6" w:rsidRPr="004C13B6" w:rsidRDefault="004C13B6" w:rsidP="004C13B6">
      <w:pPr>
        <w:suppressAutoHyphens w:val="0"/>
        <w:autoSpaceDE w:val="0"/>
        <w:autoSpaceDN w:val="0"/>
        <w:adjustRightInd w:val="0"/>
        <w:rPr>
          <w:rFonts w:ascii="Arial" w:hAnsi="Arial" w:cs="Arial"/>
          <w:i/>
          <w:sz w:val="22"/>
          <w:szCs w:val="22"/>
        </w:rPr>
      </w:pPr>
      <w:r w:rsidRPr="004C13B6">
        <w:rPr>
          <w:rFonts w:ascii="Arial" w:hAnsi="Arial" w:cs="Arial"/>
          <w:i/>
          <w:sz w:val="22"/>
          <w:szCs w:val="22"/>
        </w:rPr>
        <w:t>Συγκεκριμένα θα εκτελεστούν:</w:t>
      </w:r>
    </w:p>
    <w:p w:rsidR="004C13B6" w:rsidRPr="004C13B6" w:rsidRDefault="004C13B6" w:rsidP="004C13B6">
      <w:pPr>
        <w:suppressAutoHyphens w:val="0"/>
        <w:autoSpaceDE w:val="0"/>
        <w:autoSpaceDN w:val="0"/>
        <w:adjustRightInd w:val="0"/>
        <w:rPr>
          <w:rFonts w:ascii="Arial" w:hAnsi="Arial" w:cs="Arial"/>
          <w:i/>
          <w:sz w:val="22"/>
          <w:szCs w:val="22"/>
        </w:rPr>
      </w:pPr>
      <w:r w:rsidRPr="004C13B6">
        <w:rPr>
          <w:rFonts w:ascii="Arial" w:hAnsi="Arial" w:cs="Arial"/>
          <w:i/>
          <w:sz w:val="22"/>
          <w:szCs w:val="22"/>
        </w:rPr>
        <w:t>• Χωματουργικές εργασίες</w:t>
      </w:r>
    </w:p>
    <w:p w:rsidR="004C13B6" w:rsidRPr="004C13B6" w:rsidRDefault="004C13B6" w:rsidP="004C13B6">
      <w:pPr>
        <w:suppressAutoHyphens w:val="0"/>
        <w:autoSpaceDE w:val="0"/>
        <w:autoSpaceDN w:val="0"/>
        <w:adjustRightInd w:val="0"/>
        <w:rPr>
          <w:rFonts w:ascii="Arial" w:hAnsi="Arial" w:cs="Arial"/>
          <w:i/>
          <w:sz w:val="22"/>
          <w:szCs w:val="22"/>
        </w:rPr>
      </w:pPr>
      <w:r w:rsidRPr="004C13B6">
        <w:rPr>
          <w:rFonts w:ascii="Arial" w:hAnsi="Arial" w:cs="Arial"/>
          <w:i/>
          <w:sz w:val="22"/>
          <w:szCs w:val="22"/>
        </w:rPr>
        <w:t>• Τοιχία Αντιστήριξης</w:t>
      </w:r>
    </w:p>
    <w:p w:rsidR="004C13B6" w:rsidRPr="004C13B6" w:rsidRDefault="004C13B6" w:rsidP="004C13B6">
      <w:pPr>
        <w:suppressAutoHyphens w:val="0"/>
        <w:autoSpaceDE w:val="0"/>
        <w:autoSpaceDN w:val="0"/>
        <w:adjustRightInd w:val="0"/>
        <w:rPr>
          <w:rFonts w:ascii="Arial" w:hAnsi="Arial" w:cs="Arial"/>
          <w:i/>
          <w:sz w:val="22"/>
          <w:szCs w:val="22"/>
        </w:rPr>
      </w:pPr>
      <w:r w:rsidRPr="004C13B6">
        <w:rPr>
          <w:rFonts w:ascii="Arial" w:hAnsi="Arial" w:cs="Arial"/>
          <w:i/>
          <w:sz w:val="22"/>
          <w:szCs w:val="22"/>
        </w:rPr>
        <w:t>• Επενδύσεις τάφρων με σκυρόδεμα</w:t>
      </w:r>
    </w:p>
    <w:p w:rsidR="004C13B6" w:rsidRPr="004C13B6" w:rsidRDefault="004C13B6" w:rsidP="004C13B6">
      <w:pPr>
        <w:suppressAutoHyphens w:val="0"/>
        <w:autoSpaceDE w:val="0"/>
        <w:autoSpaceDN w:val="0"/>
        <w:adjustRightInd w:val="0"/>
        <w:rPr>
          <w:rFonts w:ascii="Arial" w:hAnsi="Arial" w:cs="Arial"/>
          <w:i/>
          <w:sz w:val="22"/>
          <w:szCs w:val="22"/>
        </w:rPr>
      </w:pPr>
      <w:r w:rsidRPr="004C13B6">
        <w:rPr>
          <w:rFonts w:ascii="Arial" w:hAnsi="Arial" w:cs="Arial"/>
          <w:i/>
          <w:sz w:val="22"/>
          <w:szCs w:val="22"/>
        </w:rPr>
        <w:t>• Εργασίες για κατασκευή οδοστρωσίας.</w:t>
      </w:r>
    </w:p>
    <w:p w:rsidR="004C13B6" w:rsidRPr="004C13B6" w:rsidRDefault="004C13B6" w:rsidP="004C13B6">
      <w:pPr>
        <w:suppressAutoHyphens w:val="0"/>
        <w:autoSpaceDE w:val="0"/>
        <w:autoSpaceDN w:val="0"/>
        <w:adjustRightInd w:val="0"/>
        <w:rPr>
          <w:rFonts w:ascii="Arial" w:hAnsi="Arial" w:cs="Arial"/>
          <w:i/>
          <w:sz w:val="22"/>
          <w:szCs w:val="22"/>
        </w:rPr>
      </w:pPr>
      <w:r w:rsidRPr="004C13B6">
        <w:rPr>
          <w:rFonts w:ascii="Arial" w:hAnsi="Arial" w:cs="Arial"/>
          <w:i/>
          <w:sz w:val="22"/>
          <w:szCs w:val="22"/>
        </w:rPr>
        <w:t>• Ασφαλτικά</w:t>
      </w:r>
    </w:p>
    <w:p w:rsidR="004C13B6" w:rsidRPr="004C13B6" w:rsidRDefault="004C13B6" w:rsidP="004C13B6">
      <w:pPr>
        <w:suppressAutoHyphens w:val="0"/>
        <w:autoSpaceDE w:val="0"/>
        <w:autoSpaceDN w:val="0"/>
        <w:adjustRightInd w:val="0"/>
        <w:rPr>
          <w:rFonts w:ascii="Arial" w:hAnsi="Arial" w:cs="Arial"/>
          <w:i/>
          <w:sz w:val="22"/>
          <w:szCs w:val="22"/>
        </w:rPr>
      </w:pPr>
      <w:r w:rsidRPr="004C13B6">
        <w:rPr>
          <w:rFonts w:ascii="Arial" w:hAnsi="Arial" w:cs="Arial"/>
          <w:i/>
          <w:sz w:val="22"/>
          <w:szCs w:val="22"/>
        </w:rPr>
        <w:t>• Σήμανση και ασφάλεια</w:t>
      </w:r>
    </w:p>
    <w:p w:rsidR="004C13B6" w:rsidRPr="004C13B6" w:rsidRDefault="004C13B6" w:rsidP="004C13B6">
      <w:pPr>
        <w:suppressAutoHyphens w:val="0"/>
        <w:autoSpaceDE w:val="0"/>
        <w:autoSpaceDN w:val="0"/>
        <w:adjustRightInd w:val="0"/>
        <w:rPr>
          <w:rFonts w:ascii="Arial" w:hAnsi="Arial" w:cs="Arial"/>
          <w:b/>
          <w:i/>
          <w:sz w:val="22"/>
          <w:szCs w:val="22"/>
          <w:u w:val="single"/>
        </w:rPr>
      </w:pPr>
      <w:r w:rsidRPr="004C13B6">
        <w:rPr>
          <w:rFonts w:ascii="Arial" w:hAnsi="Arial" w:cs="Arial"/>
          <w:b/>
          <w:i/>
          <w:sz w:val="22"/>
          <w:szCs w:val="22"/>
          <w:u w:val="single"/>
        </w:rPr>
        <w:t>ΛΟΓΟΙ ΠΟΥ ΥΠΕΒΑΛΑΝ  ΤΗ  ΣΥΝΤΑΞΗ ΤΟΥ 2</w:t>
      </w:r>
      <w:r w:rsidRPr="004C13B6">
        <w:rPr>
          <w:rFonts w:ascii="Arial" w:hAnsi="Arial" w:cs="Arial"/>
          <w:b/>
          <w:i/>
          <w:sz w:val="22"/>
          <w:szCs w:val="22"/>
          <w:u w:val="single"/>
          <w:vertAlign w:val="superscript"/>
        </w:rPr>
        <w:t>ου</w:t>
      </w:r>
      <w:r w:rsidRPr="004C13B6">
        <w:rPr>
          <w:rFonts w:ascii="Arial" w:hAnsi="Arial" w:cs="Arial"/>
          <w:b/>
          <w:i/>
          <w:sz w:val="22"/>
          <w:szCs w:val="22"/>
          <w:u w:val="single"/>
        </w:rPr>
        <w:t xml:space="preserve">  Α.Π.E., ΤΟΥ 2</w:t>
      </w:r>
      <w:r w:rsidRPr="004C13B6">
        <w:rPr>
          <w:rFonts w:ascii="Arial" w:hAnsi="Arial" w:cs="Arial"/>
          <w:b/>
          <w:i/>
          <w:sz w:val="22"/>
          <w:szCs w:val="22"/>
          <w:u w:val="single"/>
          <w:vertAlign w:val="superscript"/>
        </w:rPr>
        <w:t>ου</w:t>
      </w:r>
      <w:r w:rsidRPr="004C13B6">
        <w:rPr>
          <w:rFonts w:ascii="Arial" w:hAnsi="Arial" w:cs="Arial"/>
          <w:b/>
          <w:i/>
          <w:sz w:val="22"/>
          <w:szCs w:val="22"/>
          <w:u w:val="single"/>
        </w:rPr>
        <w:t xml:space="preserve">  Π.Κ.Τ.Μ.Ν.Ε.</w:t>
      </w:r>
    </w:p>
    <w:p w:rsidR="004C13B6" w:rsidRPr="004C13B6" w:rsidRDefault="004C13B6" w:rsidP="004C13B6">
      <w:pPr>
        <w:suppressAutoHyphens w:val="0"/>
        <w:autoSpaceDE w:val="0"/>
        <w:autoSpaceDN w:val="0"/>
        <w:adjustRightInd w:val="0"/>
        <w:rPr>
          <w:rFonts w:ascii="Arial" w:hAnsi="Arial" w:cs="Arial"/>
          <w:i/>
          <w:sz w:val="22"/>
          <w:szCs w:val="22"/>
        </w:rPr>
      </w:pPr>
      <w:r w:rsidRPr="004C13B6">
        <w:rPr>
          <w:rFonts w:ascii="Arial" w:hAnsi="Arial" w:cs="Arial"/>
          <w:i/>
          <w:sz w:val="22"/>
          <w:szCs w:val="22"/>
        </w:rPr>
        <w:tab/>
      </w:r>
      <w:bookmarkStart w:id="25" w:name="__DdeLink__666_3520464871"/>
      <w:r w:rsidRPr="004C13B6">
        <w:rPr>
          <w:rFonts w:ascii="Arial" w:hAnsi="Arial" w:cs="Arial"/>
          <w:i/>
          <w:sz w:val="22"/>
          <w:szCs w:val="22"/>
        </w:rPr>
        <w:t>Ο παρών 2</w:t>
      </w:r>
      <w:r w:rsidRPr="004C13B6">
        <w:rPr>
          <w:rFonts w:ascii="Arial" w:hAnsi="Arial" w:cs="Arial"/>
          <w:i/>
          <w:sz w:val="22"/>
          <w:szCs w:val="22"/>
          <w:vertAlign w:val="superscript"/>
        </w:rPr>
        <w:t>ος</w:t>
      </w:r>
      <w:r w:rsidRPr="004C13B6">
        <w:rPr>
          <w:rFonts w:ascii="Arial" w:hAnsi="Arial" w:cs="Arial"/>
          <w:i/>
          <w:sz w:val="22"/>
          <w:szCs w:val="22"/>
        </w:rPr>
        <w:t xml:space="preserve"> Ανακεφαλαιωτικός  Πίνακας Εργασιών (Α.Π.Ε.) συντάχθηκε  για να συμπεριλάβει: </w:t>
      </w:r>
    </w:p>
    <w:p w:rsidR="004C13B6" w:rsidRPr="004C13B6" w:rsidRDefault="004C13B6" w:rsidP="004C13B6">
      <w:pPr>
        <w:rPr>
          <w:rFonts w:ascii="Arial" w:hAnsi="Arial" w:cs="Arial"/>
          <w:i/>
          <w:sz w:val="22"/>
          <w:szCs w:val="22"/>
        </w:rPr>
      </w:pPr>
      <w:r w:rsidRPr="004C13B6">
        <w:rPr>
          <w:rFonts w:ascii="Arial" w:hAnsi="Arial" w:cs="Arial"/>
          <w:i/>
          <w:sz w:val="22"/>
          <w:szCs w:val="22"/>
        </w:rPr>
        <w:t xml:space="preserve"> Στην 1</w:t>
      </w:r>
      <w:r w:rsidRPr="004C13B6">
        <w:rPr>
          <w:rFonts w:ascii="Arial" w:hAnsi="Arial" w:cs="Arial"/>
          <w:i/>
          <w:sz w:val="22"/>
          <w:szCs w:val="22"/>
          <w:vertAlign w:val="superscript"/>
        </w:rPr>
        <w:t>η</w:t>
      </w:r>
      <w:r w:rsidRPr="004C13B6">
        <w:rPr>
          <w:rFonts w:ascii="Arial" w:hAnsi="Arial" w:cs="Arial"/>
          <w:i/>
          <w:sz w:val="22"/>
          <w:szCs w:val="22"/>
        </w:rPr>
        <w:t xml:space="preserve"> Συμπληρωματική σύμβαση που περιλαμβάνει, την εκτέλεση μίας νέας εργασίας η οποία κρίθηκε απαραίτητη για την εκτέλεση του έργου διότι δεν μπορούσε να πραγματοποιηθεί το ΝΤ1: Γενικές εκσκαφές σε έδαφος βραχώδες, με ελεγχόμενη χρήση εκρηκτικών, Ν.ΟΔΟ Α.3.2, με κωδικό αναθεώρησης ΟΔΟ 1133Α λόγω έκθεσης για αρκετό καιρό των οπών για την τοποθέτηση των εκρηκτικών με συνέπεια τη μερική φραγή τους. Αποφασίστηκε λοιπόν η Προσαύξηση τιμής του άρθρου Ν.Τ.3 «Γενικές εκσκαφές σε έδαφος βραχώδες με ελεγχόμενη χρήση εκρηκτικών» λόγω μη χρήσης εκρηκτικών αλλά μηχανικών μέσων.</w:t>
      </w:r>
    </w:p>
    <w:bookmarkEnd w:id="25"/>
    <w:p w:rsidR="004C13B6" w:rsidRPr="004C13B6" w:rsidRDefault="004C13B6" w:rsidP="004C13B6">
      <w:pPr>
        <w:suppressAutoHyphens w:val="0"/>
        <w:autoSpaceDE w:val="0"/>
        <w:autoSpaceDN w:val="0"/>
        <w:adjustRightInd w:val="0"/>
        <w:rPr>
          <w:rFonts w:ascii="Arial" w:hAnsi="Arial" w:cs="Arial"/>
          <w:b/>
          <w:bCs/>
          <w:i/>
          <w:sz w:val="22"/>
          <w:szCs w:val="22"/>
          <w:u w:val="single"/>
        </w:rPr>
      </w:pPr>
      <w:r w:rsidRPr="004C13B6">
        <w:rPr>
          <w:rFonts w:ascii="Arial" w:hAnsi="Arial" w:cs="Arial"/>
          <w:b/>
          <w:bCs/>
          <w:i/>
          <w:sz w:val="22"/>
          <w:szCs w:val="22"/>
          <w:u w:val="single"/>
        </w:rPr>
        <w:t>ΠΡΟΤΕΙΝΟΜΕΝΗ ΔΑΠΑΝΗ 2</w:t>
      </w:r>
      <w:r w:rsidRPr="004C13B6">
        <w:rPr>
          <w:rFonts w:ascii="Arial" w:hAnsi="Arial" w:cs="Arial"/>
          <w:b/>
          <w:bCs/>
          <w:i/>
          <w:sz w:val="22"/>
          <w:szCs w:val="22"/>
          <w:u w:val="single"/>
          <w:vertAlign w:val="superscript"/>
        </w:rPr>
        <w:t>ΟΥ</w:t>
      </w:r>
      <w:r w:rsidRPr="004C13B6">
        <w:rPr>
          <w:rFonts w:ascii="Arial" w:hAnsi="Arial" w:cs="Arial"/>
          <w:b/>
          <w:bCs/>
          <w:i/>
          <w:sz w:val="22"/>
          <w:szCs w:val="22"/>
          <w:u w:val="single"/>
        </w:rPr>
        <w:t xml:space="preserve"> ΑΠΕ  - 1</w:t>
      </w:r>
      <w:r w:rsidRPr="004C13B6">
        <w:rPr>
          <w:rFonts w:ascii="Arial" w:hAnsi="Arial" w:cs="Arial"/>
          <w:b/>
          <w:bCs/>
          <w:i/>
          <w:sz w:val="22"/>
          <w:szCs w:val="22"/>
          <w:u w:val="single"/>
          <w:vertAlign w:val="superscript"/>
        </w:rPr>
        <w:t xml:space="preserve">ης </w:t>
      </w:r>
      <w:r w:rsidRPr="004C13B6">
        <w:rPr>
          <w:rFonts w:ascii="Arial" w:hAnsi="Arial" w:cs="Arial"/>
          <w:b/>
          <w:bCs/>
          <w:i/>
          <w:sz w:val="22"/>
          <w:szCs w:val="22"/>
          <w:u w:val="single"/>
        </w:rPr>
        <w:t xml:space="preserve">ΣΥΜΠΛΗΡΩΤΙΚΗΣ ΣΥΜΒΑΣΗΣ-ΟΙΚΟΝΟΜΙΚΑ  ΣΤΟΙΧΕΙΑ                                                                                           </w:t>
      </w:r>
    </w:p>
    <w:p w:rsidR="004C13B6" w:rsidRPr="004C13B6" w:rsidRDefault="004C13B6" w:rsidP="004C13B6">
      <w:pPr>
        <w:suppressAutoHyphens w:val="0"/>
        <w:autoSpaceDE w:val="0"/>
        <w:autoSpaceDN w:val="0"/>
        <w:adjustRightInd w:val="0"/>
        <w:rPr>
          <w:rFonts w:ascii="Arial" w:hAnsi="Arial" w:cs="Arial"/>
          <w:i/>
          <w:sz w:val="22"/>
          <w:szCs w:val="22"/>
        </w:rPr>
      </w:pPr>
      <w:r w:rsidRPr="004C13B6">
        <w:rPr>
          <w:rFonts w:ascii="Arial" w:hAnsi="Arial" w:cs="Arial"/>
          <w:i/>
          <w:sz w:val="22"/>
          <w:szCs w:val="22"/>
        </w:rPr>
        <w:t>Ο παρών 2</w:t>
      </w:r>
      <w:r w:rsidRPr="004C13B6">
        <w:rPr>
          <w:rFonts w:ascii="Arial" w:hAnsi="Arial" w:cs="Arial"/>
          <w:i/>
          <w:sz w:val="22"/>
          <w:szCs w:val="22"/>
          <w:vertAlign w:val="superscript"/>
        </w:rPr>
        <w:t>ος</w:t>
      </w:r>
      <w:r w:rsidRPr="004C13B6">
        <w:rPr>
          <w:rFonts w:ascii="Arial" w:hAnsi="Arial" w:cs="Arial"/>
          <w:i/>
          <w:sz w:val="22"/>
          <w:szCs w:val="22"/>
        </w:rPr>
        <w:t xml:space="preserve"> Ανακεφαλαιωτικός Πίνακας Εργασιών συντάχθηκε βάσει του νόμου 156 παρ.1 του Ν4412/2016 </w:t>
      </w:r>
    </w:p>
    <w:p w:rsidR="004C13B6" w:rsidRPr="004C13B6" w:rsidRDefault="004C13B6" w:rsidP="004C13B6">
      <w:pPr>
        <w:suppressAutoHyphens w:val="0"/>
        <w:autoSpaceDE w:val="0"/>
        <w:autoSpaceDN w:val="0"/>
        <w:adjustRightInd w:val="0"/>
        <w:rPr>
          <w:rFonts w:ascii="Arial" w:hAnsi="Arial" w:cs="Arial"/>
          <w:i/>
          <w:sz w:val="22"/>
          <w:szCs w:val="22"/>
        </w:rPr>
      </w:pPr>
      <w:r w:rsidRPr="004C13B6">
        <w:rPr>
          <w:rFonts w:ascii="Arial" w:hAnsi="Arial" w:cs="Arial"/>
          <w:i/>
          <w:sz w:val="22"/>
          <w:szCs w:val="22"/>
        </w:rPr>
        <w:t>Διαχωρίζει τις δαπάνες σε δύο ενότητες της αρχικής σύμβασης και της 1</w:t>
      </w:r>
      <w:r w:rsidRPr="004C13B6">
        <w:rPr>
          <w:rFonts w:ascii="Arial" w:hAnsi="Arial" w:cs="Arial"/>
          <w:i/>
          <w:sz w:val="22"/>
          <w:szCs w:val="22"/>
          <w:vertAlign w:val="superscript"/>
        </w:rPr>
        <w:t>ης</w:t>
      </w:r>
      <w:r w:rsidRPr="004C13B6">
        <w:rPr>
          <w:rFonts w:ascii="Arial" w:hAnsi="Arial" w:cs="Arial"/>
          <w:i/>
          <w:sz w:val="22"/>
          <w:szCs w:val="22"/>
        </w:rPr>
        <w:t xml:space="preserve"> Συμπληρωματικής Σύμβασης.</w:t>
      </w:r>
    </w:p>
    <w:p w:rsidR="004C13B6" w:rsidRPr="004C13B6" w:rsidRDefault="004C13B6" w:rsidP="004C13B6">
      <w:pPr>
        <w:suppressAutoHyphens w:val="0"/>
        <w:autoSpaceDE w:val="0"/>
        <w:autoSpaceDN w:val="0"/>
        <w:adjustRightInd w:val="0"/>
        <w:rPr>
          <w:rFonts w:ascii="Arial" w:hAnsi="Arial" w:cs="Arial"/>
          <w:i/>
          <w:color w:val="00000A"/>
          <w:sz w:val="22"/>
          <w:szCs w:val="22"/>
        </w:rPr>
      </w:pPr>
      <w:r w:rsidRPr="004C13B6">
        <w:rPr>
          <w:rFonts w:ascii="Arial" w:hAnsi="Arial" w:cs="Arial"/>
          <w:b/>
          <w:i/>
          <w:sz w:val="22"/>
          <w:szCs w:val="22"/>
          <w:u w:val="single"/>
        </w:rPr>
        <w:t xml:space="preserve">Ο παρών 2ος Ανακεφαλαιωτικός Πίνακας Εργασιών </w:t>
      </w:r>
      <w:r w:rsidRPr="004C13B6">
        <w:rPr>
          <w:rFonts w:ascii="Arial" w:hAnsi="Arial" w:cs="Arial"/>
          <w:i/>
          <w:sz w:val="22"/>
          <w:szCs w:val="22"/>
        </w:rPr>
        <w:t xml:space="preserve">είναι </w:t>
      </w:r>
      <w:r w:rsidRPr="004C13B6">
        <w:rPr>
          <w:rFonts w:ascii="Arial" w:hAnsi="Arial" w:cs="Arial"/>
          <w:b/>
          <w:i/>
          <w:sz w:val="22"/>
          <w:szCs w:val="22"/>
          <w:u w:val="single"/>
        </w:rPr>
        <w:t>σε ισοζύγιο</w:t>
      </w:r>
      <w:r w:rsidRPr="004C13B6">
        <w:rPr>
          <w:rFonts w:ascii="Arial" w:hAnsi="Arial" w:cs="Arial"/>
          <w:i/>
          <w:sz w:val="22"/>
          <w:szCs w:val="22"/>
        </w:rPr>
        <w:t xml:space="preserve"> με την </w:t>
      </w:r>
      <w:r w:rsidRPr="004C13B6">
        <w:rPr>
          <w:rFonts w:ascii="Arial" w:hAnsi="Arial" w:cs="Arial"/>
          <w:b/>
          <w:i/>
          <w:sz w:val="22"/>
          <w:szCs w:val="22"/>
        </w:rPr>
        <w:t xml:space="preserve">αρχική </w:t>
      </w:r>
      <w:r w:rsidRPr="004C13B6">
        <w:rPr>
          <w:rFonts w:ascii="Arial" w:hAnsi="Arial" w:cs="Arial"/>
          <w:i/>
          <w:sz w:val="22"/>
          <w:szCs w:val="22"/>
        </w:rPr>
        <w:t>καθώς και με την</w:t>
      </w:r>
      <w:r w:rsidRPr="004C13B6">
        <w:rPr>
          <w:rFonts w:ascii="Arial" w:hAnsi="Arial" w:cs="Arial"/>
          <w:b/>
          <w:i/>
          <w:sz w:val="22"/>
          <w:szCs w:val="22"/>
          <w:u w:val="single"/>
        </w:rPr>
        <w:t>1η Συμπληρωματική Σύμβαση</w:t>
      </w:r>
    </w:p>
    <w:p w:rsidR="004C13B6" w:rsidRPr="004C13B6" w:rsidRDefault="004C13B6" w:rsidP="004C13B6">
      <w:pPr>
        <w:tabs>
          <w:tab w:val="left" w:pos="284"/>
        </w:tabs>
        <w:jc w:val="both"/>
        <w:rPr>
          <w:rFonts w:ascii="Arial" w:hAnsi="Arial" w:cs="Arial"/>
          <w:i/>
          <w:sz w:val="22"/>
          <w:szCs w:val="22"/>
        </w:rPr>
      </w:pPr>
      <w:r w:rsidRPr="004C13B6">
        <w:rPr>
          <w:rFonts w:ascii="Arial" w:hAnsi="Arial" w:cs="Arial"/>
          <w:i/>
          <w:sz w:val="22"/>
          <w:szCs w:val="22"/>
        </w:rPr>
        <w:t>Περιλαμβάνει την εκτέλεση μίας νέας εργασίας η οποία κρίθηκε απαραίτητη για την εκτέλεση του έργου Ν.Τ.3 «Γενικές εκσκαφές σε έδαφος βραχώδες με ελεγχόμενη χρήση εκρηκτικών λόγω μη χρήσης εκρηκτικών αλλά μηχανικών μέσων»  και το συνολικό ποσό της εργασίας τροφοδοτείται από τα απρόβλεπτα</w:t>
      </w:r>
    </w:p>
    <w:p w:rsidR="004C13B6" w:rsidRPr="004C13B6" w:rsidRDefault="004C13B6" w:rsidP="004C13B6">
      <w:pPr>
        <w:suppressAutoHyphens w:val="0"/>
        <w:autoSpaceDE w:val="0"/>
        <w:autoSpaceDN w:val="0"/>
        <w:adjustRightInd w:val="0"/>
        <w:rPr>
          <w:rFonts w:ascii="Arial" w:hAnsi="Arial" w:cs="Arial"/>
          <w:i/>
          <w:sz w:val="22"/>
          <w:szCs w:val="22"/>
        </w:rPr>
      </w:pPr>
    </w:p>
    <w:p w:rsidR="004C13B6" w:rsidRPr="004C13B6" w:rsidRDefault="004C13B6" w:rsidP="004C13B6">
      <w:pPr>
        <w:tabs>
          <w:tab w:val="left" w:pos="284"/>
        </w:tabs>
        <w:jc w:val="both"/>
        <w:rPr>
          <w:rFonts w:ascii="Arial" w:hAnsi="Arial" w:cs="Arial"/>
          <w:i/>
          <w:sz w:val="22"/>
          <w:szCs w:val="22"/>
        </w:rPr>
      </w:pPr>
    </w:p>
    <w:p w:rsidR="004C13B6" w:rsidRPr="004C13B6" w:rsidRDefault="004C13B6" w:rsidP="004C13B6">
      <w:pPr>
        <w:tabs>
          <w:tab w:val="left" w:pos="284"/>
        </w:tabs>
        <w:jc w:val="both"/>
        <w:rPr>
          <w:rFonts w:ascii="Arial" w:hAnsi="Arial" w:cs="Arial"/>
          <w:i/>
          <w:sz w:val="22"/>
          <w:szCs w:val="22"/>
        </w:rPr>
      </w:pPr>
      <w:r w:rsidRPr="004C13B6">
        <w:rPr>
          <w:rFonts w:ascii="Arial" w:hAnsi="Arial" w:cs="Arial"/>
          <w:i/>
          <w:sz w:val="22"/>
          <w:szCs w:val="22"/>
        </w:rPr>
        <w:t>Στον παρόντα  2ο Ανακεφαλαιωτικό Πίνακα Εργασιών:</w:t>
      </w:r>
    </w:p>
    <w:p w:rsidR="004C13B6" w:rsidRPr="004C13B6" w:rsidRDefault="004C13B6" w:rsidP="004C13B6">
      <w:pPr>
        <w:tabs>
          <w:tab w:val="left" w:pos="284"/>
        </w:tabs>
        <w:jc w:val="both"/>
        <w:rPr>
          <w:rFonts w:ascii="Arial" w:hAnsi="Arial" w:cs="Arial"/>
          <w:i/>
          <w:sz w:val="22"/>
          <w:szCs w:val="22"/>
        </w:rPr>
      </w:pPr>
    </w:p>
    <w:p w:rsidR="004C13B6" w:rsidRPr="004C13B6" w:rsidRDefault="004C13B6" w:rsidP="004C13B6">
      <w:pPr>
        <w:keepNext/>
        <w:numPr>
          <w:ilvl w:val="0"/>
          <w:numId w:val="36"/>
        </w:numPr>
        <w:shd w:val="clear" w:color="auto" w:fill="FFFFFF"/>
        <w:tabs>
          <w:tab w:val="left" w:pos="284"/>
        </w:tabs>
        <w:overflowPunct w:val="0"/>
        <w:spacing w:line="276" w:lineRule="auto"/>
        <w:jc w:val="both"/>
        <w:rPr>
          <w:rFonts w:ascii="Arial" w:hAnsi="Arial" w:cs="Arial"/>
          <w:i/>
          <w:sz w:val="22"/>
          <w:szCs w:val="22"/>
        </w:rPr>
      </w:pPr>
      <w:r w:rsidRPr="004C13B6">
        <w:rPr>
          <w:rFonts w:ascii="Arial" w:hAnsi="Arial" w:cs="Arial"/>
          <w:i/>
          <w:sz w:val="22"/>
          <w:szCs w:val="22"/>
        </w:rPr>
        <w:t>Δεν προβλέπεται  χρήση των επί έλασσον δαπανών.</w:t>
      </w:r>
    </w:p>
    <w:p w:rsidR="004C13B6" w:rsidRPr="004C13B6" w:rsidRDefault="004C13B6" w:rsidP="004C13B6">
      <w:pPr>
        <w:keepNext/>
        <w:numPr>
          <w:ilvl w:val="0"/>
          <w:numId w:val="36"/>
        </w:numPr>
        <w:shd w:val="clear" w:color="auto" w:fill="FFFFFF"/>
        <w:tabs>
          <w:tab w:val="left" w:pos="284"/>
        </w:tabs>
        <w:overflowPunct w:val="0"/>
        <w:spacing w:line="276" w:lineRule="auto"/>
        <w:jc w:val="both"/>
        <w:rPr>
          <w:rFonts w:ascii="Arial" w:hAnsi="Arial" w:cs="Arial"/>
          <w:i/>
          <w:sz w:val="22"/>
          <w:szCs w:val="22"/>
        </w:rPr>
      </w:pPr>
      <w:r w:rsidRPr="004C13B6">
        <w:rPr>
          <w:rFonts w:ascii="Arial" w:hAnsi="Arial" w:cs="Arial"/>
          <w:i/>
          <w:sz w:val="22"/>
          <w:szCs w:val="22"/>
        </w:rPr>
        <w:t>Για την τιμολόγηση της νέας εργασίας συντάχθηκε το 2ο Π.Κ.Τ.Μ.Ν.Ε, το οποίο εντάσσεται στην 1</w:t>
      </w:r>
      <w:r w:rsidRPr="004C13B6">
        <w:rPr>
          <w:rFonts w:ascii="Arial" w:hAnsi="Arial" w:cs="Arial"/>
          <w:i/>
          <w:sz w:val="22"/>
          <w:szCs w:val="22"/>
          <w:vertAlign w:val="superscript"/>
        </w:rPr>
        <w:t>η</w:t>
      </w:r>
      <w:r w:rsidRPr="004C13B6">
        <w:rPr>
          <w:rFonts w:ascii="Arial" w:hAnsi="Arial" w:cs="Arial"/>
          <w:i/>
          <w:sz w:val="22"/>
          <w:szCs w:val="22"/>
        </w:rPr>
        <w:t xml:space="preserve"> Συμπληρωματική Σύμβαση </w:t>
      </w:r>
    </w:p>
    <w:p w:rsidR="004C13B6" w:rsidRPr="004C13B6" w:rsidRDefault="004C13B6" w:rsidP="004C13B6">
      <w:pPr>
        <w:suppressAutoHyphens w:val="0"/>
        <w:autoSpaceDE w:val="0"/>
        <w:autoSpaceDN w:val="0"/>
        <w:adjustRightInd w:val="0"/>
        <w:rPr>
          <w:rFonts w:ascii="Arial" w:hAnsi="Arial" w:cs="Arial"/>
          <w:i/>
          <w:sz w:val="22"/>
          <w:szCs w:val="22"/>
        </w:rPr>
      </w:pPr>
    </w:p>
    <w:tbl>
      <w:tblPr>
        <w:tblpPr w:leftFromText="180" w:rightFromText="180" w:bottomFromText="160" w:vertAnchor="text" w:horzAnchor="margin" w:tblpY="34"/>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843"/>
        <w:gridCol w:w="1843"/>
        <w:gridCol w:w="1559"/>
        <w:gridCol w:w="1963"/>
      </w:tblGrid>
      <w:tr w:rsidR="004C13B6" w:rsidRPr="004C13B6" w:rsidTr="004C13B6">
        <w:trPr>
          <w:cantSplit/>
          <w:trHeight w:val="625"/>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spacing w:after="200" w:line="276" w:lineRule="auto"/>
              <w:ind w:left="34" w:right="34"/>
              <w:jc w:val="center"/>
              <w:rPr>
                <w:rFonts w:ascii="Arial" w:hAnsi="Arial" w:cs="Arial"/>
                <w:b/>
                <w:i/>
                <w:sz w:val="22"/>
                <w:szCs w:val="22"/>
              </w:rPr>
            </w:pPr>
            <w:r w:rsidRPr="004C13B6">
              <w:rPr>
                <w:rFonts w:ascii="Arial" w:hAnsi="Arial" w:cs="Arial"/>
                <w:b/>
                <w:i/>
                <w:sz w:val="22"/>
                <w:szCs w:val="22"/>
              </w:rPr>
              <w:t>ΑΙΤΙΟΛΟΓΙΑ</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spacing w:after="200" w:line="276" w:lineRule="auto"/>
              <w:ind w:right="34"/>
              <w:jc w:val="center"/>
              <w:rPr>
                <w:rFonts w:ascii="Arial" w:hAnsi="Arial" w:cs="Arial"/>
                <w:b/>
                <w:i/>
                <w:sz w:val="22"/>
                <w:szCs w:val="22"/>
              </w:rPr>
            </w:pPr>
            <w:r w:rsidRPr="004C13B6">
              <w:rPr>
                <w:rFonts w:ascii="Arial" w:hAnsi="Arial" w:cs="Arial"/>
                <w:b/>
                <w:i/>
                <w:sz w:val="22"/>
                <w:szCs w:val="22"/>
              </w:rPr>
              <w:t>ΑΡΧΙΚΗ ΣΥΜΒΑΣΗ</w:t>
            </w:r>
          </w:p>
        </w:tc>
        <w:tc>
          <w:tcPr>
            <w:tcW w:w="1843"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snapToGrid w:val="0"/>
              <w:spacing w:after="200" w:line="276" w:lineRule="auto"/>
              <w:ind w:right="-428"/>
              <w:rPr>
                <w:rFonts w:ascii="Arial" w:hAnsi="Arial" w:cs="Arial"/>
                <w:b/>
                <w:i/>
                <w:sz w:val="22"/>
                <w:szCs w:val="22"/>
              </w:rPr>
            </w:pPr>
            <w:r w:rsidRPr="004C13B6">
              <w:rPr>
                <w:rFonts w:ascii="Arial" w:hAnsi="Arial" w:cs="Arial"/>
                <w:b/>
                <w:i/>
                <w:sz w:val="22"/>
                <w:szCs w:val="22"/>
              </w:rPr>
              <w:t>ΑΡΧΙΚΗ ΣΥΜΒΑΣΗ ΒΑΣΗ 1</w:t>
            </w:r>
            <w:r w:rsidRPr="004C13B6">
              <w:rPr>
                <w:rFonts w:ascii="Arial" w:hAnsi="Arial" w:cs="Arial"/>
                <w:b/>
                <w:i/>
                <w:sz w:val="22"/>
                <w:szCs w:val="22"/>
                <w:vertAlign w:val="superscript"/>
              </w:rPr>
              <w:t>ου</w:t>
            </w:r>
            <w:r w:rsidRPr="004C13B6">
              <w:rPr>
                <w:rFonts w:ascii="Arial" w:hAnsi="Arial" w:cs="Arial"/>
                <w:b/>
                <w:i/>
                <w:sz w:val="22"/>
                <w:szCs w:val="22"/>
              </w:rPr>
              <w:t xml:space="preserve"> ΑΠΕ</w:t>
            </w:r>
          </w:p>
        </w:tc>
        <w:tc>
          <w:tcPr>
            <w:tcW w:w="1559"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snapToGrid w:val="0"/>
              <w:spacing w:after="200" w:line="276" w:lineRule="auto"/>
              <w:ind w:right="-428"/>
              <w:rPr>
                <w:rFonts w:ascii="Arial" w:hAnsi="Arial" w:cs="Arial"/>
                <w:b/>
                <w:i/>
                <w:sz w:val="22"/>
                <w:szCs w:val="22"/>
              </w:rPr>
            </w:pPr>
            <w:r w:rsidRPr="004C13B6">
              <w:rPr>
                <w:rFonts w:ascii="Arial" w:hAnsi="Arial" w:cs="Arial"/>
                <w:b/>
                <w:i/>
                <w:sz w:val="22"/>
                <w:szCs w:val="22"/>
              </w:rPr>
              <w:t>1Σ.Σ.Ε.</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spacing w:after="200" w:line="276" w:lineRule="auto"/>
              <w:jc w:val="center"/>
              <w:rPr>
                <w:rFonts w:ascii="Arial" w:hAnsi="Arial" w:cs="Arial"/>
                <w:b/>
                <w:i/>
                <w:sz w:val="22"/>
                <w:szCs w:val="22"/>
              </w:rPr>
            </w:pPr>
            <w:r w:rsidRPr="004C13B6">
              <w:rPr>
                <w:rFonts w:ascii="Arial" w:hAnsi="Arial" w:cs="Arial"/>
                <w:b/>
                <w:i/>
                <w:sz w:val="22"/>
                <w:szCs w:val="22"/>
              </w:rPr>
              <w:t>2ος Α.Π.Ε.</w:t>
            </w:r>
          </w:p>
        </w:tc>
      </w:tr>
      <w:tr w:rsidR="004C13B6" w:rsidRPr="004C13B6" w:rsidTr="004C13B6">
        <w:trPr>
          <w:trHeight w:val="2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spacing w:after="200" w:line="276" w:lineRule="auto"/>
              <w:ind w:left="34" w:right="34"/>
              <w:rPr>
                <w:rFonts w:ascii="Arial" w:hAnsi="Arial" w:cs="Arial"/>
                <w:i/>
                <w:sz w:val="22"/>
                <w:szCs w:val="22"/>
              </w:rPr>
            </w:pPr>
            <w:r w:rsidRPr="004C13B6">
              <w:rPr>
                <w:rFonts w:ascii="Arial" w:hAnsi="Arial" w:cs="Arial"/>
                <w:i/>
                <w:sz w:val="22"/>
                <w:szCs w:val="22"/>
              </w:rPr>
              <w:t xml:space="preserve">Εργασίες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522.657,82</w:t>
            </w:r>
          </w:p>
        </w:tc>
        <w:tc>
          <w:tcPr>
            <w:tcW w:w="1843"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601.021,72</w:t>
            </w:r>
          </w:p>
        </w:tc>
        <w:tc>
          <w:tcPr>
            <w:tcW w:w="1559"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139.298,46</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761.125,84</w:t>
            </w:r>
          </w:p>
        </w:tc>
      </w:tr>
      <w:tr w:rsidR="004C13B6" w:rsidRPr="004C13B6" w:rsidTr="004C13B6">
        <w:trPr>
          <w:trHeight w:val="260"/>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spacing w:after="200" w:line="276" w:lineRule="auto"/>
              <w:ind w:left="34" w:right="34"/>
              <w:rPr>
                <w:rFonts w:ascii="Arial" w:hAnsi="Arial" w:cs="Arial"/>
                <w:i/>
                <w:sz w:val="22"/>
                <w:szCs w:val="22"/>
              </w:rPr>
            </w:pPr>
            <w:r w:rsidRPr="004C13B6">
              <w:rPr>
                <w:rFonts w:ascii="Arial" w:hAnsi="Arial" w:cs="Arial"/>
                <w:i/>
                <w:sz w:val="22"/>
                <w:szCs w:val="22"/>
              </w:rPr>
              <w:t>Απρόβλεπτα</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78.398,67</w:t>
            </w:r>
          </w:p>
        </w:tc>
        <w:tc>
          <w:tcPr>
            <w:tcW w:w="1843"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35,77</w:t>
            </w:r>
          </w:p>
        </w:tc>
        <w:tc>
          <w:tcPr>
            <w:tcW w:w="1559"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20.849,77</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74,68 (1</w:t>
            </w:r>
            <w:r w:rsidRPr="004C13B6">
              <w:rPr>
                <w:rFonts w:ascii="Arial" w:hAnsi="Arial" w:cs="Arial"/>
                <w:i/>
                <w:sz w:val="22"/>
                <w:szCs w:val="22"/>
                <w:vertAlign w:val="superscript"/>
              </w:rPr>
              <w:t>η</w:t>
            </w:r>
            <w:r w:rsidRPr="004C13B6">
              <w:rPr>
                <w:rFonts w:ascii="Arial" w:hAnsi="Arial" w:cs="Arial"/>
                <w:i/>
                <w:sz w:val="22"/>
                <w:szCs w:val="22"/>
              </w:rPr>
              <w:t xml:space="preserve"> ΣΣ)</w:t>
            </w:r>
          </w:p>
        </w:tc>
      </w:tr>
      <w:tr w:rsidR="004C13B6" w:rsidRPr="004C13B6" w:rsidTr="004C13B6">
        <w:trPr>
          <w:trHeight w:val="282"/>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spacing w:after="200" w:line="276" w:lineRule="auto"/>
              <w:ind w:left="34" w:right="34"/>
              <w:rPr>
                <w:rFonts w:ascii="Arial" w:hAnsi="Arial" w:cs="Arial"/>
                <w:i/>
                <w:sz w:val="22"/>
                <w:szCs w:val="22"/>
              </w:rPr>
            </w:pPr>
            <w:r w:rsidRPr="004C13B6">
              <w:rPr>
                <w:rFonts w:ascii="Arial" w:hAnsi="Arial" w:cs="Arial"/>
                <w:i/>
                <w:sz w:val="22"/>
                <w:szCs w:val="22"/>
              </w:rPr>
              <w:t>Αναθεώρηση</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151,89</w:t>
            </w:r>
          </w:p>
        </w:tc>
        <w:tc>
          <w:tcPr>
            <w:tcW w:w="1843"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60.000</w:t>
            </w:r>
          </w:p>
        </w:tc>
        <w:tc>
          <w:tcPr>
            <w:tcW w:w="1559"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16000</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76.000,00</w:t>
            </w:r>
          </w:p>
        </w:tc>
      </w:tr>
      <w:tr w:rsidR="004C13B6" w:rsidRPr="004C13B6" w:rsidTr="004C13B6">
        <w:trPr>
          <w:trHeight w:val="282"/>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spacing w:after="200" w:line="276" w:lineRule="auto"/>
              <w:ind w:left="34" w:right="34"/>
              <w:rPr>
                <w:rFonts w:ascii="Arial" w:hAnsi="Arial" w:cs="Arial"/>
                <w:i/>
                <w:sz w:val="22"/>
                <w:szCs w:val="22"/>
              </w:rPr>
            </w:pPr>
            <w:r w:rsidRPr="004C13B6">
              <w:rPr>
                <w:rFonts w:ascii="Arial" w:hAnsi="Arial" w:cs="Arial"/>
                <w:i/>
                <w:sz w:val="22"/>
                <w:szCs w:val="22"/>
              </w:rPr>
              <w:t>Απολογιστικά</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2900</w:t>
            </w:r>
          </w:p>
        </w:tc>
        <w:tc>
          <w:tcPr>
            <w:tcW w:w="1843"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2900</w:t>
            </w:r>
          </w:p>
        </w:tc>
        <w:tc>
          <w:tcPr>
            <w:tcW w:w="1559" w:type="dxa"/>
            <w:tcBorders>
              <w:top w:val="single" w:sz="4" w:space="0" w:color="000000"/>
              <w:left w:val="single" w:sz="4" w:space="0" w:color="000000"/>
              <w:bottom w:val="single" w:sz="4" w:space="0" w:color="000000"/>
              <w:right w:val="single" w:sz="4" w:space="0" w:color="000000"/>
            </w:tcBorders>
          </w:tcPr>
          <w:p w:rsidR="004C13B6" w:rsidRPr="004C13B6" w:rsidRDefault="004C13B6">
            <w:pPr>
              <w:tabs>
                <w:tab w:val="left" w:pos="1309"/>
              </w:tabs>
              <w:spacing w:after="200" w:line="276" w:lineRule="auto"/>
              <w:ind w:right="34"/>
              <w:jc w:val="right"/>
              <w:rPr>
                <w:rFonts w:ascii="Arial" w:hAnsi="Arial" w:cs="Arial"/>
                <w:i/>
                <w:sz w:val="22"/>
                <w:szCs w:val="22"/>
              </w:rPr>
            </w:pP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2.900</w:t>
            </w:r>
          </w:p>
        </w:tc>
      </w:tr>
      <w:tr w:rsidR="004C13B6" w:rsidRPr="004C13B6" w:rsidTr="004C13B6">
        <w:trPr>
          <w:trHeight w:val="282"/>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spacing w:after="200" w:line="276" w:lineRule="auto"/>
              <w:ind w:left="34" w:right="34"/>
              <w:rPr>
                <w:rFonts w:ascii="Arial" w:hAnsi="Arial" w:cs="Arial"/>
                <w:i/>
                <w:sz w:val="22"/>
                <w:szCs w:val="22"/>
              </w:rPr>
            </w:pPr>
            <w:r w:rsidRPr="004C13B6">
              <w:rPr>
                <w:rFonts w:ascii="Arial" w:hAnsi="Arial" w:cs="Arial"/>
                <w:i/>
                <w:sz w:val="22"/>
                <w:szCs w:val="22"/>
              </w:rPr>
              <w:t>Στρογγυλοποίηση</w:t>
            </w:r>
          </w:p>
        </w:tc>
        <w:tc>
          <w:tcPr>
            <w:tcW w:w="1843" w:type="dxa"/>
            <w:tcBorders>
              <w:top w:val="single" w:sz="4" w:space="0" w:color="000000"/>
              <w:left w:val="single" w:sz="4" w:space="0" w:color="000000"/>
              <w:bottom w:val="single" w:sz="4" w:space="0" w:color="000000"/>
              <w:right w:val="single" w:sz="4" w:space="0" w:color="000000"/>
            </w:tcBorders>
            <w:vAlign w:val="center"/>
          </w:tcPr>
          <w:p w:rsidR="004C13B6" w:rsidRPr="004C13B6" w:rsidRDefault="004C13B6">
            <w:pPr>
              <w:tabs>
                <w:tab w:val="left" w:pos="1309"/>
              </w:tabs>
              <w:spacing w:after="200" w:line="276" w:lineRule="auto"/>
              <w:ind w:right="34"/>
              <w:jc w:val="right"/>
              <w:rPr>
                <w:rFonts w:ascii="Arial" w:hAnsi="Arial" w:cs="Arial"/>
                <w:i/>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4C13B6" w:rsidRPr="004C13B6" w:rsidRDefault="004C13B6">
            <w:pPr>
              <w:tabs>
                <w:tab w:val="left" w:pos="1309"/>
              </w:tabs>
              <w:spacing w:after="200" w:line="276" w:lineRule="auto"/>
              <w:ind w:right="34"/>
              <w:jc w:val="right"/>
              <w:rPr>
                <w:rFonts w:ascii="Arial" w:hAnsi="Arial" w:cs="Arial"/>
                <w: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C13B6" w:rsidRPr="004C13B6" w:rsidRDefault="004C13B6">
            <w:pPr>
              <w:tabs>
                <w:tab w:val="left" w:pos="1309"/>
              </w:tabs>
              <w:spacing w:after="200" w:line="276" w:lineRule="auto"/>
              <w:ind w:right="34"/>
              <w:jc w:val="right"/>
              <w:rPr>
                <w:rFonts w:ascii="Arial" w:hAnsi="Arial" w:cs="Arial"/>
                <w:i/>
                <w:sz w:val="22"/>
                <w:szCs w:val="22"/>
              </w:rPr>
            </w:pPr>
          </w:p>
        </w:tc>
        <w:tc>
          <w:tcPr>
            <w:tcW w:w="1963" w:type="dxa"/>
            <w:tcBorders>
              <w:top w:val="single" w:sz="4" w:space="0" w:color="000000"/>
              <w:left w:val="single" w:sz="4" w:space="0" w:color="000000"/>
              <w:bottom w:val="single" w:sz="4" w:space="0" w:color="000000"/>
              <w:right w:val="single" w:sz="4" w:space="0" w:color="000000"/>
            </w:tcBorders>
            <w:vAlign w:val="center"/>
          </w:tcPr>
          <w:p w:rsidR="004C13B6" w:rsidRPr="004C13B6" w:rsidRDefault="004C13B6">
            <w:pPr>
              <w:tabs>
                <w:tab w:val="left" w:pos="1309"/>
              </w:tabs>
              <w:spacing w:after="200" w:line="276" w:lineRule="auto"/>
              <w:ind w:right="34"/>
              <w:jc w:val="right"/>
              <w:rPr>
                <w:rFonts w:ascii="Arial" w:hAnsi="Arial" w:cs="Arial"/>
                <w:i/>
                <w:sz w:val="22"/>
                <w:szCs w:val="22"/>
              </w:rPr>
            </w:pPr>
          </w:p>
        </w:tc>
      </w:tr>
      <w:tr w:rsidR="004C13B6" w:rsidRPr="004C13B6" w:rsidTr="004C13B6">
        <w:trPr>
          <w:trHeight w:val="282"/>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spacing w:after="200" w:line="276" w:lineRule="auto"/>
              <w:ind w:left="34" w:right="34"/>
              <w:rPr>
                <w:rFonts w:ascii="Arial" w:hAnsi="Arial" w:cs="Arial"/>
                <w:i/>
                <w:sz w:val="22"/>
                <w:szCs w:val="22"/>
              </w:rPr>
            </w:pPr>
            <w:r w:rsidRPr="004C13B6">
              <w:rPr>
                <w:rFonts w:ascii="Arial" w:hAnsi="Arial" w:cs="Arial"/>
                <w:i/>
                <w:sz w:val="22"/>
                <w:szCs w:val="22"/>
              </w:rPr>
              <w:lastRenderedPageBreak/>
              <w:t xml:space="preserve">Άθροισμα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604.108,38</w:t>
            </w:r>
          </w:p>
        </w:tc>
        <w:tc>
          <w:tcPr>
            <w:tcW w:w="1843"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663.956,49</w:t>
            </w:r>
          </w:p>
        </w:tc>
        <w:tc>
          <w:tcPr>
            <w:tcW w:w="1559"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176.148,23</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840.104,72</w:t>
            </w:r>
          </w:p>
        </w:tc>
      </w:tr>
      <w:tr w:rsidR="004C13B6" w:rsidRPr="004C13B6" w:rsidTr="004C13B6">
        <w:trPr>
          <w:trHeight w:val="25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spacing w:after="200" w:line="276" w:lineRule="auto"/>
              <w:ind w:left="34" w:right="34"/>
              <w:rPr>
                <w:rFonts w:ascii="Arial" w:hAnsi="Arial" w:cs="Arial"/>
                <w:i/>
                <w:sz w:val="22"/>
                <w:szCs w:val="22"/>
              </w:rPr>
            </w:pPr>
            <w:r w:rsidRPr="004C13B6">
              <w:rPr>
                <w:rFonts w:ascii="Arial" w:hAnsi="Arial" w:cs="Arial"/>
                <w:i/>
                <w:sz w:val="22"/>
                <w:szCs w:val="22"/>
              </w:rPr>
              <w:t>Φ.Π.Α.</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144.986,01</w:t>
            </w:r>
          </w:p>
        </w:tc>
        <w:tc>
          <w:tcPr>
            <w:tcW w:w="1843"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159.349,56</w:t>
            </w:r>
          </w:p>
        </w:tc>
        <w:tc>
          <w:tcPr>
            <w:tcW w:w="1559"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42.275,58</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201.625,14</w:t>
            </w:r>
          </w:p>
        </w:tc>
      </w:tr>
      <w:tr w:rsidR="004C13B6" w:rsidRPr="004C13B6" w:rsidTr="004C13B6">
        <w:trPr>
          <w:trHeight w:val="406"/>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spacing w:after="200" w:line="276" w:lineRule="auto"/>
              <w:ind w:left="34" w:right="34"/>
              <w:rPr>
                <w:rFonts w:ascii="Arial" w:hAnsi="Arial" w:cs="Arial"/>
                <w:i/>
                <w:sz w:val="22"/>
                <w:szCs w:val="22"/>
              </w:rPr>
            </w:pPr>
            <w:r w:rsidRPr="004C13B6">
              <w:rPr>
                <w:rFonts w:ascii="Arial" w:hAnsi="Arial" w:cs="Arial"/>
                <w:i/>
                <w:sz w:val="22"/>
                <w:szCs w:val="22"/>
              </w:rPr>
              <w:t>ΣΥΝΟΛΟ</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749.094,39</w:t>
            </w:r>
          </w:p>
        </w:tc>
        <w:tc>
          <w:tcPr>
            <w:tcW w:w="1843"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823.306,05</w:t>
            </w:r>
          </w:p>
        </w:tc>
        <w:tc>
          <w:tcPr>
            <w:tcW w:w="1559" w:type="dxa"/>
            <w:tcBorders>
              <w:top w:val="single" w:sz="4" w:space="0" w:color="000000"/>
              <w:left w:val="single" w:sz="4" w:space="0" w:color="000000"/>
              <w:bottom w:val="single" w:sz="4" w:space="0" w:color="000000"/>
              <w:right w:val="single" w:sz="4" w:space="0" w:color="000000"/>
            </w:tcBorders>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218.423,81</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4C13B6" w:rsidRPr="004C13B6" w:rsidRDefault="004C13B6">
            <w:pPr>
              <w:tabs>
                <w:tab w:val="left" w:pos="1309"/>
              </w:tabs>
              <w:spacing w:after="200" w:line="276" w:lineRule="auto"/>
              <w:ind w:right="34"/>
              <w:jc w:val="right"/>
              <w:rPr>
                <w:rFonts w:ascii="Arial" w:hAnsi="Arial" w:cs="Arial"/>
                <w:i/>
                <w:sz w:val="22"/>
                <w:szCs w:val="22"/>
              </w:rPr>
            </w:pPr>
            <w:r w:rsidRPr="004C13B6">
              <w:rPr>
                <w:rFonts w:ascii="Arial" w:hAnsi="Arial" w:cs="Arial"/>
                <w:i/>
                <w:sz w:val="22"/>
                <w:szCs w:val="22"/>
              </w:rPr>
              <w:t>1.041.729,86</w:t>
            </w:r>
          </w:p>
        </w:tc>
      </w:tr>
    </w:tbl>
    <w:p w:rsidR="004C13B6" w:rsidRPr="004C13B6" w:rsidRDefault="004C13B6" w:rsidP="004C13B6">
      <w:pPr>
        <w:suppressAutoHyphens w:val="0"/>
        <w:autoSpaceDE w:val="0"/>
        <w:autoSpaceDN w:val="0"/>
        <w:adjustRightInd w:val="0"/>
        <w:rPr>
          <w:rFonts w:ascii="Arial" w:hAnsi="Arial" w:cs="Arial"/>
          <w:i/>
          <w:color w:val="00000A"/>
          <w:sz w:val="22"/>
          <w:szCs w:val="22"/>
        </w:rPr>
      </w:pPr>
    </w:p>
    <w:p w:rsidR="004C13B6" w:rsidRPr="004C13B6" w:rsidRDefault="004C13B6" w:rsidP="004C13B6">
      <w:pPr>
        <w:jc w:val="both"/>
        <w:rPr>
          <w:rFonts w:ascii="Arial" w:hAnsi="Arial" w:cs="Arial"/>
          <w:i/>
          <w:sz w:val="22"/>
          <w:szCs w:val="22"/>
        </w:rPr>
      </w:pPr>
      <w:r w:rsidRPr="004C13B6">
        <w:rPr>
          <w:rFonts w:ascii="Arial" w:hAnsi="Arial" w:cs="Arial"/>
          <w:i/>
          <w:sz w:val="22"/>
          <w:szCs w:val="22"/>
        </w:rPr>
        <w:t>Ο παρών 2</w:t>
      </w:r>
      <w:r w:rsidRPr="004C13B6">
        <w:rPr>
          <w:rFonts w:ascii="Arial" w:hAnsi="Arial" w:cs="Arial"/>
          <w:i/>
          <w:sz w:val="22"/>
          <w:szCs w:val="22"/>
          <w:vertAlign w:val="superscript"/>
        </w:rPr>
        <w:t>ος</w:t>
      </w:r>
      <w:r w:rsidRPr="004C13B6">
        <w:rPr>
          <w:rFonts w:ascii="Arial" w:hAnsi="Arial" w:cs="Arial"/>
          <w:i/>
          <w:sz w:val="22"/>
          <w:szCs w:val="22"/>
        </w:rPr>
        <w:t xml:space="preserve"> ΑΠΕ και η 1</w:t>
      </w:r>
      <w:r w:rsidRPr="004C13B6">
        <w:rPr>
          <w:rFonts w:ascii="Arial" w:hAnsi="Arial" w:cs="Arial"/>
          <w:i/>
          <w:sz w:val="22"/>
          <w:szCs w:val="22"/>
          <w:vertAlign w:val="superscript"/>
        </w:rPr>
        <w:t>η</w:t>
      </w:r>
      <w:r w:rsidRPr="004C13B6">
        <w:rPr>
          <w:rFonts w:ascii="Arial" w:hAnsi="Arial" w:cs="Arial"/>
          <w:i/>
          <w:sz w:val="22"/>
          <w:szCs w:val="22"/>
        </w:rPr>
        <w:t xml:space="preserve"> Σ.Σ.Ε. συντάχθηκαν έχοντας υπόψη :</w:t>
      </w:r>
    </w:p>
    <w:p w:rsidR="004C13B6" w:rsidRPr="004C13B6" w:rsidRDefault="004C13B6" w:rsidP="004C13B6">
      <w:pPr>
        <w:jc w:val="both"/>
        <w:rPr>
          <w:rFonts w:ascii="Arial" w:hAnsi="Arial" w:cs="Arial"/>
          <w:i/>
          <w:sz w:val="22"/>
          <w:szCs w:val="22"/>
        </w:rPr>
      </w:pPr>
      <w:r w:rsidRPr="004C13B6">
        <w:rPr>
          <w:rFonts w:ascii="Arial" w:hAnsi="Arial" w:cs="Arial"/>
          <w:i/>
          <w:sz w:val="22"/>
          <w:szCs w:val="22"/>
        </w:rPr>
        <w:t>1) Τα συμβατικά τεύχη του έργου</w:t>
      </w:r>
    </w:p>
    <w:p w:rsidR="004C13B6" w:rsidRPr="004C13B6" w:rsidRDefault="004C13B6" w:rsidP="004C13B6">
      <w:pPr>
        <w:jc w:val="both"/>
        <w:rPr>
          <w:rFonts w:ascii="Arial" w:hAnsi="Arial" w:cs="Arial"/>
          <w:i/>
          <w:sz w:val="22"/>
          <w:szCs w:val="22"/>
        </w:rPr>
      </w:pPr>
      <w:r w:rsidRPr="004C13B6">
        <w:rPr>
          <w:rFonts w:ascii="Arial" w:hAnsi="Arial" w:cs="Arial"/>
          <w:i/>
          <w:sz w:val="22"/>
          <w:szCs w:val="22"/>
        </w:rPr>
        <w:t>2) Τα άρθρα 155 και 156  του Ν.4412/2016</w:t>
      </w:r>
    </w:p>
    <w:p w:rsidR="004C13B6" w:rsidRPr="004C13B6" w:rsidRDefault="004C13B6" w:rsidP="004C13B6">
      <w:pPr>
        <w:jc w:val="both"/>
        <w:rPr>
          <w:rFonts w:ascii="Arial" w:hAnsi="Arial" w:cs="Arial"/>
          <w:i/>
          <w:sz w:val="22"/>
          <w:szCs w:val="22"/>
        </w:rPr>
      </w:pPr>
    </w:p>
    <w:p w:rsidR="004C13B6" w:rsidRPr="004C13B6" w:rsidRDefault="004C13B6" w:rsidP="004C13B6">
      <w:pPr>
        <w:ind w:left="180"/>
        <w:jc w:val="both"/>
        <w:rPr>
          <w:rFonts w:ascii="Arial" w:hAnsi="Arial" w:cs="Arial"/>
          <w:i/>
          <w:sz w:val="22"/>
          <w:szCs w:val="22"/>
        </w:rPr>
      </w:pPr>
      <w:r w:rsidRPr="004C13B6">
        <w:rPr>
          <w:rFonts w:ascii="Arial" w:hAnsi="Arial" w:cs="Arial"/>
          <w:i/>
          <w:sz w:val="22"/>
          <w:szCs w:val="22"/>
        </w:rPr>
        <w:t>Με τον παρόντα 2ο Ανακεφαλαιωτικό πίνακα εργασιών ικανοποιούνται οι προϋποθέσεις  που θέτει ο νόμος περί Δημοσίων έργων  Ν.4412/2016.</w:t>
      </w:r>
    </w:p>
    <w:p w:rsidR="004C13B6" w:rsidRPr="004C13B6" w:rsidRDefault="004C13B6" w:rsidP="004C13B6">
      <w:pPr>
        <w:ind w:left="180"/>
        <w:jc w:val="both"/>
        <w:rPr>
          <w:rFonts w:ascii="Arial" w:hAnsi="Arial" w:cs="Arial"/>
          <w:i/>
          <w:sz w:val="22"/>
          <w:szCs w:val="22"/>
        </w:rPr>
      </w:pPr>
      <w:r w:rsidRPr="004C13B6">
        <w:rPr>
          <w:rFonts w:ascii="Arial" w:hAnsi="Arial" w:cs="Arial"/>
          <w:i/>
          <w:sz w:val="22"/>
          <w:szCs w:val="22"/>
        </w:rPr>
        <w:t xml:space="preserve">Επίσης τηρούνται οι προϋποθέσεις που τίθενται από το άρθρο 156 «Ειδικά θέματα τροποποιήσεων συμβάσεων κατά τη διάρκειά τους. Αυξομειώσεις εργασιών - Νέες εργασίες  », του, καθώς και από τις  προγενέστερες Εγκυκλίους 30/10-12-2007 (με αρ. </w:t>
      </w:r>
      <w:proofErr w:type="spellStart"/>
      <w:r w:rsidRPr="004C13B6">
        <w:rPr>
          <w:rFonts w:ascii="Arial" w:hAnsi="Arial" w:cs="Arial"/>
          <w:i/>
          <w:sz w:val="22"/>
          <w:szCs w:val="22"/>
        </w:rPr>
        <w:t>πρωτ</w:t>
      </w:r>
      <w:proofErr w:type="spellEnd"/>
      <w:r w:rsidRPr="004C13B6">
        <w:rPr>
          <w:rFonts w:ascii="Arial" w:hAnsi="Arial" w:cs="Arial"/>
          <w:i/>
          <w:sz w:val="22"/>
          <w:szCs w:val="22"/>
        </w:rPr>
        <w:t xml:space="preserve">. Δ17γ/04/170/ΦΝ380) και 20/26-07-2006 (με αρ. </w:t>
      </w:r>
      <w:proofErr w:type="spellStart"/>
      <w:r w:rsidRPr="004C13B6">
        <w:rPr>
          <w:rFonts w:ascii="Arial" w:hAnsi="Arial" w:cs="Arial"/>
          <w:i/>
          <w:sz w:val="22"/>
          <w:szCs w:val="22"/>
        </w:rPr>
        <w:t>πρωτ</w:t>
      </w:r>
      <w:proofErr w:type="spellEnd"/>
      <w:r w:rsidRPr="004C13B6">
        <w:rPr>
          <w:rFonts w:ascii="Arial" w:hAnsi="Arial" w:cs="Arial"/>
          <w:i/>
          <w:sz w:val="22"/>
          <w:szCs w:val="22"/>
        </w:rPr>
        <w:t>. Δ17γ/03/114/ΦΝ443) του Υ.ΠΕ.ΧΩ.ΔΕ., και ειδικότερα η παράγραφος 3 σχετικά με την χρήση της «επί έλασσον δαπάνης» που εξοικονομείται και συγκεκριμένα :</w:t>
      </w:r>
    </w:p>
    <w:p w:rsidR="004C13B6" w:rsidRPr="004C13B6" w:rsidRDefault="004C13B6" w:rsidP="004C13B6">
      <w:pPr>
        <w:ind w:left="180"/>
        <w:rPr>
          <w:rFonts w:ascii="Arial" w:hAnsi="Arial" w:cs="Arial"/>
          <w:i/>
          <w:sz w:val="22"/>
          <w:szCs w:val="22"/>
        </w:rPr>
      </w:pPr>
      <w:r w:rsidRPr="004C13B6">
        <w:rPr>
          <w:rFonts w:ascii="Arial" w:hAnsi="Arial" w:cs="Arial"/>
          <w:i/>
          <w:sz w:val="22"/>
          <w:szCs w:val="22"/>
        </w:rPr>
        <w:t>αα) Αναφέρεται ρητά η δυνατότητα αυτή στη διακήρυξη, τη σύμβαση και τα συμβατικά τεύχη.</w:t>
      </w:r>
      <w:r w:rsidRPr="004C13B6">
        <w:rPr>
          <w:rFonts w:ascii="Arial" w:hAnsi="Arial" w:cs="Arial"/>
          <w:i/>
          <w:sz w:val="22"/>
          <w:szCs w:val="22"/>
        </w:rPr>
        <w:br/>
      </w:r>
      <w:proofErr w:type="spellStart"/>
      <w:r w:rsidRPr="004C13B6">
        <w:rPr>
          <w:rFonts w:ascii="Arial" w:hAnsi="Arial" w:cs="Arial"/>
          <w:i/>
          <w:sz w:val="22"/>
          <w:szCs w:val="22"/>
        </w:rPr>
        <w:t>ββ</w:t>
      </w:r>
      <w:proofErr w:type="spellEnd"/>
      <w:r w:rsidRPr="004C13B6">
        <w:rPr>
          <w:rFonts w:ascii="Arial" w:hAnsi="Arial" w:cs="Arial"/>
          <w:i/>
          <w:sz w:val="22"/>
          <w:szCs w:val="22"/>
        </w:rPr>
        <w:t>) Δεν τροποποιείται το «βασικό σχέδιο» της προκήρυξης, ούτε οι προδιαγραφές του έργου, όπως περιγράφονται στα συμβατικά τεύχη, ούτε να καταργείται ομάδα εργασιών της αρχικής σύμβασης.</w:t>
      </w:r>
      <w:r w:rsidRPr="004C13B6">
        <w:rPr>
          <w:rFonts w:ascii="Arial" w:hAnsi="Arial" w:cs="Arial"/>
          <w:i/>
          <w:sz w:val="22"/>
          <w:szCs w:val="22"/>
        </w:rPr>
        <w:br/>
      </w:r>
      <w:proofErr w:type="spellStart"/>
      <w:r w:rsidRPr="004C13B6">
        <w:rPr>
          <w:rFonts w:ascii="Arial" w:hAnsi="Arial" w:cs="Arial"/>
          <w:i/>
          <w:sz w:val="22"/>
          <w:szCs w:val="22"/>
        </w:rPr>
        <w:t>γγ</w:t>
      </w:r>
      <w:proofErr w:type="spellEnd"/>
      <w:r w:rsidRPr="004C13B6">
        <w:rPr>
          <w:rFonts w:ascii="Arial" w:hAnsi="Arial" w:cs="Arial"/>
          <w:i/>
          <w:sz w:val="22"/>
          <w:szCs w:val="22"/>
        </w:rPr>
        <w:t>) Δεν θίγεται η πληρότητα, ποιότητα και λειτουργικότητα του έργου.</w:t>
      </w:r>
      <w:r w:rsidRPr="004C13B6">
        <w:rPr>
          <w:rFonts w:ascii="Arial" w:hAnsi="Arial" w:cs="Arial"/>
          <w:i/>
          <w:sz w:val="22"/>
          <w:szCs w:val="22"/>
        </w:rPr>
        <w:br/>
      </w:r>
      <w:proofErr w:type="spellStart"/>
      <w:r w:rsidRPr="004C13B6">
        <w:rPr>
          <w:rFonts w:ascii="Arial" w:hAnsi="Arial" w:cs="Arial"/>
          <w:i/>
          <w:sz w:val="22"/>
          <w:szCs w:val="22"/>
        </w:rPr>
        <w:t>δδ</w:t>
      </w:r>
      <w:proofErr w:type="spellEnd"/>
      <w:r w:rsidRPr="004C13B6">
        <w:rPr>
          <w:rFonts w:ascii="Arial" w:hAnsi="Arial" w:cs="Arial"/>
          <w:i/>
          <w:sz w:val="22"/>
          <w:szCs w:val="22"/>
        </w:rPr>
        <w:t>) Δεν χρησιμοποιείται για την πληρωμή νέων εργασιών που δεν υπήρχαν στην αρχική σύμβαση.</w:t>
      </w:r>
      <w:r w:rsidRPr="004C13B6">
        <w:rPr>
          <w:rFonts w:ascii="Arial" w:hAnsi="Arial" w:cs="Arial"/>
          <w:i/>
          <w:sz w:val="22"/>
          <w:szCs w:val="22"/>
        </w:rPr>
        <w:br/>
      </w:r>
      <w:proofErr w:type="spellStart"/>
      <w:r w:rsidRPr="004C13B6">
        <w:rPr>
          <w:rFonts w:ascii="Arial" w:hAnsi="Arial" w:cs="Arial"/>
          <w:i/>
          <w:sz w:val="22"/>
          <w:szCs w:val="22"/>
        </w:rPr>
        <w:t>εε</w:t>
      </w:r>
      <w:proofErr w:type="spellEnd"/>
      <w:r w:rsidRPr="004C13B6">
        <w:rPr>
          <w:rFonts w:ascii="Arial" w:hAnsi="Arial" w:cs="Arial"/>
          <w:i/>
          <w:sz w:val="22"/>
          <w:szCs w:val="22"/>
        </w:rPr>
        <w:t xml:space="preserve">) Δεν υπερβαίνει η δαπάνη αυτή, κατά τον τελικό εγκεκριμένο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αξίας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 Τα ποσά που εξοικονομούνται, εφόσον υπερβαίνουν τα ανωτέρω όρια (20% ή και 10%), μειώνουν ισόποσα τη δαπάνη της αξίας σύμβασης χωρίς Φ.Π.Α., αναθεωρήσεις και απρόβλεπτες δαπάνες. </w:t>
      </w:r>
      <w:r w:rsidRPr="004C13B6">
        <w:rPr>
          <w:rFonts w:ascii="Arial" w:hAnsi="Arial" w:cs="Arial"/>
          <w:i/>
          <w:sz w:val="22"/>
          <w:szCs w:val="22"/>
          <w:u w:val="single"/>
        </w:rPr>
        <w:t xml:space="preserve">Για τη χρήση των «επί έλασσον δαπανών» σε μεταφορά απαιτείται σε κάθε περίπτωση η σύμφωνη γνώμη του οικείου τεχνικού συμβουλίου, ύστερα από εισήγηση του φορέα υλοποίησης. Για τη σύναψη  Σ </w:t>
      </w:r>
      <w:proofErr w:type="spellStart"/>
      <w:r w:rsidRPr="004C13B6">
        <w:rPr>
          <w:rFonts w:ascii="Arial" w:hAnsi="Arial" w:cs="Arial"/>
          <w:i/>
          <w:sz w:val="22"/>
          <w:szCs w:val="22"/>
          <w:u w:val="single"/>
        </w:rPr>
        <w:t>Σ</w:t>
      </w:r>
      <w:proofErr w:type="spellEnd"/>
      <w:r w:rsidRPr="004C13B6">
        <w:rPr>
          <w:rFonts w:ascii="Arial" w:hAnsi="Arial" w:cs="Arial"/>
          <w:i/>
          <w:sz w:val="22"/>
          <w:szCs w:val="22"/>
          <w:u w:val="single"/>
        </w:rPr>
        <w:t xml:space="preserve"> απαιτείται επίσης η σύμφωνη γνώμη του οικείου τεχνικού συμβουλίου, ύστερα από εισήγηση του φορέα υλοποίησης.</w:t>
      </w:r>
    </w:p>
    <w:p w:rsidR="004C13B6" w:rsidRPr="004C13B6" w:rsidRDefault="004C13B6" w:rsidP="004C13B6">
      <w:pPr>
        <w:rPr>
          <w:rFonts w:ascii="Arial" w:eastAsia="Calibri" w:hAnsi="Arial" w:cs="Arial"/>
          <w:i/>
          <w:sz w:val="22"/>
          <w:szCs w:val="22"/>
        </w:rPr>
      </w:pPr>
    </w:p>
    <w:p w:rsidR="004C13B6" w:rsidRPr="004C13B6" w:rsidRDefault="004C13B6" w:rsidP="004C13B6">
      <w:pPr>
        <w:rPr>
          <w:rFonts w:ascii="Arial" w:hAnsi="Arial" w:cs="Arial"/>
          <w:b/>
          <w:i/>
          <w:sz w:val="22"/>
          <w:szCs w:val="22"/>
          <w:u w:val="single"/>
        </w:rPr>
      </w:pPr>
      <w:r w:rsidRPr="004C13B6">
        <w:rPr>
          <w:rFonts w:ascii="Arial" w:eastAsia="Calibri" w:hAnsi="Arial" w:cs="Arial"/>
          <w:i/>
          <w:sz w:val="22"/>
          <w:szCs w:val="22"/>
        </w:rPr>
        <w:tab/>
        <w:t xml:space="preserve">                                                  </w:t>
      </w:r>
      <w:r w:rsidRPr="004C13B6">
        <w:rPr>
          <w:rFonts w:ascii="Arial" w:hAnsi="Arial" w:cs="Arial"/>
          <w:b/>
          <w:i/>
          <w:sz w:val="22"/>
          <w:szCs w:val="22"/>
          <w:u w:val="single"/>
        </w:rPr>
        <w:t>Ε Ι Σ Η Γ Ο Υ Μ Ε Θ Α</w:t>
      </w:r>
    </w:p>
    <w:p w:rsidR="004C13B6" w:rsidRPr="004C13B6" w:rsidRDefault="004C13B6" w:rsidP="004C13B6">
      <w:pPr>
        <w:pStyle w:val="aff0"/>
        <w:jc w:val="both"/>
        <w:rPr>
          <w:rFonts w:ascii="Arial" w:hAnsi="Arial" w:cs="Arial"/>
          <w:i/>
        </w:rPr>
      </w:pPr>
      <w:r w:rsidRPr="004C13B6">
        <w:rPr>
          <w:rFonts w:ascii="Arial" w:hAnsi="Arial" w:cs="Arial"/>
          <w:i/>
        </w:rPr>
        <w:t>Την έγκριση του 2</w:t>
      </w:r>
      <w:r w:rsidRPr="004C13B6">
        <w:rPr>
          <w:rFonts w:ascii="Arial" w:hAnsi="Arial" w:cs="Arial"/>
          <w:i/>
          <w:vertAlign w:val="superscript"/>
        </w:rPr>
        <w:t>ου</w:t>
      </w:r>
      <w:r w:rsidRPr="004C13B6">
        <w:rPr>
          <w:rFonts w:ascii="Arial" w:hAnsi="Arial" w:cs="Arial"/>
          <w:i/>
        </w:rPr>
        <w:t xml:space="preserve"> Ανακεφαλαιωτικού Πίνακα Εργασιών του έργου:</w:t>
      </w:r>
      <w:r w:rsidRPr="004C13B6">
        <w:rPr>
          <w:rFonts w:ascii="Arial" w:hAnsi="Arial" w:cs="Arial"/>
          <w:b/>
          <w:i/>
        </w:rPr>
        <w:t xml:space="preserve">  «Ολοκλήρωση οδοποιίας </w:t>
      </w:r>
      <w:proofErr w:type="spellStart"/>
      <w:r w:rsidRPr="004C13B6">
        <w:rPr>
          <w:rFonts w:ascii="Arial" w:hAnsi="Arial" w:cs="Arial"/>
          <w:b/>
          <w:i/>
        </w:rPr>
        <w:t>Κυριάκι</w:t>
      </w:r>
      <w:proofErr w:type="spellEnd"/>
      <w:r w:rsidRPr="004C13B6">
        <w:rPr>
          <w:rFonts w:ascii="Arial" w:hAnsi="Arial" w:cs="Arial"/>
          <w:b/>
          <w:i/>
        </w:rPr>
        <w:t xml:space="preserve"> -  Παναγία </w:t>
      </w:r>
      <w:proofErr w:type="spellStart"/>
      <w:r w:rsidRPr="004C13B6">
        <w:rPr>
          <w:rFonts w:ascii="Arial" w:hAnsi="Arial" w:cs="Arial"/>
          <w:b/>
          <w:i/>
        </w:rPr>
        <w:t>Καλαμιώτισσα</w:t>
      </w:r>
      <w:proofErr w:type="spellEnd"/>
      <w:r w:rsidRPr="004C13B6">
        <w:rPr>
          <w:rFonts w:ascii="Arial" w:hAnsi="Arial" w:cs="Arial"/>
          <w:b/>
          <w:i/>
        </w:rPr>
        <w:t xml:space="preserve">» </w:t>
      </w:r>
      <w:r w:rsidRPr="004C13B6">
        <w:rPr>
          <w:rFonts w:ascii="Arial" w:eastAsia="Arial Unicode MS" w:hAnsi="Arial" w:cs="Arial"/>
          <w:bCs/>
          <w:i/>
        </w:rPr>
        <w:t>που βρίσκεται σε ισοζύγιο με την αρχική σύμβαση καθώς και με τον εγκεκριμένο 1</w:t>
      </w:r>
      <w:r w:rsidRPr="004C13B6">
        <w:rPr>
          <w:rFonts w:ascii="Arial" w:eastAsia="Arial Unicode MS" w:hAnsi="Arial" w:cs="Arial"/>
          <w:bCs/>
          <w:i/>
          <w:vertAlign w:val="superscript"/>
        </w:rPr>
        <w:t>ο</w:t>
      </w:r>
      <w:r w:rsidRPr="004C13B6">
        <w:rPr>
          <w:rFonts w:ascii="Arial" w:eastAsia="Arial Unicode MS" w:hAnsi="Arial" w:cs="Arial"/>
          <w:bCs/>
          <w:i/>
        </w:rPr>
        <w:t xml:space="preserve"> ΑΠΕ με την Σ.Σ.Ε. </w:t>
      </w:r>
      <w:r w:rsidRPr="004C13B6">
        <w:rPr>
          <w:rFonts w:ascii="Arial" w:hAnsi="Arial" w:cs="Arial"/>
          <w:i/>
        </w:rPr>
        <w:t>.</w:t>
      </w:r>
    </w:p>
    <w:p w:rsidR="004C13B6" w:rsidRDefault="004C13B6" w:rsidP="004C13B6">
      <w:pPr>
        <w:pStyle w:val="aff0"/>
        <w:jc w:val="both"/>
        <w:rPr>
          <w:rFonts w:asciiTheme="minorHAnsi" w:hAnsiTheme="minorHAnsi" w:cstheme="minorHAnsi"/>
        </w:rPr>
      </w:pPr>
    </w:p>
    <w:p w:rsidR="004C13B6" w:rsidRDefault="004C13B6" w:rsidP="004C13B6">
      <w:pPr>
        <w:pStyle w:val="aff0"/>
        <w:jc w:val="both"/>
        <w:rPr>
          <w:rFonts w:asciiTheme="minorHAnsi" w:hAnsiTheme="minorHAnsi" w:cstheme="minorHAnsi"/>
          <w:b/>
        </w:rPr>
      </w:pPr>
    </w:p>
    <w:p w:rsidR="0028316C" w:rsidRPr="00120651" w:rsidRDefault="0028316C" w:rsidP="0028316C">
      <w:pPr>
        <w:pStyle w:val="Web"/>
        <w:spacing w:before="0" w:after="0" w:line="360" w:lineRule="auto"/>
        <w:rPr>
          <w:rFonts w:ascii="Arial" w:hAnsi="Arial" w:cs="Arial"/>
          <w:sz w:val="22"/>
          <w:szCs w:val="22"/>
        </w:rPr>
      </w:pPr>
      <w:r w:rsidRPr="00120651">
        <w:rPr>
          <w:rFonts w:ascii="Arial" w:hAnsi="Arial" w:cs="Arial"/>
          <w:b/>
          <w:bCs/>
          <w:sz w:val="22"/>
          <w:szCs w:val="22"/>
        </w:rPr>
        <w:t xml:space="preserve"> </w:t>
      </w:r>
      <w:r w:rsidRPr="00120651">
        <w:rPr>
          <w:rFonts w:ascii="Arial" w:hAnsi="Arial" w:cs="Arial"/>
          <w:sz w:val="22"/>
          <w:szCs w:val="22"/>
        </w:rPr>
        <w:t xml:space="preserve">  Στη συνέχεια ο Πρόεδρος κάλεσε τα μέλη να αποφασίσουν σχετικά.</w:t>
      </w:r>
    </w:p>
    <w:p w:rsidR="0028316C" w:rsidRPr="00120651" w:rsidRDefault="0028316C" w:rsidP="0028316C">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28316C" w:rsidRPr="00120651" w:rsidRDefault="0028316C" w:rsidP="0028316C">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28316C" w:rsidRPr="00120651" w:rsidRDefault="0028316C" w:rsidP="0028316C">
      <w:pPr>
        <w:ind w:hanging="432"/>
        <w:rPr>
          <w:rFonts w:ascii="Arial" w:eastAsia="Arial" w:hAnsi="Arial" w:cs="Arial"/>
          <w:b/>
          <w:kern w:val="1"/>
          <w:sz w:val="22"/>
          <w:szCs w:val="22"/>
          <w:lang w:bidi="hi-IN"/>
        </w:rPr>
      </w:pPr>
    </w:p>
    <w:p w:rsidR="00FB513F" w:rsidRPr="00824EAF" w:rsidRDefault="006605C5" w:rsidP="00FB513F">
      <w:pPr>
        <w:pStyle w:val="ad"/>
        <w:spacing w:line="288" w:lineRule="auto"/>
        <w:rPr>
          <w:rFonts w:ascii="Arial" w:hAnsi="Arial" w:cs="Arial"/>
          <w:sz w:val="22"/>
          <w:szCs w:val="22"/>
        </w:rPr>
      </w:pPr>
      <w:r w:rsidRPr="008C19E4">
        <w:rPr>
          <w:rFonts w:ascii="Arial" w:hAnsi="Arial" w:cs="Arial"/>
          <w:sz w:val="22"/>
          <w:szCs w:val="22"/>
        </w:rPr>
        <w:t>-</w:t>
      </w:r>
      <w:r w:rsidR="00FB513F"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FB513F" w:rsidRPr="00824EAF" w:rsidRDefault="00FB513F" w:rsidP="00FB513F">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513F" w:rsidRDefault="00FB513F" w:rsidP="00FB513F">
      <w:pPr>
        <w:pStyle w:val="ad"/>
        <w:spacing w:line="288" w:lineRule="auto"/>
        <w:rPr>
          <w:rFonts w:ascii="Arial" w:eastAsia="Arial" w:hAnsi="Arial" w:cs="Arial"/>
          <w:sz w:val="22"/>
          <w:szCs w:val="22"/>
        </w:rPr>
      </w:pPr>
      <w:r w:rsidRPr="005E00DD">
        <w:rPr>
          <w:rFonts w:ascii="Arial" w:hAnsi="Arial" w:cs="Arial"/>
          <w:color w:val="000000"/>
          <w:sz w:val="22"/>
          <w:szCs w:val="22"/>
          <w:lang w:eastAsia="el-GR"/>
        </w:rPr>
        <w:lastRenderedPageBreak/>
        <w:t xml:space="preserve">Το με </w:t>
      </w:r>
      <w:proofErr w:type="spellStart"/>
      <w:r w:rsidRPr="005E00DD">
        <w:rPr>
          <w:rFonts w:ascii="Arial" w:hAnsi="Arial" w:cs="Arial"/>
          <w:color w:val="000000"/>
          <w:sz w:val="22"/>
          <w:szCs w:val="22"/>
        </w:rPr>
        <w:t>αρ.πρωτ</w:t>
      </w:r>
      <w:proofErr w:type="spellEnd"/>
      <w:r w:rsidRPr="005E00DD">
        <w:rPr>
          <w:rFonts w:ascii="Arial" w:hAnsi="Arial" w:cs="Arial"/>
          <w:color w:val="000000"/>
          <w:sz w:val="22"/>
          <w:szCs w:val="22"/>
        </w:rPr>
        <w:t xml:space="preserve">. </w:t>
      </w:r>
      <w:r w:rsidR="00283B6E" w:rsidRPr="0028316C">
        <w:rPr>
          <w:rFonts w:ascii="Arial" w:eastAsia="Arial" w:hAnsi="Arial" w:cs="Arial"/>
          <w:sz w:val="22"/>
          <w:szCs w:val="22"/>
        </w:rPr>
        <w:t>2</w:t>
      </w:r>
      <w:r w:rsidR="00283B6E">
        <w:rPr>
          <w:rFonts w:ascii="Arial" w:eastAsia="Arial" w:hAnsi="Arial" w:cs="Arial"/>
          <w:sz w:val="22"/>
          <w:szCs w:val="22"/>
        </w:rPr>
        <w:t>1971</w:t>
      </w:r>
      <w:r w:rsidR="00283B6E" w:rsidRPr="0028316C">
        <w:rPr>
          <w:rFonts w:ascii="Arial" w:eastAsia="Arial" w:hAnsi="Arial" w:cs="Arial"/>
          <w:sz w:val="22"/>
          <w:szCs w:val="22"/>
        </w:rPr>
        <w:t>/</w:t>
      </w:r>
      <w:r w:rsidR="00283B6E">
        <w:rPr>
          <w:rFonts w:ascii="Arial" w:eastAsia="Arial" w:hAnsi="Arial" w:cs="Arial"/>
          <w:sz w:val="22"/>
          <w:szCs w:val="22"/>
        </w:rPr>
        <w:t>31</w:t>
      </w:r>
      <w:r w:rsidR="00283B6E" w:rsidRPr="0028316C">
        <w:rPr>
          <w:rFonts w:ascii="Arial" w:eastAsia="Arial" w:hAnsi="Arial" w:cs="Arial"/>
          <w:sz w:val="22"/>
          <w:szCs w:val="22"/>
        </w:rPr>
        <w:t>-1</w:t>
      </w:r>
      <w:r w:rsidR="00283B6E">
        <w:rPr>
          <w:rFonts w:ascii="Arial" w:eastAsia="Arial" w:hAnsi="Arial" w:cs="Arial"/>
          <w:sz w:val="22"/>
          <w:szCs w:val="22"/>
        </w:rPr>
        <w:t>0</w:t>
      </w:r>
      <w:r w:rsidR="00283B6E" w:rsidRPr="0028316C">
        <w:rPr>
          <w:rFonts w:ascii="Arial" w:eastAsia="Arial" w:hAnsi="Arial" w:cs="Arial"/>
          <w:sz w:val="22"/>
          <w:szCs w:val="22"/>
        </w:rPr>
        <w:t xml:space="preserve">-2024 </w:t>
      </w:r>
      <w:r w:rsidR="00283B6E">
        <w:rPr>
          <w:rFonts w:ascii="Arial" w:eastAsia="Arial" w:hAnsi="Arial" w:cs="Arial"/>
          <w:sz w:val="22"/>
          <w:szCs w:val="22"/>
        </w:rPr>
        <w:t xml:space="preserve"> </w:t>
      </w:r>
      <w:r w:rsidRPr="005E00DD">
        <w:rPr>
          <w:rFonts w:ascii="Arial" w:hAnsi="Arial" w:cs="Arial"/>
          <w:color w:val="000000"/>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C2C5D">
        <w:rPr>
          <w:rFonts w:ascii="Arial" w:eastAsia="Arial" w:hAnsi="Arial" w:cs="Arial"/>
          <w:sz w:val="22"/>
          <w:szCs w:val="22"/>
        </w:rPr>
        <w:t xml:space="preserve"> </w:t>
      </w:r>
      <w:r>
        <w:rPr>
          <w:rFonts w:ascii="Arial" w:eastAsia="Arial" w:hAnsi="Arial" w:cs="Arial"/>
          <w:sz w:val="22"/>
          <w:szCs w:val="22"/>
        </w:rPr>
        <w:t xml:space="preserve"> του Δήμου  </w:t>
      </w:r>
      <w:proofErr w:type="spellStart"/>
      <w:r>
        <w:rPr>
          <w:rFonts w:ascii="Arial" w:eastAsia="Arial" w:hAnsi="Arial" w:cs="Arial"/>
          <w:sz w:val="22"/>
          <w:szCs w:val="22"/>
        </w:rPr>
        <w:t>Λεβαδέων</w:t>
      </w:r>
      <w:proofErr w:type="spellEnd"/>
    </w:p>
    <w:p w:rsidR="00FB513F" w:rsidRPr="00283B6E" w:rsidRDefault="00FB513F" w:rsidP="00FB513F">
      <w:pPr>
        <w:jc w:val="both"/>
        <w:rPr>
          <w:rFonts w:ascii="Arial" w:hAnsi="Arial" w:cs="Arial"/>
          <w:sz w:val="22"/>
          <w:szCs w:val="22"/>
        </w:rPr>
      </w:pPr>
      <w:r w:rsidRPr="00283B6E">
        <w:rPr>
          <w:rFonts w:ascii="Arial" w:eastAsia="Arial" w:hAnsi="Arial" w:cs="Arial"/>
          <w:sz w:val="22"/>
          <w:szCs w:val="22"/>
        </w:rPr>
        <w:t xml:space="preserve">-Τον </w:t>
      </w:r>
      <w:r w:rsidR="00283B6E" w:rsidRPr="00283B6E">
        <w:rPr>
          <w:rFonts w:ascii="Arial" w:eastAsia="Arial" w:hAnsi="Arial" w:cs="Arial"/>
          <w:sz w:val="22"/>
          <w:szCs w:val="22"/>
        </w:rPr>
        <w:t>2</w:t>
      </w:r>
      <w:r w:rsidRPr="00283B6E">
        <w:rPr>
          <w:rFonts w:ascii="Arial" w:eastAsia="Arial" w:hAnsi="Arial" w:cs="Arial"/>
          <w:sz w:val="22"/>
          <w:szCs w:val="22"/>
          <w:vertAlign w:val="superscript"/>
        </w:rPr>
        <w:t>ο</w:t>
      </w:r>
      <w:r w:rsidRPr="00283B6E">
        <w:rPr>
          <w:rFonts w:ascii="Arial" w:eastAsia="Arial" w:hAnsi="Arial" w:cs="Arial"/>
          <w:sz w:val="22"/>
          <w:szCs w:val="22"/>
        </w:rPr>
        <w:t xml:space="preserve"> </w:t>
      </w:r>
      <w:r w:rsidRPr="00283B6E">
        <w:rPr>
          <w:rFonts w:ascii="Arial" w:hAnsi="Arial" w:cs="Arial"/>
          <w:sz w:val="22"/>
          <w:szCs w:val="22"/>
        </w:rPr>
        <w:t xml:space="preserve">Ανακεφαλαιωτικό πίνακα εργασιών του </w:t>
      </w:r>
      <w:r w:rsidRPr="00283B6E">
        <w:rPr>
          <w:rFonts w:ascii="Arial" w:hAnsi="Arial" w:cs="Arial"/>
          <w:bCs/>
          <w:sz w:val="22"/>
          <w:szCs w:val="22"/>
        </w:rPr>
        <w:t xml:space="preserve">έργου </w:t>
      </w:r>
      <w:r w:rsidR="00283B6E" w:rsidRPr="00283B6E">
        <w:rPr>
          <w:rFonts w:ascii="Arial" w:hAnsi="Arial" w:cs="Arial"/>
          <w:sz w:val="22"/>
          <w:szCs w:val="22"/>
        </w:rPr>
        <w:t xml:space="preserve">: </w:t>
      </w:r>
      <w:r w:rsidR="00283B6E" w:rsidRPr="00283B6E">
        <w:rPr>
          <w:rFonts w:ascii="Arial" w:eastAsia="SimSun" w:hAnsi="Arial" w:cs="Arial"/>
          <w:bCs/>
          <w:iCs/>
          <w:sz w:val="22"/>
          <w:szCs w:val="22"/>
        </w:rPr>
        <w:t xml:space="preserve">«Ολοκλήρωση </w:t>
      </w:r>
      <w:proofErr w:type="spellStart"/>
      <w:r w:rsidR="00283B6E" w:rsidRPr="00283B6E">
        <w:rPr>
          <w:rFonts w:ascii="Arial" w:eastAsia="SimSun" w:hAnsi="Arial" w:cs="Arial"/>
          <w:bCs/>
          <w:iCs/>
          <w:sz w:val="22"/>
          <w:szCs w:val="22"/>
        </w:rPr>
        <w:t>Οδοποίϊας</w:t>
      </w:r>
      <w:proofErr w:type="spellEnd"/>
      <w:r w:rsidR="00283B6E" w:rsidRPr="00283B6E">
        <w:rPr>
          <w:rFonts w:ascii="Arial" w:eastAsia="SimSun" w:hAnsi="Arial" w:cs="Arial"/>
          <w:bCs/>
          <w:iCs/>
          <w:sz w:val="22"/>
          <w:szCs w:val="22"/>
        </w:rPr>
        <w:t xml:space="preserve"> </w:t>
      </w:r>
      <w:proofErr w:type="spellStart"/>
      <w:r w:rsidR="00283B6E" w:rsidRPr="00283B6E">
        <w:rPr>
          <w:rFonts w:ascii="Arial" w:eastAsia="SimSun" w:hAnsi="Arial" w:cs="Arial"/>
          <w:bCs/>
          <w:iCs/>
          <w:sz w:val="22"/>
          <w:szCs w:val="22"/>
        </w:rPr>
        <w:t>Κυριάκι</w:t>
      </w:r>
      <w:proofErr w:type="spellEnd"/>
      <w:r w:rsidR="00283B6E" w:rsidRPr="00283B6E">
        <w:rPr>
          <w:rFonts w:ascii="Arial" w:eastAsia="SimSun" w:hAnsi="Arial" w:cs="Arial"/>
          <w:bCs/>
          <w:iCs/>
          <w:sz w:val="22"/>
          <w:szCs w:val="22"/>
        </w:rPr>
        <w:t xml:space="preserve"> – Παναγία </w:t>
      </w:r>
      <w:proofErr w:type="spellStart"/>
      <w:r w:rsidR="00283B6E" w:rsidRPr="00283B6E">
        <w:rPr>
          <w:rFonts w:ascii="Arial" w:eastAsia="SimSun" w:hAnsi="Arial" w:cs="Arial"/>
          <w:bCs/>
          <w:iCs/>
          <w:sz w:val="22"/>
          <w:szCs w:val="22"/>
        </w:rPr>
        <w:t>Καλαμίωτισσα</w:t>
      </w:r>
      <w:proofErr w:type="spellEnd"/>
      <w:r w:rsidR="00283B6E" w:rsidRPr="00283B6E">
        <w:rPr>
          <w:rFonts w:ascii="Arial" w:eastAsia="SimSun" w:hAnsi="Arial" w:cs="Arial"/>
          <w:bCs/>
          <w:iCs/>
          <w:sz w:val="22"/>
          <w:szCs w:val="22"/>
        </w:rPr>
        <w:t>» ,</w:t>
      </w:r>
      <w:r w:rsidRPr="00283B6E">
        <w:rPr>
          <w:rFonts w:ascii="Arial" w:hAnsi="Arial" w:cs="Arial"/>
          <w:sz w:val="22"/>
          <w:szCs w:val="22"/>
        </w:rPr>
        <w:t xml:space="preserve"> </w:t>
      </w:r>
      <w:r w:rsidRPr="00283B6E">
        <w:rPr>
          <w:rFonts w:ascii="Arial" w:hAnsi="Arial" w:cs="Arial"/>
          <w:color w:val="000000"/>
          <w:sz w:val="22"/>
          <w:szCs w:val="22"/>
        </w:rPr>
        <w:t xml:space="preserve"> </w:t>
      </w:r>
      <w:r w:rsidRPr="00283B6E">
        <w:rPr>
          <w:rFonts w:ascii="Arial" w:hAnsi="Arial" w:cs="Arial"/>
          <w:sz w:val="22"/>
          <w:szCs w:val="22"/>
        </w:rPr>
        <w:t>που είχε διανεμηθεί.</w:t>
      </w:r>
    </w:p>
    <w:p w:rsidR="00FB513F" w:rsidRPr="008F35DC" w:rsidRDefault="00FB513F" w:rsidP="00FB513F">
      <w:pPr>
        <w:pStyle w:val="af9"/>
        <w:numPr>
          <w:ilvl w:val="0"/>
          <w:numId w:val="1"/>
        </w:numPr>
        <w:tabs>
          <w:tab w:val="left" w:pos="570"/>
          <w:tab w:val="center" w:pos="8460"/>
        </w:tabs>
        <w:suppressAutoHyphens w:val="0"/>
        <w:spacing w:before="57" w:after="57"/>
        <w:rPr>
          <w:rFonts w:ascii="Arial" w:hAnsi="Arial" w:cs="Arial"/>
          <w:sz w:val="22"/>
          <w:szCs w:val="22"/>
        </w:rPr>
      </w:pPr>
      <w:r w:rsidRPr="008F35DC">
        <w:rPr>
          <w:rFonts w:ascii="Arial" w:eastAsia="Arial" w:hAnsi="Arial" w:cs="Arial"/>
          <w:color w:val="000000"/>
          <w:sz w:val="22"/>
          <w:szCs w:val="22"/>
        </w:rPr>
        <w:t>-Τ</w:t>
      </w:r>
      <w:r w:rsidRPr="008F35DC">
        <w:rPr>
          <w:rFonts w:ascii="Arial" w:hAnsi="Arial" w:cs="Arial"/>
          <w:sz w:val="22"/>
          <w:szCs w:val="22"/>
        </w:rPr>
        <w:t xml:space="preserve">ην αιτιολογική έκθεση  που συνοδεύει </w:t>
      </w:r>
      <w:r w:rsidRPr="008F35DC">
        <w:rPr>
          <w:rFonts w:ascii="Arial" w:eastAsia="Arial" w:hAnsi="Arial" w:cs="Arial"/>
          <w:color w:val="000000"/>
          <w:sz w:val="22"/>
          <w:szCs w:val="22"/>
        </w:rPr>
        <w:t xml:space="preserve">τον </w:t>
      </w:r>
      <w:r w:rsidR="00283B6E">
        <w:rPr>
          <w:rFonts w:ascii="Arial" w:eastAsia="Arial" w:hAnsi="Arial" w:cs="Arial"/>
          <w:color w:val="000000"/>
          <w:sz w:val="22"/>
          <w:szCs w:val="22"/>
        </w:rPr>
        <w:t>2</w:t>
      </w:r>
      <w:r w:rsidRPr="00BB2161">
        <w:rPr>
          <w:rFonts w:ascii="Arial" w:eastAsia="Arial" w:hAnsi="Arial" w:cs="Arial"/>
          <w:color w:val="000000"/>
          <w:sz w:val="22"/>
          <w:szCs w:val="22"/>
          <w:vertAlign w:val="superscript"/>
        </w:rPr>
        <w:t>ο</w:t>
      </w:r>
      <w:r>
        <w:rPr>
          <w:rFonts w:ascii="Arial" w:eastAsia="Arial" w:hAnsi="Arial" w:cs="Arial"/>
          <w:color w:val="000000"/>
          <w:sz w:val="22"/>
          <w:szCs w:val="22"/>
        </w:rPr>
        <w:t xml:space="preserve"> </w:t>
      </w:r>
      <w:r w:rsidRPr="008F35DC">
        <w:rPr>
          <w:rFonts w:ascii="Arial" w:eastAsia="Arial" w:hAnsi="Arial" w:cs="Arial"/>
          <w:color w:val="000000"/>
          <w:sz w:val="22"/>
          <w:szCs w:val="22"/>
        </w:rPr>
        <w:t xml:space="preserve"> </w:t>
      </w:r>
      <w:r w:rsidRPr="008F35DC">
        <w:rPr>
          <w:rFonts w:ascii="Arial" w:eastAsia="Arial" w:hAnsi="Arial" w:cs="Arial"/>
          <w:sz w:val="22"/>
          <w:szCs w:val="22"/>
        </w:rPr>
        <w:t xml:space="preserve">  Α.Π.Ε </w:t>
      </w:r>
      <w:r w:rsidRPr="008F35DC">
        <w:rPr>
          <w:rFonts w:ascii="Arial" w:hAnsi="Arial" w:cs="Arial"/>
          <w:sz w:val="22"/>
          <w:szCs w:val="22"/>
        </w:rPr>
        <w:t>που είχε διανεμηθεί</w:t>
      </w:r>
    </w:p>
    <w:p w:rsidR="00FB513F" w:rsidRPr="008F35DC" w:rsidRDefault="00FB513F" w:rsidP="00FB513F">
      <w:pPr>
        <w:widowControl w:val="0"/>
        <w:spacing w:line="276" w:lineRule="auto"/>
        <w:jc w:val="both"/>
        <w:rPr>
          <w:rFonts w:ascii="Arial" w:hAnsi="Arial" w:cs="Arial"/>
          <w:sz w:val="22"/>
          <w:szCs w:val="22"/>
        </w:rPr>
      </w:pPr>
      <w:r w:rsidRPr="008F35DC">
        <w:rPr>
          <w:rFonts w:ascii="Arial" w:hAnsi="Arial" w:cs="Arial"/>
          <w:sz w:val="22"/>
          <w:szCs w:val="22"/>
        </w:rPr>
        <w:t>-Την μεταξύ των μελών συζήτηση σύμφωνα με τα πρακτικά</w:t>
      </w:r>
      <w:r>
        <w:rPr>
          <w:rFonts w:ascii="Arial" w:hAnsi="Arial" w:cs="Arial"/>
          <w:sz w:val="22"/>
          <w:szCs w:val="22"/>
        </w:rPr>
        <w:t xml:space="preserve"> </w:t>
      </w:r>
    </w:p>
    <w:p w:rsidR="00FB513F" w:rsidRDefault="00FB513F" w:rsidP="00FB513F">
      <w:pPr>
        <w:pStyle w:val="10"/>
        <w:widowControl w:val="0"/>
        <w:numPr>
          <w:ilvl w:val="0"/>
          <w:numId w:val="0"/>
        </w:numPr>
        <w:tabs>
          <w:tab w:val="num" w:pos="720"/>
        </w:tabs>
        <w:ind w:left="-142" w:hanging="432"/>
        <w:jc w:val="both"/>
        <w:rPr>
          <w:rFonts w:ascii="Arial" w:hAnsi="Arial" w:cs="Arial"/>
          <w:sz w:val="22"/>
          <w:szCs w:val="22"/>
        </w:rPr>
      </w:pPr>
      <w:r>
        <w:rPr>
          <w:rFonts w:ascii="Arial" w:hAnsi="Arial" w:cs="Arial"/>
          <w:sz w:val="22"/>
          <w:szCs w:val="22"/>
        </w:rPr>
        <w:t xml:space="preserve">          </w:t>
      </w:r>
      <w:r w:rsidRPr="008F35DC">
        <w:rPr>
          <w:rFonts w:ascii="Arial" w:hAnsi="Arial" w:cs="Arial"/>
          <w:sz w:val="22"/>
          <w:szCs w:val="22"/>
        </w:rPr>
        <w:t>- Την ψήφο των μελών της όπως αυτή  διατυπώθηκε και δηλώθηκε δια ζώσης</w:t>
      </w:r>
    </w:p>
    <w:p w:rsidR="00FB513F" w:rsidRDefault="00FB513F" w:rsidP="00FB513F">
      <w:pPr>
        <w:pStyle w:val="10"/>
        <w:widowControl w:val="0"/>
        <w:numPr>
          <w:ilvl w:val="0"/>
          <w:numId w:val="0"/>
        </w:numPr>
        <w:tabs>
          <w:tab w:val="num" w:pos="720"/>
        </w:tabs>
        <w:ind w:left="-142" w:hanging="432"/>
        <w:jc w:val="both"/>
        <w:rPr>
          <w:rFonts w:ascii="Arial" w:hAnsi="Arial" w:cs="Arial"/>
          <w:sz w:val="22"/>
          <w:szCs w:val="22"/>
        </w:rPr>
      </w:pPr>
    </w:p>
    <w:p w:rsidR="00FB513F" w:rsidRPr="008C19E4" w:rsidRDefault="00FB513F" w:rsidP="00FB513F">
      <w:pPr>
        <w:pStyle w:val="10"/>
        <w:widowControl w:val="0"/>
        <w:numPr>
          <w:ilvl w:val="0"/>
          <w:numId w:val="0"/>
        </w:numPr>
        <w:tabs>
          <w:tab w:val="num" w:pos="720"/>
        </w:tabs>
        <w:ind w:left="-142" w:hanging="432"/>
        <w:jc w:val="both"/>
        <w:rPr>
          <w:rFonts w:ascii="Arial" w:hAnsi="Arial" w:cs="Arial"/>
          <w:sz w:val="22"/>
          <w:szCs w:val="22"/>
        </w:rPr>
      </w:pPr>
    </w:p>
    <w:p w:rsidR="00FB513F" w:rsidRPr="008C19E4" w:rsidRDefault="00FB513F" w:rsidP="00FB513F">
      <w:pPr>
        <w:widowControl w:val="0"/>
        <w:suppressAutoHyphens w:val="0"/>
        <w:spacing w:line="360" w:lineRule="auto"/>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ΑΠΟΦΑΣΙΖΕΙ  ΟΜΟΦΩΝΑ</w:t>
      </w:r>
    </w:p>
    <w:p w:rsidR="00283B6E" w:rsidRPr="00283B6E" w:rsidRDefault="00FB513F" w:rsidP="00283B6E">
      <w:pPr>
        <w:suppressAutoHyphens w:val="0"/>
        <w:autoSpaceDE w:val="0"/>
        <w:autoSpaceDN w:val="0"/>
        <w:adjustRightInd w:val="0"/>
        <w:rPr>
          <w:rFonts w:ascii="Arial" w:hAnsi="Arial" w:cs="Arial"/>
          <w:color w:val="00000A"/>
          <w:sz w:val="22"/>
          <w:szCs w:val="22"/>
        </w:rPr>
      </w:pPr>
      <w:r w:rsidRPr="003E02E3">
        <w:rPr>
          <w:rFonts w:ascii="Arial" w:hAnsi="Arial" w:cs="Arial"/>
          <w:sz w:val="22"/>
          <w:szCs w:val="22"/>
        </w:rPr>
        <w:t xml:space="preserve">          </w:t>
      </w:r>
      <w:r w:rsidRPr="00283B6E">
        <w:rPr>
          <w:rFonts w:ascii="Arial" w:hAnsi="Arial" w:cs="Arial"/>
          <w:sz w:val="22"/>
          <w:szCs w:val="22"/>
        </w:rPr>
        <w:t xml:space="preserve">Εγκρίνει τον  </w:t>
      </w:r>
      <w:r w:rsidR="00283B6E" w:rsidRPr="00283B6E">
        <w:rPr>
          <w:rFonts w:ascii="Arial" w:hAnsi="Arial" w:cs="Arial"/>
          <w:sz w:val="22"/>
          <w:szCs w:val="22"/>
        </w:rPr>
        <w:t>2</w:t>
      </w:r>
      <w:r w:rsidRPr="00283B6E">
        <w:rPr>
          <w:rFonts w:ascii="Arial" w:hAnsi="Arial" w:cs="Arial"/>
          <w:sz w:val="22"/>
          <w:szCs w:val="22"/>
          <w:vertAlign w:val="superscript"/>
        </w:rPr>
        <w:t>ο</w:t>
      </w:r>
      <w:r w:rsidRPr="00283B6E">
        <w:rPr>
          <w:rFonts w:ascii="Arial" w:hAnsi="Arial" w:cs="Arial"/>
          <w:sz w:val="22"/>
          <w:szCs w:val="22"/>
        </w:rPr>
        <w:t xml:space="preserve">  Ανακεφαλαιωτικό πίνακα εργασιών </w:t>
      </w:r>
      <w:r w:rsidR="00985A6E">
        <w:rPr>
          <w:rFonts w:ascii="Arial" w:hAnsi="Arial" w:cs="Arial"/>
          <w:sz w:val="22"/>
          <w:szCs w:val="22"/>
        </w:rPr>
        <w:t xml:space="preserve">  </w:t>
      </w:r>
      <w:r w:rsidRPr="00283B6E">
        <w:rPr>
          <w:rFonts w:ascii="Arial" w:hAnsi="Arial" w:cs="Arial"/>
          <w:sz w:val="22"/>
          <w:szCs w:val="22"/>
        </w:rPr>
        <w:t xml:space="preserve">του έργου : </w:t>
      </w:r>
      <w:r w:rsidR="00283B6E" w:rsidRPr="00283B6E">
        <w:rPr>
          <w:rFonts w:ascii="Arial" w:eastAsia="SimSun" w:hAnsi="Arial" w:cs="Arial"/>
          <w:bCs/>
          <w:iCs/>
          <w:sz w:val="22"/>
          <w:szCs w:val="22"/>
        </w:rPr>
        <w:t xml:space="preserve">«Ολοκλήρωση </w:t>
      </w:r>
      <w:proofErr w:type="spellStart"/>
      <w:r w:rsidR="00283B6E" w:rsidRPr="00283B6E">
        <w:rPr>
          <w:rFonts w:ascii="Arial" w:eastAsia="SimSun" w:hAnsi="Arial" w:cs="Arial"/>
          <w:bCs/>
          <w:iCs/>
          <w:sz w:val="22"/>
          <w:szCs w:val="22"/>
        </w:rPr>
        <w:t>Οδοποίϊας</w:t>
      </w:r>
      <w:proofErr w:type="spellEnd"/>
      <w:r w:rsidR="00283B6E" w:rsidRPr="00283B6E">
        <w:rPr>
          <w:rFonts w:ascii="Arial" w:eastAsia="SimSun" w:hAnsi="Arial" w:cs="Arial"/>
          <w:bCs/>
          <w:iCs/>
          <w:sz w:val="22"/>
          <w:szCs w:val="22"/>
        </w:rPr>
        <w:t xml:space="preserve"> </w:t>
      </w:r>
      <w:proofErr w:type="spellStart"/>
      <w:r w:rsidR="00283B6E" w:rsidRPr="00283B6E">
        <w:rPr>
          <w:rFonts w:ascii="Arial" w:eastAsia="SimSun" w:hAnsi="Arial" w:cs="Arial"/>
          <w:bCs/>
          <w:iCs/>
          <w:sz w:val="22"/>
          <w:szCs w:val="22"/>
        </w:rPr>
        <w:t>Κυριάκι</w:t>
      </w:r>
      <w:proofErr w:type="spellEnd"/>
      <w:r w:rsidR="00283B6E" w:rsidRPr="00283B6E">
        <w:rPr>
          <w:rFonts w:ascii="Arial" w:eastAsia="SimSun" w:hAnsi="Arial" w:cs="Arial"/>
          <w:bCs/>
          <w:iCs/>
          <w:sz w:val="22"/>
          <w:szCs w:val="22"/>
        </w:rPr>
        <w:t xml:space="preserve"> – Παναγία </w:t>
      </w:r>
      <w:proofErr w:type="spellStart"/>
      <w:r w:rsidR="00283B6E" w:rsidRPr="00283B6E">
        <w:rPr>
          <w:rFonts w:ascii="Arial" w:eastAsia="SimSun" w:hAnsi="Arial" w:cs="Arial"/>
          <w:bCs/>
          <w:iCs/>
          <w:sz w:val="22"/>
          <w:szCs w:val="22"/>
        </w:rPr>
        <w:t>Καλαμίωτισσα</w:t>
      </w:r>
      <w:proofErr w:type="spellEnd"/>
      <w:r w:rsidR="00283B6E" w:rsidRPr="00283B6E">
        <w:rPr>
          <w:rFonts w:ascii="Arial" w:eastAsia="SimSun" w:hAnsi="Arial" w:cs="Arial"/>
          <w:bCs/>
          <w:iCs/>
          <w:sz w:val="22"/>
          <w:szCs w:val="22"/>
        </w:rPr>
        <w:t xml:space="preserve">» , </w:t>
      </w:r>
      <w:r w:rsidRPr="00283B6E">
        <w:rPr>
          <w:rFonts w:ascii="Arial" w:eastAsia="Arial Unicode MS" w:hAnsi="Arial" w:cs="Arial"/>
        </w:rPr>
        <w:t xml:space="preserve"> </w:t>
      </w:r>
      <w:r w:rsidRPr="00283B6E">
        <w:rPr>
          <w:rFonts w:ascii="Arial" w:hAnsi="Arial" w:cs="Arial"/>
          <w:sz w:val="22"/>
          <w:szCs w:val="22"/>
        </w:rPr>
        <w:t xml:space="preserve">ο οποίος </w:t>
      </w:r>
      <w:r w:rsidR="00283B6E" w:rsidRPr="00283B6E">
        <w:rPr>
          <w:rFonts w:ascii="Arial" w:hAnsi="Arial" w:cs="Arial"/>
          <w:sz w:val="22"/>
          <w:szCs w:val="22"/>
        </w:rPr>
        <w:t xml:space="preserve">είναι </w:t>
      </w:r>
      <w:r w:rsidR="00283B6E" w:rsidRPr="00283B6E">
        <w:rPr>
          <w:rFonts w:ascii="Arial" w:hAnsi="Arial" w:cs="Arial"/>
          <w:b/>
          <w:sz w:val="22"/>
          <w:szCs w:val="22"/>
          <w:u w:val="single"/>
        </w:rPr>
        <w:t>σε ισοζύγιο</w:t>
      </w:r>
      <w:r w:rsidR="00283B6E" w:rsidRPr="00283B6E">
        <w:rPr>
          <w:rFonts w:ascii="Arial" w:hAnsi="Arial" w:cs="Arial"/>
          <w:sz w:val="22"/>
          <w:szCs w:val="22"/>
        </w:rPr>
        <w:t xml:space="preserve"> με την </w:t>
      </w:r>
      <w:r w:rsidR="00283B6E" w:rsidRPr="00283B6E">
        <w:rPr>
          <w:rFonts w:ascii="Arial" w:hAnsi="Arial" w:cs="Arial"/>
          <w:b/>
          <w:sz w:val="22"/>
          <w:szCs w:val="22"/>
        </w:rPr>
        <w:t xml:space="preserve">αρχική </w:t>
      </w:r>
      <w:r w:rsidR="00283B6E" w:rsidRPr="00283B6E">
        <w:rPr>
          <w:rFonts w:ascii="Arial" w:hAnsi="Arial" w:cs="Arial"/>
          <w:sz w:val="22"/>
          <w:szCs w:val="22"/>
        </w:rPr>
        <w:t>καθώς και με την</w:t>
      </w:r>
      <w:r w:rsidR="005238ED">
        <w:rPr>
          <w:rFonts w:ascii="Arial" w:hAnsi="Arial" w:cs="Arial"/>
          <w:sz w:val="22"/>
          <w:szCs w:val="22"/>
        </w:rPr>
        <w:t xml:space="preserve">  </w:t>
      </w:r>
      <w:r w:rsidR="00283B6E" w:rsidRPr="00283B6E">
        <w:rPr>
          <w:rFonts w:ascii="Arial" w:hAnsi="Arial" w:cs="Arial"/>
          <w:b/>
          <w:sz w:val="22"/>
          <w:szCs w:val="22"/>
          <w:u w:val="single"/>
        </w:rPr>
        <w:t>1η Συμπληρωματική Σύμβαση</w:t>
      </w:r>
      <w:r w:rsidR="00283B6E">
        <w:rPr>
          <w:rFonts w:ascii="Arial" w:hAnsi="Arial" w:cs="Arial"/>
          <w:b/>
          <w:sz w:val="22"/>
          <w:szCs w:val="22"/>
          <w:u w:val="single"/>
        </w:rPr>
        <w:t>.</w:t>
      </w:r>
    </w:p>
    <w:p w:rsidR="006605C5" w:rsidRPr="000F3B45" w:rsidRDefault="006605C5" w:rsidP="006605C5">
      <w:pPr>
        <w:contextualSpacing/>
        <w:jc w:val="both"/>
        <w:rPr>
          <w:rFonts w:eastAsia="Verdana"/>
          <w:lang w:bidi="hi-IN"/>
        </w:rPr>
      </w:pPr>
    </w:p>
    <w:p w:rsidR="00B43212" w:rsidRPr="00256579" w:rsidRDefault="00B43212" w:rsidP="00B43212">
      <w:pPr>
        <w:tabs>
          <w:tab w:val="left" w:pos="0"/>
          <w:tab w:val="left" w:pos="6237"/>
        </w:tabs>
        <w:ind w:left="142" w:firstLine="142"/>
        <w:rPr>
          <w:rFonts w:asciiTheme="minorHAnsi" w:hAnsiTheme="minorHAnsi" w:cstheme="minorHAnsi"/>
          <w:sz w:val="22"/>
          <w:szCs w:val="22"/>
        </w:rPr>
      </w:pPr>
    </w:p>
    <w:p w:rsidR="0028316C" w:rsidRPr="00120651" w:rsidRDefault="0028316C" w:rsidP="0028316C">
      <w:pPr>
        <w:spacing w:line="276" w:lineRule="auto"/>
        <w:jc w:val="both"/>
        <w:rPr>
          <w:rFonts w:ascii="Arial" w:hAnsi="Arial" w:cs="Arial"/>
          <w:vanish/>
          <w:sz w:val="22"/>
          <w:szCs w:val="22"/>
          <w:specVanish/>
        </w:rPr>
      </w:pPr>
    </w:p>
    <w:p w:rsidR="0028316C" w:rsidRPr="00120651" w:rsidRDefault="0028316C" w:rsidP="0028316C">
      <w:pPr>
        <w:spacing w:line="276" w:lineRule="auto"/>
        <w:jc w:val="both"/>
        <w:rPr>
          <w:rFonts w:ascii="Arial" w:hAnsi="Arial" w:cs="Arial"/>
          <w:sz w:val="22"/>
          <w:szCs w:val="22"/>
        </w:rPr>
      </w:pPr>
    </w:p>
    <w:p w:rsidR="0028316C" w:rsidRPr="00120651" w:rsidRDefault="0028316C" w:rsidP="0028316C">
      <w:pPr>
        <w:spacing w:line="360" w:lineRule="auto"/>
        <w:ind w:hanging="432"/>
        <w:rPr>
          <w:rFonts w:ascii="Arial" w:hAnsi="Arial" w:cs="Arial"/>
          <w:b/>
          <w:sz w:val="22"/>
          <w:szCs w:val="22"/>
        </w:rPr>
      </w:pPr>
      <w:r w:rsidRPr="00120651">
        <w:rPr>
          <w:rFonts w:ascii="Arial" w:eastAsia="SimSun" w:hAnsi="Arial" w:cs="Arial"/>
          <w:color w:val="FF0000"/>
          <w:sz w:val="22"/>
          <w:szCs w:val="22"/>
        </w:rPr>
        <w:t xml:space="preserve">      </w:t>
      </w:r>
      <w:r w:rsidRPr="00120651">
        <w:rPr>
          <w:rFonts w:ascii="Arial" w:eastAsia="Calibri" w:hAnsi="Arial" w:cs="Arial"/>
          <w:b/>
          <w:bCs/>
          <w:sz w:val="22"/>
          <w:szCs w:val="22"/>
        </w:rPr>
        <w:t xml:space="preserve">Η </w:t>
      </w:r>
      <w:r w:rsidRPr="00120651">
        <w:rPr>
          <w:rFonts w:ascii="Arial" w:hAnsi="Arial" w:cs="Arial"/>
          <w:b/>
          <w:sz w:val="22"/>
          <w:szCs w:val="22"/>
        </w:rPr>
        <w:t xml:space="preserve">παρούσα απόφαση πήρε αριθμό  </w:t>
      </w:r>
      <w:r>
        <w:rPr>
          <w:rFonts w:ascii="Arial" w:hAnsi="Arial" w:cs="Arial"/>
          <w:b/>
          <w:sz w:val="22"/>
          <w:szCs w:val="22"/>
        </w:rPr>
        <w:t>40</w:t>
      </w:r>
      <w:r w:rsidR="004C13B6">
        <w:rPr>
          <w:rFonts w:ascii="Arial" w:hAnsi="Arial" w:cs="Arial"/>
          <w:b/>
          <w:sz w:val="22"/>
          <w:szCs w:val="22"/>
        </w:rPr>
        <w:t>6</w:t>
      </w:r>
      <w:r w:rsidR="000E4DBE">
        <w:rPr>
          <w:rFonts w:ascii="Arial" w:hAnsi="Arial" w:cs="Arial"/>
          <w:b/>
          <w:sz w:val="22"/>
          <w:szCs w:val="22"/>
        </w:rPr>
        <w:t xml:space="preserve"> </w:t>
      </w:r>
      <w:r w:rsidRPr="00120651">
        <w:rPr>
          <w:rFonts w:ascii="Arial" w:hAnsi="Arial" w:cs="Arial"/>
          <w:b/>
          <w:sz w:val="22"/>
          <w:szCs w:val="22"/>
        </w:rPr>
        <w:t xml:space="preserve">/2024.  </w:t>
      </w:r>
    </w:p>
    <w:p w:rsidR="0028316C" w:rsidRPr="00120651" w:rsidRDefault="0028316C" w:rsidP="0028316C">
      <w:pPr>
        <w:spacing w:line="360" w:lineRule="auto"/>
        <w:ind w:hanging="432"/>
        <w:rPr>
          <w:rFonts w:ascii="Arial" w:hAnsi="Arial" w:cs="Arial"/>
          <w:b/>
          <w:sz w:val="22"/>
          <w:szCs w:val="22"/>
        </w:rPr>
      </w:pPr>
    </w:p>
    <w:p w:rsidR="0028316C" w:rsidRPr="00120651" w:rsidRDefault="0028316C" w:rsidP="0028316C">
      <w:pPr>
        <w:spacing w:line="360" w:lineRule="auto"/>
        <w:ind w:hanging="432"/>
        <w:rPr>
          <w:rFonts w:ascii="Arial" w:hAnsi="Arial" w:cs="Arial"/>
          <w:b/>
          <w:sz w:val="22"/>
          <w:szCs w:val="22"/>
        </w:rPr>
      </w:pPr>
      <w:r w:rsidRPr="00120651">
        <w:rPr>
          <w:rFonts w:ascii="Arial" w:hAnsi="Arial" w:cs="Arial"/>
          <w:b/>
          <w:sz w:val="22"/>
          <w:szCs w:val="22"/>
        </w:rPr>
        <w:t xml:space="preserve">             Ο </w:t>
      </w:r>
      <w:r w:rsidRPr="00120651">
        <w:rPr>
          <w:rFonts w:ascii="Arial" w:eastAsia="Verdana" w:hAnsi="Arial" w:cs="Arial"/>
          <w:b/>
          <w:kern w:val="1"/>
          <w:sz w:val="22"/>
          <w:szCs w:val="22"/>
          <w:lang w:bidi="hi-IN"/>
        </w:rPr>
        <w:t xml:space="preserve">  ΠΡΟΕΔΡΟΣ</w:t>
      </w:r>
    </w:p>
    <w:p w:rsidR="0028316C" w:rsidRPr="00120651" w:rsidRDefault="0028316C" w:rsidP="0028316C">
      <w:pPr>
        <w:tabs>
          <w:tab w:val="left" w:pos="559"/>
          <w:tab w:val="left" w:pos="1555"/>
        </w:tabs>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ΔΗΜΗΤΡΙΟΣ Κ. ΚΑΡΑΜΑΝΗΣ</w:t>
      </w:r>
    </w:p>
    <w:p w:rsidR="0028316C" w:rsidRPr="00120651" w:rsidRDefault="0028316C" w:rsidP="0028316C">
      <w:pPr>
        <w:tabs>
          <w:tab w:val="left" w:pos="559"/>
          <w:tab w:val="left" w:pos="1555"/>
        </w:tabs>
        <w:rPr>
          <w:rFonts w:ascii="Arial" w:hAnsi="Arial" w:cs="Arial"/>
          <w:sz w:val="22"/>
          <w:szCs w:val="22"/>
        </w:rPr>
      </w:pPr>
    </w:p>
    <w:p w:rsidR="0028316C" w:rsidRPr="00120651" w:rsidRDefault="0028316C" w:rsidP="0028316C">
      <w:pPr>
        <w:tabs>
          <w:tab w:val="left" w:pos="559"/>
          <w:tab w:val="left" w:pos="1555"/>
        </w:tabs>
        <w:rPr>
          <w:rFonts w:ascii="Arial" w:hAnsi="Arial" w:cs="Arial"/>
          <w:b/>
          <w:sz w:val="22"/>
          <w:szCs w:val="22"/>
        </w:rPr>
      </w:pPr>
    </w:p>
    <w:p w:rsidR="0028316C" w:rsidRPr="00120651" w:rsidRDefault="0028316C" w:rsidP="0028316C">
      <w:pPr>
        <w:tabs>
          <w:tab w:val="center" w:pos="1080"/>
          <w:tab w:val="left" w:pos="6120"/>
          <w:tab w:val="center" w:pos="8460"/>
        </w:tabs>
        <w:jc w:val="both"/>
        <w:rPr>
          <w:rFonts w:ascii="Arial" w:hAnsi="Arial" w:cs="Arial"/>
          <w:b/>
          <w:sz w:val="22"/>
          <w:szCs w:val="22"/>
        </w:rPr>
      </w:pPr>
      <w:r w:rsidRPr="00120651">
        <w:rPr>
          <w:rFonts w:ascii="Arial" w:eastAsia="Arial" w:hAnsi="Arial" w:cs="Arial"/>
          <w:b/>
          <w:sz w:val="22"/>
          <w:szCs w:val="22"/>
        </w:rPr>
        <w:t xml:space="preserve">                </w:t>
      </w:r>
      <w:r w:rsidRPr="00120651">
        <w:rPr>
          <w:rFonts w:ascii="Arial" w:hAnsi="Arial" w:cs="Arial"/>
          <w:b/>
          <w:sz w:val="22"/>
          <w:szCs w:val="22"/>
        </w:rPr>
        <w:t>ΤΑ ΜΕΛΗ</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Pr="00120651">
        <w:rPr>
          <w:rFonts w:ascii="Arial" w:hAnsi="Arial" w:cs="Arial"/>
          <w:sz w:val="22"/>
          <w:szCs w:val="22"/>
        </w:rPr>
        <w:t xml:space="preserve">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2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28316C"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4. </w:t>
      </w:r>
      <w:r>
        <w:rPr>
          <w:rFonts w:ascii="Arial" w:hAnsi="Arial" w:cs="Arial"/>
          <w:sz w:val="22"/>
          <w:szCs w:val="22"/>
        </w:rPr>
        <w:t>Παπαβασιλείου Αικατερίνη</w:t>
      </w:r>
    </w:p>
    <w:p w:rsidR="0028316C" w:rsidRDefault="0028316C" w:rsidP="0028316C">
      <w:pPr>
        <w:tabs>
          <w:tab w:val="left" w:pos="360"/>
          <w:tab w:val="left" w:pos="6237"/>
        </w:tabs>
        <w:rPr>
          <w:rFonts w:ascii="Arial" w:hAnsi="Arial" w:cs="Arial"/>
          <w:sz w:val="22"/>
          <w:szCs w:val="22"/>
        </w:rPr>
      </w:pPr>
      <w:r>
        <w:rPr>
          <w:rFonts w:ascii="Arial" w:hAnsi="Arial" w:cs="Arial"/>
          <w:sz w:val="22"/>
          <w:szCs w:val="22"/>
        </w:rPr>
        <w:t xml:space="preserve">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eastAsia="Arial" w:hAnsi="Arial" w:cs="Arial"/>
          <w:sz w:val="22"/>
          <w:szCs w:val="22"/>
        </w:rPr>
        <w:t xml:space="preserve">      </w:t>
      </w:r>
      <w:r w:rsidRPr="00120651">
        <w:rPr>
          <w:rFonts w:ascii="Arial" w:hAnsi="Arial" w:cs="Arial"/>
          <w:sz w:val="22"/>
          <w:szCs w:val="22"/>
        </w:rPr>
        <w:t xml:space="preserve"> </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hAnsi="Arial" w:cs="Arial"/>
          <w:sz w:val="22"/>
          <w:szCs w:val="22"/>
        </w:rPr>
        <w:t xml:space="preserve"> </w:t>
      </w:r>
      <w:r w:rsidRPr="00120651">
        <w:rPr>
          <w:rFonts w:ascii="Arial" w:eastAsia="Arial" w:hAnsi="Arial" w:cs="Arial"/>
          <w:sz w:val="22"/>
          <w:szCs w:val="22"/>
        </w:rPr>
        <w:t xml:space="preserve">              </w:t>
      </w:r>
    </w:p>
    <w:p w:rsidR="0028316C" w:rsidRPr="00120651" w:rsidRDefault="0028316C" w:rsidP="0028316C">
      <w:pPr>
        <w:tabs>
          <w:tab w:val="left" w:pos="6237"/>
        </w:tabs>
        <w:rPr>
          <w:rFonts w:ascii="Arial" w:eastAsia="Arial" w:hAnsi="Arial" w:cs="Arial"/>
          <w:sz w:val="22"/>
          <w:szCs w:val="22"/>
        </w:rPr>
      </w:pPr>
      <w:r w:rsidRPr="00120651">
        <w:rPr>
          <w:rFonts w:ascii="Arial" w:eastAsia="Arial" w:hAnsi="Arial" w:cs="Arial"/>
          <w:sz w:val="22"/>
          <w:szCs w:val="22"/>
        </w:rPr>
        <w:t xml:space="preserve"> .                                                                         </w:t>
      </w:r>
    </w:p>
    <w:p w:rsidR="0028316C" w:rsidRPr="00120651"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120651">
        <w:rPr>
          <w:rFonts w:ascii="Arial" w:eastAsia="Arial" w:hAnsi="Arial" w:cs="Arial"/>
          <w:sz w:val="22"/>
          <w:szCs w:val="22"/>
        </w:rPr>
        <w:t xml:space="preserve">                                                                                          </w:t>
      </w:r>
      <w:r w:rsidRPr="00BC102B">
        <w:rPr>
          <w:rFonts w:ascii="Arial" w:eastAsia="Arial" w:hAnsi="Arial" w:cs="Arial"/>
          <w:sz w:val="22"/>
          <w:szCs w:val="22"/>
        </w:rPr>
        <w:t>ΠΙΣΤΟ</w:t>
      </w:r>
      <w:r w:rsidRPr="00BC102B">
        <w:rPr>
          <w:rFonts w:ascii="Arial" w:hAnsi="Arial" w:cs="Arial"/>
          <w:sz w:val="22"/>
          <w:szCs w:val="22"/>
        </w:rPr>
        <w:t xml:space="preserve"> ΑΠΟΣΠΑΣΜΑ      </w:t>
      </w:r>
    </w:p>
    <w:p w:rsidR="0028316C" w:rsidRPr="00BC102B" w:rsidRDefault="0028316C" w:rsidP="0028316C">
      <w:pPr>
        <w:tabs>
          <w:tab w:val="left" w:pos="6237"/>
        </w:tabs>
        <w:rPr>
          <w:rFonts w:ascii="Arial" w:hAnsi="Arial" w:cs="Arial"/>
          <w:sz w:val="22"/>
          <w:szCs w:val="22"/>
        </w:rPr>
      </w:pPr>
      <w:r w:rsidRPr="00BC102B">
        <w:rPr>
          <w:rFonts w:ascii="Arial" w:hAnsi="Arial" w:cs="Arial"/>
          <w:sz w:val="22"/>
          <w:szCs w:val="22"/>
        </w:rPr>
        <w:t xml:space="preserve">                                                                                           Λιβαδειά   </w:t>
      </w:r>
      <w:r>
        <w:rPr>
          <w:rFonts w:ascii="Arial" w:hAnsi="Arial" w:cs="Arial"/>
          <w:sz w:val="22"/>
          <w:szCs w:val="22"/>
        </w:rPr>
        <w:t>0</w:t>
      </w:r>
      <w:r w:rsidR="00AD6220">
        <w:rPr>
          <w:rFonts w:ascii="Arial" w:hAnsi="Arial" w:cs="Arial"/>
          <w:sz w:val="22"/>
          <w:szCs w:val="22"/>
        </w:rPr>
        <w:t>8</w:t>
      </w:r>
      <w:r w:rsidRPr="00BC102B">
        <w:rPr>
          <w:rFonts w:ascii="Arial" w:hAnsi="Arial" w:cs="Arial"/>
          <w:sz w:val="22"/>
          <w:szCs w:val="22"/>
        </w:rPr>
        <w:t xml:space="preserve"> -</w:t>
      </w:r>
      <w:r>
        <w:rPr>
          <w:rFonts w:ascii="Arial" w:hAnsi="Arial" w:cs="Arial"/>
          <w:sz w:val="22"/>
          <w:szCs w:val="22"/>
        </w:rPr>
        <w:t>11</w:t>
      </w:r>
      <w:r w:rsidRPr="00BC102B">
        <w:rPr>
          <w:rFonts w:ascii="Arial" w:hAnsi="Arial" w:cs="Arial"/>
          <w:sz w:val="22"/>
          <w:szCs w:val="22"/>
        </w:rPr>
        <w:t>-2024</w:t>
      </w:r>
    </w:p>
    <w:p w:rsidR="0028316C" w:rsidRPr="00BC102B" w:rsidRDefault="0028316C" w:rsidP="0028316C">
      <w:pPr>
        <w:tabs>
          <w:tab w:val="left" w:pos="6237"/>
        </w:tabs>
        <w:rPr>
          <w:rFonts w:ascii="Arial" w:eastAsia="Arial" w:hAnsi="Arial" w:cs="Arial"/>
          <w:sz w:val="22"/>
          <w:szCs w:val="22"/>
        </w:rPr>
      </w:pPr>
      <w:r w:rsidRPr="00BC102B">
        <w:rPr>
          <w:rFonts w:ascii="Arial" w:hAnsi="Arial" w:cs="Arial"/>
          <w:sz w:val="22"/>
          <w:szCs w:val="22"/>
        </w:rPr>
        <w:t xml:space="preserve">            </w:t>
      </w:r>
      <w:r w:rsidRPr="00BC102B">
        <w:rPr>
          <w:rFonts w:ascii="Arial" w:eastAsia="Arial" w:hAnsi="Arial" w:cs="Arial"/>
          <w:sz w:val="22"/>
          <w:szCs w:val="22"/>
        </w:rPr>
        <w:t xml:space="preserve">                                                                                 Ο ΠΡΟΕΔΡΟΣ</w:t>
      </w:r>
    </w:p>
    <w:p w:rsidR="0028316C" w:rsidRPr="00BC102B"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BC102B">
        <w:rPr>
          <w:rFonts w:ascii="Arial" w:eastAsia="Arial" w:hAnsi="Arial" w:cs="Arial"/>
          <w:sz w:val="22"/>
          <w:szCs w:val="22"/>
        </w:rPr>
        <w:t xml:space="preserve">                                                                                   </w:t>
      </w:r>
    </w:p>
    <w:p w:rsidR="0028316C" w:rsidRPr="00BC102B" w:rsidRDefault="0028316C" w:rsidP="0028316C">
      <w:pPr>
        <w:tabs>
          <w:tab w:val="left" w:pos="559"/>
          <w:tab w:val="left" w:pos="1555"/>
        </w:tabs>
        <w:rPr>
          <w:rFonts w:ascii="Arial" w:hAnsi="Arial" w:cs="Arial"/>
          <w:sz w:val="22"/>
          <w:szCs w:val="22"/>
        </w:rPr>
      </w:pPr>
      <w:r w:rsidRPr="00BC102B">
        <w:rPr>
          <w:rFonts w:ascii="Arial" w:eastAsia="Arial" w:hAnsi="Arial" w:cs="Arial"/>
          <w:sz w:val="22"/>
          <w:szCs w:val="22"/>
        </w:rPr>
        <w:t xml:space="preserve">                                                                                       </w:t>
      </w:r>
      <w:r w:rsidRPr="00BC102B">
        <w:rPr>
          <w:rFonts w:ascii="Arial" w:hAnsi="Arial" w:cs="Arial"/>
          <w:sz w:val="22"/>
          <w:szCs w:val="22"/>
        </w:rPr>
        <w:t>ΔΗΜΗΤΡΙΟΣ Κ. ΚΑΡΑΜΑΝΗΣ</w:t>
      </w:r>
    </w:p>
    <w:p w:rsidR="0028316C" w:rsidRDefault="0028316C" w:rsidP="0028316C">
      <w:pPr>
        <w:tabs>
          <w:tab w:val="left" w:pos="6237"/>
        </w:tabs>
        <w:rPr>
          <w:rFonts w:ascii="Arial" w:hAnsi="Arial" w:cs="Arial"/>
          <w:sz w:val="22"/>
          <w:szCs w:val="22"/>
        </w:rPr>
      </w:pPr>
      <w:r w:rsidRPr="00BC102B">
        <w:rPr>
          <w:rFonts w:ascii="Arial" w:hAnsi="Arial" w:cs="Arial"/>
          <w:sz w:val="22"/>
          <w:szCs w:val="22"/>
        </w:rPr>
        <w:t xml:space="preserve">                                                                                         ΔΗΜΑΡΧΟΣ ΛΕΒΑΔΕΩΝ</w:t>
      </w: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sectPr w:rsidR="00235A2E"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AA" w:rsidRDefault="00A93EAA">
      <w:r>
        <w:separator/>
      </w:r>
    </w:p>
  </w:endnote>
  <w:endnote w:type="continuationSeparator" w:id="0">
    <w:p w:rsidR="00A93EAA" w:rsidRDefault="00A93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AA" w:rsidRDefault="00A93EAA">
      <w:r>
        <w:separator/>
      </w:r>
    </w:p>
  </w:footnote>
  <w:footnote w:type="continuationSeparator" w:id="0">
    <w:p w:rsidR="00A93EAA" w:rsidRDefault="00A93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AD69D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AD69DF">
                <w:pPr>
                  <w:pStyle w:val="af1"/>
                </w:pPr>
                <w:r>
                  <w:rPr>
                    <w:rStyle w:val="a3"/>
                  </w:rPr>
                  <w:fldChar w:fldCharType="begin"/>
                </w:r>
                <w:r w:rsidR="004B46A4">
                  <w:rPr>
                    <w:rStyle w:val="a3"/>
                  </w:rPr>
                  <w:instrText xml:space="preserve"> PAGE </w:instrText>
                </w:r>
                <w:r>
                  <w:rPr>
                    <w:rStyle w:val="a3"/>
                  </w:rPr>
                  <w:fldChar w:fldCharType="separate"/>
                </w:r>
                <w:r w:rsidR="007163B3">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849640C"/>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A100A3F"/>
    <w:multiLevelType w:val="hybridMultilevel"/>
    <w:tmpl w:val="B010E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7A6EA9"/>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1877DD4"/>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79662A5"/>
    <w:multiLevelType w:val="multilevel"/>
    <w:tmpl w:val="2362E8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3337076E"/>
    <w:multiLevelType w:val="hybridMultilevel"/>
    <w:tmpl w:val="1A9C3C0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41023850"/>
    <w:multiLevelType w:val="hybridMultilevel"/>
    <w:tmpl w:val="EE8AABFC"/>
    <w:lvl w:ilvl="0" w:tplc="0408000B">
      <w:start w:val="256"/>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99D6004"/>
    <w:multiLevelType w:val="hybridMultilevel"/>
    <w:tmpl w:val="AEB4CF6A"/>
    <w:lvl w:ilvl="0" w:tplc="FFFFFFFF">
      <w:start w:val="1"/>
      <w:numFmt w:val="decimal"/>
      <w:lvlText w:val="%1."/>
      <w:lvlJc w:val="left"/>
      <w:pPr>
        <w:tabs>
          <w:tab w:val="num" w:pos="0"/>
        </w:tabs>
        <w:ind w:left="0" w:firstLine="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6">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nsid w:val="602B24E9"/>
    <w:multiLevelType w:val="hybridMultilevel"/>
    <w:tmpl w:val="8D846B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65B51BB7"/>
    <w:multiLevelType w:val="hybridMultilevel"/>
    <w:tmpl w:val="C63C923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3">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34">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6">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0"/>
  </w:num>
  <w:num w:numId="7">
    <w:abstractNumId w:val="7"/>
  </w:num>
  <w:num w:numId="8">
    <w:abstractNumId w:val="25"/>
  </w:num>
  <w:num w:numId="9">
    <w:abstractNumId w:val="35"/>
  </w:num>
  <w:num w:numId="10">
    <w:abstractNumId w:val="33"/>
  </w:num>
  <w:num w:numId="11">
    <w:abstractNumId w:val="18"/>
  </w:num>
  <w:num w:numId="12">
    <w:abstractNumId w:val="30"/>
  </w:num>
  <w:num w:numId="13">
    <w:abstractNumId w:val="15"/>
  </w:num>
  <w:num w:numId="14">
    <w:abstractNumId w:val="29"/>
  </w:num>
  <w:num w:numId="15">
    <w:abstractNumId w:val="9"/>
  </w:num>
  <w:num w:numId="16">
    <w:abstractNumId w:val="8"/>
  </w:num>
  <w:num w:numId="17">
    <w:abstractNumId w:val="34"/>
  </w:num>
  <w:num w:numId="18">
    <w:abstractNumId w:val="38"/>
  </w:num>
  <w:num w:numId="19">
    <w:abstractNumId w:val="22"/>
  </w:num>
  <w:num w:numId="20">
    <w:abstractNumId w:val="31"/>
  </w:num>
  <w:num w:numId="21">
    <w:abstractNumId w:val="19"/>
  </w:num>
  <w:num w:numId="22">
    <w:abstractNumId w:val="17"/>
  </w:num>
  <w:num w:numId="23">
    <w:abstractNumId w:val="36"/>
  </w:num>
  <w:num w:numId="24">
    <w:abstractNumId w:val="26"/>
  </w:num>
  <w:num w:numId="25">
    <w:abstractNumId w:val="37"/>
  </w:num>
  <w:num w:numId="26">
    <w:abstractNumId w:val="10"/>
  </w:num>
  <w:num w:numId="27">
    <w:abstractNumId w:val="21"/>
  </w:num>
  <w:num w:numId="28">
    <w:abstractNumId w:val="32"/>
  </w:num>
  <w:num w:numId="29">
    <w:abstractNumId w:val="23"/>
  </w:num>
  <w:num w:numId="30">
    <w:abstractNumId w:val="12"/>
  </w:num>
  <w:num w:numId="31">
    <w:abstractNumId w:val="13"/>
  </w:num>
  <w:num w:numId="32">
    <w:abstractNumId w:val="16"/>
  </w:num>
  <w:num w:numId="33">
    <w:abstractNumId w:val="11"/>
  </w:num>
  <w:num w:numId="34">
    <w:abstractNumId w:val="28"/>
  </w:num>
  <w:num w:numId="35">
    <w:abstractNumId w:val="27"/>
  </w:num>
  <w:num w:numId="36">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461F"/>
    <w:rsid w:val="000162B2"/>
    <w:rsid w:val="000170D9"/>
    <w:rsid w:val="00017118"/>
    <w:rsid w:val="00017E38"/>
    <w:rsid w:val="00021B29"/>
    <w:rsid w:val="00025B96"/>
    <w:rsid w:val="0003274D"/>
    <w:rsid w:val="000333AC"/>
    <w:rsid w:val="00033CFA"/>
    <w:rsid w:val="00036294"/>
    <w:rsid w:val="000378B7"/>
    <w:rsid w:val="00037B38"/>
    <w:rsid w:val="000400EB"/>
    <w:rsid w:val="000413CA"/>
    <w:rsid w:val="00041D2A"/>
    <w:rsid w:val="00042132"/>
    <w:rsid w:val="00047131"/>
    <w:rsid w:val="00050311"/>
    <w:rsid w:val="00050E6E"/>
    <w:rsid w:val="0005110F"/>
    <w:rsid w:val="0005139B"/>
    <w:rsid w:val="0005483D"/>
    <w:rsid w:val="00054930"/>
    <w:rsid w:val="00054BF3"/>
    <w:rsid w:val="00054DED"/>
    <w:rsid w:val="00055514"/>
    <w:rsid w:val="000556E3"/>
    <w:rsid w:val="00060CC3"/>
    <w:rsid w:val="00061197"/>
    <w:rsid w:val="000628FA"/>
    <w:rsid w:val="00066288"/>
    <w:rsid w:val="00071FA5"/>
    <w:rsid w:val="00073F74"/>
    <w:rsid w:val="0007433E"/>
    <w:rsid w:val="00082AFD"/>
    <w:rsid w:val="00096EBA"/>
    <w:rsid w:val="00097687"/>
    <w:rsid w:val="000A09C3"/>
    <w:rsid w:val="000A11B2"/>
    <w:rsid w:val="000A1D62"/>
    <w:rsid w:val="000A253C"/>
    <w:rsid w:val="000A32FA"/>
    <w:rsid w:val="000A4BA8"/>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E4DBE"/>
    <w:rsid w:val="000F1501"/>
    <w:rsid w:val="000F2107"/>
    <w:rsid w:val="00100901"/>
    <w:rsid w:val="00100EFD"/>
    <w:rsid w:val="00106413"/>
    <w:rsid w:val="001077BE"/>
    <w:rsid w:val="00113215"/>
    <w:rsid w:val="00113E80"/>
    <w:rsid w:val="00113F70"/>
    <w:rsid w:val="00114546"/>
    <w:rsid w:val="00114830"/>
    <w:rsid w:val="00114DF6"/>
    <w:rsid w:val="00120651"/>
    <w:rsid w:val="00120C06"/>
    <w:rsid w:val="00121C89"/>
    <w:rsid w:val="0012312B"/>
    <w:rsid w:val="001234D4"/>
    <w:rsid w:val="00123586"/>
    <w:rsid w:val="00132B33"/>
    <w:rsid w:val="001346AB"/>
    <w:rsid w:val="00135B7B"/>
    <w:rsid w:val="00135C95"/>
    <w:rsid w:val="00136C42"/>
    <w:rsid w:val="00142E99"/>
    <w:rsid w:val="00144399"/>
    <w:rsid w:val="001459CD"/>
    <w:rsid w:val="00145EE5"/>
    <w:rsid w:val="001462E7"/>
    <w:rsid w:val="0014686A"/>
    <w:rsid w:val="00147B2F"/>
    <w:rsid w:val="00152F9C"/>
    <w:rsid w:val="00155779"/>
    <w:rsid w:val="001569C6"/>
    <w:rsid w:val="001574B4"/>
    <w:rsid w:val="001577EF"/>
    <w:rsid w:val="001579DB"/>
    <w:rsid w:val="00157A71"/>
    <w:rsid w:val="00162B2E"/>
    <w:rsid w:val="00162F0F"/>
    <w:rsid w:val="00164B24"/>
    <w:rsid w:val="00172101"/>
    <w:rsid w:val="0017320C"/>
    <w:rsid w:val="001751EE"/>
    <w:rsid w:val="001753B4"/>
    <w:rsid w:val="00176547"/>
    <w:rsid w:val="001804C8"/>
    <w:rsid w:val="001814B8"/>
    <w:rsid w:val="00181704"/>
    <w:rsid w:val="00182868"/>
    <w:rsid w:val="00190EE2"/>
    <w:rsid w:val="001921AE"/>
    <w:rsid w:val="0019465B"/>
    <w:rsid w:val="00194FDC"/>
    <w:rsid w:val="00196C95"/>
    <w:rsid w:val="001A0161"/>
    <w:rsid w:val="001A126E"/>
    <w:rsid w:val="001A4EF0"/>
    <w:rsid w:val="001A5EB8"/>
    <w:rsid w:val="001A7B51"/>
    <w:rsid w:val="001B049F"/>
    <w:rsid w:val="001B2912"/>
    <w:rsid w:val="001B63B1"/>
    <w:rsid w:val="001B7132"/>
    <w:rsid w:val="001C2596"/>
    <w:rsid w:val="001C4920"/>
    <w:rsid w:val="001C5AEC"/>
    <w:rsid w:val="001C615B"/>
    <w:rsid w:val="001C67C9"/>
    <w:rsid w:val="001C7DE3"/>
    <w:rsid w:val="001D1E3E"/>
    <w:rsid w:val="001D2219"/>
    <w:rsid w:val="001D2220"/>
    <w:rsid w:val="001D3152"/>
    <w:rsid w:val="001D4BBB"/>
    <w:rsid w:val="001D5BE9"/>
    <w:rsid w:val="001D61F9"/>
    <w:rsid w:val="001E01CA"/>
    <w:rsid w:val="001E11DA"/>
    <w:rsid w:val="001E1782"/>
    <w:rsid w:val="001E31E8"/>
    <w:rsid w:val="001E4D4C"/>
    <w:rsid w:val="001E5484"/>
    <w:rsid w:val="001E7BAD"/>
    <w:rsid w:val="00200158"/>
    <w:rsid w:val="00204658"/>
    <w:rsid w:val="00212892"/>
    <w:rsid w:val="00216E15"/>
    <w:rsid w:val="00220033"/>
    <w:rsid w:val="00220115"/>
    <w:rsid w:val="00223218"/>
    <w:rsid w:val="00226747"/>
    <w:rsid w:val="00230681"/>
    <w:rsid w:val="00231876"/>
    <w:rsid w:val="00235A2E"/>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316C"/>
    <w:rsid w:val="00283B6E"/>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65E4"/>
    <w:rsid w:val="002C7914"/>
    <w:rsid w:val="002D1943"/>
    <w:rsid w:val="002D1997"/>
    <w:rsid w:val="002D284B"/>
    <w:rsid w:val="002D596D"/>
    <w:rsid w:val="002D6C37"/>
    <w:rsid w:val="002D6D3C"/>
    <w:rsid w:val="002E1914"/>
    <w:rsid w:val="002E2279"/>
    <w:rsid w:val="002E24B1"/>
    <w:rsid w:val="002E4DA7"/>
    <w:rsid w:val="002E6F06"/>
    <w:rsid w:val="002F2280"/>
    <w:rsid w:val="002F2717"/>
    <w:rsid w:val="002F2D5A"/>
    <w:rsid w:val="002F30A5"/>
    <w:rsid w:val="003010E7"/>
    <w:rsid w:val="00301399"/>
    <w:rsid w:val="003017C6"/>
    <w:rsid w:val="00301FFE"/>
    <w:rsid w:val="003031B2"/>
    <w:rsid w:val="00304490"/>
    <w:rsid w:val="00305B6A"/>
    <w:rsid w:val="00307DFC"/>
    <w:rsid w:val="00313AD8"/>
    <w:rsid w:val="00317320"/>
    <w:rsid w:val="0032160F"/>
    <w:rsid w:val="003217F0"/>
    <w:rsid w:val="00321BC2"/>
    <w:rsid w:val="0032279B"/>
    <w:rsid w:val="003234B1"/>
    <w:rsid w:val="00323B49"/>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1DD"/>
    <w:rsid w:val="003815F0"/>
    <w:rsid w:val="003818B2"/>
    <w:rsid w:val="003837E0"/>
    <w:rsid w:val="00384268"/>
    <w:rsid w:val="003904F6"/>
    <w:rsid w:val="003905E7"/>
    <w:rsid w:val="00390CCB"/>
    <w:rsid w:val="003A03C9"/>
    <w:rsid w:val="003A3152"/>
    <w:rsid w:val="003A3A70"/>
    <w:rsid w:val="003A48F2"/>
    <w:rsid w:val="003A4C37"/>
    <w:rsid w:val="003A506C"/>
    <w:rsid w:val="003A6047"/>
    <w:rsid w:val="003A66D9"/>
    <w:rsid w:val="003A6798"/>
    <w:rsid w:val="003A6B6D"/>
    <w:rsid w:val="003A7EAF"/>
    <w:rsid w:val="003B1D59"/>
    <w:rsid w:val="003B3250"/>
    <w:rsid w:val="003B3429"/>
    <w:rsid w:val="003B5930"/>
    <w:rsid w:val="003B61B6"/>
    <w:rsid w:val="003C235F"/>
    <w:rsid w:val="003C38EA"/>
    <w:rsid w:val="003C4801"/>
    <w:rsid w:val="003C4A02"/>
    <w:rsid w:val="003C79BD"/>
    <w:rsid w:val="003D26A1"/>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1508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210B"/>
    <w:rsid w:val="00453D11"/>
    <w:rsid w:val="004600E1"/>
    <w:rsid w:val="004601C6"/>
    <w:rsid w:val="004650CA"/>
    <w:rsid w:val="00475FD3"/>
    <w:rsid w:val="00476DAD"/>
    <w:rsid w:val="004776C1"/>
    <w:rsid w:val="00477A14"/>
    <w:rsid w:val="004812C2"/>
    <w:rsid w:val="00481423"/>
    <w:rsid w:val="004825AE"/>
    <w:rsid w:val="00482DC2"/>
    <w:rsid w:val="00482F7A"/>
    <w:rsid w:val="0048586E"/>
    <w:rsid w:val="00486A4C"/>
    <w:rsid w:val="00486FB6"/>
    <w:rsid w:val="004872DF"/>
    <w:rsid w:val="004901FD"/>
    <w:rsid w:val="00495AB0"/>
    <w:rsid w:val="004A1BA1"/>
    <w:rsid w:val="004A27CE"/>
    <w:rsid w:val="004A4FD6"/>
    <w:rsid w:val="004A6A11"/>
    <w:rsid w:val="004A6ABB"/>
    <w:rsid w:val="004B06B4"/>
    <w:rsid w:val="004B2C20"/>
    <w:rsid w:val="004B2E58"/>
    <w:rsid w:val="004B46A4"/>
    <w:rsid w:val="004B7126"/>
    <w:rsid w:val="004C039F"/>
    <w:rsid w:val="004C13B6"/>
    <w:rsid w:val="004C27B5"/>
    <w:rsid w:val="004C78AF"/>
    <w:rsid w:val="004D22B1"/>
    <w:rsid w:val="004E09A9"/>
    <w:rsid w:val="004E1DDF"/>
    <w:rsid w:val="004E1F9F"/>
    <w:rsid w:val="004E363D"/>
    <w:rsid w:val="004E42A0"/>
    <w:rsid w:val="004E5178"/>
    <w:rsid w:val="004E680E"/>
    <w:rsid w:val="004E6F72"/>
    <w:rsid w:val="004E727A"/>
    <w:rsid w:val="004F27CA"/>
    <w:rsid w:val="004F68B8"/>
    <w:rsid w:val="004F7A8A"/>
    <w:rsid w:val="004F7DC0"/>
    <w:rsid w:val="00505623"/>
    <w:rsid w:val="00507FE0"/>
    <w:rsid w:val="005109CE"/>
    <w:rsid w:val="00512C20"/>
    <w:rsid w:val="005178E5"/>
    <w:rsid w:val="00520FA4"/>
    <w:rsid w:val="005238ED"/>
    <w:rsid w:val="00526082"/>
    <w:rsid w:val="0052635A"/>
    <w:rsid w:val="0052681C"/>
    <w:rsid w:val="00526B61"/>
    <w:rsid w:val="005308B7"/>
    <w:rsid w:val="00533871"/>
    <w:rsid w:val="00533BF0"/>
    <w:rsid w:val="00534BAD"/>
    <w:rsid w:val="00536464"/>
    <w:rsid w:val="00537494"/>
    <w:rsid w:val="0054173F"/>
    <w:rsid w:val="00542336"/>
    <w:rsid w:val="00542A22"/>
    <w:rsid w:val="00547183"/>
    <w:rsid w:val="00547736"/>
    <w:rsid w:val="0055042A"/>
    <w:rsid w:val="00550F64"/>
    <w:rsid w:val="005516FD"/>
    <w:rsid w:val="00553881"/>
    <w:rsid w:val="00553F7E"/>
    <w:rsid w:val="00554F44"/>
    <w:rsid w:val="0056052F"/>
    <w:rsid w:val="00563186"/>
    <w:rsid w:val="005643B0"/>
    <w:rsid w:val="0056757F"/>
    <w:rsid w:val="005703EF"/>
    <w:rsid w:val="00570B15"/>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200"/>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05C5"/>
    <w:rsid w:val="006628A0"/>
    <w:rsid w:val="00663A0C"/>
    <w:rsid w:val="00666FC9"/>
    <w:rsid w:val="00667FD1"/>
    <w:rsid w:val="006700E4"/>
    <w:rsid w:val="00673873"/>
    <w:rsid w:val="00676AFC"/>
    <w:rsid w:val="006908AC"/>
    <w:rsid w:val="006931C4"/>
    <w:rsid w:val="00693E4C"/>
    <w:rsid w:val="006A1821"/>
    <w:rsid w:val="006A654E"/>
    <w:rsid w:val="006B32FA"/>
    <w:rsid w:val="006B65CF"/>
    <w:rsid w:val="006C10D0"/>
    <w:rsid w:val="006C12E9"/>
    <w:rsid w:val="006C1CE4"/>
    <w:rsid w:val="006C20D0"/>
    <w:rsid w:val="006C2C54"/>
    <w:rsid w:val="006D02DA"/>
    <w:rsid w:val="006D4474"/>
    <w:rsid w:val="006D5BCC"/>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163B3"/>
    <w:rsid w:val="00721036"/>
    <w:rsid w:val="00723670"/>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36EB"/>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17BAB"/>
    <w:rsid w:val="0082068C"/>
    <w:rsid w:val="0082269F"/>
    <w:rsid w:val="008233BC"/>
    <w:rsid w:val="008234E5"/>
    <w:rsid w:val="008271CB"/>
    <w:rsid w:val="0083305C"/>
    <w:rsid w:val="00833173"/>
    <w:rsid w:val="00833B73"/>
    <w:rsid w:val="00833E3A"/>
    <w:rsid w:val="00846B24"/>
    <w:rsid w:val="00847758"/>
    <w:rsid w:val="00850C8A"/>
    <w:rsid w:val="00851763"/>
    <w:rsid w:val="0085192F"/>
    <w:rsid w:val="00853107"/>
    <w:rsid w:val="008624CB"/>
    <w:rsid w:val="00862915"/>
    <w:rsid w:val="0086636B"/>
    <w:rsid w:val="00870484"/>
    <w:rsid w:val="00870E5F"/>
    <w:rsid w:val="008720DE"/>
    <w:rsid w:val="008725B6"/>
    <w:rsid w:val="00875579"/>
    <w:rsid w:val="0087786A"/>
    <w:rsid w:val="00883ABC"/>
    <w:rsid w:val="00890CB8"/>
    <w:rsid w:val="0089305D"/>
    <w:rsid w:val="0089389D"/>
    <w:rsid w:val="00896F0E"/>
    <w:rsid w:val="008A5B7E"/>
    <w:rsid w:val="008A6F34"/>
    <w:rsid w:val="008B0877"/>
    <w:rsid w:val="008B1568"/>
    <w:rsid w:val="008B2FC3"/>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1815"/>
    <w:rsid w:val="0096375C"/>
    <w:rsid w:val="00964D26"/>
    <w:rsid w:val="009654D4"/>
    <w:rsid w:val="009656A8"/>
    <w:rsid w:val="009678CB"/>
    <w:rsid w:val="0097536D"/>
    <w:rsid w:val="0097567C"/>
    <w:rsid w:val="009777B9"/>
    <w:rsid w:val="00980554"/>
    <w:rsid w:val="00984106"/>
    <w:rsid w:val="00985A6E"/>
    <w:rsid w:val="00986673"/>
    <w:rsid w:val="009920E0"/>
    <w:rsid w:val="00992519"/>
    <w:rsid w:val="009A165E"/>
    <w:rsid w:val="009A1795"/>
    <w:rsid w:val="009A2C21"/>
    <w:rsid w:val="009A47BB"/>
    <w:rsid w:val="009A548B"/>
    <w:rsid w:val="009A5687"/>
    <w:rsid w:val="009A7553"/>
    <w:rsid w:val="009B1D77"/>
    <w:rsid w:val="009B5098"/>
    <w:rsid w:val="009C0889"/>
    <w:rsid w:val="009C0FB3"/>
    <w:rsid w:val="009C17DF"/>
    <w:rsid w:val="009C1C62"/>
    <w:rsid w:val="009C2AE2"/>
    <w:rsid w:val="009C6179"/>
    <w:rsid w:val="009D3D18"/>
    <w:rsid w:val="009D4B51"/>
    <w:rsid w:val="009D5331"/>
    <w:rsid w:val="009D5AE6"/>
    <w:rsid w:val="009D6287"/>
    <w:rsid w:val="009D758A"/>
    <w:rsid w:val="009E16AF"/>
    <w:rsid w:val="009E44D7"/>
    <w:rsid w:val="009E5C82"/>
    <w:rsid w:val="009F2AA6"/>
    <w:rsid w:val="009F45E7"/>
    <w:rsid w:val="009F4B5B"/>
    <w:rsid w:val="00A00E59"/>
    <w:rsid w:val="00A05488"/>
    <w:rsid w:val="00A1563F"/>
    <w:rsid w:val="00A16427"/>
    <w:rsid w:val="00A16A2B"/>
    <w:rsid w:val="00A25074"/>
    <w:rsid w:val="00A2596D"/>
    <w:rsid w:val="00A33924"/>
    <w:rsid w:val="00A35165"/>
    <w:rsid w:val="00A369E8"/>
    <w:rsid w:val="00A36F5D"/>
    <w:rsid w:val="00A37F05"/>
    <w:rsid w:val="00A40192"/>
    <w:rsid w:val="00A40B9A"/>
    <w:rsid w:val="00A42F40"/>
    <w:rsid w:val="00A42F7C"/>
    <w:rsid w:val="00A435EC"/>
    <w:rsid w:val="00A43805"/>
    <w:rsid w:val="00A45396"/>
    <w:rsid w:val="00A54613"/>
    <w:rsid w:val="00A546CF"/>
    <w:rsid w:val="00A568A4"/>
    <w:rsid w:val="00A626DD"/>
    <w:rsid w:val="00A67893"/>
    <w:rsid w:val="00A7365F"/>
    <w:rsid w:val="00A743A8"/>
    <w:rsid w:val="00A76601"/>
    <w:rsid w:val="00A7694F"/>
    <w:rsid w:val="00A80F1E"/>
    <w:rsid w:val="00A8137D"/>
    <w:rsid w:val="00A81C0D"/>
    <w:rsid w:val="00A86B9D"/>
    <w:rsid w:val="00A911B6"/>
    <w:rsid w:val="00A934F7"/>
    <w:rsid w:val="00A93EAA"/>
    <w:rsid w:val="00A9783D"/>
    <w:rsid w:val="00AA0F5B"/>
    <w:rsid w:val="00AA3725"/>
    <w:rsid w:val="00AA40CD"/>
    <w:rsid w:val="00AA4AE6"/>
    <w:rsid w:val="00AB03CB"/>
    <w:rsid w:val="00AB0B6C"/>
    <w:rsid w:val="00AB25BC"/>
    <w:rsid w:val="00AB3804"/>
    <w:rsid w:val="00AB4155"/>
    <w:rsid w:val="00AB58C9"/>
    <w:rsid w:val="00AB6077"/>
    <w:rsid w:val="00AB7BFF"/>
    <w:rsid w:val="00AC24B1"/>
    <w:rsid w:val="00AC3A4E"/>
    <w:rsid w:val="00AC58D6"/>
    <w:rsid w:val="00AD0CDD"/>
    <w:rsid w:val="00AD27BB"/>
    <w:rsid w:val="00AD3366"/>
    <w:rsid w:val="00AD6220"/>
    <w:rsid w:val="00AD6747"/>
    <w:rsid w:val="00AD69DF"/>
    <w:rsid w:val="00AD7259"/>
    <w:rsid w:val="00AE14E6"/>
    <w:rsid w:val="00AF23E4"/>
    <w:rsid w:val="00AF6ABB"/>
    <w:rsid w:val="00AF7C0E"/>
    <w:rsid w:val="00B0133E"/>
    <w:rsid w:val="00B04804"/>
    <w:rsid w:val="00B04994"/>
    <w:rsid w:val="00B050E7"/>
    <w:rsid w:val="00B136D0"/>
    <w:rsid w:val="00B15D2F"/>
    <w:rsid w:val="00B16BE3"/>
    <w:rsid w:val="00B16C92"/>
    <w:rsid w:val="00B16F6B"/>
    <w:rsid w:val="00B214AE"/>
    <w:rsid w:val="00B21752"/>
    <w:rsid w:val="00B23460"/>
    <w:rsid w:val="00B2563A"/>
    <w:rsid w:val="00B3167D"/>
    <w:rsid w:val="00B3207E"/>
    <w:rsid w:val="00B3382E"/>
    <w:rsid w:val="00B36F68"/>
    <w:rsid w:val="00B4233C"/>
    <w:rsid w:val="00B42A01"/>
    <w:rsid w:val="00B43212"/>
    <w:rsid w:val="00B43889"/>
    <w:rsid w:val="00B44282"/>
    <w:rsid w:val="00B515E5"/>
    <w:rsid w:val="00B5190C"/>
    <w:rsid w:val="00B523B0"/>
    <w:rsid w:val="00B52CAE"/>
    <w:rsid w:val="00B53236"/>
    <w:rsid w:val="00B63B8F"/>
    <w:rsid w:val="00B66A85"/>
    <w:rsid w:val="00B677DD"/>
    <w:rsid w:val="00B73B47"/>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B2B"/>
    <w:rsid w:val="00BB2512"/>
    <w:rsid w:val="00BC102B"/>
    <w:rsid w:val="00BC25AB"/>
    <w:rsid w:val="00BC32A6"/>
    <w:rsid w:val="00BC4511"/>
    <w:rsid w:val="00BD094F"/>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380A"/>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C2E"/>
    <w:rsid w:val="00C35EE2"/>
    <w:rsid w:val="00C40ADF"/>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73817"/>
    <w:rsid w:val="00C812E2"/>
    <w:rsid w:val="00C81B65"/>
    <w:rsid w:val="00C83BEB"/>
    <w:rsid w:val="00C90CF0"/>
    <w:rsid w:val="00C928B0"/>
    <w:rsid w:val="00C92EB6"/>
    <w:rsid w:val="00C94070"/>
    <w:rsid w:val="00C940F6"/>
    <w:rsid w:val="00C97E3B"/>
    <w:rsid w:val="00CA76C1"/>
    <w:rsid w:val="00CA773A"/>
    <w:rsid w:val="00CB009D"/>
    <w:rsid w:val="00CB01AF"/>
    <w:rsid w:val="00CB165F"/>
    <w:rsid w:val="00CB188A"/>
    <w:rsid w:val="00CB18E6"/>
    <w:rsid w:val="00CB3B17"/>
    <w:rsid w:val="00CB5351"/>
    <w:rsid w:val="00CB6C98"/>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198"/>
    <w:rsid w:val="00D1254C"/>
    <w:rsid w:val="00D13A1C"/>
    <w:rsid w:val="00D13E5C"/>
    <w:rsid w:val="00D1492F"/>
    <w:rsid w:val="00D163D9"/>
    <w:rsid w:val="00D17BBF"/>
    <w:rsid w:val="00D2710C"/>
    <w:rsid w:val="00D2744A"/>
    <w:rsid w:val="00D32276"/>
    <w:rsid w:val="00D32730"/>
    <w:rsid w:val="00D327F3"/>
    <w:rsid w:val="00D33641"/>
    <w:rsid w:val="00D37CEF"/>
    <w:rsid w:val="00D41BE9"/>
    <w:rsid w:val="00D47411"/>
    <w:rsid w:val="00D51A9B"/>
    <w:rsid w:val="00D53D34"/>
    <w:rsid w:val="00D5482E"/>
    <w:rsid w:val="00D560EC"/>
    <w:rsid w:val="00D5621A"/>
    <w:rsid w:val="00D622AF"/>
    <w:rsid w:val="00D656DE"/>
    <w:rsid w:val="00D6694E"/>
    <w:rsid w:val="00D70808"/>
    <w:rsid w:val="00D7592D"/>
    <w:rsid w:val="00D76B52"/>
    <w:rsid w:val="00D85E5E"/>
    <w:rsid w:val="00D871EE"/>
    <w:rsid w:val="00D939C3"/>
    <w:rsid w:val="00D9422B"/>
    <w:rsid w:val="00D9532E"/>
    <w:rsid w:val="00D9561C"/>
    <w:rsid w:val="00D95C51"/>
    <w:rsid w:val="00DA047C"/>
    <w:rsid w:val="00DA189B"/>
    <w:rsid w:val="00DA1974"/>
    <w:rsid w:val="00DA21EF"/>
    <w:rsid w:val="00DA3646"/>
    <w:rsid w:val="00DA4C10"/>
    <w:rsid w:val="00DA4D6E"/>
    <w:rsid w:val="00DA5817"/>
    <w:rsid w:val="00DA6D14"/>
    <w:rsid w:val="00DB049B"/>
    <w:rsid w:val="00DB28C5"/>
    <w:rsid w:val="00DB40B8"/>
    <w:rsid w:val="00DB4A49"/>
    <w:rsid w:val="00DC5469"/>
    <w:rsid w:val="00DD0156"/>
    <w:rsid w:val="00DD0523"/>
    <w:rsid w:val="00DD32BB"/>
    <w:rsid w:val="00DD6684"/>
    <w:rsid w:val="00DD75B3"/>
    <w:rsid w:val="00DE4CCA"/>
    <w:rsid w:val="00DE61BB"/>
    <w:rsid w:val="00DE6A3D"/>
    <w:rsid w:val="00DE6EF9"/>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2B7A"/>
    <w:rsid w:val="00E2646B"/>
    <w:rsid w:val="00E270B5"/>
    <w:rsid w:val="00E34D19"/>
    <w:rsid w:val="00E34F58"/>
    <w:rsid w:val="00E35054"/>
    <w:rsid w:val="00E350FF"/>
    <w:rsid w:val="00E36069"/>
    <w:rsid w:val="00E367EE"/>
    <w:rsid w:val="00E43757"/>
    <w:rsid w:val="00E4380B"/>
    <w:rsid w:val="00E441A1"/>
    <w:rsid w:val="00E441D4"/>
    <w:rsid w:val="00E457B0"/>
    <w:rsid w:val="00E46A8D"/>
    <w:rsid w:val="00E46B4A"/>
    <w:rsid w:val="00E63027"/>
    <w:rsid w:val="00E656C8"/>
    <w:rsid w:val="00E66047"/>
    <w:rsid w:val="00E70142"/>
    <w:rsid w:val="00E71863"/>
    <w:rsid w:val="00E74380"/>
    <w:rsid w:val="00E75068"/>
    <w:rsid w:val="00E75371"/>
    <w:rsid w:val="00E874BB"/>
    <w:rsid w:val="00E87A3F"/>
    <w:rsid w:val="00E907DC"/>
    <w:rsid w:val="00E93B49"/>
    <w:rsid w:val="00EA0365"/>
    <w:rsid w:val="00EA06E1"/>
    <w:rsid w:val="00EA3A7A"/>
    <w:rsid w:val="00EA4334"/>
    <w:rsid w:val="00EA6A8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6830"/>
    <w:rsid w:val="00F176AE"/>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513F"/>
    <w:rsid w:val="00FB6A12"/>
    <w:rsid w:val="00FB7B27"/>
    <w:rsid w:val="00FC1880"/>
    <w:rsid w:val="00FC1B74"/>
    <w:rsid w:val="00FC1D9E"/>
    <w:rsid w:val="00FC2E51"/>
    <w:rsid w:val="00FC3CFB"/>
    <w:rsid w:val="00FC45E7"/>
    <w:rsid w:val="00FC58BC"/>
    <w:rsid w:val="00FC61C2"/>
    <w:rsid w:val="00FD112D"/>
    <w:rsid w:val="00FD4164"/>
    <w:rsid w:val="00FD7243"/>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4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s>
</file>

<file path=word/webSettings.xml><?xml version="1.0" encoding="utf-8"?>
<w:webSettings xmlns:r="http://schemas.openxmlformats.org/officeDocument/2006/relationships" xmlns:w="http://schemas.openxmlformats.org/wordprocessingml/2006/main">
  <w:divs>
    <w:div w:id="32505900">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29582807">
      <w:bodyDiv w:val="1"/>
      <w:marLeft w:val="0"/>
      <w:marRight w:val="0"/>
      <w:marTop w:val="0"/>
      <w:marBottom w:val="0"/>
      <w:divBdr>
        <w:top w:val="none" w:sz="0" w:space="0" w:color="auto"/>
        <w:left w:val="none" w:sz="0" w:space="0" w:color="auto"/>
        <w:bottom w:val="none" w:sz="0" w:space="0" w:color="auto"/>
        <w:right w:val="none" w:sz="0" w:space="0" w:color="auto"/>
      </w:divBdr>
    </w:div>
    <w:div w:id="35673515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541720686">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0977767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096440794">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20444578">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D196-26D6-4946-87FD-62B685E6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1629</Words>
  <Characters>8797</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10406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2024-08-07T07:06:00Z</cp:lastPrinted>
  <dcterms:created xsi:type="dcterms:W3CDTF">2024-11-07T09:18:00Z</dcterms:created>
  <dcterms:modified xsi:type="dcterms:W3CDTF">2024-11-08T08:03:00Z</dcterms:modified>
</cp:coreProperties>
</file>