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9274E0" w:rsidRDefault="00F278FF" w:rsidP="001E1019">
      <w:pPr>
        <w:suppressAutoHyphens w:val="0"/>
        <w:autoSpaceDE w:val="0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71F1B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71F1B">
        <w:rPr>
          <w:rFonts w:ascii="Arial" w:hAnsi="Arial" w:cs="Arial"/>
          <w:b/>
          <w:sz w:val="22"/>
          <w:szCs w:val="22"/>
        </w:rPr>
        <w:t>3</w:t>
      </w:r>
      <w:r w:rsidR="000B1BC7">
        <w:rPr>
          <w:rFonts w:ascii="Arial" w:hAnsi="Arial" w:cs="Arial"/>
          <w:b/>
          <w:sz w:val="22"/>
          <w:szCs w:val="22"/>
        </w:rPr>
        <w:t>50</w:t>
      </w:r>
    </w:p>
    <w:p w:rsidR="00E22D23" w:rsidRPr="00E22D23" w:rsidRDefault="00E22D23" w:rsidP="00E22D23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E22D23">
        <w:rPr>
          <w:rFonts w:ascii="Arial" w:hAnsi="Arial" w:cs="Arial"/>
          <w:b/>
          <w:sz w:val="22"/>
          <w:szCs w:val="22"/>
          <w:lang w:eastAsia="el-GR"/>
        </w:rPr>
        <w:t>΄Εκδοση</w:t>
      </w:r>
      <w:proofErr w:type="spellEnd"/>
      <w:r w:rsidRPr="00E22D23">
        <w:rPr>
          <w:rFonts w:ascii="Arial" w:hAnsi="Arial" w:cs="Arial"/>
          <w:b/>
          <w:sz w:val="22"/>
          <w:szCs w:val="22"/>
          <w:lang w:eastAsia="el-GR"/>
        </w:rPr>
        <w:t xml:space="preserve"> εντάλματος προπληρωμής </w:t>
      </w:r>
      <w:proofErr w:type="spellStart"/>
      <w:r w:rsidRPr="00E22D23">
        <w:rPr>
          <w:rFonts w:ascii="Arial" w:hAnsi="Arial" w:cs="Arial"/>
          <w:b/>
          <w:sz w:val="22"/>
          <w:szCs w:val="22"/>
          <w:lang w:eastAsia="el-GR"/>
        </w:rPr>
        <w:t>επ΄ονόματι</w:t>
      </w:r>
      <w:proofErr w:type="spellEnd"/>
      <w:r w:rsidRPr="00E22D23">
        <w:rPr>
          <w:rFonts w:ascii="Arial" w:hAnsi="Arial" w:cs="Arial"/>
          <w:b/>
          <w:sz w:val="22"/>
          <w:szCs w:val="22"/>
          <w:lang w:eastAsia="el-GR"/>
        </w:rPr>
        <w:t xml:space="preserve"> δημοτικού υπαλλήλου ποσού </w:t>
      </w:r>
      <w:r w:rsidRPr="00E22D23">
        <w:rPr>
          <w:rFonts w:ascii="Arial" w:hAnsi="Arial" w:cs="Arial"/>
          <w:b/>
          <w:sz w:val="22"/>
          <w:szCs w:val="22"/>
        </w:rPr>
        <w:t>7.717,76</w:t>
      </w:r>
      <w:r w:rsidRPr="00E22D23">
        <w:rPr>
          <w:rFonts w:ascii="Arial" w:eastAsia="SimSun" w:hAnsi="Arial" w:cs="Arial"/>
          <w:b/>
          <w:sz w:val="22"/>
          <w:szCs w:val="22"/>
        </w:rPr>
        <w:t xml:space="preserve">€ </w:t>
      </w:r>
      <w:r w:rsidRPr="00E22D23">
        <w:rPr>
          <w:rFonts w:ascii="Arial" w:hAnsi="Arial" w:cs="Arial"/>
          <w:b/>
          <w:sz w:val="22"/>
          <w:szCs w:val="22"/>
          <w:lang w:eastAsia="el-GR"/>
        </w:rPr>
        <w:t>για πληρωμή δαπάνης ηλεκτροδότησης (8) προσωρινών τριφασικών παροχών Εμποροπανήγυρης Λιβαδειάς.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795CE2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71F1B">
        <w:rPr>
          <w:rFonts w:ascii="Arial" w:hAnsi="Arial" w:cs="Arial"/>
          <w:sz w:val="22"/>
          <w:szCs w:val="22"/>
        </w:rPr>
        <w:t>01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171F1B">
        <w:rPr>
          <w:rFonts w:ascii="Arial" w:hAnsi="Arial" w:cs="Arial"/>
          <w:sz w:val="22"/>
          <w:szCs w:val="22"/>
        </w:rPr>
        <w:t>Οκτωβρίου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2024  ημέρα  </w:t>
      </w:r>
      <w:r w:rsidR="00171F1B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F0A56">
        <w:rPr>
          <w:rFonts w:ascii="Arial" w:hAnsi="Arial" w:cs="Arial"/>
          <w:sz w:val="22"/>
          <w:szCs w:val="22"/>
        </w:rPr>
        <w:t>18</w:t>
      </w:r>
      <w:r w:rsidR="00171F1B">
        <w:rPr>
          <w:rFonts w:ascii="Arial" w:hAnsi="Arial" w:cs="Arial"/>
          <w:sz w:val="22"/>
          <w:szCs w:val="22"/>
        </w:rPr>
        <w:t>994</w:t>
      </w:r>
      <w:r w:rsidR="00CF0A56">
        <w:rPr>
          <w:rFonts w:ascii="Arial" w:hAnsi="Arial" w:cs="Arial"/>
          <w:sz w:val="22"/>
          <w:szCs w:val="22"/>
        </w:rPr>
        <w:t>/</w:t>
      </w:r>
      <w:r w:rsidR="00171F1B">
        <w:rPr>
          <w:rFonts w:ascii="Arial" w:hAnsi="Arial" w:cs="Arial"/>
          <w:sz w:val="22"/>
          <w:szCs w:val="22"/>
        </w:rPr>
        <w:t>27</w:t>
      </w:r>
      <w:r w:rsidR="00CF0A56">
        <w:rPr>
          <w:rFonts w:ascii="Arial" w:hAnsi="Arial" w:cs="Arial"/>
          <w:sz w:val="22"/>
          <w:szCs w:val="22"/>
        </w:rPr>
        <w:t xml:space="preserve">-09-2024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95CE2" w:rsidRDefault="00795CE2" w:rsidP="00795CE2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Αφού  διαπιστώθηκε ότι υπάρχει νόμιμη απαρτία, επειδή σε σύνολο 7 (επτά)  μελών ήταν παρόντα  6 (έξι)  , ήτοι:</w:t>
      </w:r>
    </w:p>
    <w:p w:rsidR="00795CE2" w:rsidRDefault="00795CE2" w:rsidP="00795CE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795CE2" w:rsidRDefault="00795CE2" w:rsidP="00795CE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795CE2" w:rsidRDefault="00795CE2" w:rsidP="00795CE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1.Ταγκαλέγκας Ιωάννης</w:t>
      </w:r>
    </w:p>
    <w:p w:rsidR="00795CE2" w:rsidRDefault="00795CE2" w:rsidP="00795CE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</w:t>
      </w:r>
      <w:proofErr w:type="spellStart"/>
      <w:r>
        <w:rPr>
          <w:rFonts w:ascii="Arial" w:hAnsi="Arial" w:cs="Arial"/>
          <w:sz w:val="22"/>
          <w:szCs w:val="22"/>
        </w:rPr>
        <w:t>κ.Τουμαρά</w:t>
      </w:r>
      <w:proofErr w:type="spellEnd"/>
      <w:r>
        <w:rPr>
          <w:rFonts w:ascii="Arial" w:hAnsi="Arial" w:cs="Arial"/>
          <w:sz w:val="22"/>
          <w:szCs w:val="22"/>
        </w:rPr>
        <w:t xml:space="preserve">   Βασιλείου)                                                          </w:t>
      </w:r>
    </w:p>
    <w:p w:rsidR="00795CE2" w:rsidRDefault="00795CE2" w:rsidP="00795CE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Αν και είχε νόμιμα προσκληθεί </w:t>
      </w:r>
    </w:p>
    <w:p w:rsidR="00795CE2" w:rsidRDefault="00795CE2" w:rsidP="00795CE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(αν/κο μέλος κ. 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 Χρήστου)     </w:t>
      </w:r>
    </w:p>
    <w:p w:rsidR="00795CE2" w:rsidRDefault="00795CE2" w:rsidP="00795CE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(αν/κό μέλος </w:t>
      </w:r>
      <w:proofErr w:type="spellStart"/>
      <w:r>
        <w:rPr>
          <w:rFonts w:ascii="Arial" w:hAnsi="Arial" w:cs="Arial"/>
          <w:sz w:val="22"/>
          <w:szCs w:val="22"/>
        </w:rPr>
        <w:t>κ.Παπαβασιλείου</w:t>
      </w:r>
      <w:proofErr w:type="spellEnd"/>
      <w:r>
        <w:rPr>
          <w:rFonts w:ascii="Arial" w:hAnsi="Arial" w:cs="Arial"/>
          <w:sz w:val="22"/>
          <w:szCs w:val="22"/>
        </w:rPr>
        <w:t xml:space="preserve"> Αικατερίνης)                                                  </w:t>
      </w:r>
    </w:p>
    <w:p w:rsidR="00795CE2" w:rsidRDefault="00795CE2" w:rsidP="00795CE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796972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3596C" w:rsidRDefault="008968DB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E22D23">
        <w:rPr>
          <w:rFonts w:ascii="Arial" w:eastAsia="Arial" w:hAnsi="Arial" w:cs="Arial"/>
          <w:sz w:val="22"/>
          <w:szCs w:val="22"/>
        </w:rPr>
        <w:t>4</w:t>
      </w:r>
      <w:r w:rsidR="00F71B6F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F71B6F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F71B6F" w:rsidRPr="00EA415E">
        <w:rPr>
          <w:rFonts w:ascii="Arial" w:eastAsia="Arial" w:hAnsi="Arial" w:cs="Arial"/>
          <w:sz w:val="22"/>
          <w:szCs w:val="22"/>
        </w:rPr>
        <w:t>.</w:t>
      </w:r>
      <w:r w:rsidR="00F71B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1B6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71B6F">
        <w:rPr>
          <w:rFonts w:ascii="Arial" w:eastAsia="Arial" w:hAnsi="Arial" w:cs="Arial"/>
          <w:sz w:val="22"/>
          <w:szCs w:val="22"/>
        </w:rPr>
        <w:t>.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1</w:t>
      </w:r>
      <w:r w:rsidR="00E22D23">
        <w:rPr>
          <w:rFonts w:ascii="Arial" w:eastAsia="Arial" w:hAnsi="Arial" w:cs="Arial"/>
          <w:sz w:val="22"/>
          <w:szCs w:val="22"/>
        </w:rPr>
        <w:t>8970</w:t>
      </w:r>
      <w:r w:rsidR="00F71B6F" w:rsidRPr="00EA415E">
        <w:rPr>
          <w:rFonts w:ascii="Arial" w:eastAsia="Arial" w:hAnsi="Arial" w:cs="Arial"/>
          <w:sz w:val="22"/>
          <w:szCs w:val="22"/>
        </w:rPr>
        <w:t>/</w:t>
      </w:r>
      <w:r w:rsidR="00171F1B">
        <w:rPr>
          <w:rFonts w:ascii="Arial" w:eastAsia="Arial" w:hAnsi="Arial" w:cs="Arial"/>
          <w:sz w:val="22"/>
          <w:szCs w:val="22"/>
        </w:rPr>
        <w:t>27</w:t>
      </w:r>
      <w:r w:rsidR="00F71B6F" w:rsidRPr="00EA415E">
        <w:rPr>
          <w:rFonts w:ascii="Arial" w:eastAsia="Arial" w:hAnsi="Arial" w:cs="Arial"/>
          <w:sz w:val="22"/>
          <w:szCs w:val="22"/>
        </w:rPr>
        <w:t>-0</w:t>
      </w:r>
      <w:r w:rsidR="00DB0D70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901F35">
        <w:rPr>
          <w:rFonts w:ascii="Arial" w:eastAsia="Arial" w:hAnsi="Arial" w:cs="Arial"/>
          <w:sz w:val="22"/>
          <w:szCs w:val="22"/>
        </w:rPr>
        <w:t xml:space="preserve">του Τμ. </w:t>
      </w:r>
      <w:r w:rsidR="00E22D23">
        <w:rPr>
          <w:rFonts w:ascii="Arial" w:eastAsia="Arial" w:hAnsi="Arial" w:cs="Arial"/>
          <w:sz w:val="22"/>
          <w:szCs w:val="22"/>
        </w:rPr>
        <w:t xml:space="preserve">Προϋπολογισμού , Λογιστηρίου  &amp; Προμηθειών </w:t>
      </w:r>
      <w:r w:rsidR="00901F35">
        <w:rPr>
          <w:rFonts w:ascii="Arial" w:eastAsia="Arial" w:hAnsi="Arial" w:cs="Arial"/>
          <w:sz w:val="22"/>
          <w:szCs w:val="22"/>
        </w:rPr>
        <w:t xml:space="preserve">  του </w:t>
      </w:r>
      <w:r w:rsidR="00901F35" w:rsidRPr="00824EAF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901F35" w:rsidRPr="00824EAF">
        <w:rPr>
          <w:rFonts w:ascii="Arial" w:hAnsi="Arial" w:cs="Arial"/>
          <w:sz w:val="22"/>
          <w:szCs w:val="22"/>
        </w:rPr>
        <w:t>Λεβαδέων</w:t>
      </w:r>
      <w:proofErr w:type="spellEnd"/>
      <w:r w:rsidR="003132FB">
        <w:rPr>
          <w:rFonts w:ascii="Arial" w:hAnsi="Arial" w:cs="Arial"/>
          <w:sz w:val="22"/>
          <w:szCs w:val="22"/>
        </w:rPr>
        <w:t xml:space="preserve"> , </w:t>
      </w:r>
      <w:r w:rsidR="00132B02">
        <w:rPr>
          <w:rFonts w:ascii="Arial" w:eastAsia="Arial" w:hAnsi="Arial" w:cs="Arial"/>
          <w:sz w:val="22"/>
          <w:szCs w:val="22"/>
        </w:rPr>
        <w:t>στ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132B02">
        <w:rPr>
          <w:rFonts w:ascii="Arial" w:eastAsia="Arial" w:hAnsi="Arial" w:cs="Arial"/>
          <w:sz w:val="22"/>
          <w:szCs w:val="22"/>
        </w:rPr>
        <w:t xml:space="preserve"> οποί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132B02">
        <w:rPr>
          <w:rFonts w:ascii="Arial" w:eastAsia="Arial" w:hAnsi="Arial" w:cs="Arial"/>
          <w:sz w:val="22"/>
          <w:szCs w:val="22"/>
        </w:rPr>
        <w:t xml:space="preserve"> αναφέρονται τα ακόλουθα :</w:t>
      </w:r>
      <w:r w:rsidR="003132FB" w:rsidRPr="003132FB">
        <w:rPr>
          <w:rFonts w:ascii="Arial" w:eastAsia="Arial" w:hAnsi="Arial" w:cs="Arial"/>
          <w:sz w:val="22"/>
          <w:szCs w:val="22"/>
        </w:rPr>
        <w:t xml:space="preserve"> </w:t>
      </w:r>
    </w:p>
    <w:p w:rsidR="00CD17F4" w:rsidRPr="00CD17F4" w:rsidRDefault="00CD17F4" w:rsidP="00CD17F4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Δημοτικής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CD17F4" w:rsidRPr="00CD17F4" w:rsidRDefault="00CD17F4" w:rsidP="00CD17F4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ab/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CD17F4" w:rsidRPr="00CD17F4" w:rsidRDefault="00CD17F4" w:rsidP="00CD17F4">
      <w:pPr>
        <w:pStyle w:val="af2"/>
        <w:rPr>
          <w:rFonts w:ascii="Arial" w:hAnsi="Arial" w:cs="Arial"/>
          <w:i/>
          <w:sz w:val="22"/>
          <w:szCs w:val="22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CD17F4" w:rsidRPr="00CD17F4" w:rsidRDefault="00CD17F4" w:rsidP="00CD17F4">
      <w:pPr>
        <w:pStyle w:val="Web"/>
        <w:numPr>
          <w:ilvl w:val="0"/>
          <w:numId w:val="9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CD17F4" w:rsidRPr="00CD17F4" w:rsidRDefault="00CD17F4" w:rsidP="00CD17F4">
      <w:pPr>
        <w:pStyle w:val="Web"/>
        <w:numPr>
          <w:ilvl w:val="0"/>
          <w:numId w:val="9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D17F4">
        <w:rPr>
          <w:rFonts w:ascii="Arial" w:eastAsia="Verdana" w:hAnsi="Arial" w:cs="Arial"/>
          <w:i/>
          <w:sz w:val="22"/>
          <w:szCs w:val="22"/>
          <w:highlight w:val="white"/>
        </w:rPr>
        <w:t>Τ</w:t>
      </w:r>
      <w:r w:rsidRPr="00CD17F4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CD17F4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CD17F4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CD17F4" w:rsidRPr="00CD17F4" w:rsidRDefault="00CD17F4" w:rsidP="00CD17F4">
      <w:pPr>
        <w:pStyle w:val="Web"/>
        <w:numPr>
          <w:ilvl w:val="0"/>
          <w:numId w:val="9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τ.Α΄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) και με το άρθρο 31 Ν.5013/2023 (ΦΕΚ Α 12-19.1.2023).</w:t>
      </w:r>
    </w:p>
    <w:p w:rsidR="00CD17F4" w:rsidRPr="00CD17F4" w:rsidRDefault="00CD17F4" w:rsidP="00CD17F4">
      <w:pPr>
        <w:pStyle w:val="Web"/>
        <w:numPr>
          <w:ilvl w:val="0"/>
          <w:numId w:val="9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lastRenderedPageBreak/>
        <w:t>Όπου οικονομική επιτροπή εφεξής νοείται η δημοτική επιτροπή, η οποία ασκεί τις</w:t>
      </w: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br/>
        <w:t>του ν.5056/23) (ΥΠ.ΕΣ. εγκ.1237/94548/06.11.2023).</w:t>
      </w:r>
    </w:p>
    <w:p w:rsidR="00CD17F4" w:rsidRPr="00CD17F4" w:rsidRDefault="00CD17F4" w:rsidP="00CD17F4">
      <w:pPr>
        <w:widowControl w:val="0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Την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αριθμ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>Λεβαδέων</w:t>
      </w:r>
      <w:proofErr w:type="spellEnd"/>
      <w:r w:rsidRPr="00CD17F4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επικυρώθηκε με την αριθμ.πρωτ.6696/24-1-2024 (ΑΔΑ:ΨΥ4ΧΟΡ10-Σ0Π) Απόφαση του Γραμματέα της   Αποκεντρωμένης Διοίκησης Θεσσαλίας-Στερεάς Ελλάδας.</w:t>
      </w:r>
    </w:p>
    <w:p w:rsidR="00CD17F4" w:rsidRPr="00CD17F4" w:rsidRDefault="00CD17F4" w:rsidP="00CD17F4">
      <w:pPr>
        <w:pStyle w:val="af9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proofErr w:type="spellStart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Τo</w:t>
      </w:r>
      <w:proofErr w:type="spellEnd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</w:t>
      </w:r>
      <w:proofErr w:type="spellStart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υπ.αριθμ</w:t>
      </w:r>
      <w:proofErr w:type="spellEnd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18833/25-9-2024 τεκμηριωμένο αίτημα ανάληψης υποχρέωσης της Δ/</w:t>
      </w:r>
      <w:proofErr w:type="spellStart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 για πληρωμή ηλεκτροδότησης (8) προσωρινών τριφασικών παροχών Εμποροπανήγυρης Λιβαδειάς, ποσού 7.717,76€.</w:t>
      </w:r>
    </w:p>
    <w:p w:rsidR="00CD17F4" w:rsidRPr="00CD17F4" w:rsidRDefault="00CD17F4" w:rsidP="00CD17F4">
      <w:pPr>
        <w:pStyle w:val="af9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Τα αριθμ.,366636, 366718, 366664/25-9-2024 έγγραφα-προσφορές  της ΔΕΔΔΗΕ για το κόστος, ποσών 5.788,32€, 964,72€ &amp; 964,72€, αντίστοιχα, ήτοι συνολικού ποσού 7.717,76€.</w:t>
      </w:r>
    </w:p>
    <w:p w:rsidR="00CD17F4" w:rsidRPr="00CD17F4" w:rsidRDefault="00CD17F4" w:rsidP="00CD17F4">
      <w:pPr>
        <w:pStyle w:val="af9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CD17F4" w:rsidRPr="00CD17F4" w:rsidRDefault="00CD17F4" w:rsidP="00CD17F4">
      <w:pPr>
        <w:pStyle w:val="af9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2024: 30/6211.001 με τίτλο ‘‘Ηλεκτροδότηση προσωρινών τριφασικών παροχών Εμποροπανήγυρης Λιβαδειάς '' με εγγεγραμμένη  πίστωση ποσού 8.800,00€.</w:t>
      </w:r>
    </w:p>
    <w:p w:rsidR="00CD17F4" w:rsidRPr="00CD17F4" w:rsidRDefault="00CD17F4" w:rsidP="00CD17F4">
      <w:pPr>
        <w:pStyle w:val="af9"/>
        <w:numPr>
          <w:ilvl w:val="0"/>
          <w:numId w:val="9"/>
        </w:numPr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7.717,76€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CD17F4" w:rsidRPr="00CD17F4" w:rsidRDefault="00CD17F4" w:rsidP="00CD17F4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CD17F4" w:rsidRPr="00CD17F4" w:rsidRDefault="00CD17F4" w:rsidP="00CD17F4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CD17F4" w:rsidRPr="00CD17F4" w:rsidRDefault="00CD17F4" w:rsidP="00CD17F4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CD17F4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CD17F4" w:rsidRPr="00CD17F4" w:rsidRDefault="00CD17F4" w:rsidP="00CD17F4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CD17F4" w:rsidRPr="00CD17F4" w:rsidRDefault="00CD17F4" w:rsidP="00CD17F4">
      <w:pPr>
        <w:pStyle w:val="10"/>
        <w:tabs>
          <w:tab w:val="clear" w:pos="0"/>
        </w:tabs>
        <w:spacing w:line="276" w:lineRule="auto"/>
        <w:ind w:left="0" w:firstLine="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CD17F4" w:rsidRPr="00CD17F4" w:rsidRDefault="00CD17F4" w:rsidP="00CD17F4">
      <w:pPr>
        <w:pStyle w:val="10"/>
        <w:numPr>
          <w:ilvl w:val="0"/>
          <w:numId w:val="24"/>
        </w:numPr>
        <w:tabs>
          <w:tab w:val="clear" w:pos="0"/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CD17F4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# 7.717,76€ # Επτά χιλιάδων επτακοσίων δεκαεπτά ευρώ και εβδομήντα έξι λεπτών </w:t>
      </w:r>
      <w:r w:rsidRPr="00CD17F4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για  πληρωμή δαπάνης ηλεκτροδότησης (8) προσωρινών τριφασικών παροχών Εμποροπανήγυρης Λιβαδειάς, σε βάρος του  κάτωθι Κ.Α. του προϋπολογισμού του σκέλους των εξόδων του οικονομικού έτους 2024 ήτοι:</w:t>
      </w:r>
    </w:p>
    <w:tbl>
      <w:tblPr>
        <w:tblpPr w:leftFromText="180" w:rightFromText="180" w:vertAnchor="text" w:horzAnchor="margin" w:tblpX="250" w:tblpY="275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2671"/>
        <w:gridCol w:w="2126"/>
        <w:gridCol w:w="1276"/>
        <w:gridCol w:w="2126"/>
      </w:tblGrid>
      <w:tr w:rsidR="00CD17F4" w:rsidRPr="00CD17F4" w:rsidTr="00904DA4">
        <w:trPr>
          <w:trHeight w:val="699"/>
        </w:trPr>
        <w:tc>
          <w:tcPr>
            <w:tcW w:w="602" w:type="dxa"/>
            <w:shd w:val="clear" w:color="auto" w:fill="99CC99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D17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D17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2671" w:type="dxa"/>
            <w:shd w:val="clear" w:color="auto" w:fill="99CC99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D17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ΤΙΤΛΟΣ Κ.Α.</w:t>
            </w:r>
          </w:p>
        </w:tc>
        <w:tc>
          <w:tcPr>
            <w:tcW w:w="2126" w:type="dxa"/>
            <w:shd w:val="clear" w:color="auto" w:fill="99CC99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ΠΕΡΙΟΧΗ</w:t>
            </w:r>
          </w:p>
        </w:tc>
        <w:tc>
          <w:tcPr>
            <w:tcW w:w="1276" w:type="dxa"/>
            <w:shd w:val="clear" w:color="auto" w:fill="99CC99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</w:t>
            </w:r>
            <w:r w:rsidRPr="00CD17F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ΣΟ</w:t>
            </w:r>
          </w:p>
        </w:tc>
        <w:tc>
          <w:tcPr>
            <w:tcW w:w="2126" w:type="dxa"/>
            <w:shd w:val="clear" w:color="auto" w:fill="99CC99"/>
          </w:tcPr>
          <w:p w:rsidR="00CD17F4" w:rsidRPr="00CD17F4" w:rsidRDefault="00CD17F4" w:rsidP="00904DA4">
            <w:pPr>
              <w:pStyle w:val="af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D17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ΠΗΓΗ ΧΡΗΜΑΤΟΔΟΤΗΣΗΣ</w:t>
            </w:r>
          </w:p>
        </w:tc>
      </w:tr>
      <w:tr w:rsidR="00CD17F4" w:rsidRPr="00CD17F4" w:rsidTr="00904DA4">
        <w:trPr>
          <w:trHeight w:val="1252"/>
        </w:trPr>
        <w:tc>
          <w:tcPr>
            <w:tcW w:w="602" w:type="dxa"/>
            <w:vMerge w:val="restart"/>
            <w:shd w:val="clear" w:color="auto" w:fill="auto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30/6211.001</w:t>
            </w:r>
          </w:p>
        </w:tc>
        <w:tc>
          <w:tcPr>
            <w:tcW w:w="2671" w:type="dxa"/>
            <w:vMerge w:val="restart"/>
            <w:shd w:val="clear" w:color="auto" w:fill="auto"/>
          </w:tcPr>
          <w:p w:rsidR="00CD17F4" w:rsidRPr="00CD17F4" w:rsidRDefault="00CD17F4" w:rsidP="00904DA4">
            <w:pPr>
              <w:pStyle w:val="af9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Ηλεκτροδότηση προσωρινών τριφασικών παροχών Εμποροπανήγυρης Λιβαδειάς</w:t>
            </w:r>
          </w:p>
        </w:tc>
        <w:tc>
          <w:tcPr>
            <w:tcW w:w="2126" w:type="dxa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Συμβολή Ρούμελης-</w:t>
            </w:r>
            <w:proofErr w:type="spellStart"/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Χαιρωνείας</w:t>
            </w:r>
            <w:proofErr w:type="spellEnd"/>
          </w:p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(1 παροχή)</w:t>
            </w:r>
          </w:p>
        </w:tc>
        <w:tc>
          <w:tcPr>
            <w:tcW w:w="1276" w:type="dxa"/>
            <w:shd w:val="clear" w:color="auto" w:fill="auto"/>
          </w:tcPr>
          <w:p w:rsidR="00CD17F4" w:rsidRPr="00CD17F4" w:rsidRDefault="00CD17F4" w:rsidP="00904D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964,72€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D17F4" w:rsidRPr="00CD17F4" w:rsidRDefault="00CD17F4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</w:p>
          <w:p w:rsidR="00CD17F4" w:rsidRPr="00CD17F4" w:rsidRDefault="00CD17F4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  <w:r w:rsidRPr="00CD17F4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  <w:t xml:space="preserve">‘Έσοδα από παράγκες   Εμποροπανήγυρης </w:t>
            </w:r>
          </w:p>
        </w:tc>
      </w:tr>
      <w:tr w:rsidR="00CD17F4" w:rsidRPr="00CD17F4" w:rsidTr="00904DA4">
        <w:trPr>
          <w:trHeight w:val="1201"/>
        </w:trPr>
        <w:tc>
          <w:tcPr>
            <w:tcW w:w="602" w:type="dxa"/>
            <w:vMerge/>
            <w:shd w:val="clear" w:color="auto" w:fill="auto"/>
          </w:tcPr>
          <w:p w:rsidR="00CD17F4" w:rsidRPr="00CD17F4" w:rsidRDefault="00CD17F4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D17F4" w:rsidRPr="00CD17F4" w:rsidRDefault="00CD17F4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CD17F4" w:rsidRPr="00CD17F4" w:rsidRDefault="00CD17F4" w:rsidP="00904DA4">
            <w:pPr>
              <w:pStyle w:val="af9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Επί της </w:t>
            </w:r>
            <w:proofErr w:type="spellStart"/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Χαιρωνείας</w:t>
            </w:r>
            <w:proofErr w:type="spellEnd"/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πλησίον οικίας </w:t>
            </w:r>
            <w:proofErr w:type="spellStart"/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Καραβασίλη</w:t>
            </w:r>
            <w:proofErr w:type="spellEnd"/>
          </w:p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(1 παροχή)</w:t>
            </w:r>
          </w:p>
        </w:tc>
        <w:tc>
          <w:tcPr>
            <w:tcW w:w="1276" w:type="dxa"/>
            <w:shd w:val="clear" w:color="auto" w:fill="auto"/>
          </w:tcPr>
          <w:p w:rsidR="00CD17F4" w:rsidRPr="00CD17F4" w:rsidRDefault="00CD17F4" w:rsidP="00904D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964,72€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D17F4" w:rsidRPr="00CD17F4" w:rsidRDefault="00CD17F4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</w:p>
        </w:tc>
      </w:tr>
      <w:tr w:rsidR="00CD17F4" w:rsidRPr="00CD17F4" w:rsidTr="00904DA4">
        <w:trPr>
          <w:trHeight w:val="585"/>
        </w:trPr>
        <w:tc>
          <w:tcPr>
            <w:tcW w:w="602" w:type="dxa"/>
            <w:vMerge/>
            <w:shd w:val="clear" w:color="auto" w:fill="auto"/>
          </w:tcPr>
          <w:p w:rsidR="00CD17F4" w:rsidRPr="00CD17F4" w:rsidRDefault="00CD17F4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CD17F4" w:rsidRPr="00CD17F4" w:rsidRDefault="00CD17F4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CD17F4" w:rsidRPr="00CD17F4" w:rsidRDefault="00CD17F4" w:rsidP="00904DA4">
            <w:pPr>
              <w:pStyle w:val="af9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D17F4" w:rsidRPr="00CD17F4" w:rsidRDefault="00CD17F4" w:rsidP="00904D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Συμβολή οδών Ρούμελης-Διστόμου </w:t>
            </w:r>
          </w:p>
          <w:p w:rsidR="00CD17F4" w:rsidRPr="00CD17F4" w:rsidRDefault="00CD17F4" w:rsidP="00904D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(6 παροχές)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D17F4" w:rsidRPr="00CD17F4" w:rsidRDefault="00CD17F4" w:rsidP="00CD17F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D17F4">
              <w:rPr>
                <w:rFonts w:ascii="Arial" w:hAnsi="Arial" w:cs="Arial"/>
                <w:i/>
                <w:iCs/>
                <w:sz w:val="22"/>
                <w:szCs w:val="22"/>
              </w:rPr>
              <w:t>5.788,32€</w:t>
            </w:r>
          </w:p>
        </w:tc>
        <w:tc>
          <w:tcPr>
            <w:tcW w:w="2126" w:type="dxa"/>
            <w:vMerge/>
            <w:shd w:val="clear" w:color="auto" w:fill="auto"/>
          </w:tcPr>
          <w:p w:rsidR="00CD17F4" w:rsidRPr="00CD17F4" w:rsidRDefault="00CD17F4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</w:p>
        </w:tc>
      </w:tr>
    </w:tbl>
    <w:p w:rsidR="00CD17F4" w:rsidRPr="00CD17F4" w:rsidRDefault="00CD17F4" w:rsidP="00CD17F4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val="en-US" w:bidi="hi-IN"/>
        </w:rPr>
      </w:pPr>
    </w:p>
    <w:p w:rsidR="00CD17F4" w:rsidRPr="00CD17F4" w:rsidRDefault="00CD17F4" w:rsidP="00CD17F4">
      <w:pPr>
        <w:pStyle w:val="10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CD17F4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lastRenderedPageBreak/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CD17F4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CD17F4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CD17F4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CD17F4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D637BD" w:rsidRDefault="00D637BD" w:rsidP="00D637BD"/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637BD" w:rsidRDefault="00D637BD" w:rsidP="00D637B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color w:val="00000A"/>
          <w:sz w:val="22"/>
          <w:szCs w:val="22"/>
        </w:rPr>
        <w:t>-</w:t>
      </w:r>
      <w:r w:rsidRPr="00824EAF">
        <w:rPr>
          <w:rFonts w:ascii="Arial" w:hAnsi="Arial" w:cs="Arial"/>
          <w:sz w:val="22"/>
          <w:szCs w:val="22"/>
          <w:highlight w:val="white"/>
        </w:rPr>
        <w:t xml:space="preserve">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. 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824EAF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824EAF">
        <w:rPr>
          <w:rFonts w:ascii="Arial" w:hAnsi="Arial" w:cs="Arial"/>
          <w:sz w:val="22"/>
          <w:szCs w:val="22"/>
          <w:highlight w:val="white"/>
        </w:rPr>
        <w:t>.</w:t>
      </w:r>
      <w:r w:rsidR="00A37BB2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824EAF">
        <w:rPr>
          <w:rFonts w:ascii="Arial" w:hAnsi="Arial" w:cs="Arial"/>
          <w:sz w:val="22"/>
          <w:szCs w:val="22"/>
          <w:highlight w:val="white"/>
        </w:rPr>
        <w:t>6696/24-1-2024 (ΑΔΑ:ΨΥ4ΧΟΡ10-Σ0Π) Απόφαση του Γραμματέα της   Αποκεντρωμένης Διοίκησης Θεσσαλίας-Στερεάς Ελλάδας.</w:t>
      </w:r>
    </w:p>
    <w:p w:rsidR="00785D81" w:rsidRPr="00D22170" w:rsidRDefault="00785D81" w:rsidP="00785D81">
      <w:pPr>
        <w:suppressAutoHyphens w:val="0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D22170" w:rsidRPr="00D22170" w:rsidRDefault="00785D81" w:rsidP="00D22170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-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</w:t>
      </w:r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Τα </w:t>
      </w:r>
      <w:proofErr w:type="spellStart"/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  <w:r w:rsid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 </w:t>
      </w:r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366636, 366718, 366664/25-9-2024 έγγραφα-προσφορές  της ΔΕΔΔΗΕ για το κόστος, ποσών 5.788,32€, 964,72€ &amp; 964,72€, αντίστοιχα, ήτοι συνολικού ποσού 7.717,76€.</w:t>
      </w:r>
    </w:p>
    <w:p w:rsidR="00D22170" w:rsidRPr="00D22170" w:rsidRDefault="00785D81" w:rsidP="00D22170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>-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</w:t>
      </w:r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785D81" w:rsidRPr="00D22170" w:rsidRDefault="00785D81" w:rsidP="00785D81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  <w:r w:rsidR="00D22170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-Το γεγονός ότι το ποσό των 7.717,76€ θα διατεθεί με απόφαση Δημάρχου σύμφωνα με τα νομίμως ισχύοντα, μετά την λήψη της απόφασης για έκδοση εντάλματος προπληρωμής</w:t>
      </w:r>
    </w:p>
    <w:p w:rsidR="00785D81" w:rsidRPr="00D87989" w:rsidRDefault="00785D81" w:rsidP="00785D81">
      <w:pPr>
        <w:jc w:val="both"/>
        <w:rPr>
          <w:rFonts w:ascii="Arial" w:hAnsi="Arial" w:cs="Arial"/>
          <w:sz w:val="22"/>
          <w:szCs w:val="22"/>
        </w:rPr>
      </w:pPr>
      <w:r w:rsidRPr="00D87989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D87989">
        <w:rPr>
          <w:rFonts w:ascii="Arial" w:hAnsi="Arial" w:cs="Arial"/>
          <w:sz w:val="22"/>
          <w:szCs w:val="22"/>
        </w:rPr>
        <w:t>πρωτ</w:t>
      </w:r>
      <w:proofErr w:type="spellEnd"/>
      <w:r w:rsidRPr="00D8798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  <w:r w:rsidR="00D22170">
        <w:rPr>
          <w:rFonts w:ascii="Arial" w:hAnsi="Arial" w:cs="Arial"/>
          <w:sz w:val="22"/>
          <w:szCs w:val="22"/>
        </w:rPr>
        <w:t>8970</w:t>
      </w:r>
      <w:r w:rsidRPr="00B04994">
        <w:rPr>
          <w:rFonts w:ascii="Arial" w:hAnsi="Arial" w:cs="Arial"/>
          <w:sz w:val="22"/>
          <w:szCs w:val="22"/>
        </w:rPr>
        <w:t>/</w:t>
      </w:r>
      <w:r w:rsidR="00D22170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-</w:t>
      </w:r>
      <w:r w:rsidR="00D22170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-</w:t>
      </w:r>
      <w:r w:rsidRPr="00B04994">
        <w:rPr>
          <w:rFonts w:ascii="Arial" w:hAnsi="Arial" w:cs="Arial"/>
          <w:sz w:val="22"/>
          <w:szCs w:val="22"/>
        </w:rPr>
        <w:t>202</w:t>
      </w:r>
      <w:r w:rsidR="00D22170">
        <w:rPr>
          <w:rFonts w:ascii="Arial" w:hAnsi="Arial" w:cs="Arial"/>
          <w:sz w:val="22"/>
          <w:szCs w:val="22"/>
        </w:rPr>
        <w:t>4</w:t>
      </w:r>
      <w:r w:rsidRPr="00B04994">
        <w:rPr>
          <w:rFonts w:ascii="Arial" w:hAnsi="Arial" w:cs="Arial"/>
          <w:sz w:val="22"/>
          <w:szCs w:val="22"/>
        </w:rPr>
        <w:t xml:space="preserve"> </w:t>
      </w:r>
      <w:r w:rsidRPr="00D87989">
        <w:rPr>
          <w:rFonts w:ascii="Arial" w:hAnsi="Arial" w:cs="Arial"/>
          <w:sz w:val="22"/>
          <w:szCs w:val="22"/>
        </w:rPr>
        <w:t xml:space="preserve">έγγραφο </w:t>
      </w:r>
      <w:r w:rsidRPr="00D87989">
        <w:rPr>
          <w:rFonts w:ascii="Arial" w:eastAsia="Arial" w:hAnsi="Arial" w:cs="Arial"/>
          <w:sz w:val="22"/>
          <w:szCs w:val="22"/>
        </w:rPr>
        <w:t>του Τμ. Προϋπολογισμού 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D87989">
        <w:rPr>
          <w:rFonts w:ascii="Arial" w:eastAsia="Arial" w:hAnsi="Arial" w:cs="Arial"/>
          <w:sz w:val="22"/>
          <w:szCs w:val="22"/>
        </w:rPr>
        <w:t xml:space="preserve">Λογιστηρίου &amp; Προμηθειών </w:t>
      </w:r>
      <w:r w:rsidRPr="00D8798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D87989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D87989">
        <w:rPr>
          <w:rFonts w:ascii="Arial" w:hAnsi="Arial" w:cs="Arial"/>
          <w:sz w:val="22"/>
          <w:szCs w:val="22"/>
        </w:rPr>
        <w:t>Λεβαδέων</w:t>
      </w:r>
      <w:proofErr w:type="spellEnd"/>
      <w:r w:rsidRPr="00D87989">
        <w:rPr>
          <w:rFonts w:ascii="Arial" w:hAnsi="Arial" w:cs="Arial"/>
          <w:sz w:val="22"/>
          <w:szCs w:val="22"/>
        </w:rPr>
        <w:t xml:space="preserve"> που είχε διανεμηθεί .</w:t>
      </w:r>
    </w:p>
    <w:p w:rsidR="00785D81" w:rsidRPr="00125A60" w:rsidRDefault="00785D81" w:rsidP="00785D8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637BD" w:rsidRPr="00824EAF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403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</w:t>
      </w:r>
    </w:p>
    <w:p w:rsidR="00785D81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5D81" w:rsidRPr="00004033" w:rsidRDefault="00785D81" w:rsidP="00785D8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85D81" w:rsidRDefault="00785D81" w:rsidP="00785D81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5909">
        <w:rPr>
          <w:rFonts w:ascii="Arial" w:hAnsi="Arial" w:cs="Arial"/>
          <w:sz w:val="22"/>
          <w:szCs w:val="22"/>
        </w:rPr>
        <w:t>.</w:t>
      </w:r>
      <w:r w:rsidRPr="00935DDB"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935DDB">
        <w:rPr>
          <w:rFonts w:ascii="Arial" w:hAnsi="Arial" w:cs="Arial"/>
          <w:b/>
          <w:sz w:val="22"/>
          <w:szCs w:val="22"/>
        </w:rPr>
        <w:t xml:space="preserve">        ΑΠΟΦΑΣΙΖΕΙ  ΟΜΟΦΩΝΑ</w:t>
      </w:r>
    </w:p>
    <w:p w:rsidR="00785D81" w:rsidRDefault="00785D81" w:rsidP="00D22170">
      <w:pPr>
        <w:widowControl w:val="0"/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:rsidR="00785D81" w:rsidRPr="00D22170" w:rsidRDefault="00785D81" w:rsidP="00D22170">
      <w:pPr>
        <w:widowControl w:val="0"/>
        <w:suppressAutoHyphens w:val="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Α) Εγκρίνει την έκδοση χρηματικού εντάλματος προπληρωμής στο  όνομα τ</w:t>
      </w:r>
      <w:r w:rsidR="001E1019">
        <w:rPr>
          <w:rFonts w:ascii="Arial" w:hAnsi="Arial" w:cs="Arial"/>
          <w:sz w:val="22"/>
          <w:szCs w:val="22"/>
        </w:rPr>
        <w:t>ου</w:t>
      </w:r>
      <w:r w:rsidRPr="00D22170">
        <w:rPr>
          <w:rFonts w:ascii="Arial" w:hAnsi="Arial" w:cs="Arial"/>
          <w:sz w:val="22"/>
          <w:szCs w:val="22"/>
        </w:rPr>
        <w:t xml:space="preserve"> δημοτικ</w:t>
      </w:r>
      <w:r w:rsidR="001E1019">
        <w:rPr>
          <w:rFonts w:ascii="Arial" w:hAnsi="Arial" w:cs="Arial"/>
          <w:sz w:val="22"/>
          <w:szCs w:val="22"/>
        </w:rPr>
        <w:t>ού</w:t>
      </w:r>
      <w:r w:rsidRPr="00D22170">
        <w:rPr>
          <w:rFonts w:ascii="Arial" w:hAnsi="Arial" w:cs="Arial"/>
          <w:sz w:val="22"/>
          <w:szCs w:val="22"/>
        </w:rPr>
        <w:t xml:space="preserve">    υπαλλήλου </w:t>
      </w:r>
      <w:r w:rsidRPr="001E1019">
        <w:rPr>
          <w:rFonts w:ascii="Arial" w:hAnsi="Arial" w:cs="Arial"/>
          <w:sz w:val="22"/>
          <w:szCs w:val="22"/>
        </w:rPr>
        <w:t xml:space="preserve">κ. </w:t>
      </w:r>
      <w:r w:rsidR="001E1019" w:rsidRPr="001E1019">
        <w:rPr>
          <w:rFonts w:ascii="Arial" w:hAnsi="Arial" w:cs="Arial"/>
          <w:sz w:val="22"/>
          <w:szCs w:val="22"/>
        </w:rPr>
        <w:t>ΧΑΤΖΟΠΟΥΛΟΥ ΠΑΡΑΣΚΕΥΆ</w:t>
      </w:r>
      <w:r w:rsidRPr="00D22170">
        <w:rPr>
          <w:rFonts w:ascii="Arial" w:hAnsi="Arial" w:cs="Arial"/>
          <w:sz w:val="22"/>
          <w:szCs w:val="22"/>
        </w:rPr>
        <w:t xml:space="preserve"> - κλάδου </w:t>
      </w:r>
      <w:r w:rsidR="001E1019" w:rsidRPr="00D07C4B">
        <w:rPr>
          <w:rFonts w:ascii="Arial" w:hAnsi="Arial" w:cs="Arial"/>
          <w:szCs w:val="22"/>
        </w:rPr>
        <w:t xml:space="preserve"> ΠΕ Μηχανολόγων – Ηλεκτρολόγων Μηχανικών</w:t>
      </w:r>
      <w:r w:rsidRPr="00D22170">
        <w:rPr>
          <w:rFonts w:ascii="Arial" w:hAnsi="Arial" w:cs="Arial"/>
          <w:sz w:val="22"/>
          <w:szCs w:val="22"/>
        </w:rPr>
        <w:t>,  ποσού ΕΠΤΑ ΧΙΛΙΑΔΩΝ ΕΠΤΑΚΟΣΙΩΝ ΔΕΚΑΕΠΤΑ  ΕΥΡΩ &amp; ΕΒΔΟΜΗΝΤΑ ΕΞΙ  ΛΕΠΤΩΝ  #</w:t>
      </w:r>
      <w:r w:rsidRPr="00D22170">
        <w:rPr>
          <w:rFonts w:ascii="Arial" w:hAnsi="Arial" w:cs="Arial"/>
          <w:iCs/>
          <w:sz w:val="22"/>
          <w:szCs w:val="22"/>
        </w:rPr>
        <w:t>7.717,76</w:t>
      </w:r>
      <w:r w:rsidRPr="00D22170">
        <w:rPr>
          <w:rFonts w:ascii="Arial" w:hAnsi="Arial" w:cs="Arial"/>
          <w:sz w:val="22"/>
          <w:szCs w:val="22"/>
        </w:rPr>
        <w:t xml:space="preserve">#  , για την </w:t>
      </w:r>
      <w:r w:rsidRPr="00D22170">
        <w:rPr>
          <w:rFonts w:ascii="Arial" w:hAnsi="Arial" w:cs="Arial"/>
          <w:iCs/>
          <w:sz w:val="22"/>
          <w:szCs w:val="22"/>
        </w:rPr>
        <w:t>δαπάνης ηλεκτροδότησης (8) προσωρινών τριφασικών παροχών Εμποροπανήγυρης Λιβαδειάς</w:t>
      </w:r>
      <w:r w:rsidRPr="00D22170">
        <w:rPr>
          <w:rFonts w:ascii="Arial" w:hAnsi="Arial" w:cs="Arial"/>
          <w:sz w:val="22"/>
          <w:szCs w:val="22"/>
        </w:rPr>
        <w:t xml:space="preserve"> σε βάρος του Κ.Α. </w:t>
      </w:r>
      <w:r w:rsidRPr="00D22170">
        <w:rPr>
          <w:rFonts w:ascii="Arial" w:hAnsi="Arial" w:cs="Arial"/>
          <w:iCs/>
          <w:sz w:val="22"/>
          <w:szCs w:val="22"/>
        </w:rPr>
        <w:t xml:space="preserve">30/6211.001 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="250" w:tblpY="275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2671"/>
        <w:gridCol w:w="2126"/>
        <w:gridCol w:w="1276"/>
        <w:gridCol w:w="2126"/>
      </w:tblGrid>
      <w:tr w:rsidR="00D22170" w:rsidRPr="00CD17F4" w:rsidTr="00904DA4">
        <w:trPr>
          <w:trHeight w:val="699"/>
        </w:trPr>
        <w:tc>
          <w:tcPr>
            <w:tcW w:w="602" w:type="dxa"/>
            <w:shd w:val="clear" w:color="auto" w:fill="99CC99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2671" w:type="dxa"/>
            <w:shd w:val="clear" w:color="auto" w:fill="99CC99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2126" w:type="dxa"/>
            <w:shd w:val="clear" w:color="auto" w:fill="99CC99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ΠΕΡΙΟΧΗ</w:t>
            </w:r>
          </w:p>
        </w:tc>
        <w:tc>
          <w:tcPr>
            <w:tcW w:w="1276" w:type="dxa"/>
            <w:shd w:val="clear" w:color="auto" w:fill="99CC99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  <w:tc>
          <w:tcPr>
            <w:tcW w:w="2126" w:type="dxa"/>
            <w:shd w:val="clear" w:color="auto" w:fill="99CC99"/>
          </w:tcPr>
          <w:p w:rsidR="00D22170" w:rsidRPr="00D22170" w:rsidRDefault="00D22170" w:rsidP="00D22170">
            <w:pPr>
              <w:pStyle w:val="af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ΠΗΓΗ ΧΡΗΜΑΤΟΔ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</w:t>
            </w:r>
            <w:r w:rsidRPr="00D2217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ΣΗΣ</w:t>
            </w:r>
          </w:p>
        </w:tc>
      </w:tr>
      <w:tr w:rsidR="00D22170" w:rsidRPr="00CD17F4" w:rsidTr="00904DA4">
        <w:trPr>
          <w:trHeight w:val="1252"/>
        </w:trPr>
        <w:tc>
          <w:tcPr>
            <w:tcW w:w="602" w:type="dxa"/>
            <w:vMerge w:val="restart"/>
            <w:shd w:val="clear" w:color="auto" w:fill="auto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30/6211.001</w:t>
            </w:r>
          </w:p>
        </w:tc>
        <w:tc>
          <w:tcPr>
            <w:tcW w:w="2671" w:type="dxa"/>
            <w:vMerge w:val="restart"/>
            <w:shd w:val="clear" w:color="auto" w:fill="auto"/>
          </w:tcPr>
          <w:p w:rsidR="00D22170" w:rsidRPr="00D22170" w:rsidRDefault="00D22170" w:rsidP="00904DA4">
            <w:pPr>
              <w:pStyle w:val="af9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Ηλεκτροδότηση προσωρινών τριφασικών παροχών Εμποροπανήγυρης Λιβαδειάς</w:t>
            </w:r>
          </w:p>
        </w:tc>
        <w:tc>
          <w:tcPr>
            <w:tcW w:w="2126" w:type="dxa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Συμβολή Ρούμελης-</w:t>
            </w:r>
            <w:proofErr w:type="spellStart"/>
            <w:r w:rsidRPr="00D22170">
              <w:rPr>
                <w:rFonts w:ascii="Arial" w:hAnsi="Arial" w:cs="Arial"/>
                <w:iCs/>
                <w:sz w:val="22"/>
                <w:szCs w:val="22"/>
              </w:rPr>
              <w:t>Χαιρωνείας</w:t>
            </w:r>
            <w:proofErr w:type="spellEnd"/>
          </w:p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 xml:space="preserve"> (1 παροχή)</w:t>
            </w:r>
          </w:p>
        </w:tc>
        <w:tc>
          <w:tcPr>
            <w:tcW w:w="1276" w:type="dxa"/>
            <w:shd w:val="clear" w:color="auto" w:fill="auto"/>
          </w:tcPr>
          <w:p w:rsidR="00D22170" w:rsidRPr="00D22170" w:rsidRDefault="00D22170" w:rsidP="00904D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964,72€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22170" w:rsidRPr="00D22170" w:rsidRDefault="00D22170" w:rsidP="00904DA4">
            <w:pPr>
              <w:pStyle w:val="af8"/>
              <w:jc w:val="center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bidi="ar-SA"/>
              </w:rPr>
            </w:pPr>
          </w:p>
          <w:p w:rsidR="00D22170" w:rsidRPr="00D22170" w:rsidRDefault="00D22170" w:rsidP="00904DA4">
            <w:pPr>
              <w:pStyle w:val="af8"/>
              <w:jc w:val="center"/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bidi="ar-SA"/>
              </w:rPr>
            </w:pPr>
            <w:r w:rsidRPr="00D22170">
              <w:rPr>
                <w:rFonts w:ascii="Arial" w:eastAsia="Times New Roman" w:hAnsi="Arial" w:cs="Arial"/>
                <w:iCs/>
                <w:kern w:val="0"/>
                <w:sz w:val="22"/>
                <w:szCs w:val="22"/>
                <w:lang w:bidi="ar-SA"/>
              </w:rPr>
              <w:t xml:space="preserve">‘Έσοδα από παράγκες   Εμποροπανήγυρης </w:t>
            </w:r>
          </w:p>
        </w:tc>
      </w:tr>
      <w:tr w:rsidR="00D22170" w:rsidRPr="00CD17F4" w:rsidTr="00904DA4">
        <w:trPr>
          <w:trHeight w:val="1201"/>
        </w:trPr>
        <w:tc>
          <w:tcPr>
            <w:tcW w:w="602" w:type="dxa"/>
            <w:vMerge/>
            <w:shd w:val="clear" w:color="auto" w:fill="auto"/>
          </w:tcPr>
          <w:p w:rsidR="00D22170" w:rsidRPr="00D22170" w:rsidRDefault="00D22170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22170" w:rsidRPr="00D22170" w:rsidRDefault="00D22170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D22170" w:rsidRPr="00D22170" w:rsidRDefault="00D22170" w:rsidP="00904DA4">
            <w:pPr>
              <w:pStyle w:val="af9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 xml:space="preserve">Επί της </w:t>
            </w:r>
            <w:proofErr w:type="spellStart"/>
            <w:r w:rsidRPr="00D22170">
              <w:rPr>
                <w:rFonts w:ascii="Arial" w:hAnsi="Arial" w:cs="Arial"/>
                <w:iCs/>
                <w:sz w:val="22"/>
                <w:szCs w:val="22"/>
              </w:rPr>
              <w:t>Χαιρωνείας</w:t>
            </w:r>
            <w:proofErr w:type="spellEnd"/>
            <w:r w:rsidRPr="00D22170">
              <w:rPr>
                <w:rFonts w:ascii="Arial" w:hAnsi="Arial" w:cs="Arial"/>
                <w:iCs/>
                <w:sz w:val="22"/>
                <w:szCs w:val="22"/>
              </w:rPr>
              <w:t xml:space="preserve"> πλησίον οικίας </w:t>
            </w:r>
            <w:proofErr w:type="spellStart"/>
            <w:r w:rsidRPr="00D22170">
              <w:rPr>
                <w:rFonts w:ascii="Arial" w:hAnsi="Arial" w:cs="Arial"/>
                <w:iCs/>
                <w:sz w:val="22"/>
                <w:szCs w:val="22"/>
              </w:rPr>
              <w:t>Καραβασίλη</w:t>
            </w:r>
            <w:proofErr w:type="spellEnd"/>
          </w:p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 xml:space="preserve"> (1 παροχή)</w:t>
            </w:r>
          </w:p>
        </w:tc>
        <w:tc>
          <w:tcPr>
            <w:tcW w:w="1276" w:type="dxa"/>
            <w:shd w:val="clear" w:color="auto" w:fill="auto"/>
          </w:tcPr>
          <w:p w:rsidR="00D22170" w:rsidRPr="00D22170" w:rsidRDefault="00D22170" w:rsidP="00904D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964,72€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22170" w:rsidRPr="00CD17F4" w:rsidRDefault="00D22170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</w:p>
        </w:tc>
      </w:tr>
      <w:tr w:rsidR="00D22170" w:rsidRPr="00CD17F4" w:rsidTr="00904DA4">
        <w:trPr>
          <w:trHeight w:val="585"/>
        </w:trPr>
        <w:tc>
          <w:tcPr>
            <w:tcW w:w="602" w:type="dxa"/>
            <w:vMerge/>
            <w:shd w:val="clear" w:color="auto" w:fill="auto"/>
          </w:tcPr>
          <w:p w:rsidR="00D22170" w:rsidRPr="00D22170" w:rsidRDefault="00D22170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D22170" w:rsidRPr="00D22170" w:rsidRDefault="00D22170" w:rsidP="00904DA4">
            <w:pPr>
              <w:pStyle w:val="10"/>
              <w:tabs>
                <w:tab w:val="clear" w:pos="0"/>
              </w:tabs>
              <w:ind w:left="0" w:firstLine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:rsidR="00D22170" w:rsidRPr="00D22170" w:rsidRDefault="00D22170" w:rsidP="00904DA4">
            <w:pPr>
              <w:pStyle w:val="af9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22170" w:rsidRPr="00D22170" w:rsidRDefault="00D22170" w:rsidP="00904D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 xml:space="preserve">Συμβολή οδών Ρούμελης-Διστόμου </w:t>
            </w:r>
          </w:p>
          <w:p w:rsidR="00D22170" w:rsidRPr="00D22170" w:rsidRDefault="00D22170" w:rsidP="00904D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(6 παροχές)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2170" w:rsidRPr="00D22170" w:rsidRDefault="00D22170" w:rsidP="00904DA4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5.788,32€</w:t>
            </w:r>
          </w:p>
        </w:tc>
        <w:tc>
          <w:tcPr>
            <w:tcW w:w="2126" w:type="dxa"/>
            <w:vMerge/>
            <w:shd w:val="clear" w:color="auto" w:fill="auto"/>
          </w:tcPr>
          <w:p w:rsidR="00D22170" w:rsidRPr="00CD17F4" w:rsidRDefault="00D22170" w:rsidP="00904DA4">
            <w:pPr>
              <w:pStyle w:val="af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bidi="ar-SA"/>
              </w:rPr>
            </w:pPr>
          </w:p>
        </w:tc>
      </w:tr>
    </w:tbl>
    <w:p w:rsidR="00D22170" w:rsidRPr="00CD17F4" w:rsidRDefault="00D22170" w:rsidP="00D22170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val="en-US" w:bidi="hi-IN"/>
        </w:rPr>
      </w:pPr>
    </w:p>
    <w:p w:rsidR="00D22170" w:rsidRDefault="00D22170" w:rsidP="00D22170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την 30-11-2024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D22170" w:rsidRDefault="00D22170" w:rsidP="00D22170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D22170" w:rsidRPr="00D22170" w:rsidRDefault="00D22170" w:rsidP="00D22170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D22170" w:rsidRPr="00D22170" w:rsidRDefault="00D22170" w:rsidP="00D22170">
      <w:pPr>
        <w:rPr>
          <w:rFonts w:ascii="Arial" w:hAnsi="Arial" w:cs="Arial"/>
          <w:sz w:val="22"/>
          <w:szCs w:val="22"/>
        </w:rPr>
      </w:pPr>
    </w:p>
    <w:p w:rsidR="00D22170" w:rsidRDefault="00D22170" w:rsidP="00D22170">
      <w:pPr>
        <w:rPr>
          <w:rFonts w:ascii="Arial" w:hAnsi="Arial" w:cs="Arial"/>
          <w:sz w:val="22"/>
          <w:szCs w:val="22"/>
        </w:rPr>
      </w:pP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0B1BC7">
        <w:rPr>
          <w:rFonts w:ascii="Arial" w:hAnsi="Arial" w:cs="Arial"/>
          <w:b/>
          <w:sz w:val="22"/>
          <w:szCs w:val="22"/>
        </w:rPr>
        <w:t>50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Λιβαδειά      01 -10-2024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B94B57" w:rsidRDefault="00B94B57" w:rsidP="00B94B57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94B57" w:rsidRDefault="00B94B57" w:rsidP="00B94B5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B94B57" w:rsidRDefault="00B94B57" w:rsidP="00B94B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B94B57" w:rsidRDefault="00B94B57" w:rsidP="00B94B5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B94B57" w:rsidRDefault="00B94B57" w:rsidP="00B94B5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3.Τζουβάρας  Νικόλαος                                           ΔΗΜΗΤΡΙΟΣ Κ. ΚΑΡΑΜΑΝΗΣ</w:t>
      </w:r>
    </w:p>
    <w:p w:rsidR="00B94B57" w:rsidRDefault="00B94B57" w:rsidP="00B94B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4.Τόλιας Δημήτριος                                                      ΔΗΜΑΡΧΟΣ ΛΕΒΑΔΕΩΝ                                                                                                   </w:t>
      </w:r>
    </w:p>
    <w:p w:rsidR="00B94B57" w:rsidRDefault="00B94B57" w:rsidP="00B94B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5.Μίχας Δημήτριος</w:t>
      </w:r>
    </w:p>
    <w:p w:rsidR="00B94B57" w:rsidRDefault="00B94B57" w:rsidP="00B94B5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C235F" w:rsidRPr="009A0DBF" w:rsidRDefault="00203E92" w:rsidP="00DB5A7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46" w:rsidRDefault="00896D46">
      <w:r>
        <w:separator/>
      </w:r>
    </w:p>
  </w:endnote>
  <w:endnote w:type="continuationSeparator" w:id="0">
    <w:p w:rsidR="00896D46" w:rsidRDefault="00896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46" w:rsidRDefault="00896D46">
      <w:r>
        <w:separator/>
      </w:r>
    </w:p>
  </w:footnote>
  <w:footnote w:type="continuationSeparator" w:id="0">
    <w:p w:rsidR="00896D46" w:rsidRDefault="00896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431F8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431F8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E101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D07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812A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7911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0CC0E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1F058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34"/>
  </w:num>
  <w:num w:numId="5">
    <w:abstractNumId w:val="4"/>
  </w:num>
  <w:num w:numId="6">
    <w:abstractNumId w:val="15"/>
  </w:num>
  <w:num w:numId="7">
    <w:abstractNumId w:val="19"/>
  </w:num>
  <w:num w:numId="8">
    <w:abstractNumId w:val="11"/>
  </w:num>
  <w:num w:numId="9">
    <w:abstractNumId w:val="2"/>
  </w:num>
  <w:num w:numId="10">
    <w:abstractNumId w:val="18"/>
  </w:num>
  <w:num w:numId="11">
    <w:abstractNumId w:val="14"/>
  </w:num>
  <w:num w:numId="12">
    <w:abstractNumId w:val="24"/>
  </w:num>
  <w:num w:numId="13">
    <w:abstractNumId w:val="16"/>
  </w:num>
  <w:num w:numId="14">
    <w:abstractNumId w:val="8"/>
  </w:num>
  <w:num w:numId="15">
    <w:abstractNumId w:val="9"/>
  </w:num>
  <w:num w:numId="16">
    <w:abstractNumId w:val="47"/>
  </w:num>
  <w:num w:numId="17">
    <w:abstractNumId w:val="45"/>
  </w:num>
  <w:num w:numId="18">
    <w:abstractNumId w:val="2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5"/>
  </w:num>
  <w:num w:numId="22">
    <w:abstractNumId w:val="31"/>
  </w:num>
  <w:num w:numId="23">
    <w:abstractNumId w:val="7"/>
  </w:num>
  <w:num w:numId="24">
    <w:abstractNumId w:val="3"/>
  </w:num>
  <w:num w:numId="25">
    <w:abstractNumId w:val="35"/>
  </w:num>
  <w:num w:numId="26">
    <w:abstractNumId w:val="37"/>
  </w:num>
  <w:num w:numId="27">
    <w:abstractNumId w:val="12"/>
  </w:num>
  <w:num w:numId="28">
    <w:abstractNumId w:val="36"/>
  </w:num>
  <w:num w:numId="29">
    <w:abstractNumId w:val="33"/>
  </w:num>
  <w:num w:numId="30">
    <w:abstractNumId w:val="43"/>
  </w:num>
  <w:num w:numId="31">
    <w:abstractNumId w:val="41"/>
  </w:num>
  <w:num w:numId="32">
    <w:abstractNumId w:val="13"/>
  </w:num>
  <w:num w:numId="33">
    <w:abstractNumId w:val="27"/>
  </w:num>
  <w:num w:numId="34">
    <w:abstractNumId w:val="17"/>
  </w:num>
  <w:num w:numId="35">
    <w:abstractNumId w:val="30"/>
  </w:num>
  <w:num w:numId="36">
    <w:abstractNumId w:val="25"/>
  </w:num>
  <w:num w:numId="37">
    <w:abstractNumId w:val="32"/>
  </w:num>
  <w:num w:numId="38">
    <w:abstractNumId w:val="28"/>
  </w:num>
  <w:num w:numId="39">
    <w:abstractNumId w:val="42"/>
  </w:num>
  <w:num w:numId="40">
    <w:abstractNumId w:val="10"/>
  </w:num>
  <w:num w:numId="41">
    <w:abstractNumId w:val="23"/>
  </w:num>
  <w:num w:numId="42">
    <w:abstractNumId w:val="20"/>
  </w:num>
  <w:num w:numId="43">
    <w:abstractNumId w:val="39"/>
  </w:num>
  <w:num w:numId="44">
    <w:abstractNumId w:val="46"/>
  </w:num>
  <w:num w:numId="45">
    <w:abstractNumId w:val="44"/>
  </w:num>
  <w:num w:numId="46">
    <w:abstractNumId w:val="29"/>
  </w:num>
  <w:num w:numId="47">
    <w:abstractNumId w:val="6"/>
  </w:num>
  <w:num w:numId="48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99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1BC7"/>
    <w:rsid w:val="000B247B"/>
    <w:rsid w:val="000B32D2"/>
    <w:rsid w:val="000B4F9B"/>
    <w:rsid w:val="000C2D8A"/>
    <w:rsid w:val="000C30B5"/>
    <w:rsid w:val="000C3CCB"/>
    <w:rsid w:val="000C660C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019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1F8C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7126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659CF"/>
    <w:rsid w:val="00570C36"/>
    <w:rsid w:val="00575879"/>
    <w:rsid w:val="00581428"/>
    <w:rsid w:val="00582DA8"/>
    <w:rsid w:val="00583B2C"/>
    <w:rsid w:val="00583D18"/>
    <w:rsid w:val="00586F7E"/>
    <w:rsid w:val="00592A0F"/>
    <w:rsid w:val="005A46AF"/>
    <w:rsid w:val="005A74AE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3084"/>
    <w:rsid w:val="00656B89"/>
    <w:rsid w:val="00660AE9"/>
    <w:rsid w:val="00663A0C"/>
    <w:rsid w:val="006742C4"/>
    <w:rsid w:val="0067677F"/>
    <w:rsid w:val="00681BEC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2D2A"/>
    <w:rsid w:val="00744ED7"/>
    <w:rsid w:val="00745121"/>
    <w:rsid w:val="007456A2"/>
    <w:rsid w:val="00747B41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5CE2"/>
    <w:rsid w:val="00796785"/>
    <w:rsid w:val="00796972"/>
    <w:rsid w:val="007970C0"/>
    <w:rsid w:val="00797659"/>
    <w:rsid w:val="007A3F13"/>
    <w:rsid w:val="007A7C17"/>
    <w:rsid w:val="007B179E"/>
    <w:rsid w:val="007B1874"/>
    <w:rsid w:val="007B4CB2"/>
    <w:rsid w:val="007B603B"/>
    <w:rsid w:val="007B7659"/>
    <w:rsid w:val="007C3188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2C24"/>
    <w:rsid w:val="008039F8"/>
    <w:rsid w:val="00806FAD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96D46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F1FD9"/>
    <w:rsid w:val="009F4B5B"/>
    <w:rsid w:val="00A00A9E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94B57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F4A"/>
    <w:rsid w:val="00C8633E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515E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3F91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C72D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C4DA-9A29-4D4E-AD23-D7BAA8DC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9728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2024-09-18T05:39:00Z</cp:lastPrinted>
  <dcterms:created xsi:type="dcterms:W3CDTF">2024-10-01T04:59:00Z</dcterms:created>
  <dcterms:modified xsi:type="dcterms:W3CDTF">2024-10-01T10:06:00Z</dcterms:modified>
</cp:coreProperties>
</file>