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A5590B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A5590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A5590B" w:rsidRDefault="0060642B" w:rsidP="00E94339">
      <w:pPr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ΕΛΛΗΝΙΚΗ ΔΗΜΟΚΡΑΤΙΑ                               </w:t>
      </w:r>
      <w:r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>ΛΙΒΑΔΕΙΑ</w:t>
      </w:r>
      <w:r w:rsidR="00DE63A8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 xml:space="preserve"> </w:t>
      </w:r>
      <w:r w:rsidR="00534605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 xml:space="preserve"> </w:t>
      </w:r>
      <w:r w:rsidR="00475E92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 xml:space="preserve"> </w:t>
      </w:r>
      <w:r w:rsidR="00D40123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 xml:space="preserve"> </w:t>
      </w:r>
      <w:r w:rsidR="00B83980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>31</w:t>
      </w:r>
      <w:r w:rsidR="006101A4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 xml:space="preserve"> </w:t>
      </w:r>
      <w:r w:rsidR="002859DF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>/10</w:t>
      </w:r>
      <w:r w:rsidR="001669FC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 xml:space="preserve"> </w:t>
      </w:r>
      <w:r w:rsidR="005B65F9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>/202</w:t>
      </w:r>
      <w:r w:rsidR="001669FC"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>4</w:t>
      </w:r>
      <w:r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 xml:space="preserve">   </w:t>
      </w:r>
      <w:r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br/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ΝΟΜΟΣ ΒΟΙΩΤΙΑΣ</w:t>
      </w:r>
      <w:r w:rsidRPr="00A5590B">
        <w:rPr>
          <w:rFonts w:asciiTheme="minorHAnsi" w:hAnsiTheme="minorHAnsi" w:cstheme="minorHAnsi"/>
          <w:color w:val="212529"/>
          <w:sz w:val="24"/>
          <w:szCs w:val="24"/>
          <w:highlight w:val="white"/>
        </w:rPr>
        <w:t xml:space="preserve">                                            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Αριθ. </w:t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Πρωτ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</w:t>
      </w:r>
      <w:r w:rsidR="00FE26CC"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: </w:t>
      </w:r>
      <w:r w:rsidR="00071D5E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22012</w:t>
      </w:r>
      <w:r w:rsidR="000018AF"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</w:t>
      </w:r>
    </w:p>
    <w:p w:rsidR="00A4667C" w:rsidRPr="00A5590B" w:rsidRDefault="0060642B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ΔΗΜΟΣ ΛΕΒΑΔΕΩΝ                                     </w:t>
      </w:r>
    </w:p>
    <w:p w:rsidR="00A4667C" w:rsidRPr="00A5590B" w:rsidRDefault="0060642B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Δ/ΝΣΗ: ΔΙΟΙΚΗΤΙΚΩΝ ΥΠΗΡΕΣΙΩΝ                                                         </w:t>
      </w:r>
    </w:p>
    <w:p w:rsidR="00B07AFA" w:rsidRPr="00A5590B" w:rsidRDefault="0060642B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ΤΜΗΜΑ: ΥΠΟΣΤΗΡΙΞΗΣ ΠΟΛΙΤΙΚΩΝ </w:t>
      </w:r>
      <w:r w:rsidR="00B07AFA"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ΟΡΓΑΝΩΝ</w:t>
      </w:r>
    </w:p>
    <w:p w:rsidR="00A4667C" w:rsidRPr="00A5590B" w:rsidRDefault="0060642B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eastAsia="Arial" w:hAnsiTheme="minorHAnsi" w:cstheme="minorHAnsi"/>
          <w:color w:val="000000"/>
          <w:sz w:val="24"/>
          <w:szCs w:val="24"/>
          <w:highlight w:val="white"/>
        </w:rPr>
        <w:t xml:space="preserve"> 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ΓΡΑΦΕΙΟ: ΔΗΜΟΤΙΚΟΥ ΣΥΜΒΟΥΛΙΟΥ</w:t>
      </w:r>
      <w:r w:rsidRPr="00A5590B">
        <w:rPr>
          <w:rFonts w:asciiTheme="minorHAnsi" w:hAnsiTheme="minorHAnsi" w:cstheme="minorHAnsi"/>
          <w:sz w:val="24"/>
          <w:szCs w:val="24"/>
        </w:rPr>
        <w:br/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Τ. Δ/</w:t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νση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: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  <w:lang w:val="en-US"/>
        </w:rPr>
        <w:t> 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   </w:t>
      </w:r>
      <w:r w:rsidR="00437F18"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Πλατεία Λ. Κα</w:t>
      </w:r>
      <w:r w:rsidR="00BC0749"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τσώνη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                             </w:t>
      </w:r>
    </w:p>
    <w:p w:rsidR="00A4667C" w:rsidRPr="00A5590B" w:rsidRDefault="0060642B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hAnsiTheme="minorHAnsi" w:cstheme="minorHAnsi"/>
          <w:bCs/>
          <w:color w:val="000000"/>
          <w:sz w:val="24"/>
          <w:szCs w:val="24"/>
          <w:highlight w:val="white"/>
        </w:rPr>
        <w:t>Τ.Κ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.: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  <w:lang w:val="en-US"/>
        </w:rPr>
        <w:t> 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         32131 ΛΙΒΑΔΕΙΑ                                               </w:t>
      </w:r>
      <w:r w:rsidRPr="00A5590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Πληρ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.: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  <w:lang w:val="en-US"/>
        </w:rPr>
        <w:t> </w:t>
      </w:r>
      <w:r w:rsidRPr="00A5590B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</w:rPr>
        <w:t>Αγγ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</w:rPr>
        <w:t xml:space="preserve">. Μπαλάσκα                                                      </w:t>
      </w:r>
      <w:r w:rsidRPr="00A5590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Τηλ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.:</w:t>
      </w:r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  <w:lang w:val="en-US"/>
        </w:rPr>
        <w:t> </w:t>
      </w:r>
      <w:r w:rsidRPr="00A5590B">
        <w:rPr>
          <w:rFonts w:asciiTheme="minorHAnsi" w:hAnsiTheme="minorHAnsi" w:cstheme="minorHAnsi"/>
          <w:color w:val="000000"/>
          <w:sz w:val="24"/>
          <w:szCs w:val="24"/>
        </w:rPr>
        <w:t xml:space="preserve">    2261350885                                                                  </w:t>
      </w:r>
    </w:p>
    <w:p w:rsidR="00A4667C" w:rsidRPr="00A5590B" w:rsidRDefault="0060642B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hAnsiTheme="minorHAnsi" w:cstheme="minorHAnsi"/>
          <w:color w:val="000000"/>
          <w:sz w:val="24"/>
          <w:szCs w:val="24"/>
        </w:rPr>
        <w:t xml:space="preserve">FAX :      2261350811                                                                            </w:t>
      </w:r>
      <w:r w:rsidRPr="00A5590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Email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:   </w:t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  <w:lang w:val="en-US"/>
        </w:rPr>
        <w:t>ampalaska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@</w:t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  <w:lang w:val="en-US"/>
        </w:rPr>
        <w:t>livadia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.</w:t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  <w:lang w:val="en-US"/>
        </w:rPr>
        <w:t>gr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                          </w:t>
      </w:r>
    </w:p>
    <w:p w:rsidR="00A4667C" w:rsidRPr="00A5590B" w:rsidRDefault="0060642B" w:rsidP="00E94339">
      <w:pPr>
        <w:jc w:val="center"/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hAnsiTheme="minorHAnsi" w:cstheme="minorHAnsi"/>
          <w:color w:val="000000"/>
          <w:sz w:val="24"/>
          <w:szCs w:val="24"/>
          <w:u w:val="single"/>
        </w:rPr>
        <w:t>ΠΡΟΣΚΛΗΣΗ</w:t>
      </w:r>
    </w:p>
    <w:p w:rsidR="00A4667C" w:rsidRPr="00A5590B" w:rsidRDefault="00A4667C" w:rsidP="00E94339">
      <w:pPr>
        <w:rPr>
          <w:rFonts w:asciiTheme="minorHAnsi" w:hAnsiTheme="minorHAnsi" w:cstheme="minorHAnsi"/>
          <w:sz w:val="24"/>
          <w:szCs w:val="24"/>
        </w:rPr>
      </w:pPr>
    </w:p>
    <w:p w:rsidR="00A4667C" w:rsidRPr="00A5590B" w:rsidRDefault="00A4667C" w:rsidP="00E94339">
      <w:pPr>
        <w:rPr>
          <w:rFonts w:asciiTheme="minorHAnsi" w:hAnsiTheme="minorHAnsi" w:cstheme="minorHAnsi"/>
          <w:sz w:val="24"/>
          <w:szCs w:val="24"/>
        </w:rPr>
      </w:pPr>
    </w:p>
    <w:p w:rsidR="00A4667C" w:rsidRPr="00A5590B" w:rsidRDefault="0060642B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</w:t>
      </w:r>
      <w:r w:rsidRPr="00A5590B">
        <w:rPr>
          <w:rFonts w:asciiTheme="minorHAnsi" w:hAnsiTheme="minorHAnsi" w:cstheme="minorHAnsi"/>
          <w:color w:val="000000"/>
          <w:sz w:val="24"/>
          <w:szCs w:val="24"/>
        </w:rPr>
        <w:t>ΠΡΟΣ:  Α) Τ</w:t>
      </w:r>
      <w:r w:rsidRPr="00A5590B"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Pr="00A5590B">
        <w:rPr>
          <w:rFonts w:asciiTheme="minorHAnsi" w:hAnsiTheme="minorHAnsi" w:cstheme="minorHAnsi"/>
          <w:color w:val="000000"/>
          <w:sz w:val="24"/>
          <w:szCs w:val="24"/>
        </w:rPr>
        <w:t xml:space="preserve"> Δήμαρχο </w:t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</w:rPr>
        <w:t>Λεβαδέων</w:t>
      </w:r>
      <w:proofErr w:type="spellEnd"/>
      <w:r w:rsidRPr="00A5590B">
        <w:rPr>
          <w:rFonts w:asciiTheme="minorHAnsi" w:hAnsiTheme="minorHAnsi" w:cstheme="minorHAnsi"/>
          <w:color w:val="000000"/>
          <w:sz w:val="24"/>
          <w:szCs w:val="24"/>
        </w:rPr>
        <w:t xml:space="preserve"> :  </w:t>
      </w:r>
      <w:r w:rsidR="00641DF7" w:rsidRPr="00A5590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ΔΗΜΗΤΡΙΟ Κ. ΚΑΡΑΜΑΝΗ  </w:t>
      </w:r>
    </w:p>
    <w:p w:rsidR="00A4667C" w:rsidRPr="00A5590B" w:rsidRDefault="0060642B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                     </w:t>
      </w:r>
    </w:p>
    <w:p w:rsidR="00A4667C" w:rsidRPr="00A5590B" w:rsidRDefault="0060642B" w:rsidP="00E94339">
      <w:pPr>
        <w:rPr>
          <w:rFonts w:asciiTheme="minorHAnsi" w:eastAsia="Arial" w:hAnsiTheme="minorHAnsi" w:cstheme="minorHAnsi"/>
          <w:sz w:val="24"/>
          <w:szCs w:val="24"/>
        </w:rPr>
      </w:pPr>
      <w:r w:rsidRPr="00A5590B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             </w:t>
      </w:r>
      <w:r w:rsidRPr="00A5590B">
        <w:rPr>
          <w:rFonts w:asciiTheme="minorHAnsi" w:hAnsiTheme="minorHAnsi" w:cstheme="minorHAnsi"/>
          <w:color w:val="000000"/>
          <w:sz w:val="24"/>
          <w:szCs w:val="24"/>
        </w:rPr>
        <w:t xml:space="preserve">Β) Τα τακτικά μέλη του Δημοτικού Συμβουλίου </w:t>
      </w:r>
      <w:proofErr w:type="spellStart"/>
      <w:r w:rsidRPr="00A5590B">
        <w:rPr>
          <w:rFonts w:asciiTheme="minorHAnsi" w:hAnsiTheme="minorHAnsi" w:cstheme="minorHAnsi"/>
          <w:color w:val="000000"/>
          <w:sz w:val="24"/>
          <w:szCs w:val="24"/>
        </w:rPr>
        <w:t>Λεβαδέων</w:t>
      </w:r>
      <w:proofErr w:type="spellEnd"/>
      <w:r w:rsidRPr="00A5590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073AC3" w:rsidRPr="00A5590B" w:rsidRDefault="00073AC3" w:rsidP="00E9433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8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0"/>
        <w:gridCol w:w="4529"/>
        <w:gridCol w:w="141"/>
      </w:tblGrid>
      <w:tr w:rsidR="00D96C93" w:rsidRPr="00A5590B" w:rsidTr="00F96F9B">
        <w:trPr>
          <w:trHeight w:val="390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454E8" w:rsidP="00E943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 xml:space="preserve">                          </w:t>
            </w:r>
            <w:r w:rsidR="00D96C93" w:rsidRPr="00A5590B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 xml:space="preserve">ΟΝΟΜΑΤΕΠΩΝΥΜΟ 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ΑΓΝΙΑΔΗΣ ΠΑΝΑΓΙΩΤΗΣ ( ΝΟΤΗΣ ) ΤΟΥ ΠΑΝΑΓΙΩΤΗ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ΓΚΩΝΙΑΣ ΚΩΝΣΤΑΝΤΙΝΟΣ ΤΟΥ ΛΟΥΚΑ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ΙΩΑΝΝΙΔΗΣ ΒΑΣΙΛΕΙΟΣ ΤΟΥ ΔΙΟΝΥΣΙΟΥ – ΑΝΔΡΕΑ 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ΚΑΛΛΙΑΝΤΑΣΗΣ ΧΡΗΣΤΟΣ ΤΟΥ ΠΛΟΥΤΑΡΧΟΥ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ΚΑΤΗΣ ΧΑΡΑΛΑΜΠΟΣ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ΚΑΦΡΙΤΣΑΣ ΔΗΜΗΤΡΙΟΣ ΤΟΥ ΝΙΚΟΛΑΟΥ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ΛΙΑΝΟΣ ΓΕΩΡΓΙΟΣ ΤΟΥ ΧΑΡΑΛΑΜΠΟΥΣ 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ΠΑΠΑΒΑΣΙΛΕΙΟΥ ΑΙΚΑΤΕΡΙΝΗ ΤΟΥ ΛΟΥΚΑ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ΠΛΙΑΚΟΣΤΑΜΟΣ ΚΩΝΣΤΑΝΤΙΝΟΣ ΤΟΥ ΙΩΑΝΝΗ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ΠΟΛΥΤΑΡΧΟΥ ΛΟΥΚΑΣ ΤΟΥ ΗΛΙΑ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ΤΖΑΘΑΣ ΓΕΩΡΓΙΟΣ ΤΟΥ ΑΝΑΣΤΑΣΙΟΥ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ΤΖΟΥΒΑΡΑΣ ΝΙΚΟΛΑΟΣ ΤΟΥ ΗΛΙΑ</w:t>
            </w:r>
          </w:p>
        </w:tc>
      </w:tr>
      <w:tr w:rsidR="003D01F5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3D01F5" w:rsidRPr="00A5590B" w:rsidRDefault="003D01F5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ΤΟΛΙΑΣ ΔΗΜΗΤΡΙΟΣ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ΤΟΥΜΑΡΑΣ ΒΑΣΙΛΕΙΟΣ  ΤΟΥ ΣΕΡΑΦΕΙΜ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ΤΑΓΚΑΛΕΓΚΑΣ ΙΩΑΝΝΗΣ ΤΟΥ ΔΗΜΗΤΡΙΟΥ 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ΔΗΜΟΥ ΙΩΑΝΝΗΣ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ΚΑΛΟΓΡΗΑΣ ΑΘΑΝΑΣΙΟΣ ΤΟΥ ΝΙΚΟΛΑΟΥ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ΜΗΤΑΣ ΑΛΕΞΑΝΔΡΟΣ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ΜΕΡΤΖΑΝΗΣ ΚΩΝ/ΝΟΣ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ΜΙΧΑΣ ΔΗΜΗΤΡΙΟΣ  ΤΟΥ ΛΟΥΚΑ</w:t>
            </w:r>
          </w:p>
        </w:tc>
      </w:tr>
      <w:tr w:rsidR="00D96C93" w:rsidRPr="00A5590B" w:rsidTr="00F96F9B">
        <w:trPr>
          <w:trHeight w:val="23"/>
        </w:trPr>
        <w:tc>
          <w:tcPr>
            <w:tcW w:w="9780" w:type="dxa"/>
            <w:gridSpan w:val="3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ΣΑΓΙΑΝΝΗΣ ΜΙΧΑΗΛ ΤΟΥ ΔΗΜΗΤΡΙΟΥ</w:t>
            </w:r>
          </w:p>
        </w:tc>
      </w:tr>
      <w:tr w:rsidR="00D96C93" w:rsidRPr="00A5590B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ΓΕΡΟΝΙΚΟΛΟΥ ΛΑΜΠΡΙΝΗ ΤΟΥ  ΘΕΟΔΩΡΟΥ </w:t>
            </w:r>
          </w:p>
        </w:tc>
      </w:tr>
      <w:tr w:rsidR="00D96C93" w:rsidRPr="00A5590B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ΑΡΚΟΥΜΑΝΗΣ ΠΕΤΡΟΣ ΤΟΥ ΙΩΑΝΝΗ </w:t>
            </w:r>
          </w:p>
        </w:tc>
      </w:tr>
      <w:tr w:rsidR="00D96C93" w:rsidRPr="00A5590B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A5590B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ΚΟΤΡΟΓΙΑΝΝΟΣ ΓΕΩΡΓΙΟΣ ΤΟΥ ΔΗΜΗΤΡΙΟΥ </w:t>
            </w:r>
          </w:p>
        </w:tc>
      </w:tr>
      <w:tr w:rsidR="00D96C93" w:rsidRPr="00A5590B" w:rsidTr="00F96F9B">
        <w:trPr>
          <w:gridAfter w:val="2"/>
          <w:wAfter w:w="4670" w:type="dxa"/>
          <w:trHeight w:val="23"/>
        </w:trPr>
        <w:tc>
          <w:tcPr>
            <w:tcW w:w="5110" w:type="dxa"/>
            <w:shd w:val="clear" w:color="auto" w:fill="FFFFFF"/>
          </w:tcPr>
          <w:p w:rsidR="00D96C93" w:rsidRPr="00A5590B" w:rsidRDefault="00D96C93" w:rsidP="00E943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C2F17" w:rsidRPr="00A5590B" w:rsidTr="00F96F9B">
        <w:trPr>
          <w:gridAfter w:val="1"/>
          <w:wAfter w:w="141" w:type="dxa"/>
          <w:trHeight w:val="23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A5590B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  <w:r w:rsidRPr="00A5590B"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  <w:t xml:space="preserve">Γ) Τους  Πρόεδρους των  Κοινοτήτων: </w:t>
                  </w: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  <w:r w:rsidRPr="00A5590B"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A5590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eastAsia="Arial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Κακόγιαννο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Στέργιο 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Δαυλείας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Κουρεντή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Αθανάσιο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Μαυρονερίου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Ματσώτα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Κων/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νο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Παρορίου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  <w:r w:rsidRPr="00A5590B"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  <w:t>Δ.Ε ΚΟΡΩΝΕΙΑΣ</w:t>
                  </w: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A5590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Μίχο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Αθανάσιο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A5590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Πούλο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Αντώνιο (Αγ. 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Αννας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Ζαφείρα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Λύτρα Παναγιώτη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Αλαλκομενών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  <w:r w:rsidRPr="00A5590B"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  <w:t>Δ.Ε ΚΥΡΙΑΚΙΟΥ</w:t>
                  </w: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Φορτώση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Ιωάννη 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Κυριακίου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  <w:r w:rsidRPr="00A5590B"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  <w:t>Δ.Ε ΛΙΒΑΔΕΙΑΣ</w:t>
                  </w: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Τσώκου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Μάρκο Γεώργιο 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Λαφυστίου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) 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Γκικόπουλο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Παναγιώτη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Ρωμέικου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) </w:t>
                        </w:r>
                      </w:p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  <w:r w:rsidRPr="00A5590B"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  <w:t>Δ.Ε ΧΑΙΡΩΝΕΙΑΣ</w:t>
                  </w:r>
                </w:p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Τασούλα Κων/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νο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Ανθοχωρίου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Ζαχαράκου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Γκικόπουλο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Νικόλαο 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Θουρίου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eastAsia="Arial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Σκούρα Ανδρέα  ( 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Προσηλίου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Παπαδά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A5590B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A5590B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Χολίδη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Ηλία  (</w:t>
                        </w:r>
                        <w:proofErr w:type="spellStart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Χαιρωνειας</w:t>
                        </w:r>
                        <w:proofErr w:type="spellEnd"/>
                        <w:r w:rsidRPr="00A5590B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A5590B" w:rsidRDefault="00BC2F17" w:rsidP="00E94339">
                  <w:pPr>
                    <w:rPr>
                      <w:rFonts w:asciiTheme="minorHAnsi" w:eastAsia="Liberation Serif" w:hAnsiTheme="minorHAnsi" w:cs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F248DD" w:rsidRPr="00A5590B" w:rsidRDefault="002859DF" w:rsidP="000018AF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</w:p>
          <w:p w:rsidR="00F938A0" w:rsidRPr="00A5590B" w:rsidRDefault="00F938A0" w:rsidP="000018AF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:rsidR="006A1226" w:rsidRPr="00A5590B" w:rsidRDefault="00BC2F17" w:rsidP="000018AF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Με την παρούσα, σας προσκαλούμε  να συμμετάσχετε σε </w:t>
            </w:r>
            <w:r w:rsidR="006A1226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 xml:space="preserve">τακτική </w:t>
            </w:r>
            <w:r w:rsidR="002859DF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συνεδρίαση</w:t>
            </w:r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του Δημοτικού Συμβουλίου</w:t>
            </w:r>
            <w:r w:rsidR="002859DF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8B7CB0" w:rsidRPr="00A5590B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, που</w:t>
            </w:r>
            <w:r w:rsidRPr="00A5590B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– Πλ. Εθνικής Αντίστασης</w:t>
            </w:r>
            <w:r w:rsidR="009D5B92"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01A4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,</w:t>
            </w:r>
            <w:r w:rsidR="0092009B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6101A4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την </w:t>
            </w:r>
            <w:r w:rsidR="00C143CC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Δευτέρα 4-11</w:t>
            </w:r>
            <w:r w:rsidR="009510BB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-2024</w:t>
            </w:r>
            <w:r w:rsidR="009D5B92" w:rsidRPr="00A5590B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 xml:space="preserve"> και ώρα </w:t>
            </w:r>
            <w:r w:rsidR="00A5590B" w:rsidRPr="00A5590B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20</w:t>
            </w:r>
            <w:r w:rsidR="009D5B92" w:rsidRPr="00A5590B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:</w:t>
            </w:r>
            <w:r w:rsidR="007A30A9" w:rsidRPr="00A5590B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0</w:t>
            </w:r>
            <w:r w:rsidR="009D5B92" w:rsidRPr="00A5590B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shd w:val="clear" w:color="auto" w:fill="FFFFFF"/>
              </w:rPr>
              <w:t>0</w:t>
            </w:r>
            <w:r w:rsidR="002859DF" w:rsidRPr="00A5590B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κατ΄εφαρμογήν</w:t>
            </w:r>
            <w:proofErr w:type="spellEnd"/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των διατάξεων  του άρθρου   74 του Ν. 4555/2018 (αντικατάσταση του άρθρου 67</w:t>
            </w:r>
            <w:r w:rsidR="009F2005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6A1226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του Ν. 3852/2010, όπως τροποποιήθηκε και ισχύει με το άρθρο 6 του Ν. 5056/2023</w:t>
            </w:r>
            <w:r w:rsidR="002859DF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καθώς και αυτές της </w:t>
            </w:r>
            <w:proofErr w:type="spellStart"/>
            <w:r w:rsidR="002859DF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εγκ</w:t>
            </w:r>
            <w:proofErr w:type="spellEnd"/>
            <w:r w:rsidR="002859DF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. 98/2024 </w:t>
            </w:r>
            <w:r w:rsidR="005B2C36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του ΥΠ.ΕΣ (9ΝΚ846ΜΤΛ6-Π6Λ) με τα</w:t>
            </w:r>
            <w:r w:rsidR="002859DF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παρακάτω </w:t>
            </w:r>
            <w:r w:rsidR="00355E75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2859DF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θέμα</w:t>
            </w:r>
            <w:r w:rsidR="00355E75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τα </w:t>
            </w:r>
            <w:r w:rsidR="002859DF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συζήτησης </w:t>
            </w:r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8B7CB0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  <w:r w:rsidR="005A2B93"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="006A1226" w:rsidRPr="00A5590B" w:rsidRDefault="006A1226" w:rsidP="00E94339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9915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915"/>
            </w:tblGrid>
            <w:tr w:rsidR="006A1226" w:rsidRPr="00A5590B" w:rsidTr="00532064">
              <w:trPr>
                <w:trHeight w:val="23"/>
              </w:trPr>
              <w:tc>
                <w:tcPr>
                  <w:tcW w:w="9915" w:type="dxa"/>
                  <w:shd w:val="clear" w:color="auto" w:fill="FFFFFF"/>
                </w:tcPr>
                <w:p w:rsidR="00355E75" w:rsidRPr="00A5590B" w:rsidRDefault="00355E75" w:rsidP="000018AF">
                  <w:pPr>
                    <w:spacing w:beforeLines="20" w:afterLines="20"/>
                    <w:ind w:left="360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5590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Pr="00A5590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u w:val="single"/>
                    </w:rPr>
                    <w:t>κας</w:t>
                  </w:r>
                  <w:proofErr w:type="spellEnd"/>
                  <w:r w:rsidRPr="00A5590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u w:val="single"/>
                    </w:rPr>
                    <w:t xml:space="preserve"> .</w:t>
                  </w:r>
                  <w:r w:rsidRPr="00A5590B">
                    <w:rPr>
                      <w:rFonts w:asciiTheme="minorHAnsi" w:eastAsia="Liberation Serif" w:hAnsiTheme="minorHAnsi" w:cstheme="minorHAnsi"/>
                      <w:b/>
                      <w:sz w:val="24"/>
                      <w:szCs w:val="24"/>
                    </w:rPr>
                    <w:t xml:space="preserve">  ΧΕΒΑ ΑΘΑΝΑΣΙΑΣ </w:t>
                  </w:r>
                </w:p>
                <w:p w:rsidR="00355E75" w:rsidRPr="00A5590B" w:rsidRDefault="00355E75" w:rsidP="00E94339">
                  <w:pPr>
                    <w:ind w:left="36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5590B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Pr="00A5590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55E75" w:rsidRPr="00A5590B" w:rsidRDefault="00355E75" w:rsidP="00E94339">
                  <w:pPr>
                    <w:ind w:left="36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355E75" w:rsidRPr="00A5590B" w:rsidRDefault="00355E75" w:rsidP="00E94339">
                  <w:pPr>
                    <w:widowControl w:val="0"/>
                    <w:snapToGrid w:val="0"/>
                    <w:ind w:left="360"/>
                    <w:textAlignment w:val="baseline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5590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                                           </w:t>
                  </w:r>
                  <w:r w:rsidRPr="00A5590B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ΘΕΜΑΤΑ ΗΜΕΡΗΣΙΑΣ ΔΙΑΤΑΞΗΣ</w:t>
                  </w:r>
                  <w:r w:rsidRPr="00A5590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938A0" w:rsidRPr="00A5590B" w:rsidRDefault="00355E75" w:rsidP="00E94339">
                  <w:pPr>
                    <w:widowControl w:val="0"/>
                    <w:snapToGrid w:val="0"/>
                    <w:spacing w:line="360" w:lineRule="auto"/>
                    <w:ind w:left="-31"/>
                    <w:textAlignment w:val="baseline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A5590B">
                    <w:rPr>
                      <w:rFonts w:asciiTheme="minorHAnsi" w:eastAsia="Calibri" w:hAnsiTheme="minorHAnsi" w:cstheme="minorHAnsi"/>
                      <w:b/>
                      <w:bCs/>
                      <w:spacing w:val="-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470900" w:rsidRPr="00A5590B" w:rsidRDefault="00317E6B" w:rsidP="00470900">
            <w:pPr>
              <w:ind w:left="363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Ι</w:t>
            </w:r>
            <w:r w:rsidR="00470900"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. ΘΕΜΑΤΑ  Δ/ΝΣΗΣ  ΠΟΛΕΟΔΟΜΙΑΣ</w:t>
            </w:r>
          </w:p>
          <w:p w:rsidR="00470900" w:rsidRPr="00A5590B" w:rsidRDefault="00470900" w:rsidP="00470900">
            <w:pPr>
              <w:ind w:left="363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</w:pPr>
          </w:p>
          <w:p w:rsidR="00470900" w:rsidRDefault="00470900" w:rsidP="00470900">
            <w:pPr>
              <w:pStyle w:val="a4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Λήψη απόφασης για τη σύμφωνη γνώμη του Δήμου </w:t>
            </w:r>
            <w:proofErr w:type="spellStart"/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Λεβαδέων</w:t>
            </w:r>
            <w:proofErr w:type="spellEnd"/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επί αιτήματος των </w:t>
            </w:r>
            <w:proofErr w:type="spellStart"/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Βελησαρίου</w:t>
            </w:r>
            <w:proofErr w:type="spellEnd"/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και Μαρίας Ιερεμία που αφορά στη σύνταξη Μεμονωμένης Πράξης Εφαρμογής Επέκτασης του οικισμού Δαύλειας της ΔΕ Δαύλειας του Δήμου </w:t>
            </w:r>
            <w:proofErr w:type="spellStart"/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Λεβαδέων</w:t>
            </w:r>
            <w:proofErr w:type="spellEnd"/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στο ΟΤ 9 της πολεοδομικής μελέτης Δαύλειας (ΦΕΚ-725/Δ/5-10-1999. </w:t>
            </w:r>
            <w:r w:rsidR="00317E6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(Η </w:t>
            </w:r>
            <w:proofErr w:type="spellStart"/>
            <w:r w:rsidR="00317E6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αριθμ</w:t>
            </w:r>
            <w:proofErr w:type="spellEnd"/>
            <w:r w:rsidR="00317E6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A5590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396/2024 Απόφαση Δημοτικής Επιτροπής)</w:t>
            </w:r>
          </w:p>
          <w:p w:rsidR="00317E6B" w:rsidRPr="00317E6B" w:rsidRDefault="00317E6B" w:rsidP="00317E6B">
            <w:pPr>
              <w:ind w:left="723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317E6B" w:rsidRPr="00317E6B" w:rsidRDefault="00317E6B" w:rsidP="00317E6B">
            <w:pPr>
              <w:ind w:left="723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590B">
              <w:rPr>
                <w:rFonts w:asciiTheme="minorHAnsi" w:eastAsia="Cambria" w:hAnsiTheme="minorHAnsi" w:cstheme="minorHAnsi"/>
                <w:b/>
                <w:bCs/>
                <w:spacing w:val="-3"/>
                <w:sz w:val="24"/>
                <w:szCs w:val="24"/>
                <w:u w:val="single"/>
              </w:rPr>
              <w:t xml:space="preserve">Εισηγητής </w:t>
            </w:r>
            <w:r w:rsidRPr="00A5590B">
              <w:rPr>
                <w:rFonts w:asciiTheme="minorHAnsi" w:eastAsia="Cambria" w:hAnsiTheme="minorHAnsi" w:cstheme="minorHAnsi"/>
                <w:b/>
                <w:bCs/>
                <w:spacing w:val="-3"/>
                <w:sz w:val="24"/>
                <w:szCs w:val="24"/>
              </w:rPr>
              <w:t>:</w:t>
            </w:r>
            <w:r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   Αντιδήμαρχος </w:t>
            </w:r>
            <w:r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Τεχνικών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>Εργων</w:t>
            </w:r>
            <w:proofErr w:type="spellEnd"/>
            <w:r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 &amp;  Πολεοδομικού Σχεδιασμού </w:t>
            </w:r>
            <w:r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  κ. </w:t>
            </w:r>
            <w:r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>Γιώργος Λιανός</w:t>
            </w:r>
          </w:p>
          <w:p w:rsidR="00720E48" w:rsidRPr="00A5590B" w:rsidRDefault="00E94339" w:rsidP="00E9433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</w:pPr>
            <w:r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Ι</w:t>
            </w:r>
            <w:r w:rsidR="00317E6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Ι</w:t>
            </w:r>
            <w:r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720E48"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 xml:space="preserve">ΘΕΜΑΤΑ  Δ/ΝΣΗΣ </w:t>
            </w:r>
            <w:r w:rsidR="000018AF"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ΟΙΚΟΝΟΜΙΚΩΝ ΥΠΗΡΕΣΙΩΝ</w:t>
            </w:r>
          </w:p>
          <w:p w:rsidR="00720E48" w:rsidRPr="00A5590B" w:rsidRDefault="00720E48" w:rsidP="00E94339">
            <w:pPr>
              <w:ind w:left="2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55E75" w:rsidRPr="00A5590B" w:rsidRDefault="00720E48" w:rsidP="00E94339">
            <w:pPr>
              <w:ind w:left="360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bidi="hi-IN"/>
              </w:rPr>
            </w:pPr>
            <w:r w:rsidRPr="00A5590B">
              <w:rPr>
                <w:rFonts w:asciiTheme="minorHAnsi" w:eastAsia="Calibri" w:hAnsiTheme="minorHAnsi" w:cstheme="minorHAnsi"/>
                <w:bCs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F681A" w:rsidRPr="00A5590B" w:rsidRDefault="000018AF" w:rsidP="00E94339">
            <w:pPr>
              <w:pStyle w:val="a4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Έγκριση έκθεσης  αποτελεσμάτων εκτέλεσης προϋπολογισμού</w:t>
            </w:r>
            <w:r w:rsidR="00A56ADE"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Γ΄Τριμήνου</w:t>
            </w:r>
            <w:proofErr w:type="spellEnd"/>
            <w:r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έτους 2024</w:t>
            </w:r>
            <w:r w:rsidR="00A56ADE"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, Δήμου </w:t>
            </w:r>
            <w:proofErr w:type="spellStart"/>
            <w:r w:rsidR="00A56ADE" w:rsidRPr="00A5590B">
              <w:rPr>
                <w:rFonts w:asciiTheme="minorHAnsi" w:hAnsiTheme="minorHAnsi" w:cstheme="minorHAnsi"/>
                <w:sz w:val="24"/>
                <w:szCs w:val="24"/>
              </w:rPr>
              <w:t>Λεβαδέων</w:t>
            </w:r>
            <w:proofErr w:type="spellEnd"/>
            <w:r w:rsidR="00A56ADE"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5E75" w:rsidRPr="00A5590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.</w:t>
            </w:r>
            <w:r w:rsidRPr="00A5590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(Η </w:t>
            </w:r>
            <w:proofErr w:type="spellStart"/>
            <w:r w:rsidRPr="00A5590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αριθμ</w:t>
            </w:r>
            <w:proofErr w:type="spellEnd"/>
            <w:r w:rsidR="00C143CC" w:rsidRPr="00A5590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390/</w:t>
            </w:r>
            <w:r w:rsidRPr="00A5590B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2024 Απόφαση Δημοτικής Επιτροπής)</w:t>
            </w:r>
          </w:p>
          <w:p w:rsidR="000018AF" w:rsidRPr="00A5590B" w:rsidRDefault="000018AF" w:rsidP="000018AF">
            <w:pPr>
              <w:ind w:left="723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:rsidR="00720E48" w:rsidRPr="00A5590B" w:rsidRDefault="00E94339" w:rsidP="00E94339">
            <w:pPr>
              <w:pStyle w:val="a7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4"/>
                <w:szCs w:val="24"/>
                <w:shd w:val="clear" w:color="auto" w:fill="FFFFFF"/>
              </w:rPr>
            </w:pPr>
            <w:r w:rsidRPr="00A5590B">
              <w:rPr>
                <w:rFonts w:asciiTheme="minorHAnsi" w:eastAsia="Cambria" w:hAnsiTheme="minorHAnsi" w:cstheme="minorHAnsi"/>
                <w:b/>
                <w:bCs/>
                <w:spacing w:val="-3"/>
                <w:sz w:val="24"/>
                <w:szCs w:val="24"/>
                <w:u w:val="single"/>
              </w:rPr>
              <w:t xml:space="preserve"> </w:t>
            </w:r>
            <w:r w:rsidR="00720E48" w:rsidRPr="00A5590B">
              <w:rPr>
                <w:rFonts w:asciiTheme="minorHAnsi" w:eastAsia="Cambria" w:hAnsiTheme="minorHAnsi" w:cstheme="minorHAnsi"/>
                <w:b/>
                <w:bCs/>
                <w:spacing w:val="-3"/>
                <w:sz w:val="24"/>
                <w:szCs w:val="24"/>
                <w:u w:val="single"/>
              </w:rPr>
              <w:t xml:space="preserve">Εισηγητής </w:t>
            </w:r>
            <w:r w:rsidR="00720E48" w:rsidRPr="00A5590B">
              <w:rPr>
                <w:rFonts w:asciiTheme="minorHAnsi" w:eastAsia="Cambria" w:hAnsiTheme="minorHAnsi" w:cstheme="minorHAnsi"/>
                <w:b/>
                <w:bCs/>
                <w:spacing w:val="-3"/>
                <w:sz w:val="24"/>
                <w:szCs w:val="24"/>
              </w:rPr>
              <w:t>:</w:t>
            </w:r>
            <w:r w:rsidR="00720E48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   </w:t>
            </w:r>
            <w:r w:rsidR="000018AF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>Αντιδ</w:t>
            </w:r>
            <w:r w:rsidR="00720E48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ήμαρχος </w:t>
            </w:r>
            <w:r w:rsidR="000018AF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 Οικονομικών Υπηρεσιών  </w:t>
            </w:r>
            <w:r w:rsidR="00720E48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κ. </w:t>
            </w:r>
            <w:r w:rsidR="000018AF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Χρήστος  </w:t>
            </w:r>
            <w:r w:rsidR="00720E48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="00720E48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>Κα</w:t>
            </w:r>
            <w:r w:rsidR="000018AF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>λλιαντάσης</w:t>
            </w:r>
            <w:proofErr w:type="spellEnd"/>
            <w:r w:rsidR="000018AF" w:rsidRPr="00A5590B">
              <w:rPr>
                <w:rFonts w:asciiTheme="minorHAnsi" w:eastAsia="Cambria" w:hAnsiTheme="minorHAnsi" w:cstheme="minorHAnsi"/>
                <w:bCs/>
                <w:spacing w:val="-3"/>
                <w:sz w:val="24"/>
                <w:szCs w:val="24"/>
              </w:rPr>
              <w:t>.</w:t>
            </w:r>
            <w:r w:rsidR="00720E48" w:rsidRPr="00A5590B">
              <w:rPr>
                <w:rFonts w:asciiTheme="minorHAnsi" w:eastAsia="Calibri" w:hAnsiTheme="minorHAnsi" w:cstheme="minorHAnsi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0E48" w:rsidRPr="00A5590B" w:rsidRDefault="00C12234" w:rsidP="00E94339">
            <w:pPr>
              <w:pStyle w:val="a7"/>
              <w:ind w:left="370"/>
              <w:rPr>
                <w:rFonts w:asciiTheme="minorHAnsi" w:eastAsia="Calibri" w:hAnsiTheme="minorHAnsi" w:cstheme="minorHAnsi"/>
                <w:bCs/>
                <w:spacing w:val="-3"/>
                <w:sz w:val="24"/>
                <w:szCs w:val="24"/>
                <w:shd w:val="clear" w:color="auto" w:fill="FFFFFF"/>
              </w:rPr>
            </w:pPr>
            <w:r w:rsidRPr="00A5590B">
              <w:rPr>
                <w:rFonts w:asciiTheme="minorHAnsi" w:eastAsia="Calibri" w:hAnsiTheme="minorHAnsi" w:cstheme="minorHAnsi"/>
                <w:bCs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0E48" w:rsidRPr="00A5590B" w:rsidRDefault="00E94339" w:rsidP="00E94339">
            <w:pPr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Ι</w:t>
            </w:r>
            <w:r w:rsidR="00317E6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Ι</w:t>
            </w:r>
            <w:r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 xml:space="preserve">Ι </w:t>
            </w:r>
            <w:r w:rsidR="00720E48"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 xml:space="preserve">ΘΕΜΑΤΑ  Δ/ΝΣΗΣ  </w:t>
            </w:r>
            <w:r w:rsidR="00C12234"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ΔΙΟΙΚΗΤΙΚΩΝ ΥΠΗΡΕΣΙΩΝ</w:t>
            </w:r>
          </w:p>
          <w:p w:rsidR="00720E48" w:rsidRPr="00A5590B" w:rsidRDefault="00C12234" w:rsidP="00E9433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</w:pP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</w:t>
            </w:r>
          </w:p>
          <w:p w:rsidR="003E6993" w:rsidRPr="00A5590B" w:rsidRDefault="003E6993" w:rsidP="00E94339">
            <w:pPr>
              <w:pStyle w:val="a4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Λήψη απόφασης για τη συμμετοχή του Δήμου </w:t>
            </w:r>
            <w:proofErr w:type="spellStart"/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Λεβαδέων</w:t>
            </w:r>
            <w:proofErr w:type="spellEnd"/>
            <w:r w:rsidRPr="00A559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στην υπό σύσταση Ενεργειακή Κοινότητα Πολιτών Περιφέρειας Στερεάς Ελλάδας (περιορισμένης ευθύνης) στο πλαίσιο του προγράμματος του Υπουργείου Περιβάλλοντος &amp; Ενέργειας “ΑΠΟΛΛΩΝ”».</w:t>
            </w:r>
          </w:p>
          <w:p w:rsidR="003E6993" w:rsidRPr="00A5590B" w:rsidRDefault="003E6993" w:rsidP="003E6993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</w:pPr>
            <w:r w:rsidRPr="00A5590B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sz w:val="24"/>
                <w:szCs w:val="24"/>
                <w:u w:val="single"/>
                <w:lang w:eastAsia="el-GR" w:bidi="hi-IN"/>
              </w:rPr>
              <w:t>Εισηγητής :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lang w:eastAsia="el-GR" w:bidi="hi-IN"/>
              </w:rPr>
              <w:t xml:space="preserve"> Δ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ήμαρχος  </w:t>
            </w:r>
            <w:proofErr w:type="spellStart"/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>Λεβαδέων</w:t>
            </w:r>
            <w:proofErr w:type="spellEnd"/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  κ. </w:t>
            </w:r>
            <w:proofErr w:type="spellStart"/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>Καραμάνης</w:t>
            </w:r>
            <w:proofErr w:type="spellEnd"/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Κ. Δημήτριος   </w:t>
            </w:r>
          </w:p>
          <w:p w:rsidR="003E6993" w:rsidRPr="00A5590B" w:rsidRDefault="003E6993" w:rsidP="003E6993">
            <w:pPr>
              <w:ind w:left="72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355E75" w:rsidRPr="00A5590B" w:rsidRDefault="00C143CC" w:rsidP="00E94339">
            <w:pPr>
              <w:pStyle w:val="a4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Έκφραση γνώμης του Δημοτικού Συμβουλίου Δήμου </w:t>
            </w:r>
            <w:proofErr w:type="spellStart"/>
            <w:r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Λεβαδέων</w:t>
            </w:r>
            <w:proofErr w:type="spellEnd"/>
            <w:r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σύμφωνα με το άρθρο 7 </w:t>
            </w:r>
            <w:r w:rsidR="00A5590B"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παρ. 1 </w:t>
            </w:r>
            <w:r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του Ν. 1069/1980 σχετικά με την   Σύνταξη νέου Ο.Ε.Υ  της Δημοτικής Επιχείρηση</w:t>
            </w:r>
            <w:r w:rsidR="00A5590B"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ς Ύδρευσης – Αποχέτευσης Λιβαδειάς  . (Η</w:t>
            </w:r>
            <w:r w:rsidR="00C12234"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131/2024 Απόφαση του Διοικητικού Συμβουλίου της ΔΕΥΑΛ </w:t>
            </w:r>
            <w:r w:rsidR="00A5590B"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  <w:p w:rsidR="00A5590B" w:rsidRPr="00A5590B" w:rsidRDefault="00A5590B" w:rsidP="00A5590B">
            <w:pPr>
              <w:ind w:left="72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70900" w:rsidRDefault="00720E48" w:rsidP="00E94339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</w:pPr>
            <w:r w:rsidRPr="00A5590B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sz w:val="24"/>
                <w:szCs w:val="24"/>
                <w:u w:val="single"/>
                <w:lang w:eastAsia="el-GR" w:bidi="hi-IN"/>
              </w:rPr>
              <w:t>Εισηγητής :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lang w:eastAsia="el-GR" w:bidi="hi-IN"/>
              </w:rPr>
              <w:t xml:space="preserve"> </w:t>
            </w:r>
            <w:r w:rsidRPr="00A5590B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sz w:val="24"/>
                <w:szCs w:val="24"/>
                <w:u w:val="single"/>
                <w:lang w:eastAsia="el-GR" w:bidi="hi-IN"/>
              </w:rPr>
              <w:t>: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lang w:eastAsia="el-GR" w:bidi="hi-IN"/>
              </w:rPr>
              <w:t xml:space="preserve"> </w:t>
            </w:r>
            <w:r w:rsidR="009E109A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Πρόεδρος της ΔΕΥΑ Λιβαδειάς –δημοτικός σύμβουλος κ. </w:t>
            </w:r>
            <w:proofErr w:type="spellStart"/>
            <w:r w:rsidR="009E109A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>Τόλιας</w:t>
            </w:r>
            <w:proofErr w:type="spellEnd"/>
            <w:r w:rsidR="009E109A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Δημήτριος</w:t>
            </w:r>
            <w:r w:rsidR="00C12234"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 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 </w:t>
            </w:r>
          </w:p>
          <w:p w:rsidR="00A56ADE" w:rsidRPr="00A5590B" w:rsidRDefault="00720E48" w:rsidP="00317E6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</w:t>
            </w:r>
            <w:r w:rsidR="003E6993"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 </w:t>
            </w:r>
          </w:p>
          <w:p w:rsidR="00720E48" w:rsidRPr="00A5590B" w:rsidRDefault="00A56ADE" w:rsidP="00E9433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</w:pPr>
            <w:r w:rsidRPr="00A5590B">
              <w:rPr>
                <w:rFonts w:asciiTheme="minorHAnsi" w:hAnsiTheme="minorHAnsi" w:cstheme="minorHAnsi"/>
                <w:b/>
                <w:sz w:val="24"/>
                <w:szCs w:val="24"/>
              </w:rPr>
              <w:t>Ι</w:t>
            </w:r>
            <w:r w:rsidRPr="00A5590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V</w:t>
            </w:r>
            <w:r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720E48" w:rsidRPr="00A5590B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  <w:t>ΘΕΜΑΤΑ  ΑΥΤΟΤΕΛΟΥΣ ΤΜΗΜΑΤΟΣ  ΠΟΛΙΤΙΣΜΟΥ ΑΘΛΗΤΙΣΜΟΥ</w:t>
            </w:r>
          </w:p>
          <w:p w:rsidR="00E94339" w:rsidRPr="00A5590B" w:rsidRDefault="00E94339" w:rsidP="00E9433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  <w:u w:val="single"/>
                <w:shd w:val="clear" w:color="auto" w:fill="FFFFFF"/>
              </w:rPr>
            </w:pPr>
          </w:p>
          <w:p w:rsidR="00C12234" w:rsidRPr="00317E6B" w:rsidRDefault="00C12234" w:rsidP="00A56ADE">
            <w:pPr>
              <w:pStyle w:val="a4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559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Παραχώρηση χρήσης  αίθουσας Δημοτικού Κλειστού Γυμναστηρίου Λιβαδειάς στο ν Κυνηγητικό Σύλλογο  </w:t>
            </w:r>
          </w:p>
          <w:p w:rsidR="00317E6B" w:rsidRPr="00317E6B" w:rsidRDefault="00317E6B" w:rsidP="00317E6B">
            <w:pPr>
              <w:ind w:left="72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C12234" w:rsidRPr="00A5590B" w:rsidRDefault="00C12234" w:rsidP="00C12234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</w:pPr>
            <w:r w:rsidRPr="00A5590B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sz w:val="24"/>
                <w:szCs w:val="24"/>
                <w:u w:val="single"/>
                <w:lang w:eastAsia="el-GR" w:bidi="hi-IN"/>
              </w:rPr>
              <w:t>Εισηγητής :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lang w:eastAsia="el-GR" w:bidi="hi-IN"/>
              </w:rPr>
              <w:t xml:space="preserve"> </w:t>
            </w:r>
            <w:r w:rsidRPr="00A5590B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sz w:val="24"/>
                <w:szCs w:val="24"/>
                <w:u w:val="single"/>
                <w:lang w:eastAsia="el-GR" w:bidi="hi-IN"/>
              </w:rPr>
              <w:t>: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lang w:eastAsia="el-GR" w:bidi="hi-IN"/>
              </w:rPr>
              <w:t xml:space="preserve"> 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Αντιδήμαρχος </w:t>
            </w:r>
            <w:r w:rsidR="00317E6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Πολιτισμού , Αθλητισμού </w:t>
            </w:r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Παιδείας κ. </w:t>
            </w:r>
            <w:proofErr w:type="spellStart"/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>Αγνιάδης</w:t>
            </w:r>
            <w:proofErr w:type="spellEnd"/>
            <w:r w:rsidRPr="00A5590B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z w:val="24"/>
                <w:szCs w:val="24"/>
                <w:shd w:val="clear" w:color="auto" w:fill="FFFFFF"/>
                <w:lang w:eastAsia="el-GR" w:bidi="hi-IN"/>
              </w:rPr>
              <w:t xml:space="preserve"> Παναγιώτης   </w:t>
            </w:r>
          </w:p>
          <w:p w:rsidR="00720E48" w:rsidRPr="00A5590B" w:rsidRDefault="00720E48" w:rsidP="00E94339">
            <w:pPr>
              <w:ind w:left="363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:rsidR="00D40123" w:rsidRPr="00A5590B" w:rsidRDefault="00D40123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5590B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Η  ΠΡΟΕΔΡΟΣ ΤΟΥ ΔΗΜΟΤΙΚΟΥ ΣΥΜΒΟΥΛΙΟΥ</w:t>
      </w:r>
    </w:p>
    <w:p w:rsidR="00790913" w:rsidRPr="00A5590B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D40123" w:rsidRPr="00A5590B" w:rsidRDefault="00721904" w:rsidP="00E94339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590B">
        <w:rPr>
          <w:rFonts w:asciiTheme="minorHAnsi" w:eastAsia="Liberation Serif" w:hAnsiTheme="minorHAnsi" w:cstheme="minorHAnsi"/>
          <w:b/>
          <w:sz w:val="24"/>
          <w:szCs w:val="24"/>
        </w:rPr>
        <w:t>ΧΕΒΑ ΑΘΑΝΑΣΙΑ (ΝΑΝΣΥ)</w:t>
      </w:r>
    </w:p>
    <w:p w:rsidR="00355E75" w:rsidRPr="00A5590B" w:rsidRDefault="00355E75" w:rsidP="00E9433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559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5590B">
        <w:rPr>
          <w:rFonts w:asciiTheme="minorHAnsi" w:hAnsiTheme="minorHAnsi" w:cstheme="minorHAnsi"/>
          <w:sz w:val="24"/>
          <w:szCs w:val="24"/>
        </w:rPr>
        <w:t xml:space="preserve">ΕΠΙΣΗΣ ΚΑΛΟΥΝΤΑΙ (Βάσει του άρθρου 69 του ν. 3852/2010  καθώς και του άρθρου 4 του  </w:t>
      </w:r>
      <w:r w:rsidRPr="00A5590B">
        <w:rPr>
          <w:rFonts w:asciiTheme="minorHAnsi" w:hAnsiTheme="minorHAnsi" w:cstheme="minorHAnsi"/>
          <w:bCs/>
          <w:sz w:val="24"/>
          <w:szCs w:val="24"/>
        </w:rPr>
        <w:t xml:space="preserve"> Κανονισμού Λειτουργίας Δημοτικού Συμβουλίου </w:t>
      </w:r>
      <w:proofErr w:type="spellStart"/>
      <w:r w:rsidRPr="00A5590B">
        <w:rPr>
          <w:rFonts w:asciiTheme="minorHAnsi" w:hAnsiTheme="minorHAnsi" w:cstheme="minorHAnsi"/>
          <w:bCs/>
          <w:sz w:val="24"/>
          <w:szCs w:val="24"/>
        </w:rPr>
        <w:t>Λεβαδέων</w:t>
      </w:r>
      <w:proofErr w:type="spellEnd"/>
      <w:r w:rsidRPr="00A5590B">
        <w:rPr>
          <w:rFonts w:asciiTheme="minorHAnsi" w:hAnsiTheme="minorHAnsi" w:cstheme="minorHAnsi"/>
          <w:bCs/>
          <w:sz w:val="24"/>
          <w:szCs w:val="24"/>
        </w:rPr>
        <w:t>) οι κατωτέρω:</w:t>
      </w:r>
    </w:p>
    <w:p w:rsidR="00355E75" w:rsidRPr="00A5590B" w:rsidRDefault="00355E75" w:rsidP="00E94339">
      <w:pPr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355E75" w:rsidRPr="00A5590B" w:rsidTr="00E35873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355E75" w:rsidRPr="00A5590B" w:rsidRDefault="00E94339" w:rsidP="00E943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55E75" w:rsidRPr="00A5590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7522" w:type="dxa"/>
            <w:shd w:val="clear" w:color="auto" w:fill="FFFFFF"/>
          </w:tcPr>
          <w:p w:rsidR="00355E75" w:rsidRPr="00A5590B" w:rsidRDefault="00E35873" w:rsidP="00E3587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>Προϊστάμενος  Δ/</w:t>
            </w:r>
            <w:proofErr w:type="spellStart"/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>νσης</w:t>
            </w:r>
            <w:proofErr w:type="spellEnd"/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Οικονομικών Υπηρεσιών                           κ. </w:t>
            </w:r>
            <w:proofErr w:type="spellStart"/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>Καλλιαντάσης</w:t>
            </w:r>
            <w:proofErr w:type="spellEnd"/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Γεώργιος</w:t>
            </w:r>
          </w:p>
        </w:tc>
      </w:tr>
      <w:tr w:rsidR="00E35873" w:rsidRPr="00A5590B" w:rsidTr="00E35873">
        <w:trPr>
          <w:trHeight w:hRule="exact" w:val="709"/>
        </w:trPr>
        <w:tc>
          <w:tcPr>
            <w:tcW w:w="1068" w:type="dxa"/>
            <w:shd w:val="clear" w:color="auto" w:fill="FFFFFF"/>
          </w:tcPr>
          <w:p w:rsidR="00E35873" w:rsidRPr="00A5590B" w:rsidRDefault="00E35873" w:rsidP="00E9433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522" w:type="dxa"/>
            <w:shd w:val="clear" w:color="auto" w:fill="FFFFFF"/>
          </w:tcPr>
          <w:p w:rsidR="00E35873" w:rsidRPr="00A5590B" w:rsidRDefault="00E35873" w:rsidP="00E35873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>Προϊσταμένη  Δ/</w:t>
            </w:r>
            <w:proofErr w:type="spellStart"/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>κών</w:t>
            </w:r>
            <w:proofErr w:type="spellEnd"/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Υπηρεσιών                                                      κα . </w:t>
            </w:r>
            <w:proofErr w:type="spellStart"/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>Κοϊτσάνου</w:t>
            </w:r>
            <w:proofErr w:type="spellEnd"/>
            <w:r w:rsidRPr="00A5590B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Αθανασία</w:t>
            </w:r>
          </w:p>
        </w:tc>
      </w:tr>
    </w:tbl>
    <w:p w:rsidR="00355E75" w:rsidRPr="00A5590B" w:rsidRDefault="00355E75" w:rsidP="00E94339">
      <w:pPr>
        <w:jc w:val="both"/>
        <w:rPr>
          <w:rFonts w:asciiTheme="minorHAnsi" w:hAnsiTheme="minorHAnsi" w:cstheme="minorHAnsi"/>
          <w:sz w:val="24"/>
          <w:szCs w:val="24"/>
        </w:rPr>
      </w:pPr>
      <w:r w:rsidRPr="00A5590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E35873" w:rsidRPr="00A5590B">
        <w:rPr>
          <w:rFonts w:asciiTheme="minorHAnsi" w:eastAsia="Arial" w:hAnsiTheme="minorHAnsi" w:cstheme="minorHAnsi"/>
          <w:sz w:val="24"/>
          <w:szCs w:val="24"/>
        </w:rPr>
        <w:t>3</w:t>
      </w:r>
      <w:r w:rsidRPr="00A5590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94339" w:rsidRPr="00A559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5590B">
        <w:rPr>
          <w:rFonts w:asciiTheme="minorHAnsi" w:hAnsiTheme="minorHAnsi" w:cstheme="minorHAnsi"/>
          <w:sz w:val="24"/>
          <w:szCs w:val="24"/>
        </w:rPr>
        <w:t xml:space="preserve">         </w:t>
      </w:r>
      <w:r w:rsidR="00E94339" w:rsidRPr="00A5590B">
        <w:rPr>
          <w:rFonts w:asciiTheme="minorHAnsi" w:hAnsiTheme="minorHAnsi" w:cstheme="minorHAnsi"/>
          <w:sz w:val="24"/>
          <w:szCs w:val="24"/>
        </w:rPr>
        <w:t xml:space="preserve">  </w:t>
      </w:r>
      <w:r w:rsidRPr="00A5590B">
        <w:rPr>
          <w:rFonts w:asciiTheme="minorHAnsi" w:hAnsiTheme="minorHAnsi" w:cstheme="minorHAnsi"/>
          <w:sz w:val="24"/>
          <w:szCs w:val="24"/>
        </w:rPr>
        <w:t xml:space="preserve"> </w:t>
      </w:r>
      <w:r w:rsidR="00E35873" w:rsidRPr="00A5590B">
        <w:rPr>
          <w:rFonts w:asciiTheme="minorHAnsi" w:hAnsiTheme="minorHAnsi" w:cstheme="minorHAnsi"/>
          <w:sz w:val="24"/>
          <w:szCs w:val="24"/>
        </w:rPr>
        <w:t xml:space="preserve"> </w:t>
      </w:r>
      <w:r w:rsidR="00E35873" w:rsidRPr="00A5590B">
        <w:rPr>
          <w:rFonts w:asciiTheme="minorHAnsi" w:eastAsia="Arial" w:hAnsiTheme="minorHAnsi" w:cstheme="minorHAnsi"/>
          <w:sz w:val="24"/>
          <w:szCs w:val="24"/>
        </w:rPr>
        <w:t>Προϊσταμένη  Δ/</w:t>
      </w:r>
      <w:proofErr w:type="spellStart"/>
      <w:r w:rsidR="00E35873" w:rsidRPr="00A5590B">
        <w:rPr>
          <w:rFonts w:asciiTheme="minorHAnsi" w:eastAsia="Arial" w:hAnsiTheme="minorHAnsi" w:cstheme="minorHAnsi"/>
          <w:sz w:val="24"/>
          <w:szCs w:val="24"/>
        </w:rPr>
        <w:t>νσης</w:t>
      </w:r>
      <w:proofErr w:type="spellEnd"/>
      <w:r w:rsidR="00E35873" w:rsidRPr="00A5590B">
        <w:rPr>
          <w:rFonts w:asciiTheme="minorHAnsi" w:eastAsia="Arial" w:hAnsiTheme="minorHAnsi" w:cstheme="minorHAnsi"/>
          <w:sz w:val="24"/>
          <w:szCs w:val="24"/>
        </w:rPr>
        <w:t xml:space="preserve">  Πολεοδομίας                      </w:t>
      </w:r>
      <w:r w:rsidR="00470900">
        <w:rPr>
          <w:rFonts w:asciiTheme="minorHAnsi" w:eastAsia="Arial" w:hAnsiTheme="minorHAnsi" w:cstheme="minorHAnsi"/>
          <w:sz w:val="24"/>
          <w:szCs w:val="24"/>
        </w:rPr>
        <w:t xml:space="preserve">                     </w:t>
      </w:r>
      <w:r w:rsidR="00E35873" w:rsidRPr="00A5590B">
        <w:rPr>
          <w:rFonts w:asciiTheme="minorHAnsi" w:eastAsia="Arial" w:hAnsiTheme="minorHAnsi" w:cstheme="minorHAnsi"/>
          <w:sz w:val="24"/>
          <w:szCs w:val="24"/>
        </w:rPr>
        <w:t xml:space="preserve"> κα. </w:t>
      </w:r>
      <w:proofErr w:type="spellStart"/>
      <w:r w:rsidR="00E35873" w:rsidRPr="00A5590B">
        <w:rPr>
          <w:rFonts w:asciiTheme="minorHAnsi" w:eastAsia="Arial" w:hAnsiTheme="minorHAnsi" w:cstheme="minorHAnsi"/>
          <w:sz w:val="24"/>
          <w:szCs w:val="24"/>
        </w:rPr>
        <w:t>Καλπούζου</w:t>
      </w:r>
      <w:proofErr w:type="spellEnd"/>
      <w:r w:rsidR="00E35873" w:rsidRPr="00A5590B">
        <w:rPr>
          <w:rFonts w:asciiTheme="minorHAnsi" w:eastAsia="Arial" w:hAnsiTheme="minorHAnsi" w:cstheme="minorHAnsi"/>
          <w:sz w:val="24"/>
          <w:szCs w:val="24"/>
        </w:rPr>
        <w:t xml:space="preserve"> Ελένη</w:t>
      </w:r>
    </w:p>
    <w:p w:rsidR="00355E75" w:rsidRPr="00A5590B" w:rsidRDefault="00355E75" w:rsidP="00E9433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55E75" w:rsidRPr="00A5590B" w:rsidRDefault="00E94339" w:rsidP="00E94339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5590B">
        <w:rPr>
          <w:rFonts w:asciiTheme="minorHAnsi" w:hAnsiTheme="minorHAnsi" w:cstheme="minorHAnsi"/>
          <w:sz w:val="24"/>
          <w:szCs w:val="24"/>
        </w:rPr>
        <w:t xml:space="preserve">  3</w:t>
      </w:r>
      <w:r w:rsidR="00355E75" w:rsidRPr="00A5590B">
        <w:rPr>
          <w:rFonts w:asciiTheme="minorHAnsi" w:hAnsiTheme="minorHAnsi" w:cstheme="minorHAnsi"/>
          <w:sz w:val="24"/>
          <w:szCs w:val="24"/>
        </w:rPr>
        <w:t xml:space="preserve">.                </w:t>
      </w:r>
      <w:r w:rsidR="00355E75" w:rsidRPr="00A5590B">
        <w:rPr>
          <w:rFonts w:asciiTheme="minorHAnsi" w:eastAsia="Arial" w:hAnsiTheme="minorHAnsi" w:cstheme="minorHAnsi"/>
          <w:sz w:val="24"/>
          <w:szCs w:val="24"/>
        </w:rPr>
        <w:t xml:space="preserve">Προϊστάμενος  Αυτοτελούς </w:t>
      </w:r>
      <w:proofErr w:type="spellStart"/>
      <w:r w:rsidR="00355E75" w:rsidRPr="00A5590B">
        <w:rPr>
          <w:rFonts w:asciiTheme="minorHAnsi" w:eastAsia="Arial" w:hAnsiTheme="minorHAnsi" w:cstheme="minorHAnsi"/>
          <w:sz w:val="24"/>
          <w:szCs w:val="24"/>
        </w:rPr>
        <w:t>Τμήμ</w:t>
      </w:r>
      <w:proofErr w:type="spellEnd"/>
      <w:r w:rsidR="00355E75" w:rsidRPr="00A5590B">
        <w:rPr>
          <w:rFonts w:asciiTheme="minorHAnsi" w:eastAsia="Arial" w:hAnsiTheme="minorHAnsi" w:cstheme="minorHAnsi"/>
          <w:sz w:val="24"/>
          <w:szCs w:val="24"/>
        </w:rPr>
        <w:t xml:space="preserve">. Πολιτισμού ….                  </w:t>
      </w:r>
      <w:r w:rsidRPr="00A5590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470900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Pr="00A5590B">
        <w:rPr>
          <w:rFonts w:asciiTheme="minorHAnsi" w:eastAsia="Arial" w:hAnsiTheme="minorHAnsi" w:cstheme="minorHAnsi"/>
          <w:sz w:val="24"/>
          <w:szCs w:val="24"/>
        </w:rPr>
        <w:t xml:space="preserve"> κ</w:t>
      </w:r>
      <w:r w:rsidR="00355E75" w:rsidRPr="00A5590B">
        <w:rPr>
          <w:rFonts w:asciiTheme="minorHAnsi" w:eastAsia="Arial" w:hAnsiTheme="minorHAnsi" w:cstheme="minorHAnsi"/>
          <w:sz w:val="24"/>
          <w:szCs w:val="24"/>
        </w:rPr>
        <w:t xml:space="preserve">. </w:t>
      </w:r>
      <w:proofErr w:type="spellStart"/>
      <w:r w:rsidR="00355E75" w:rsidRPr="00A5590B">
        <w:rPr>
          <w:rFonts w:asciiTheme="minorHAnsi" w:eastAsia="Arial" w:hAnsiTheme="minorHAnsi" w:cstheme="minorHAnsi"/>
          <w:sz w:val="24"/>
          <w:szCs w:val="24"/>
        </w:rPr>
        <w:t>Σταματάκης</w:t>
      </w:r>
      <w:proofErr w:type="spellEnd"/>
      <w:r w:rsidR="00355E75" w:rsidRPr="00A5590B">
        <w:rPr>
          <w:rFonts w:asciiTheme="minorHAnsi" w:eastAsia="Arial" w:hAnsiTheme="minorHAnsi" w:cstheme="minorHAnsi"/>
          <w:sz w:val="24"/>
          <w:szCs w:val="24"/>
        </w:rPr>
        <w:t xml:space="preserve">  Ανδρέας</w:t>
      </w:r>
    </w:p>
    <w:p w:rsidR="002859DF" w:rsidRPr="00A5590B" w:rsidRDefault="002859DF" w:rsidP="00E943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C2F17" w:rsidRPr="00A5590B" w:rsidRDefault="00355E75" w:rsidP="00E9433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9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94339" w:rsidRPr="00A5590B" w:rsidRDefault="00E94339" w:rsidP="00E94339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94339" w:rsidRPr="00A5590B" w:rsidRDefault="00E94339" w:rsidP="00E9433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E94339" w:rsidRPr="00A5590B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3F" w:rsidRDefault="00BA173F" w:rsidP="005E5D39">
      <w:r>
        <w:separator/>
      </w:r>
    </w:p>
  </w:endnote>
  <w:endnote w:type="continuationSeparator" w:id="0">
    <w:p w:rsidR="00BA173F" w:rsidRDefault="00BA173F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E35873" w:rsidRDefault="00E35873">
        <w:pPr>
          <w:pStyle w:val="aa"/>
          <w:jc w:val="center"/>
        </w:pPr>
        <w:r>
          <w:t>[</w:t>
        </w:r>
        <w:fldSimple w:instr=" PAGE   \* MERGEFORMAT ">
          <w:r w:rsidR="00071D5E">
            <w:rPr>
              <w:noProof/>
            </w:rPr>
            <w:t>1</w:t>
          </w:r>
        </w:fldSimple>
        <w:r>
          <w:t>]</w:t>
        </w:r>
      </w:p>
    </w:sdtContent>
  </w:sdt>
  <w:p w:rsidR="00E35873" w:rsidRDefault="00E35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3F" w:rsidRDefault="00BA173F" w:rsidP="005E5D39">
      <w:r>
        <w:separator/>
      </w:r>
    </w:p>
  </w:footnote>
  <w:footnote w:type="continuationSeparator" w:id="0">
    <w:p w:rsidR="00BA173F" w:rsidRDefault="00BA173F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471125E"/>
    <w:multiLevelType w:val="hybridMultilevel"/>
    <w:tmpl w:val="CECCF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E6BCC"/>
    <w:multiLevelType w:val="hybridMultilevel"/>
    <w:tmpl w:val="7264E06A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>
    <w:nsid w:val="0F5A1724"/>
    <w:multiLevelType w:val="hybridMultilevel"/>
    <w:tmpl w:val="B1BE7C7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10EC5"/>
    <w:multiLevelType w:val="hybridMultilevel"/>
    <w:tmpl w:val="8C1A4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E12B9"/>
    <w:multiLevelType w:val="hybridMultilevel"/>
    <w:tmpl w:val="0574B02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E616FB4"/>
    <w:multiLevelType w:val="hybridMultilevel"/>
    <w:tmpl w:val="89646C9A"/>
    <w:lvl w:ilvl="0" w:tplc="E620DA6C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64402489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18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8813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2423"/>
    <w:rsid w:val="00042BDE"/>
    <w:rsid w:val="00043C28"/>
    <w:rsid w:val="00043F2D"/>
    <w:rsid w:val="00044241"/>
    <w:rsid w:val="00044D49"/>
    <w:rsid w:val="000450A5"/>
    <w:rsid w:val="00045F68"/>
    <w:rsid w:val="00046738"/>
    <w:rsid w:val="0004746B"/>
    <w:rsid w:val="0005070F"/>
    <w:rsid w:val="0005515D"/>
    <w:rsid w:val="000551DA"/>
    <w:rsid w:val="0005722A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807EE"/>
    <w:rsid w:val="00082E7E"/>
    <w:rsid w:val="0008360C"/>
    <w:rsid w:val="00083744"/>
    <w:rsid w:val="0008735A"/>
    <w:rsid w:val="000949C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320F"/>
    <w:rsid w:val="000D45FE"/>
    <w:rsid w:val="000D6830"/>
    <w:rsid w:val="000D7218"/>
    <w:rsid w:val="000E32AC"/>
    <w:rsid w:val="000E4BC2"/>
    <w:rsid w:val="000E569C"/>
    <w:rsid w:val="000F4E02"/>
    <w:rsid w:val="000F4F5B"/>
    <w:rsid w:val="00100890"/>
    <w:rsid w:val="00101199"/>
    <w:rsid w:val="001033DA"/>
    <w:rsid w:val="00105EAC"/>
    <w:rsid w:val="001077C3"/>
    <w:rsid w:val="0011454F"/>
    <w:rsid w:val="00116AB2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91499"/>
    <w:rsid w:val="001916A5"/>
    <w:rsid w:val="00195185"/>
    <w:rsid w:val="0019684B"/>
    <w:rsid w:val="001A2993"/>
    <w:rsid w:val="001A2C70"/>
    <w:rsid w:val="001A42D1"/>
    <w:rsid w:val="001A531C"/>
    <w:rsid w:val="001A7A62"/>
    <w:rsid w:val="001B1BC6"/>
    <w:rsid w:val="001B28B0"/>
    <w:rsid w:val="001B454A"/>
    <w:rsid w:val="001B5CE8"/>
    <w:rsid w:val="001C08E8"/>
    <w:rsid w:val="001C4175"/>
    <w:rsid w:val="001C42DD"/>
    <w:rsid w:val="001D0DD5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2332"/>
    <w:rsid w:val="002033F4"/>
    <w:rsid w:val="0020498C"/>
    <w:rsid w:val="00204EFD"/>
    <w:rsid w:val="00206473"/>
    <w:rsid w:val="00206C93"/>
    <w:rsid w:val="00212894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67B9F"/>
    <w:rsid w:val="00274548"/>
    <w:rsid w:val="00275DA8"/>
    <w:rsid w:val="00276D6B"/>
    <w:rsid w:val="002803F4"/>
    <w:rsid w:val="002816DF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D80"/>
    <w:rsid w:val="002A10EE"/>
    <w:rsid w:val="002A1742"/>
    <w:rsid w:val="002A361C"/>
    <w:rsid w:val="002B16A2"/>
    <w:rsid w:val="002B5147"/>
    <w:rsid w:val="002B6EBD"/>
    <w:rsid w:val="002B793A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7AA0"/>
    <w:rsid w:val="0033095D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B5A"/>
    <w:rsid w:val="00375E8D"/>
    <w:rsid w:val="0037620B"/>
    <w:rsid w:val="00380037"/>
    <w:rsid w:val="00380CFA"/>
    <w:rsid w:val="00380F0E"/>
    <w:rsid w:val="00387087"/>
    <w:rsid w:val="00390DD9"/>
    <w:rsid w:val="0039126B"/>
    <w:rsid w:val="003918B6"/>
    <w:rsid w:val="003924A3"/>
    <w:rsid w:val="00392DE2"/>
    <w:rsid w:val="003936BB"/>
    <w:rsid w:val="0039504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F1477"/>
    <w:rsid w:val="003F2B71"/>
    <w:rsid w:val="003F33BC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0EBC"/>
    <w:rsid w:val="00431DEB"/>
    <w:rsid w:val="00432129"/>
    <w:rsid w:val="004341DB"/>
    <w:rsid w:val="00435F3D"/>
    <w:rsid w:val="00437F18"/>
    <w:rsid w:val="004435F2"/>
    <w:rsid w:val="00443657"/>
    <w:rsid w:val="00445F68"/>
    <w:rsid w:val="00446433"/>
    <w:rsid w:val="0044724A"/>
    <w:rsid w:val="00450282"/>
    <w:rsid w:val="004511C0"/>
    <w:rsid w:val="00451E19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701EB"/>
    <w:rsid w:val="00573EC4"/>
    <w:rsid w:val="00577670"/>
    <w:rsid w:val="005819F8"/>
    <w:rsid w:val="00586194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60"/>
    <w:rsid w:val="005A66E0"/>
    <w:rsid w:val="005B25E5"/>
    <w:rsid w:val="005B2C36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2E68"/>
    <w:rsid w:val="006034FD"/>
    <w:rsid w:val="006041FF"/>
    <w:rsid w:val="00604F2E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2ED4"/>
    <w:rsid w:val="006362BD"/>
    <w:rsid w:val="00641731"/>
    <w:rsid w:val="00641DF7"/>
    <w:rsid w:val="00644DB2"/>
    <w:rsid w:val="00645822"/>
    <w:rsid w:val="0064670F"/>
    <w:rsid w:val="00646B35"/>
    <w:rsid w:val="00650FDC"/>
    <w:rsid w:val="0065138B"/>
    <w:rsid w:val="00653795"/>
    <w:rsid w:val="0065482E"/>
    <w:rsid w:val="00656B5C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48B6"/>
    <w:rsid w:val="006C720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37E"/>
    <w:rsid w:val="00781DF8"/>
    <w:rsid w:val="007836FC"/>
    <w:rsid w:val="007846E7"/>
    <w:rsid w:val="00785E4E"/>
    <w:rsid w:val="00785E8C"/>
    <w:rsid w:val="00790913"/>
    <w:rsid w:val="00791C79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4967"/>
    <w:rsid w:val="007C5CB0"/>
    <w:rsid w:val="007C64EC"/>
    <w:rsid w:val="007D01D5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63B4"/>
    <w:rsid w:val="007E76ED"/>
    <w:rsid w:val="007F1059"/>
    <w:rsid w:val="007F2528"/>
    <w:rsid w:val="007F555C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20D5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4540"/>
    <w:rsid w:val="008A524E"/>
    <w:rsid w:val="008B0BBC"/>
    <w:rsid w:val="008B3054"/>
    <w:rsid w:val="008B33E6"/>
    <w:rsid w:val="008B4F3F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3C7D"/>
    <w:rsid w:val="009023F7"/>
    <w:rsid w:val="0090304D"/>
    <w:rsid w:val="0090669E"/>
    <w:rsid w:val="009068F2"/>
    <w:rsid w:val="009104B7"/>
    <w:rsid w:val="009109DD"/>
    <w:rsid w:val="00915842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6B3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6251"/>
    <w:rsid w:val="009A79DB"/>
    <w:rsid w:val="009B2DB0"/>
    <w:rsid w:val="009B35B2"/>
    <w:rsid w:val="009C0287"/>
    <w:rsid w:val="009C30CA"/>
    <w:rsid w:val="009C3BEF"/>
    <w:rsid w:val="009D26A9"/>
    <w:rsid w:val="009D3151"/>
    <w:rsid w:val="009D3456"/>
    <w:rsid w:val="009D3F8B"/>
    <w:rsid w:val="009D404F"/>
    <w:rsid w:val="009D5B92"/>
    <w:rsid w:val="009D7C0A"/>
    <w:rsid w:val="009E0B47"/>
    <w:rsid w:val="009E109A"/>
    <w:rsid w:val="009E2207"/>
    <w:rsid w:val="009E2ED2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71C92"/>
    <w:rsid w:val="00A813D4"/>
    <w:rsid w:val="00A81BC3"/>
    <w:rsid w:val="00A81F33"/>
    <w:rsid w:val="00A8446A"/>
    <w:rsid w:val="00A86570"/>
    <w:rsid w:val="00A865D6"/>
    <w:rsid w:val="00A93848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E1C67"/>
    <w:rsid w:val="00AE40CE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2FAD"/>
    <w:rsid w:val="00B756C8"/>
    <w:rsid w:val="00B7749E"/>
    <w:rsid w:val="00B81965"/>
    <w:rsid w:val="00B82140"/>
    <w:rsid w:val="00B8314E"/>
    <w:rsid w:val="00B8398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69FF"/>
    <w:rsid w:val="00BD71A3"/>
    <w:rsid w:val="00BD7409"/>
    <w:rsid w:val="00BE080F"/>
    <w:rsid w:val="00BE0A99"/>
    <w:rsid w:val="00BE40CC"/>
    <w:rsid w:val="00BE695D"/>
    <w:rsid w:val="00BF0E6C"/>
    <w:rsid w:val="00BF5821"/>
    <w:rsid w:val="00BF6CAE"/>
    <w:rsid w:val="00BF7509"/>
    <w:rsid w:val="00BF767B"/>
    <w:rsid w:val="00C01464"/>
    <w:rsid w:val="00C01568"/>
    <w:rsid w:val="00C02C8F"/>
    <w:rsid w:val="00C03603"/>
    <w:rsid w:val="00C07D26"/>
    <w:rsid w:val="00C100F6"/>
    <w:rsid w:val="00C104F0"/>
    <w:rsid w:val="00C12234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49E1"/>
    <w:rsid w:val="00C45173"/>
    <w:rsid w:val="00C46006"/>
    <w:rsid w:val="00C466ED"/>
    <w:rsid w:val="00C523C6"/>
    <w:rsid w:val="00C52BA2"/>
    <w:rsid w:val="00C55B74"/>
    <w:rsid w:val="00C5783B"/>
    <w:rsid w:val="00C61D74"/>
    <w:rsid w:val="00C62671"/>
    <w:rsid w:val="00C67AA9"/>
    <w:rsid w:val="00C70021"/>
    <w:rsid w:val="00C7048B"/>
    <w:rsid w:val="00C72A58"/>
    <w:rsid w:val="00C75189"/>
    <w:rsid w:val="00C77EB2"/>
    <w:rsid w:val="00C83AB9"/>
    <w:rsid w:val="00C87666"/>
    <w:rsid w:val="00C876C9"/>
    <w:rsid w:val="00C93679"/>
    <w:rsid w:val="00C948F2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C29"/>
    <w:rsid w:val="00CB6725"/>
    <w:rsid w:val="00CB6738"/>
    <w:rsid w:val="00CB7D91"/>
    <w:rsid w:val="00CC2343"/>
    <w:rsid w:val="00CC28ED"/>
    <w:rsid w:val="00CC2BF6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665"/>
    <w:rsid w:val="00D11F43"/>
    <w:rsid w:val="00D13649"/>
    <w:rsid w:val="00D14B6B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3539"/>
    <w:rsid w:val="00D92145"/>
    <w:rsid w:val="00D92210"/>
    <w:rsid w:val="00D9658B"/>
    <w:rsid w:val="00D96C93"/>
    <w:rsid w:val="00DA1261"/>
    <w:rsid w:val="00DA1607"/>
    <w:rsid w:val="00DA3CF3"/>
    <w:rsid w:val="00DA5CD1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32AF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681A"/>
    <w:rsid w:val="00DF724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890"/>
    <w:rsid w:val="00E228FF"/>
    <w:rsid w:val="00E25C2F"/>
    <w:rsid w:val="00E3023A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83245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C11B6"/>
    <w:rsid w:val="00EC15A8"/>
    <w:rsid w:val="00ED00B7"/>
    <w:rsid w:val="00EE0125"/>
    <w:rsid w:val="00EE027D"/>
    <w:rsid w:val="00EE107C"/>
    <w:rsid w:val="00EE305F"/>
    <w:rsid w:val="00EE35D0"/>
    <w:rsid w:val="00EE3D66"/>
    <w:rsid w:val="00EF205C"/>
    <w:rsid w:val="00EF22CB"/>
    <w:rsid w:val="00EF3C82"/>
    <w:rsid w:val="00EF6191"/>
    <w:rsid w:val="00F0229D"/>
    <w:rsid w:val="00F02427"/>
    <w:rsid w:val="00F03A1A"/>
    <w:rsid w:val="00F051CB"/>
    <w:rsid w:val="00F05DDC"/>
    <w:rsid w:val="00F168DF"/>
    <w:rsid w:val="00F17145"/>
    <w:rsid w:val="00F2180F"/>
    <w:rsid w:val="00F248DD"/>
    <w:rsid w:val="00F27407"/>
    <w:rsid w:val="00F27602"/>
    <w:rsid w:val="00F317CC"/>
    <w:rsid w:val="00F36C42"/>
    <w:rsid w:val="00F37FD3"/>
    <w:rsid w:val="00F4198B"/>
    <w:rsid w:val="00F42514"/>
    <w:rsid w:val="00F42A55"/>
    <w:rsid w:val="00F44D80"/>
    <w:rsid w:val="00F471E0"/>
    <w:rsid w:val="00F47C6B"/>
    <w:rsid w:val="00F54C13"/>
    <w:rsid w:val="00F5706A"/>
    <w:rsid w:val="00F57796"/>
    <w:rsid w:val="00F61847"/>
    <w:rsid w:val="00F61AE0"/>
    <w:rsid w:val="00F61C0D"/>
    <w:rsid w:val="00F62FD9"/>
    <w:rsid w:val="00F6413E"/>
    <w:rsid w:val="00F64919"/>
    <w:rsid w:val="00F65EBB"/>
    <w:rsid w:val="00F66483"/>
    <w:rsid w:val="00F67EF2"/>
    <w:rsid w:val="00F73136"/>
    <w:rsid w:val="00F73698"/>
    <w:rsid w:val="00F748AE"/>
    <w:rsid w:val="00F775BA"/>
    <w:rsid w:val="00F82272"/>
    <w:rsid w:val="00F870A5"/>
    <w:rsid w:val="00F938A0"/>
    <w:rsid w:val="00F95078"/>
    <w:rsid w:val="00F96122"/>
    <w:rsid w:val="00F963AA"/>
    <w:rsid w:val="00F96F9B"/>
    <w:rsid w:val="00FA4888"/>
    <w:rsid w:val="00FA5F03"/>
    <w:rsid w:val="00FB0B12"/>
    <w:rsid w:val="00FB25B2"/>
    <w:rsid w:val="00FB3326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81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983A8-1BB3-495C-B635-E75CD2B3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5</cp:revision>
  <cp:lastPrinted>2024-10-21T06:30:00Z</cp:lastPrinted>
  <dcterms:created xsi:type="dcterms:W3CDTF">2024-10-31T08:29:00Z</dcterms:created>
  <dcterms:modified xsi:type="dcterms:W3CDTF">2024-10-31T10:04:00Z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