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92A0F">
        <w:rPr>
          <w:rFonts w:ascii="Arial" w:eastAsia="Arial" w:hAnsi="Arial" w:cs="Arial"/>
          <w:b/>
          <w:bCs/>
          <w:sz w:val="22"/>
          <w:szCs w:val="22"/>
        </w:rPr>
        <w:t>23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D55B70">
        <w:rPr>
          <w:rFonts w:ascii="Arial" w:eastAsia="Arial" w:hAnsi="Arial" w:cs="Arial"/>
          <w:b/>
          <w:bCs/>
          <w:sz w:val="22"/>
          <w:szCs w:val="22"/>
        </w:rPr>
        <w:t>7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6438C">
        <w:rPr>
          <w:rFonts w:ascii="Arial" w:eastAsia="Arial" w:hAnsi="Arial" w:cs="Arial"/>
          <w:b/>
          <w:bCs/>
          <w:sz w:val="22"/>
          <w:szCs w:val="22"/>
        </w:rPr>
        <w:t>14462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24274" w:rsidRPr="00E81E95">
        <w:rPr>
          <w:rFonts w:ascii="Arial" w:hAnsi="Arial" w:cs="Arial"/>
          <w:b/>
          <w:sz w:val="22"/>
          <w:szCs w:val="22"/>
        </w:rPr>
        <w:t>2</w:t>
      </w:r>
      <w:r w:rsidR="00592A0F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592A0F">
        <w:rPr>
          <w:rFonts w:ascii="Arial" w:hAnsi="Arial" w:cs="Arial"/>
          <w:b/>
          <w:sz w:val="22"/>
          <w:szCs w:val="22"/>
        </w:rPr>
        <w:t>27</w:t>
      </w:r>
      <w:r w:rsidR="002D5BF3" w:rsidRPr="00267C53">
        <w:rPr>
          <w:rFonts w:ascii="Arial" w:hAnsi="Arial" w:cs="Arial"/>
          <w:b/>
          <w:sz w:val="22"/>
          <w:szCs w:val="22"/>
        </w:rPr>
        <w:t>1</w:t>
      </w:r>
    </w:p>
    <w:p w:rsidR="00E47877" w:rsidRDefault="00E47877" w:rsidP="0055426E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Cs w:val="0"/>
          <w:szCs w:val="22"/>
          <w:highlight w:val="white"/>
        </w:rPr>
      </w:pPr>
    </w:p>
    <w:p w:rsidR="002D5BF3" w:rsidRPr="002D5BF3" w:rsidRDefault="00592A0F" w:rsidP="002D5BF3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592A0F">
        <w:rPr>
          <w:rFonts w:ascii="Arial" w:hAnsi="Arial" w:cs="Arial"/>
          <w:b/>
          <w:sz w:val="22"/>
          <w:szCs w:val="22"/>
        </w:rPr>
        <w:t xml:space="preserve"> </w:t>
      </w:r>
      <w:r w:rsidR="002D5BF3" w:rsidRPr="002D5BF3">
        <w:rPr>
          <w:rFonts w:ascii="Arial" w:hAnsi="Arial" w:cs="Arial"/>
          <w:b/>
          <w:sz w:val="22"/>
          <w:szCs w:val="22"/>
        </w:rPr>
        <w:t>Α)</w:t>
      </w:r>
      <w:proofErr w:type="spellStart"/>
      <w:r w:rsidR="00401C9D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401C9D">
        <w:rPr>
          <w:rFonts w:ascii="Arial" w:hAnsi="Arial" w:cs="Arial"/>
          <w:b/>
          <w:sz w:val="22"/>
          <w:szCs w:val="22"/>
        </w:rPr>
        <w:t xml:space="preserve"> κ</w:t>
      </w:r>
      <w:r w:rsidR="002D5BF3" w:rsidRPr="002D5BF3">
        <w:rPr>
          <w:rFonts w:ascii="Arial" w:hAnsi="Arial" w:cs="Arial"/>
          <w:b/>
          <w:sz w:val="22"/>
          <w:szCs w:val="22"/>
        </w:rPr>
        <w:t>ατανομή</w:t>
      </w:r>
      <w:r w:rsidR="00401C9D">
        <w:rPr>
          <w:rFonts w:ascii="Arial" w:hAnsi="Arial" w:cs="Arial"/>
          <w:b/>
          <w:sz w:val="22"/>
          <w:szCs w:val="22"/>
        </w:rPr>
        <w:t xml:space="preserve">ς </w:t>
      </w:r>
      <w:r w:rsidR="002D5BF3" w:rsidRPr="002D5BF3">
        <w:rPr>
          <w:rFonts w:ascii="Arial" w:hAnsi="Arial" w:cs="Arial"/>
          <w:b/>
          <w:sz w:val="22"/>
          <w:szCs w:val="22"/>
        </w:rPr>
        <w:t xml:space="preserve"> των εγκριθέντων ανθρωποωρών σε θέσεις προσωπικού ΥΕ Καθαριστών/</w:t>
      </w:r>
      <w:proofErr w:type="spellStart"/>
      <w:r w:rsidR="002D5BF3" w:rsidRPr="002D5BF3">
        <w:rPr>
          <w:rFonts w:ascii="Arial" w:hAnsi="Arial" w:cs="Arial"/>
          <w:b/>
          <w:sz w:val="22"/>
          <w:szCs w:val="22"/>
        </w:rPr>
        <w:t>στριών</w:t>
      </w:r>
      <w:proofErr w:type="spellEnd"/>
      <w:r w:rsidR="002D5BF3" w:rsidRPr="002D5BF3">
        <w:rPr>
          <w:rFonts w:ascii="Arial" w:hAnsi="Arial" w:cs="Arial"/>
          <w:b/>
          <w:sz w:val="22"/>
          <w:szCs w:val="22"/>
        </w:rPr>
        <w:t xml:space="preserve">  σχολικών μονάδων πλήρους και μερικής απασχόλησης στον Δήμο </w:t>
      </w:r>
      <w:proofErr w:type="spellStart"/>
      <w:r w:rsidR="002D5BF3" w:rsidRPr="002D5BF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2D5BF3" w:rsidRPr="002D5BF3">
        <w:rPr>
          <w:rFonts w:ascii="Arial" w:hAnsi="Arial" w:cs="Arial"/>
          <w:b/>
          <w:sz w:val="22"/>
          <w:szCs w:val="22"/>
        </w:rPr>
        <w:t xml:space="preserve"> για το διδακτικό έτος 2024-2025 Β)Κάλυψη της δαπάνης από ιδίους πόρους του Δήμου και εκτίμηση του κόστους για τα έτη 2024-2025.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F71B6F">
        <w:rPr>
          <w:rFonts w:ascii="Arial" w:hAnsi="Arial" w:cs="Arial"/>
          <w:sz w:val="22"/>
          <w:szCs w:val="22"/>
        </w:rPr>
        <w:t>22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Ιουλίου   2024  ημέρα  Δευτέρα  και, ώρα 13.</w:t>
      </w:r>
      <w:r w:rsidR="00F71B6F">
        <w:rPr>
          <w:rFonts w:ascii="Arial" w:hAnsi="Arial" w:cs="Arial"/>
          <w:sz w:val="22"/>
          <w:szCs w:val="22"/>
        </w:rPr>
        <w:t>45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 από  1</w:t>
      </w:r>
      <w:r w:rsidR="00132B02">
        <w:rPr>
          <w:rFonts w:ascii="Arial" w:hAnsi="Arial" w:cs="Arial"/>
          <w:sz w:val="22"/>
          <w:szCs w:val="22"/>
        </w:rPr>
        <w:t>4231</w:t>
      </w:r>
      <w:r w:rsidRPr="0093097D">
        <w:rPr>
          <w:rFonts w:ascii="Arial" w:hAnsi="Arial" w:cs="Arial"/>
          <w:sz w:val="22"/>
          <w:szCs w:val="22"/>
        </w:rPr>
        <w:t>/1</w:t>
      </w:r>
      <w:r w:rsidR="00132B02">
        <w:rPr>
          <w:rFonts w:ascii="Arial" w:hAnsi="Arial" w:cs="Arial"/>
          <w:sz w:val="22"/>
          <w:szCs w:val="22"/>
        </w:rPr>
        <w:t>8</w:t>
      </w:r>
      <w:r w:rsidRPr="0093097D">
        <w:rPr>
          <w:rFonts w:ascii="Arial" w:hAnsi="Arial" w:cs="Arial"/>
          <w:sz w:val="22"/>
          <w:szCs w:val="22"/>
        </w:rPr>
        <w:t xml:space="preserve">-07-2024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93097D" w:rsidRDefault="00592A0F" w:rsidP="00592A0F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3097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71B6F">
        <w:rPr>
          <w:rFonts w:ascii="Arial" w:hAnsi="Arial" w:cs="Arial"/>
          <w:sz w:val="22"/>
          <w:szCs w:val="22"/>
        </w:rPr>
        <w:t>7</w:t>
      </w:r>
      <w:r w:rsidRPr="0093097D">
        <w:rPr>
          <w:rFonts w:ascii="Arial" w:hAnsi="Arial" w:cs="Arial"/>
          <w:sz w:val="22"/>
          <w:szCs w:val="22"/>
        </w:rPr>
        <w:t xml:space="preserve"> (</w:t>
      </w:r>
      <w:r w:rsidR="00F71B6F">
        <w:rPr>
          <w:rFonts w:ascii="Arial" w:hAnsi="Arial" w:cs="Arial"/>
          <w:sz w:val="22"/>
          <w:szCs w:val="22"/>
        </w:rPr>
        <w:t>επτά</w:t>
      </w:r>
      <w:r w:rsidRPr="0093097D">
        <w:rPr>
          <w:rFonts w:ascii="Arial" w:hAnsi="Arial" w:cs="Arial"/>
          <w:sz w:val="22"/>
          <w:szCs w:val="22"/>
        </w:rPr>
        <w:t>)  , ήτοι:</w:t>
      </w:r>
    </w:p>
    <w:p w:rsidR="00592A0F" w:rsidRPr="0093097D" w:rsidRDefault="00592A0F" w:rsidP="00592A0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92A0F" w:rsidRPr="0093097D" w:rsidRDefault="00592A0F" w:rsidP="00592A0F">
      <w:pPr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3097D">
        <w:rPr>
          <w:rFonts w:ascii="Arial" w:hAnsi="Arial" w:cs="Arial"/>
          <w:sz w:val="22"/>
          <w:szCs w:val="22"/>
        </w:rPr>
        <w:t>Καραμάνης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r w:rsidR="00F71B6F">
        <w:rPr>
          <w:rFonts w:ascii="Arial" w:hAnsi="Arial" w:cs="Arial"/>
          <w:sz w:val="22"/>
          <w:szCs w:val="22"/>
        </w:rPr>
        <w:t>ς</w:t>
      </w:r>
      <w:proofErr w:type="spellEnd"/>
      <w:r w:rsidR="00F71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Βασ</w:t>
      </w:r>
      <w:r w:rsidR="00F71B6F">
        <w:rPr>
          <w:rFonts w:ascii="Arial" w:hAnsi="Arial" w:cs="Arial"/>
          <w:sz w:val="22"/>
          <w:szCs w:val="22"/>
        </w:rPr>
        <w:t>ίλειος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F71B6F">
        <w:rPr>
          <w:rFonts w:ascii="Arial" w:hAnsi="Arial" w:cs="Arial"/>
          <w:sz w:val="22"/>
          <w:szCs w:val="22"/>
        </w:rPr>
        <w:t>Πολυτάρχου</w:t>
      </w:r>
      <w:proofErr w:type="spellEnd"/>
      <w:r w:rsidR="00F71B6F">
        <w:rPr>
          <w:rFonts w:ascii="Arial" w:hAnsi="Arial" w:cs="Arial"/>
          <w:sz w:val="22"/>
          <w:szCs w:val="22"/>
        </w:rPr>
        <w:t xml:space="preserve"> Λουκάς</w:t>
      </w:r>
      <w:r w:rsidR="00B91557">
        <w:rPr>
          <w:rFonts w:ascii="Arial" w:hAnsi="Arial" w:cs="Arial"/>
          <w:sz w:val="22"/>
          <w:szCs w:val="22"/>
        </w:rPr>
        <w:t xml:space="preserve"> (αν/κό μέλος κ. </w:t>
      </w:r>
      <w:proofErr w:type="spellStart"/>
      <w:r w:rsidR="00B91557">
        <w:rPr>
          <w:rFonts w:ascii="Arial" w:hAnsi="Arial" w:cs="Arial"/>
          <w:sz w:val="22"/>
          <w:szCs w:val="22"/>
        </w:rPr>
        <w:t>Αγνιάδη</w:t>
      </w:r>
      <w:proofErr w:type="spellEnd"/>
      <w:r w:rsidR="00B91557">
        <w:rPr>
          <w:rFonts w:ascii="Arial" w:hAnsi="Arial" w:cs="Arial"/>
          <w:sz w:val="22"/>
          <w:szCs w:val="22"/>
        </w:rPr>
        <w:t xml:space="preserve"> Παναγιώτη)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3097D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Χρήστος </w:t>
      </w:r>
    </w:p>
    <w:p w:rsidR="00592A0F" w:rsidRPr="0093097D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5. Παπαβασιλείου Αικατερίνη </w:t>
      </w:r>
    </w:p>
    <w:p w:rsidR="00592A0F" w:rsidRPr="0093097D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6.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97D">
        <w:rPr>
          <w:rFonts w:ascii="Arial" w:hAnsi="Arial" w:cs="Arial"/>
          <w:sz w:val="22"/>
          <w:szCs w:val="22"/>
        </w:rPr>
        <w:t>Μίχας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Δημήτριος</w:t>
      </w:r>
    </w:p>
    <w:p w:rsidR="00592A0F" w:rsidRPr="0093097D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7.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097D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Ιωάννης</w:t>
      </w:r>
    </w:p>
    <w:p w:rsidR="00436195" w:rsidRDefault="00436195" w:rsidP="00436195">
      <w:pPr>
        <w:jc w:val="both"/>
        <w:rPr>
          <w:rFonts w:ascii="Calibri" w:hAnsi="Calibri" w:cs="Calibri"/>
          <w:highlight w:val="white"/>
        </w:rPr>
      </w:pPr>
    </w:p>
    <w:p w:rsidR="00F71B6F" w:rsidRDefault="00F71B6F" w:rsidP="00F71B6F">
      <w:pPr>
        <w:rPr>
          <w:rFonts w:ascii="Arial" w:eastAsia="Arial" w:hAnsi="Arial" w:cs="Arial"/>
          <w:sz w:val="22"/>
          <w:szCs w:val="22"/>
        </w:rPr>
      </w:pPr>
      <w:r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2D5BF3" w:rsidRPr="002D5BF3">
        <w:rPr>
          <w:rFonts w:ascii="Arial" w:eastAsia="Arial" w:hAnsi="Arial" w:cs="Arial"/>
          <w:sz w:val="22"/>
          <w:szCs w:val="22"/>
        </w:rPr>
        <w:t>2</w:t>
      </w:r>
      <w:r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A415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πρωτ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Pr="00EA415E">
        <w:rPr>
          <w:rFonts w:ascii="Arial" w:eastAsia="Arial" w:hAnsi="Arial" w:cs="Arial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416</w:t>
      </w:r>
      <w:r w:rsidR="002D5BF3" w:rsidRPr="002D5BF3">
        <w:rPr>
          <w:rFonts w:ascii="Arial" w:eastAsia="Arial" w:hAnsi="Arial" w:cs="Arial"/>
          <w:sz w:val="22"/>
          <w:szCs w:val="22"/>
        </w:rPr>
        <w:t>4</w:t>
      </w:r>
      <w:r w:rsidRPr="00EA415E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12</w:t>
      </w:r>
      <w:r w:rsidRPr="00EA415E">
        <w:rPr>
          <w:rFonts w:ascii="Arial" w:eastAsia="Arial" w:hAnsi="Arial" w:cs="Arial"/>
          <w:sz w:val="22"/>
          <w:szCs w:val="22"/>
        </w:rPr>
        <w:t xml:space="preserve">-07-2024 </w:t>
      </w:r>
      <w:r w:rsidRPr="00EA415E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 xml:space="preserve">της Διεύθυνσης Διοικητικών Υπηρεσιών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 w:rsidRPr="00EA415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32B02">
        <w:rPr>
          <w:rFonts w:ascii="Arial" w:eastAsia="Arial" w:hAnsi="Arial" w:cs="Arial"/>
          <w:sz w:val="22"/>
          <w:szCs w:val="22"/>
        </w:rPr>
        <w:t>στο οποίο αναφέρονται τα ακόλουθα :</w:t>
      </w:r>
    </w:p>
    <w:p w:rsidR="00592A0F" w:rsidRPr="00592A0F" w:rsidRDefault="00592A0F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2D5BF3" w:rsidRPr="002D5BF3" w:rsidRDefault="002D5BF3" w:rsidP="002D5BF3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2D5BF3">
        <w:rPr>
          <w:rFonts w:ascii="Arial" w:hAnsi="Arial" w:cs="Arial"/>
          <w:b/>
          <w:i/>
          <w:sz w:val="22"/>
          <w:szCs w:val="22"/>
        </w:rPr>
        <w:t xml:space="preserve">Με την </w:t>
      </w:r>
      <w:proofErr w:type="spellStart"/>
      <w:r w:rsidRPr="002D5BF3">
        <w:rPr>
          <w:rFonts w:ascii="Arial" w:hAnsi="Arial" w:cs="Arial"/>
          <w:b/>
          <w:i/>
          <w:sz w:val="22"/>
          <w:szCs w:val="22"/>
        </w:rPr>
        <w:t>αρ.πρωτ</w:t>
      </w:r>
      <w:proofErr w:type="spellEnd"/>
      <w:r w:rsidRPr="002D5BF3">
        <w:rPr>
          <w:rFonts w:ascii="Arial" w:hAnsi="Arial" w:cs="Arial"/>
          <w:b/>
          <w:i/>
          <w:sz w:val="22"/>
          <w:szCs w:val="22"/>
        </w:rPr>
        <w:t xml:space="preserve">. ΔΙΠΑΑΔ/Φ.ΕΓΚΡ./40 /7321/11.6.2024  </w:t>
      </w:r>
      <w:r w:rsidRPr="002D5BF3">
        <w:rPr>
          <w:rFonts w:ascii="Arial" w:hAnsi="Arial" w:cs="Arial"/>
          <w:i/>
          <w:sz w:val="22"/>
          <w:szCs w:val="22"/>
        </w:rPr>
        <w:t>απόφαση των Υπουργών Οικονομικών και Εσωτερικών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  </w:t>
      </w:r>
      <w:r w:rsidRPr="002D5BF3">
        <w:rPr>
          <w:rFonts w:ascii="Arial" w:hAnsi="Arial" w:cs="Arial"/>
          <w:i/>
          <w:sz w:val="22"/>
          <w:szCs w:val="22"/>
        </w:rPr>
        <w:t xml:space="preserve">  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  εγκρίθηκε η  ο μέγιστος αριθμός των ωρών ημερήσιας απασχόλησης του προσλαμβανόμενου προσωπικού καθώς και ο μέγιστος αριθμός προσλαμβανόμενων ατόμων  ανά Δήμο για το διδακτικό έτος 2024 -2025 .</w:t>
      </w:r>
    </w:p>
    <w:p w:rsidR="002D5BF3" w:rsidRPr="002D5BF3" w:rsidRDefault="002D5BF3" w:rsidP="002D5BF3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D5BF3">
        <w:rPr>
          <w:rFonts w:ascii="Arial" w:hAnsi="Arial" w:cs="Arial"/>
          <w:b/>
          <w:i/>
          <w:sz w:val="22"/>
          <w:szCs w:val="22"/>
        </w:rPr>
        <w:t xml:space="preserve">Με την ανωτέρω ΔΙΠΑΑΔ   για τον Δήμο </w:t>
      </w:r>
      <w:proofErr w:type="spellStart"/>
      <w:r w:rsidRPr="002D5BF3">
        <w:rPr>
          <w:rFonts w:ascii="Arial" w:hAnsi="Arial" w:cs="Arial"/>
          <w:b/>
          <w:i/>
          <w:sz w:val="22"/>
          <w:szCs w:val="22"/>
        </w:rPr>
        <w:t>Λεβαδέων</w:t>
      </w:r>
      <w:proofErr w:type="spellEnd"/>
      <w:r w:rsidRPr="002D5BF3">
        <w:rPr>
          <w:rFonts w:ascii="Arial" w:hAnsi="Arial" w:cs="Arial"/>
          <w:b/>
          <w:i/>
          <w:sz w:val="22"/>
          <w:szCs w:val="22"/>
        </w:rPr>
        <w:t xml:space="preserve">  εγκρίθηκε : 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4931"/>
      </w:tblGrid>
      <w:tr w:rsidR="002D5BF3" w:rsidRPr="002D5BF3" w:rsidTr="005E0204"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2D5BF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ΜΕΓΙΣΤΟΣ ΑΡΙΘΜΟΣ ΩΡΩΝ ΗΜΕΡΗΣΙΑΣ </w:t>
            </w:r>
          </w:p>
          <w:p w:rsidR="002D5BF3" w:rsidRPr="002D5BF3" w:rsidRDefault="002D5BF3" w:rsidP="005E0204">
            <w:pPr>
              <w:pStyle w:val="Web"/>
              <w:spacing w:before="0" w:after="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BF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ΑΠΑΣΧΟΛΗΣΗΣ</w:t>
            </w:r>
            <w:r w:rsidRPr="002D5BF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2D5BF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ΜΕΓΙΣΤΟΣ ΑΡΙΘΜΟΣ ΠΡΟΣΛΑΜΒΑΝΟΜΕΝΩΝ ΑΤΟΜΩΝ </w:t>
            </w:r>
          </w:p>
        </w:tc>
      </w:tr>
      <w:tr w:rsidR="002D5BF3" w:rsidRPr="002D5BF3" w:rsidTr="005E0204"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BF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132,00 </w:t>
            </w:r>
          </w:p>
        </w:tc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BF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44 </w:t>
            </w:r>
          </w:p>
        </w:tc>
      </w:tr>
      <w:tr w:rsidR="002D5BF3" w:rsidRPr="002D5BF3" w:rsidTr="005E0204"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298" w:type="dxa"/>
          </w:tcPr>
          <w:p w:rsidR="002D5BF3" w:rsidRPr="002D5BF3" w:rsidRDefault="002D5BF3" w:rsidP="005E0204">
            <w:pPr>
              <w:pStyle w:val="Web"/>
              <w:spacing w:before="0" w:after="0"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Στην πρώτη στήλη  του πίνακα αποτυπώνεται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ο μέγιστος  αριθμός ωρών ημερήσιας απασχόλησης για τον Δήμο μας</w:t>
      </w:r>
      <w:r w:rsidRPr="002D5BF3">
        <w:rPr>
          <w:rFonts w:ascii="Arial" w:hAnsi="Arial" w:cs="Arial"/>
          <w:bCs/>
          <w:i/>
          <w:color w:val="000000"/>
          <w:sz w:val="22"/>
          <w:szCs w:val="22"/>
          <w:u w:val="single"/>
        </w:rPr>
        <w:t xml:space="preserve"> 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, ο οποίος ισοδυναμεί με τον μέγιστο αριθμό ατόμων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lastRenderedPageBreak/>
        <w:t xml:space="preserve">ημερήσιας απασχόλησης τριών (3) ωρών  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που καταγράφεται στη δεύτερη στήλη και αποτελεί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το μέγιστο επιτρεπόμενο αριθμό προσλαμβανόμενων ατόμων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. 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Ο Δήμος 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καθορίζει ελεύθερα  τις ώρες ημερήσιας απασχόλησης των ατόμων που προσλαμβάνει , υπό την  προϋπόθεση τήρησης των μέγιστων ορίων που αποτυπώνονται  στις δύο  (2) στήλες του Πίνακα .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5BF3">
        <w:rPr>
          <w:rFonts w:ascii="Arial" w:hAnsi="Arial" w:cs="Arial"/>
          <w:i/>
          <w:sz w:val="22"/>
          <w:szCs w:val="22"/>
        </w:rPr>
        <w:t xml:space="preserve">Σε περίπτωση που , 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τηρουμένου του ανωτάτου αριθμού προσλαμβανόμενων ατόμων, </w:t>
      </w:r>
      <w:r w:rsidRPr="002D5BF3">
        <w:rPr>
          <w:rFonts w:ascii="Arial" w:hAnsi="Arial" w:cs="Arial"/>
          <w:i/>
          <w:sz w:val="22"/>
          <w:szCs w:val="22"/>
        </w:rPr>
        <w:t>επιλεγεί από ορισμένους Δήμους η αύξηση των ωρών ημερήσιας απασχόλησής τους πέραν του καθοριζόμενου μέγιστου αριθμού ανθρωποωρών ημερήσιας απασχόλησης , η προκαλούμενη δαπάνη καλύπτεται αποκλειστικά από ίδιους πόρους των Δήμων  .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Οι εγκρίσεις που χορηγούνται με την ανωτέρω ΔΙΠΑΑΔ , αφορούν τον καθορισμό των σχολικών μονάδων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πρωτοβάθμιας και δευτεροβάθμιας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εκπαίδευσης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, συμπεριλαμβανομένων και των μειονοτικών σχολείων.   Για τα Δημόσια Ινστιτούτα Επαγγελματικής Κατάρτισης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( Δ.Ι.Ε.Κ. )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  και  τα  Σχολεία  Δεύτερης Ευκαιρίας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( Σ.Δ.Ε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) 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θα εκδοθεί εγκριτική απόφαση από το Υπουργείο Παιδείας , Θρησκευμάτων και Αθλητισμού 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. Για την πρόσληψη του προσωπικού καθαριότητας στα Δ.Ι.Ε.Κ  και τα Σ.Δ.Ε , οι θέσεις θα καλυφθούν  από τους τελικούς πίνακες κατάταξης επιτυχόντων – </w:t>
      </w:r>
      <w:proofErr w:type="spellStart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>προσληπτέων</w:t>
      </w:r>
      <w:proofErr w:type="spellEnd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, οι  οποίες θα προκύψουν από τις αντίστοιχες ανακοινώσεις των οικείων Δήμων   για τις σχολικές μονάδες  Πρωτοβάθμιας και Δευτεροβάθμιας Εκπαίδευσης.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Η πρόσληψη του προσωπικού θα γίνει σύμφωνα με τις διατάξεις του άρθρου 18 του Ν. 3870/2010 ( Α΄138) , όπως ισχύει και της </w:t>
      </w:r>
      <w:proofErr w:type="spellStart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>υπ΄αριθμ</w:t>
      </w:r>
      <w:proofErr w:type="spellEnd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.  55472/23-7-2021 (Β΄3352)  Υπουργική Απόφαση   « Διαδικασία  και  κριτήρια για την πρόσληψη προσωπικού καθαριότητας σχολικών μονάδων Πρωτοβάθμιας και Δευτεροβάθμιας Εκπαίδευσης, των Δημόσιων Ινστιτούτων Επαγγελματικής Κατάρτισης ( Δ.Ι.Ε.Κ. )   και των Σχολείων Δεύτερης Ευκαιρίας ( Σ.Δ.Ε ) της Χώρας από τους Δήμους με σύμβαση εργασίας Ιδιωτικού Δικαίου Ορισμένου Χρόνου  ,  όπως ισχύει ( τροποποιήθηκε  με την </w:t>
      </w:r>
      <w:proofErr w:type="spellStart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>υπ΄αριθμ</w:t>
      </w:r>
      <w:proofErr w:type="spellEnd"/>
      <w:r w:rsidRPr="002D5BF3">
        <w:rPr>
          <w:rFonts w:ascii="Arial" w:hAnsi="Arial" w:cs="Arial"/>
          <w:bCs/>
          <w:i/>
          <w:color w:val="000000"/>
          <w:sz w:val="22"/>
          <w:szCs w:val="22"/>
        </w:rPr>
        <w:t>. 41797/ 23.6.2022  Υπουργική Απόφαση ( ΦΕΚ Β΄3327/,)  για χρονικό διάστημα ίσο με το διδακτικό έτος .</w:t>
      </w:r>
    </w:p>
    <w:p w:rsidR="002D5BF3" w:rsidRPr="002D5BF3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5BF3">
        <w:rPr>
          <w:rFonts w:ascii="Arial" w:hAnsi="Arial" w:cs="Arial"/>
          <w:i/>
          <w:sz w:val="22"/>
          <w:szCs w:val="22"/>
          <w:u w:val="single"/>
        </w:rPr>
        <w:t xml:space="preserve">Για την κάλυψη της  δαπάνης μισθοδοσίας  εξ ολοκλήρου από την χρηματοδότησης του Δήμου από το  Υπουργείο Εσωτερικών  </w:t>
      </w:r>
      <w:r w:rsidRPr="002D5BF3">
        <w:rPr>
          <w:rFonts w:ascii="Arial" w:hAnsi="Arial" w:cs="Arial"/>
          <w:i/>
          <w:sz w:val="22"/>
          <w:szCs w:val="22"/>
        </w:rPr>
        <w:t xml:space="preserve">( υπολογιζόμενης  με βάση τον μέγιστο αριθμό ωρών ημερήσιας απασχόλησης ίσης με 7,32 ευρώ ) , ο μέγιστος αριθμός των ατόμων που προσλαμβάνονται από τον Δήμο 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, δεν μπορεί να υπερβαίνει τον αριθμό των ατόμων της δεύτερης στήλης του πίνακα και το σύνολο των ωρών απασχόλησης τους , το μέγιστο αριθμό ωρών της πρώτης στήλης ( τηρούνται σωρευτικά και τα δύο ανώτατα όρια ) . </w:t>
      </w:r>
      <w:r w:rsidRPr="002D5BF3">
        <w:rPr>
          <w:rFonts w:ascii="Arial" w:hAnsi="Arial" w:cs="Arial"/>
          <w:i/>
          <w:sz w:val="22"/>
          <w:szCs w:val="22"/>
        </w:rPr>
        <w:t xml:space="preserve"> 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Ο Δήμος 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καθορίζει ελεύθερα  τις ώρες ημερήσιας απασχόλησης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 των ατόμων που προσλαμβάνει , υπό την  </w:t>
      </w:r>
      <w:r w:rsidRPr="002D5BF3">
        <w:rPr>
          <w:rFonts w:ascii="Arial" w:hAnsi="Arial" w:cs="Arial"/>
          <w:b/>
          <w:bCs/>
          <w:i/>
          <w:color w:val="000000"/>
          <w:sz w:val="22"/>
          <w:szCs w:val="22"/>
        </w:rPr>
        <w:t>προϋπόθεση τήρησης των μέγιστων ορίων που αποτυπώνονται  στις δύο  (2) στήλες του Πίνακα .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Cs/>
          <w:i/>
          <w:color w:val="000000"/>
          <w:sz w:val="22"/>
          <w:szCs w:val="22"/>
          <w:u w:val="single"/>
        </w:rPr>
      </w:pP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 xml:space="preserve">Παρέχεται ωστόσο ευχέρεια στο Δήμο , τηρουμένου του μέγιστου αριθμού προσλαμβανόμενων ατόμων , να επιλέξει να αυξήσει τις συνολικές ώρες ημερήσιας απασχόλησης του προσλαμβανόμενου προσωπικού του , υπερβαίνοντας το μέγιστο αριθμό ανθρωποωρών ημερήσιας απασχόλησης της ανωτέρω εγκριτικής ΚΥΑ  , </w:t>
      </w:r>
      <w:r w:rsidRPr="002D5BF3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αλλά στη περίπτωση αυτή η δαπάνη που προκαλείται λόγω της εν λόγω αύξησης θα  καλυφθεί από ίδιους πόρους του Δήμου .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5BF3">
        <w:rPr>
          <w:rFonts w:ascii="Arial" w:hAnsi="Arial" w:cs="Arial"/>
          <w:i/>
          <w:sz w:val="22"/>
          <w:szCs w:val="22"/>
        </w:rPr>
        <w:t xml:space="preserve">Σύμφωνα με τα οριζόμενα στην </w:t>
      </w:r>
      <w:proofErr w:type="spellStart"/>
      <w:r w:rsidRPr="002D5BF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2D5BF3">
        <w:rPr>
          <w:rFonts w:ascii="Arial" w:hAnsi="Arial" w:cs="Arial"/>
          <w:i/>
          <w:sz w:val="22"/>
          <w:szCs w:val="22"/>
        </w:rPr>
        <w:t xml:space="preserve">. </w:t>
      </w:r>
      <w:r w:rsidRPr="002D5BF3">
        <w:rPr>
          <w:rFonts w:ascii="Arial" w:hAnsi="Arial" w:cs="Arial"/>
          <w:bCs/>
          <w:i/>
          <w:color w:val="000000"/>
          <w:sz w:val="22"/>
          <w:szCs w:val="22"/>
        </w:rPr>
        <w:t>55472/23-7-2021 (Β΄3352)  Υπουργική Απόφαση</w:t>
      </w:r>
      <w:r w:rsidRPr="002D5BF3">
        <w:rPr>
          <w:rFonts w:ascii="Arial" w:hAnsi="Arial" w:cs="Arial"/>
          <w:i/>
          <w:sz w:val="22"/>
          <w:szCs w:val="22"/>
        </w:rPr>
        <w:t xml:space="preserve">  </w:t>
      </w:r>
      <w:r w:rsidRPr="002D5BF3">
        <w:rPr>
          <w:rFonts w:ascii="Arial" w:hAnsi="Arial" w:cs="Arial"/>
          <w:b/>
          <w:i/>
          <w:sz w:val="22"/>
          <w:szCs w:val="22"/>
        </w:rPr>
        <w:t>με απόφαση της Δημοτικής Επιτροπής</w:t>
      </w:r>
      <w:r w:rsidRPr="002D5BF3">
        <w:rPr>
          <w:rFonts w:ascii="Arial" w:hAnsi="Arial" w:cs="Arial"/>
          <w:i/>
          <w:sz w:val="22"/>
          <w:szCs w:val="22"/>
        </w:rPr>
        <w:t xml:space="preserve">  </w:t>
      </w:r>
      <w:r w:rsidRPr="002D5BF3">
        <w:rPr>
          <w:rFonts w:ascii="Arial" w:hAnsi="Arial" w:cs="Arial"/>
          <w:b/>
          <w:i/>
          <w:sz w:val="22"/>
          <w:szCs w:val="22"/>
        </w:rPr>
        <w:t>κατανέμονται</w:t>
      </w:r>
      <w:r w:rsidRPr="002D5BF3">
        <w:rPr>
          <w:rFonts w:ascii="Arial" w:hAnsi="Arial" w:cs="Arial"/>
          <w:i/>
          <w:sz w:val="22"/>
          <w:szCs w:val="22"/>
        </w:rPr>
        <w:t xml:space="preserve"> οι εγκριθείσες ανθρωποώρες </w:t>
      </w:r>
      <w:r w:rsidRPr="002D5BF3">
        <w:rPr>
          <w:rFonts w:ascii="Arial" w:hAnsi="Arial" w:cs="Arial"/>
          <w:b/>
          <w:i/>
          <w:sz w:val="22"/>
          <w:szCs w:val="22"/>
        </w:rPr>
        <w:t>σε θέσεις</w:t>
      </w:r>
      <w:r w:rsidRPr="002D5BF3">
        <w:rPr>
          <w:rFonts w:ascii="Arial" w:hAnsi="Arial" w:cs="Arial"/>
          <w:i/>
          <w:sz w:val="22"/>
          <w:szCs w:val="22"/>
        </w:rPr>
        <w:t xml:space="preserve"> προσωπικού </w:t>
      </w:r>
      <w:r w:rsidRPr="002D5BF3">
        <w:rPr>
          <w:rFonts w:ascii="Arial" w:hAnsi="Arial" w:cs="Arial"/>
          <w:b/>
          <w:i/>
          <w:sz w:val="22"/>
          <w:szCs w:val="22"/>
        </w:rPr>
        <w:t>μερικής ή /  και πλήρους</w:t>
      </w:r>
      <w:r w:rsidRPr="002D5BF3">
        <w:rPr>
          <w:rFonts w:ascii="Arial" w:hAnsi="Arial" w:cs="Arial"/>
          <w:i/>
          <w:sz w:val="22"/>
          <w:szCs w:val="22"/>
        </w:rPr>
        <w:t xml:space="preserve"> απασχόλησης και στη συνέχεια κάθε φορέας τοποθετεί το προσωπικό στα σχολεία μετά την έκδοση των τελικών πινάκων .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D5BF3">
        <w:rPr>
          <w:rFonts w:ascii="Arial" w:hAnsi="Arial" w:cs="Arial"/>
          <w:i/>
          <w:sz w:val="22"/>
          <w:szCs w:val="22"/>
        </w:rPr>
        <w:t xml:space="preserve">Εν όψει των ορίων που τίθενται στην εγκριτική ΚΥΑ , </w:t>
      </w:r>
      <w:r w:rsidRPr="002D5BF3">
        <w:rPr>
          <w:rFonts w:ascii="Arial" w:hAnsi="Arial" w:cs="Arial"/>
          <w:b/>
          <w:i/>
          <w:sz w:val="22"/>
          <w:szCs w:val="22"/>
        </w:rPr>
        <w:t>με την απόφαση της Δημοτικής Επιτροπής</w:t>
      </w:r>
      <w:r w:rsidRPr="002D5BF3">
        <w:rPr>
          <w:rFonts w:ascii="Arial" w:hAnsi="Arial" w:cs="Arial"/>
          <w:i/>
          <w:sz w:val="22"/>
          <w:szCs w:val="22"/>
        </w:rPr>
        <w:t xml:space="preserve"> θα πρέπει να καθορίζεται </w:t>
      </w:r>
      <w:r w:rsidRPr="002D5BF3">
        <w:rPr>
          <w:rFonts w:ascii="Arial" w:hAnsi="Arial" w:cs="Arial"/>
          <w:b/>
          <w:i/>
          <w:sz w:val="22"/>
          <w:szCs w:val="22"/>
        </w:rPr>
        <w:t>ο αριθμός των προσλαμβανόμενων</w:t>
      </w:r>
      <w:r w:rsidRPr="002D5BF3">
        <w:rPr>
          <w:rFonts w:ascii="Arial" w:hAnsi="Arial" w:cs="Arial"/>
          <w:i/>
          <w:sz w:val="22"/>
          <w:szCs w:val="22"/>
        </w:rPr>
        <w:t xml:space="preserve"> ατόμων </w:t>
      </w:r>
      <w:r w:rsidRPr="002D5BF3">
        <w:rPr>
          <w:rFonts w:ascii="Arial" w:hAnsi="Arial" w:cs="Arial"/>
          <w:b/>
          <w:i/>
          <w:sz w:val="22"/>
          <w:szCs w:val="22"/>
        </w:rPr>
        <w:t>με παράθεση των ωρών</w:t>
      </w:r>
      <w:r w:rsidRPr="002D5BF3">
        <w:rPr>
          <w:rFonts w:ascii="Arial" w:hAnsi="Arial" w:cs="Arial"/>
          <w:i/>
          <w:sz w:val="22"/>
          <w:szCs w:val="22"/>
        </w:rPr>
        <w:t xml:space="preserve"> ημερήσιας απασχόλησής τους ( από τον πολλαπλασιασμό των οποίων προκύπτει η κατανομή των εγκριθέντων ανθρωποωρών ημερήσιας απασχόλησής ) και σε 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περίπτωση κάλυψης της δαπάνης από ίδιους πόρους , η εκτίμηση του ύψους της δαπάνης αυτής τόσο για το τρέχον έτος  ( 4μηνο Σεπτεμβρίου Δεκεμβρίου 2024) , όσο και για το έτος 2025 . </w:t>
      </w:r>
    </w:p>
    <w:p w:rsidR="002D5BF3" w:rsidRPr="002D5BF3" w:rsidRDefault="002D5BF3" w:rsidP="002D5BF3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D5BF3" w:rsidRPr="002D5BF3" w:rsidRDefault="002D5BF3" w:rsidP="002D5BF3">
      <w:pPr>
        <w:spacing w:line="312" w:lineRule="auto"/>
        <w:jc w:val="both"/>
        <w:rPr>
          <w:rFonts w:ascii="Arial" w:eastAsia="Symbol" w:hAnsi="Arial" w:cs="Arial"/>
          <w:i/>
          <w:color w:val="000000"/>
          <w:sz w:val="22"/>
          <w:szCs w:val="22"/>
        </w:rPr>
      </w:pPr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Λαμβάνοντας υπόψη: </w:t>
      </w:r>
    </w:p>
    <w:p w:rsidR="002D5BF3" w:rsidRPr="002D5BF3" w:rsidRDefault="002D5BF3" w:rsidP="002D5BF3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α)  Την </w:t>
      </w:r>
      <w:proofErr w:type="spellStart"/>
      <w:r w:rsidRPr="002D5BF3">
        <w:rPr>
          <w:rFonts w:ascii="Arial" w:hAnsi="Arial" w:cs="Arial"/>
          <w:b/>
          <w:i/>
          <w:sz w:val="22"/>
          <w:szCs w:val="22"/>
        </w:rPr>
        <w:t>αρ.πρωτ</w:t>
      </w:r>
      <w:proofErr w:type="spellEnd"/>
      <w:r w:rsidRPr="002D5BF3">
        <w:rPr>
          <w:rFonts w:ascii="Arial" w:hAnsi="Arial" w:cs="Arial"/>
          <w:b/>
          <w:i/>
          <w:sz w:val="22"/>
          <w:szCs w:val="22"/>
        </w:rPr>
        <w:t xml:space="preserve">. ΔΙΠΑΑΔ/Φ.ΕΓΚΡ./40 /7321/11.6.2024  </w:t>
      </w:r>
      <w:r w:rsidRPr="002D5BF3">
        <w:rPr>
          <w:rFonts w:ascii="Arial" w:hAnsi="Arial" w:cs="Arial"/>
          <w:i/>
          <w:sz w:val="22"/>
          <w:szCs w:val="22"/>
        </w:rPr>
        <w:t>απόφαση των Υπουργών Οικονομικών και Εσωτερικών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2D5BF3" w:rsidRPr="002D5BF3" w:rsidRDefault="002D5BF3" w:rsidP="002D5BF3">
      <w:pPr>
        <w:spacing w:line="312" w:lineRule="auto"/>
        <w:jc w:val="both"/>
        <w:rPr>
          <w:rFonts w:ascii="Arial" w:eastAsia="Symbol" w:hAnsi="Arial" w:cs="Arial"/>
          <w:i/>
          <w:color w:val="000000"/>
          <w:sz w:val="22"/>
          <w:szCs w:val="22"/>
        </w:rPr>
      </w:pPr>
      <w:r w:rsidRPr="002D5BF3">
        <w:rPr>
          <w:rFonts w:ascii="Arial" w:hAnsi="Arial" w:cs="Arial"/>
          <w:b/>
          <w:i/>
          <w:sz w:val="22"/>
          <w:szCs w:val="22"/>
        </w:rPr>
        <w:t xml:space="preserve">β)  </w:t>
      </w:r>
      <w:r w:rsidRPr="002D5BF3">
        <w:rPr>
          <w:rFonts w:ascii="Arial" w:hAnsi="Arial" w:cs="Arial"/>
          <w:i/>
          <w:sz w:val="22"/>
          <w:szCs w:val="22"/>
        </w:rPr>
        <w:t>Την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 </w:t>
      </w:r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 με αρ. </w:t>
      </w:r>
      <w:proofErr w:type="spellStart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>πρωτ</w:t>
      </w:r>
      <w:proofErr w:type="spellEnd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. </w:t>
      </w:r>
      <w:r w:rsidRPr="002D5BF3">
        <w:rPr>
          <w:rFonts w:ascii="Arial" w:eastAsia="Symbol" w:hAnsi="Arial" w:cs="Arial"/>
          <w:b/>
          <w:i/>
          <w:color w:val="000000"/>
          <w:sz w:val="22"/>
          <w:szCs w:val="22"/>
        </w:rPr>
        <w:t>14188/2024</w:t>
      </w:r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  έγγραφη εισήγηση της  αρμόδιας υπηρεσία ( Τμήμα Παιδείας και Δια Βίου Μάθησης της Δ/</w:t>
      </w:r>
      <w:proofErr w:type="spellStart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>νσης</w:t>
      </w:r>
      <w:proofErr w:type="spellEnd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 Κοινωνικής Προστασίας , Παιδείας και Δια Βίου Μάθησης )  , με την οποία εκτιμώντας τις ανάγκες καθαριότητας των Σχολικών Μονάδων του Δήμου  μας ,  εισηγούνται την πρόσληψη δέκα επτά (17 ) σχολικών καθαριστριών πλήρους απασχόλησης και είκοσι επτά (27) σχολικές καθαρίστριες μερικής απασχόλησης.</w:t>
      </w:r>
    </w:p>
    <w:p w:rsidR="002D5BF3" w:rsidRDefault="002D5BF3" w:rsidP="002D5BF3">
      <w:pPr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 και  κατόπιν συνεκτίμησης των οικονομικών δεδομένων  εισηγούμαστε  την  κατανομή των </w:t>
      </w:r>
      <w:proofErr w:type="spellStart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>εγκριθεισών</w:t>
      </w:r>
      <w:proofErr w:type="spellEnd"/>
      <w:r w:rsidRPr="002D5BF3">
        <w:rPr>
          <w:rFonts w:ascii="Arial" w:eastAsia="Symbol" w:hAnsi="Arial" w:cs="Arial"/>
          <w:i/>
          <w:color w:val="000000"/>
          <w:sz w:val="22"/>
          <w:szCs w:val="22"/>
        </w:rPr>
        <w:t xml:space="preserve">  από την </w:t>
      </w:r>
      <w:r w:rsidRPr="002D5BF3">
        <w:rPr>
          <w:rFonts w:ascii="Arial" w:hAnsi="Arial" w:cs="Arial"/>
          <w:b/>
          <w:i/>
          <w:sz w:val="22"/>
          <w:szCs w:val="22"/>
        </w:rPr>
        <w:t xml:space="preserve">ΔΙΠΑΑΔ/Φ.ΕΓΚΡ./40 /7321/11.6.2024   , </w:t>
      </w:r>
      <w:r w:rsidRPr="002D5BF3">
        <w:rPr>
          <w:rFonts w:ascii="Arial" w:hAnsi="Arial" w:cs="Arial"/>
          <w:i/>
          <w:sz w:val="22"/>
          <w:szCs w:val="22"/>
        </w:rPr>
        <w:t xml:space="preserve">ανθρωποωρών σε θέσεις προσωπικού πλήρους και μερικής απασχόλησης , για την  πρόσληψη προσωπικού καθαριότητας σχολικών μονάδων πρωτοβάθμιας και δευτεροβάθμιας εκπαίδευσης , με σύμβαση  ιδιωτικού δικαίου ορισμένου χρόνου  για το διδακτικό έτος 2024-2025 ( 10 μήνες )  , ως κάτωθι : </w:t>
      </w:r>
    </w:p>
    <w:p w:rsidR="00203B8D" w:rsidRPr="002D5BF3" w:rsidRDefault="00203B8D" w:rsidP="002D5BF3">
      <w:pPr>
        <w:spacing w:line="312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985"/>
        <w:gridCol w:w="1559"/>
        <w:gridCol w:w="1276"/>
        <w:gridCol w:w="1559"/>
        <w:gridCol w:w="1276"/>
      </w:tblGrid>
      <w:tr w:rsidR="00203B8D" w:rsidRPr="00203B8D" w:rsidTr="00203B8D"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Αριθμός ατόμων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πλήρους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απασχόλησης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( 6,5 ώρες )</w:t>
            </w:r>
          </w:p>
        </w:tc>
        <w:tc>
          <w:tcPr>
            <w:tcW w:w="1985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Αριθμός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ατόμων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μερικής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απασχόλησης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(3 ώρες )</w:t>
            </w:r>
          </w:p>
        </w:tc>
        <w:tc>
          <w:tcPr>
            <w:tcW w:w="1559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Συνολικός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αριθμός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ημερήσιων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ανθρωποωρών </w:t>
            </w:r>
          </w:p>
        </w:tc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Συνολικός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Αριθμός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Ατόμων </w:t>
            </w:r>
          </w:p>
        </w:tc>
        <w:tc>
          <w:tcPr>
            <w:tcW w:w="1559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Αριθμός ωρών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Ημερήσιας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Απασχόλησης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πέραν του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μέγιστα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καθοριζόμενου</w:t>
            </w:r>
          </w:p>
        </w:tc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Εκτιμώμενη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Ετήσια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Δαπάνη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Σε ευρώ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Από ίδιους πόρους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(7,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83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proofErr w:type="spellStart"/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ώραχ</w:t>
            </w:r>
            <w:proofErr w:type="spellEnd"/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250 ημέρες )</w:t>
            </w:r>
          </w:p>
        </w:tc>
      </w:tr>
      <w:tr w:rsidR="00203B8D" w:rsidRPr="00203B8D" w:rsidTr="00203B8D"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br/>
            </w:r>
          </w:p>
          <w:p w:rsidR="00203B8D" w:rsidRPr="00203B8D" w:rsidRDefault="00203B8D" w:rsidP="005E0204">
            <w:pPr>
              <w:widowControl w:val="0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ΣΥΝΟΛΟ</w:t>
            </w:r>
          </w:p>
        </w:tc>
        <w:tc>
          <w:tcPr>
            <w:tcW w:w="1701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17*6,5= 110,5</w:t>
            </w:r>
          </w:p>
        </w:tc>
        <w:tc>
          <w:tcPr>
            <w:tcW w:w="1985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27*3= 81</w:t>
            </w:r>
          </w:p>
        </w:tc>
        <w:tc>
          <w:tcPr>
            <w:tcW w:w="1559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19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1,5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( 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110,5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+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81) 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19</w:t>
            </w: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1,5-132 )</w:t>
            </w: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59,5</w:t>
            </w:r>
          </w:p>
        </w:tc>
        <w:tc>
          <w:tcPr>
            <w:tcW w:w="1276" w:type="dxa"/>
          </w:tcPr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3B8D" w:rsidRPr="00203B8D" w:rsidRDefault="00203B8D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i/>
                <w:sz w:val="18"/>
                <w:szCs w:val="18"/>
              </w:rPr>
              <w:t>116.471,25</w:t>
            </w:r>
          </w:p>
        </w:tc>
      </w:tr>
    </w:tbl>
    <w:p w:rsidR="002D5BF3" w:rsidRPr="0005304B" w:rsidRDefault="002D5BF3" w:rsidP="002D5BF3">
      <w:pPr>
        <w:spacing w:line="312" w:lineRule="auto"/>
        <w:jc w:val="both"/>
        <w:rPr>
          <w:rFonts w:ascii="Candara" w:eastAsia="Symbol" w:hAnsi="Candara" w:cs="Liberation Serif"/>
          <w:color w:val="000000"/>
        </w:rPr>
      </w:pPr>
    </w:p>
    <w:p w:rsidR="002D5BF3" w:rsidRPr="006D2DFC" w:rsidRDefault="002D5BF3" w:rsidP="002D5BF3">
      <w:pPr>
        <w:spacing w:line="312" w:lineRule="auto"/>
        <w:jc w:val="center"/>
        <w:rPr>
          <w:rFonts w:ascii="Candara" w:eastAsia="Symbol" w:hAnsi="Candara" w:cs="Liberation Serif"/>
          <w:color w:val="000000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6D2DFC">
        <w:rPr>
          <w:rFonts w:ascii="Candara" w:hAnsi="Candara" w:cs="Liberation Serif"/>
          <w:color w:val="000000"/>
          <w:lang w:eastAsia="el-GR"/>
        </w:rPr>
        <w:t xml:space="preserve"> </w:t>
      </w:r>
      <w:r w:rsidRPr="002D5BF3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Η κάλυψη της επιπλέον  προκαλούμενης  από ίδιους πόρους και εκτίμηση του ύψους δαπάνης τόσο για το τρέχον έτος 2024 ( 4μηνο Σεπτεμβρίου – Δεκεμβρίου )   όσο και για το έτος 2025 ( Ιανουάριο – Ιούνιο ) ανέρχεται ως κάτωθι :  </w:t>
      </w:r>
    </w:p>
    <w:p w:rsidR="002D5BF3" w:rsidRPr="002D5BF3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</w:p>
    <w:p w:rsidR="002D5BF3" w:rsidRPr="002D5BF3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</w:p>
    <w:p w:rsidR="002D5BF3" w:rsidRPr="002D5BF3" w:rsidRDefault="002D5BF3" w:rsidP="002D5BF3">
      <w:pPr>
        <w:pStyle w:val="Web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2D5BF3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Για το έτος 2024 (4μηνο Σεπτεμβρίου – Δεκεμβρίου)  =  46.588,50 ευρώ </w:t>
      </w:r>
    </w:p>
    <w:p w:rsidR="002D5BF3" w:rsidRPr="002D5BF3" w:rsidRDefault="002D5BF3" w:rsidP="002D5BF3">
      <w:pPr>
        <w:pStyle w:val="Web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2D5BF3">
        <w:rPr>
          <w:rFonts w:ascii="Arial" w:hAnsi="Arial" w:cs="Arial"/>
          <w:i/>
          <w:color w:val="000000"/>
          <w:sz w:val="22"/>
          <w:szCs w:val="22"/>
          <w:lang w:eastAsia="el-GR"/>
        </w:rPr>
        <w:lastRenderedPageBreak/>
        <w:t xml:space="preserve">Για το έτος 2025  (Ιανουάριο – Ιούνιο) = 57.645 ,00 ευρώ=  69.882.75ευρώ </w:t>
      </w:r>
    </w:p>
    <w:p w:rsidR="002D5BF3" w:rsidRPr="006D2DFC" w:rsidRDefault="002D5BF3" w:rsidP="002D5BF3">
      <w:pPr>
        <w:pStyle w:val="Web"/>
        <w:shd w:val="clear" w:color="auto" w:fill="FFFFFF"/>
        <w:spacing w:before="0" w:after="0"/>
        <w:jc w:val="both"/>
        <w:rPr>
          <w:rFonts w:ascii="Candara" w:hAnsi="Candara" w:cs="Liberation Serif"/>
          <w:color w:val="000000"/>
          <w:lang w:eastAsia="el-GR"/>
        </w:rPr>
      </w:pPr>
    </w:p>
    <w:p w:rsidR="00D87C40" w:rsidRPr="00D87C40" w:rsidRDefault="00D87C40" w:rsidP="00D87C40">
      <w:pPr>
        <w:pStyle w:val="ad"/>
        <w:spacing w:before="119" w:after="119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132B02" w:rsidRPr="00824EAF" w:rsidRDefault="00132B02" w:rsidP="00132B0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132B02" w:rsidRDefault="00132B02" w:rsidP="00132B0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</w:t>
      </w:r>
      <w:r w:rsidRPr="00B91557">
        <w:rPr>
          <w:rFonts w:ascii="Arial" w:hAnsi="Arial" w:cs="Arial"/>
          <w:sz w:val="22"/>
          <w:szCs w:val="22"/>
        </w:rPr>
        <w:t>άρθρο 9 του Ν. 5056/2023 - Αρμοδιότητες Δημοτικής Επιτροπής</w:t>
      </w:r>
    </w:p>
    <w:p w:rsidR="00020524" w:rsidRPr="00020524" w:rsidRDefault="00020524" w:rsidP="00132B0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20524">
        <w:rPr>
          <w:rFonts w:ascii="Arial" w:hAnsi="Arial" w:cs="Arial"/>
          <w:sz w:val="22"/>
          <w:szCs w:val="22"/>
        </w:rPr>
        <w:t>-</w:t>
      </w:r>
      <w:r w:rsidRPr="00020524">
        <w:rPr>
          <w:rFonts w:ascii="Arial" w:eastAsia="Symbol" w:hAnsi="Arial" w:cs="Arial"/>
          <w:color w:val="000000"/>
          <w:sz w:val="22"/>
          <w:szCs w:val="22"/>
        </w:rPr>
        <w:t xml:space="preserve"> Την </w:t>
      </w:r>
      <w:r w:rsidRPr="00020524">
        <w:rPr>
          <w:rFonts w:ascii="Arial" w:hAnsi="Arial" w:cs="Arial"/>
          <w:sz w:val="22"/>
          <w:szCs w:val="22"/>
        </w:rPr>
        <w:t xml:space="preserve">ΔΙΠΑΑΔ/Φ.ΕΓΚΡ./40 /7321/11.6.2024   </w:t>
      </w:r>
    </w:p>
    <w:p w:rsidR="002D5BF3" w:rsidRPr="008774BD" w:rsidRDefault="00B91557" w:rsidP="00132B0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17977">
        <w:rPr>
          <w:rFonts w:ascii="Arial" w:hAnsi="Arial" w:cs="Arial"/>
          <w:sz w:val="22"/>
          <w:szCs w:val="22"/>
        </w:rPr>
        <w:t>-</w:t>
      </w:r>
      <w:r w:rsidR="002D5BF3" w:rsidRPr="008774BD">
        <w:rPr>
          <w:rFonts w:ascii="Arial" w:hAnsi="Arial" w:cs="Arial"/>
          <w:sz w:val="22"/>
          <w:szCs w:val="22"/>
        </w:rPr>
        <w:t xml:space="preserve"> Την</w:t>
      </w:r>
      <w:r w:rsidR="002D5BF3" w:rsidRPr="008774BD">
        <w:rPr>
          <w:rFonts w:ascii="Arial" w:hAnsi="Arial" w:cs="Arial"/>
          <w:b/>
          <w:sz w:val="22"/>
          <w:szCs w:val="22"/>
        </w:rPr>
        <w:t xml:space="preserve"> </w:t>
      </w:r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 xml:space="preserve"> με αρ. </w:t>
      </w:r>
      <w:proofErr w:type="spellStart"/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>πρωτ</w:t>
      </w:r>
      <w:proofErr w:type="spellEnd"/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>. 14188/2024  έγγραφη εισήγηση τ</w:t>
      </w:r>
      <w:r w:rsidR="00020524">
        <w:rPr>
          <w:rFonts w:ascii="Arial" w:eastAsia="Symbol" w:hAnsi="Arial" w:cs="Arial"/>
          <w:color w:val="000000"/>
          <w:sz w:val="22"/>
          <w:szCs w:val="22"/>
        </w:rPr>
        <w:t xml:space="preserve">ου Τμήματος </w:t>
      </w:r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>Παιδείας και Δια Βίου Μάθησης της Δ/</w:t>
      </w:r>
      <w:proofErr w:type="spellStart"/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>νσης</w:t>
      </w:r>
      <w:proofErr w:type="spellEnd"/>
      <w:r w:rsidR="002D5BF3" w:rsidRPr="008774BD">
        <w:rPr>
          <w:rFonts w:ascii="Arial" w:eastAsia="Symbol" w:hAnsi="Arial" w:cs="Arial"/>
          <w:color w:val="000000"/>
          <w:sz w:val="22"/>
          <w:szCs w:val="22"/>
        </w:rPr>
        <w:t xml:space="preserve"> Κοινωνικής Προστασίας </w:t>
      </w:r>
    </w:p>
    <w:p w:rsidR="00B91557" w:rsidRPr="00B91557" w:rsidRDefault="00B91557" w:rsidP="00132B0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-Την με αριθ. </w:t>
      </w:r>
      <w:proofErr w:type="spellStart"/>
      <w:r>
        <w:rPr>
          <w:rFonts w:ascii="Arial" w:hAnsi="Arial" w:cs="Arial"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Cs/>
          <w:sz w:val="22"/>
          <w:szCs w:val="22"/>
        </w:rPr>
        <w:t>. 1416</w:t>
      </w:r>
      <w:r w:rsidR="00020524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/17-07-2024 έγγραφη εισήγηση της Δ/</w:t>
      </w:r>
      <w:proofErr w:type="spellStart"/>
      <w:r>
        <w:rPr>
          <w:rFonts w:ascii="Arial" w:hAnsi="Arial" w:cs="Arial"/>
          <w:bCs/>
          <w:sz w:val="22"/>
          <w:szCs w:val="22"/>
        </w:rPr>
        <w:t>νσης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Διοικητικών Υπηρεσιών</w:t>
      </w:r>
    </w:p>
    <w:p w:rsidR="00132B02" w:rsidRPr="00824EAF" w:rsidRDefault="00132B02" w:rsidP="00132B0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132B02" w:rsidRPr="00824EAF" w:rsidRDefault="00132B02" w:rsidP="00132B0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87C40" w:rsidRDefault="00D87C40" w:rsidP="00D87C40">
      <w:pPr>
        <w:ind w:left="808"/>
        <w:jc w:val="both"/>
      </w:pPr>
    </w:p>
    <w:p w:rsidR="00D87C40" w:rsidRDefault="00D87C40" w:rsidP="00D87C40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D87C40" w:rsidRDefault="00D87C40" w:rsidP="00D87C40">
      <w:pPr>
        <w:ind w:left="808"/>
        <w:jc w:val="both"/>
      </w:pPr>
    </w:p>
    <w:p w:rsidR="002D5BF3" w:rsidRPr="00203B8D" w:rsidRDefault="00203E92" w:rsidP="002D5BF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03B8D">
        <w:rPr>
          <w:rFonts w:ascii="Arial" w:eastAsia="Arial" w:hAnsi="Arial" w:cs="Arial"/>
          <w:b/>
          <w:color w:val="000000"/>
          <w:kern w:val="1"/>
          <w:sz w:val="22"/>
          <w:szCs w:val="22"/>
          <w:shd w:val="clear" w:color="auto" w:fill="FFFFFF"/>
          <w:lang w:eastAsia="el-GR"/>
        </w:rPr>
        <w:t>Α</w:t>
      </w:r>
      <w:r w:rsidR="00B00A6C" w:rsidRPr="00203B8D">
        <w:rPr>
          <w:rFonts w:ascii="Arial" w:eastAsia="Arial" w:hAnsi="Arial" w:cs="Arial"/>
          <w:color w:val="000000"/>
          <w:kern w:val="1"/>
          <w:sz w:val="22"/>
          <w:szCs w:val="22"/>
          <w:shd w:val="clear" w:color="auto" w:fill="FFFFFF"/>
          <w:lang w:eastAsia="el-GR"/>
        </w:rPr>
        <w:t>.</w:t>
      </w:r>
      <w:r w:rsidR="00C8633E">
        <w:rPr>
          <w:rFonts w:ascii="Arial" w:eastAsia="Arial" w:hAnsi="Arial" w:cs="Arial"/>
          <w:color w:val="000000"/>
          <w:kern w:val="1"/>
          <w:sz w:val="22"/>
          <w:szCs w:val="22"/>
          <w:shd w:val="clear" w:color="auto" w:fill="FFFFFF"/>
          <w:lang w:eastAsia="el-GR"/>
        </w:rPr>
        <w:t xml:space="preserve"> Κατανέμει τις εγκριθείσες ανθρωποώρες,</w:t>
      </w:r>
      <w:r w:rsidR="002D5BF3" w:rsidRPr="00203B8D">
        <w:rPr>
          <w:rFonts w:ascii="Arial" w:eastAsia="Symbol" w:hAnsi="Arial" w:cs="Arial"/>
          <w:color w:val="000000"/>
          <w:sz w:val="22"/>
          <w:szCs w:val="22"/>
        </w:rPr>
        <w:t xml:space="preserve"> </w:t>
      </w:r>
      <w:r w:rsidR="00C8633E" w:rsidRPr="00203B8D">
        <w:rPr>
          <w:rFonts w:ascii="Arial" w:hAnsi="Arial" w:cs="Arial"/>
          <w:sz w:val="22"/>
          <w:szCs w:val="22"/>
        </w:rPr>
        <w:t xml:space="preserve">σε θέσεις προσωπικού πλήρους και μερικής απασχόλησης </w:t>
      </w:r>
      <w:r w:rsidR="00C8633E">
        <w:rPr>
          <w:rFonts w:ascii="Arial" w:hAnsi="Arial" w:cs="Arial"/>
          <w:sz w:val="22"/>
          <w:szCs w:val="22"/>
        </w:rPr>
        <w:t xml:space="preserve">, </w:t>
      </w:r>
      <w:r w:rsidR="002D5BF3" w:rsidRPr="00203B8D">
        <w:rPr>
          <w:rFonts w:ascii="Arial" w:eastAsia="Symbol" w:hAnsi="Arial" w:cs="Arial"/>
          <w:color w:val="000000"/>
          <w:sz w:val="22"/>
          <w:szCs w:val="22"/>
        </w:rPr>
        <w:t xml:space="preserve">από την </w:t>
      </w:r>
      <w:r w:rsidR="002D5BF3" w:rsidRPr="00401C9D">
        <w:rPr>
          <w:rFonts w:ascii="Arial" w:hAnsi="Arial" w:cs="Arial"/>
          <w:sz w:val="22"/>
          <w:szCs w:val="22"/>
        </w:rPr>
        <w:t>ΔΙΠΑΑΔ/Φ.ΕΓΚΡ./40 /7321/11.6.2024</w:t>
      </w:r>
      <w:r w:rsidR="002D5BF3" w:rsidRPr="00203B8D">
        <w:rPr>
          <w:rFonts w:ascii="Arial" w:hAnsi="Arial" w:cs="Arial"/>
          <w:b/>
          <w:sz w:val="22"/>
          <w:szCs w:val="22"/>
        </w:rPr>
        <w:t xml:space="preserve"> </w:t>
      </w:r>
      <w:r w:rsidR="00C8633E" w:rsidRPr="00C8633E">
        <w:rPr>
          <w:rFonts w:ascii="Arial" w:hAnsi="Arial" w:cs="Arial"/>
          <w:sz w:val="22"/>
          <w:szCs w:val="22"/>
        </w:rPr>
        <w:t>απόφαση των Υπουργών Οικονομικών και Εσωτερικών</w:t>
      </w:r>
      <w:r w:rsidR="00C8633E">
        <w:rPr>
          <w:rFonts w:ascii="Arial" w:hAnsi="Arial" w:cs="Arial"/>
          <w:b/>
          <w:sz w:val="22"/>
          <w:szCs w:val="22"/>
        </w:rPr>
        <w:t xml:space="preserve"> , </w:t>
      </w:r>
      <w:r w:rsidR="002D5BF3" w:rsidRPr="00203B8D">
        <w:rPr>
          <w:rFonts w:ascii="Arial" w:hAnsi="Arial" w:cs="Arial"/>
          <w:b/>
          <w:sz w:val="22"/>
          <w:szCs w:val="22"/>
        </w:rPr>
        <w:t xml:space="preserve"> </w:t>
      </w:r>
      <w:r w:rsidR="002D5BF3" w:rsidRPr="00203B8D">
        <w:rPr>
          <w:rFonts w:ascii="Arial" w:hAnsi="Arial" w:cs="Arial"/>
          <w:sz w:val="22"/>
          <w:szCs w:val="22"/>
        </w:rPr>
        <w:t xml:space="preserve">για την  πρόσληψη προσωπικού καθαριότητας σχολικών μονάδων πρωτοβάθμιας και δευτεροβάθμιας εκπαίδευσης , με σύμβαση  ιδιωτικού δικαίου ορισμένου χρόνου  για το διδακτικό έτος 2024-2025 ( 10 μήνες )  , ως κάτωθι : </w:t>
      </w:r>
    </w:p>
    <w:p w:rsidR="002D5BF3" w:rsidRPr="00203B8D" w:rsidRDefault="002D5BF3" w:rsidP="002D5BF3">
      <w:pPr>
        <w:spacing w:line="312" w:lineRule="auto"/>
        <w:jc w:val="both"/>
        <w:rPr>
          <w:rFonts w:ascii="Candara" w:eastAsia="Symbol" w:hAnsi="Candara" w:cs="Liberation Serif"/>
          <w:color w:val="00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1843"/>
        <w:gridCol w:w="1134"/>
        <w:gridCol w:w="1701"/>
        <w:gridCol w:w="1276"/>
      </w:tblGrid>
      <w:tr w:rsidR="002D5BF3" w:rsidRPr="00203B8D" w:rsidTr="00203B8D">
        <w:tc>
          <w:tcPr>
            <w:tcW w:w="1276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Αριθμός ατόμων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πλήρους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απασχόλησης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( 6,5 ώρες )</w:t>
            </w: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Αριθμός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ατόμων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μερικής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απασχόλησης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(3 ώρες )</w:t>
            </w:r>
          </w:p>
        </w:tc>
        <w:tc>
          <w:tcPr>
            <w:tcW w:w="1843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Συνολικός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αριθμός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ημερήσιων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ανθρωποωρών </w:t>
            </w:r>
          </w:p>
        </w:tc>
        <w:tc>
          <w:tcPr>
            <w:tcW w:w="1134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Συνολικός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Αριθμός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Ατόμων </w:t>
            </w: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Αριθμός ωρών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Ημερήσιας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Απασχόλησης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πέραν του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μέγιστα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καθοριζόμενου</w:t>
            </w:r>
          </w:p>
        </w:tc>
        <w:tc>
          <w:tcPr>
            <w:tcW w:w="1276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Εκτιμώμενη 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Ετήσια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Δαπάνη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Σε ευρώ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Από ίδιους πόρους</w:t>
            </w:r>
          </w:p>
          <w:p w:rsidR="002D5BF3" w:rsidRPr="00203B8D" w:rsidRDefault="002D5BF3" w:rsidP="005E0204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(7,</w:t>
            </w:r>
            <w:r w:rsidRPr="00203B8D">
              <w:rPr>
                <w:rFonts w:ascii="Arial" w:hAnsi="Arial" w:cs="Arial"/>
                <w:b/>
                <w:sz w:val="18"/>
                <w:szCs w:val="18"/>
                <w:lang w:val="en-US"/>
              </w:rPr>
              <w:t>83</w:t>
            </w:r>
            <w:r w:rsidRPr="00203B8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203B8D">
              <w:rPr>
                <w:rFonts w:ascii="Arial" w:hAnsi="Arial" w:cs="Arial"/>
                <w:b/>
                <w:sz w:val="18"/>
                <w:szCs w:val="18"/>
              </w:rPr>
              <w:t>ώραχ</w:t>
            </w:r>
            <w:proofErr w:type="spellEnd"/>
            <w:r w:rsidRPr="00203B8D">
              <w:rPr>
                <w:rFonts w:ascii="Arial" w:hAnsi="Arial" w:cs="Arial"/>
                <w:b/>
                <w:sz w:val="18"/>
                <w:szCs w:val="18"/>
              </w:rPr>
              <w:t xml:space="preserve"> 250 ημέρες )</w:t>
            </w:r>
          </w:p>
        </w:tc>
      </w:tr>
      <w:tr w:rsidR="002D5BF3" w:rsidRPr="00203B8D" w:rsidTr="00203B8D">
        <w:tc>
          <w:tcPr>
            <w:tcW w:w="1276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</w:p>
          <w:p w:rsidR="002D5BF3" w:rsidRPr="00203B8D" w:rsidRDefault="002D5BF3" w:rsidP="005E0204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ΣΥΝΟΛΟ</w:t>
            </w: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C8633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C8633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Pr="00203B8D">
              <w:rPr>
                <w:rFonts w:ascii="Arial" w:hAnsi="Arial" w:cs="Arial"/>
                <w:b/>
                <w:sz w:val="18"/>
                <w:szCs w:val="18"/>
              </w:rPr>
              <w:t>1,5</w:t>
            </w:r>
            <w:r w:rsidRPr="00203B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2D5BF3" w:rsidRPr="00203B8D" w:rsidRDefault="002D5BF3" w:rsidP="00C8633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59,5</w:t>
            </w:r>
          </w:p>
        </w:tc>
        <w:tc>
          <w:tcPr>
            <w:tcW w:w="1276" w:type="dxa"/>
          </w:tcPr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5BF3" w:rsidRPr="00203B8D" w:rsidRDefault="002D5BF3" w:rsidP="005E020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8D">
              <w:rPr>
                <w:rFonts w:ascii="Arial" w:hAnsi="Arial" w:cs="Arial"/>
                <w:b/>
                <w:sz w:val="18"/>
                <w:szCs w:val="18"/>
              </w:rPr>
              <w:t>116.471,25</w:t>
            </w:r>
          </w:p>
        </w:tc>
      </w:tr>
    </w:tbl>
    <w:p w:rsidR="002D5BF3" w:rsidRPr="00203B8D" w:rsidRDefault="002D5BF3" w:rsidP="002D5BF3">
      <w:pPr>
        <w:spacing w:line="312" w:lineRule="auto"/>
        <w:jc w:val="center"/>
        <w:rPr>
          <w:rFonts w:ascii="Candara" w:eastAsia="Symbol" w:hAnsi="Candara" w:cs="Liberation Serif"/>
          <w:color w:val="000000"/>
        </w:rPr>
      </w:pPr>
    </w:p>
    <w:p w:rsidR="00020524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203B8D">
        <w:rPr>
          <w:rFonts w:ascii="Candara" w:hAnsi="Candara" w:cs="Liberation Serif"/>
          <w:color w:val="000000"/>
          <w:lang w:eastAsia="el-GR"/>
        </w:rPr>
        <w:t xml:space="preserve"> </w:t>
      </w:r>
      <w:r w:rsidRPr="00203B8D">
        <w:rPr>
          <w:rFonts w:ascii="Arial" w:hAnsi="Arial" w:cs="Arial"/>
          <w:color w:val="000000"/>
          <w:sz w:val="22"/>
          <w:szCs w:val="22"/>
          <w:lang w:eastAsia="el-GR"/>
        </w:rPr>
        <w:t xml:space="preserve">Η κάλυψη της επιπλέον  προκαλούμενης  από ίδιους πόρους και εκτίμηση του ύψους δαπάνης τόσο για το τρέχον έτος 2024 ( 4μηνο Σεπτεμβρίου – Δεκεμβρίου )   όσο και για το έτος 2025 </w:t>
      </w:r>
    </w:p>
    <w:p w:rsidR="002D5BF3" w:rsidRPr="00203B8D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203B8D">
        <w:rPr>
          <w:rFonts w:ascii="Arial" w:hAnsi="Arial" w:cs="Arial"/>
          <w:color w:val="000000"/>
          <w:sz w:val="22"/>
          <w:szCs w:val="22"/>
          <w:lang w:eastAsia="el-GR"/>
        </w:rPr>
        <w:t xml:space="preserve">( Ιανουάριο – Ιούνιο ) ανέρχεται ως κάτωθι :  </w:t>
      </w:r>
    </w:p>
    <w:p w:rsidR="002D5BF3" w:rsidRPr="00203B8D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2D5BF3" w:rsidRPr="00203B8D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2D5BF3" w:rsidRPr="00203B8D" w:rsidRDefault="002D5BF3" w:rsidP="002D5BF3">
      <w:pPr>
        <w:pStyle w:val="Web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203B8D">
        <w:rPr>
          <w:rFonts w:ascii="Arial" w:hAnsi="Arial" w:cs="Arial"/>
          <w:color w:val="000000"/>
          <w:sz w:val="22"/>
          <w:szCs w:val="22"/>
          <w:lang w:eastAsia="el-GR"/>
        </w:rPr>
        <w:t xml:space="preserve">Για το έτος 2024 (4μηνο Σεπτεμβρίου – Δεκεμβρίου)  =  46.588,50 ευρώ </w:t>
      </w:r>
    </w:p>
    <w:p w:rsidR="002D5BF3" w:rsidRPr="002D5BF3" w:rsidRDefault="002D5BF3" w:rsidP="002D5BF3">
      <w:pPr>
        <w:pStyle w:val="Web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203B8D">
        <w:rPr>
          <w:rFonts w:ascii="Arial" w:hAnsi="Arial" w:cs="Arial"/>
          <w:color w:val="000000"/>
          <w:sz w:val="22"/>
          <w:szCs w:val="22"/>
          <w:lang w:eastAsia="el-GR"/>
        </w:rPr>
        <w:t>Για το έτος 2025  (Ιανουάριο – Ιούνιο) = 57.645 ,00 ευρώ=  69.882.75ευρώ</w:t>
      </w:r>
      <w:r w:rsidRPr="002D5BF3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</w:p>
    <w:p w:rsidR="00CB5084" w:rsidRPr="00C26CE4" w:rsidRDefault="00CB5084" w:rsidP="002D5BF3">
      <w:pPr>
        <w:shd w:val="clear" w:color="auto" w:fill="FFFFFF"/>
        <w:tabs>
          <w:tab w:val="left" w:pos="0"/>
        </w:tabs>
        <w:spacing w:after="278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03E92">
        <w:rPr>
          <w:rFonts w:ascii="Arial" w:hAnsi="Arial" w:cs="Arial"/>
          <w:b/>
          <w:sz w:val="22"/>
          <w:szCs w:val="22"/>
        </w:rPr>
        <w:t>27</w:t>
      </w:r>
      <w:r w:rsidR="002D5BF3" w:rsidRPr="00267C53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401C9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</w:t>
      </w:r>
      <w:r w:rsidRPr="0093097D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203E92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lastRenderedPageBreak/>
        <w:t xml:space="preserve">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 </w:t>
      </w:r>
      <w:r w:rsidR="00401C9D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ΠΙΣΤΟ ΑΠΟΣΠΑΣΜΑ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>
        <w:rPr>
          <w:rFonts w:ascii="Arial" w:hAnsi="Arial" w:cs="Arial"/>
          <w:sz w:val="22"/>
          <w:szCs w:val="22"/>
        </w:rPr>
        <w:t>23</w:t>
      </w:r>
      <w:r w:rsidRPr="0093097D">
        <w:rPr>
          <w:rFonts w:ascii="Arial" w:hAnsi="Arial" w:cs="Arial"/>
          <w:sz w:val="22"/>
          <w:szCs w:val="22"/>
        </w:rPr>
        <w:t xml:space="preserve"> -07-2024</w:t>
      </w: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93097D">
        <w:rPr>
          <w:rFonts w:ascii="Arial" w:hAnsi="Arial" w:cs="Arial"/>
          <w:sz w:val="22"/>
          <w:szCs w:val="22"/>
        </w:rPr>
        <w:t xml:space="preserve">    </w:t>
      </w:r>
    </w:p>
    <w:p w:rsidR="00203E92" w:rsidRPr="0093097D" w:rsidRDefault="00203E92" w:rsidP="00203E92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ab/>
      </w:r>
    </w:p>
    <w:p w:rsidR="00203E92" w:rsidRPr="0093097D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93097D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Χρήστος                                                  ΔΗΜΗΤΡΙΟΣ Κ. ΚΑΡΑΜΑΝΗΣ</w:t>
      </w:r>
    </w:p>
    <w:p w:rsidR="00203E92" w:rsidRPr="0093097D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4. </w:t>
      </w:r>
      <w:r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</w:t>
      </w:r>
      <w:r w:rsidRPr="0093097D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</w:p>
    <w:p w:rsidR="00203E92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5. </w:t>
      </w:r>
      <w:proofErr w:type="spellStart"/>
      <w:r w:rsidRPr="0093097D">
        <w:rPr>
          <w:rFonts w:ascii="Arial" w:hAnsi="Arial" w:cs="Arial"/>
          <w:sz w:val="22"/>
          <w:szCs w:val="22"/>
        </w:rPr>
        <w:t>Μίχας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6.Ταγκαλέγκας Ιωάννης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235F" w:rsidRPr="009A0DBF" w:rsidRDefault="003C235F" w:rsidP="00203E92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28" w:rsidRDefault="00581428">
      <w:r>
        <w:separator/>
      </w:r>
    </w:p>
  </w:endnote>
  <w:endnote w:type="continuationSeparator" w:id="0">
    <w:p w:rsidR="00581428" w:rsidRDefault="0058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28" w:rsidRDefault="00581428">
      <w:r>
        <w:separator/>
      </w:r>
    </w:p>
  </w:footnote>
  <w:footnote w:type="continuationSeparator" w:id="0">
    <w:p w:rsidR="00581428" w:rsidRDefault="0058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8013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B8013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6438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6"/>
  </w:num>
  <w:num w:numId="5">
    <w:abstractNumId w:val="4"/>
  </w:num>
  <w:num w:numId="6">
    <w:abstractNumId w:val="13"/>
  </w:num>
  <w:num w:numId="7">
    <w:abstractNumId w:val="17"/>
  </w:num>
  <w:num w:numId="8">
    <w:abstractNumId w:val="9"/>
  </w:num>
  <w:num w:numId="9">
    <w:abstractNumId w:val="2"/>
  </w:num>
  <w:num w:numId="10">
    <w:abstractNumId w:val="16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8"/>
  </w:num>
  <w:num w:numId="16">
    <w:abstractNumId w:val="35"/>
  </w:num>
  <w:num w:numId="17">
    <w:abstractNumId w:val="34"/>
  </w:num>
  <w:num w:numId="18">
    <w:abstractNumId w:val="1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24"/>
  </w:num>
  <w:num w:numId="23">
    <w:abstractNumId w:val="6"/>
  </w:num>
  <w:num w:numId="24">
    <w:abstractNumId w:val="3"/>
  </w:num>
  <w:num w:numId="25">
    <w:abstractNumId w:val="27"/>
  </w:num>
  <w:num w:numId="26">
    <w:abstractNumId w:val="29"/>
  </w:num>
  <w:num w:numId="27">
    <w:abstractNumId w:val="10"/>
  </w:num>
  <w:num w:numId="28">
    <w:abstractNumId w:val="28"/>
  </w:num>
  <w:num w:numId="29">
    <w:abstractNumId w:val="25"/>
  </w:num>
  <w:num w:numId="30">
    <w:abstractNumId w:val="33"/>
  </w:num>
  <w:num w:numId="31">
    <w:abstractNumId w:val="32"/>
  </w:num>
  <w:num w:numId="32">
    <w:abstractNumId w:val="11"/>
  </w:num>
  <w:num w:numId="33">
    <w:abstractNumId w:val="22"/>
  </w:num>
  <w:num w:numId="34">
    <w:abstractNumId w:val="15"/>
  </w:num>
  <w:num w:numId="35">
    <w:abstractNumId w:val="23"/>
  </w:num>
  <w:num w:numId="36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90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32D2B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104C"/>
    <w:rsid w:val="000A79F1"/>
    <w:rsid w:val="000B0A34"/>
    <w:rsid w:val="000B247B"/>
    <w:rsid w:val="000B32D2"/>
    <w:rsid w:val="000B4F9B"/>
    <w:rsid w:val="000C2D8A"/>
    <w:rsid w:val="000C30B5"/>
    <w:rsid w:val="000C3CCB"/>
    <w:rsid w:val="000D53A5"/>
    <w:rsid w:val="000D71C2"/>
    <w:rsid w:val="000D7650"/>
    <w:rsid w:val="000E1B84"/>
    <w:rsid w:val="000E3618"/>
    <w:rsid w:val="000E3782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203B8D"/>
    <w:rsid w:val="00203E92"/>
    <w:rsid w:val="00204658"/>
    <w:rsid w:val="0020594B"/>
    <w:rsid w:val="00207616"/>
    <w:rsid w:val="0021152E"/>
    <w:rsid w:val="00215648"/>
    <w:rsid w:val="00220033"/>
    <w:rsid w:val="00220115"/>
    <w:rsid w:val="00226747"/>
    <w:rsid w:val="00226885"/>
    <w:rsid w:val="002365ED"/>
    <w:rsid w:val="002417FC"/>
    <w:rsid w:val="00245500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21484"/>
    <w:rsid w:val="0032160F"/>
    <w:rsid w:val="003217F0"/>
    <w:rsid w:val="0032279B"/>
    <w:rsid w:val="003234B1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4CF8"/>
    <w:rsid w:val="00406541"/>
    <w:rsid w:val="00411130"/>
    <w:rsid w:val="00411AEF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2D75"/>
    <w:rsid w:val="0044667E"/>
    <w:rsid w:val="00446B60"/>
    <w:rsid w:val="004600E1"/>
    <w:rsid w:val="00464EAA"/>
    <w:rsid w:val="004650CA"/>
    <w:rsid w:val="004762A5"/>
    <w:rsid w:val="00476DAD"/>
    <w:rsid w:val="00477A14"/>
    <w:rsid w:val="00481423"/>
    <w:rsid w:val="00482DC2"/>
    <w:rsid w:val="0048586E"/>
    <w:rsid w:val="004879A6"/>
    <w:rsid w:val="004901FD"/>
    <w:rsid w:val="004943E1"/>
    <w:rsid w:val="00495AB0"/>
    <w:rsid w:val="004A4FD6"/>
    <w:rsid w:val="004A6A11"/>
    <w:rsid w:val="004A6ABB"/>
    <w:rsid w:val="004B2E58"/>
    <w:rsid w:val="004B7126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78E5"/>
    <w:rsid w:val="00526082"/>
    <w:rsid w:val="0052635A"/>
    <w:rsid w:val="0052681C"/>
    <w:rsid w:val="00526B61"/>
    <w:rsid w:val="00531534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70C36"/>
    <w:rsid w:val="00575879"/>
    <w:rsid w:val="00581428"/>
    <w:rsid w:val="00582DA8"/>
    <w:rsid w:val="00583B2C"/>
    <w:rsid w:val="00583D18"/>
    <w:rsid w:val="00586F7E"/>
    <w:rsid w:val="00592A0F"/>
    <w:rsid w:val="005A46AF"/>
    <w:rsid w:val="005A7C2D"/>
    <w:rsid w:val="005B372A"/>
    <w:rsid w:val="005B55CE"/>
    <w:rsid w:val="005C3EA8"/>
    <w:rsid w:val="005C44F5"/>
    <w:rsid w:val="005C56F0"/>
    <w:rsid w:val="005C6695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70C0"/>
    <w:rsid w:val="00797659"/>
    <w:rsid w:val="007A3F13"/>
    <w:rsid w:val="007A7C17"/>
    <w:rsid w:val="007B179E"/>
    <w:rsid w:val="007B1874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801390"/>
    <w:rsid w:val="008023AF"/>
    <w:rsid w:val="00802A86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426F8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6B68"/>
    <w:rsid w:val="009113F5"/>
    <w:rsid w:val="00913524"/>
    <w:rsid w:val="00920FC0"/>
    <w:rsid w:val="00921709"/>
    <w:rsid w:val="00922F97"/>
    <w:rsid w:val="00923F1E"/>
    <w:rsid w:val="009242C5"/>
    <w:rsid w:val="009274E0"/>
    <w:rsid w:val="009346A4"/>
    <w:rsid w:val="00940CB0"/>
    <w:rsid w:val="00942669"/>
    <w:rsid w:val="00942AA3"/>
    <w:rsid w:val="00954DB1"/>
    <w:rsid w:val="009576A7"/>
    <w:rsid w:val="0096073A"/>
    <w:rsid w:val="00960DDD"/>
    <w:rsid w:val="009619CE"/>
    <w:rsid w:val="009643B0"/>
    <w:rsid w:val="009654D4"/>
    <w:rsid w:val="00975EC2"/>
    <w:rsid w:val="00980554"/>
    <w:rsid w:val="00984106"/>
    <w:rsid w:val="00992519"/>
    <w:rsid w:val="009A0DBF"/>
    <w:rsid w:val="009A5FF6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33924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4BD4"/>
    <w:rsid w:val="00AA40CD"/>
    <w:rsid w:val="00AA6E43"/>
    <w:rsid w:val="00AB58C9"/>
    <w:rsid w:val="00AB6077"/>
    <w:rsid w:val="00AC24B1"/>
    <w:rsid w:val="00AC70D6"/>
    <w:rsid w:val="00AD0CDD"/>
    <w:rsid w:val="00AD197B"/>
    <w:rsid w:val="00AD6747"/>
    <w:rsid w:val="00AE14E6"/>
    <w:rsid w:val="00AF3850"/>
    <w:rsid w:val="00B00A6C"/>
    <w:rsid w:val="00B04804"/>
    <w:rsid w:val="00B04994"/>
    <w:rsid w:val="00B050E7"/>
    <w:rsid w:val="00B07388"/>
    <w:rsid w:val="00B16BE3"/>
    <w:rsid w:val="00B17977"/>
    <w:rsid w:val="00B214AE"/>
    <w:rsid w:val="00B23DE8"/>
    <w:rsid w:val="00B2563A"/>
    <w:rsid w:val="00B3207E"/>
    <w:rsid w:val="00B336E7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E3B"/>
    <w:rsid w:val="00C1449D"/>
    <w:rsid w:val="00C16B68"/>
    <w:rsid w:val="00C2398F"/>
    <w:rsid w:val="00C23E28"/>
    <w:rsid w:val="00C24A52"/>
    <w:rsid w:val="00C24C55"/>
    <w:rsid w:val="00C27633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633E"/>
    <w:rsid w:val="00C928B0"/>
    <w:rsid w:val="00C948F8"/>
    <w:rsid w:val="00C97E3B"/>
    <w:rsid w:val="00CA365F"/>
    <w:rsid w:val="00CA76C1"/>
    <w:rsid w:val="00CA773A"/>
    <w:rsid w:val="00CB009D"/>
    <w:rsid w:val="00CB01AF"/>
    <w:rsid w:val="00CB165F"/>
    <w:rsid w:val="00CB18E6"/>
    <w:rsid w:val="00CB5084"/>
    <w:rsid w:val="00CC0DE3"/>
    <w:rsid w:val="00CC150F"/>
    <w:rsid w:val="00CC2C7B"/>
    <w:rsid w:val="00CC32C3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60C7"/>
    <w:rsid w:val="00DC2237"/>
    <w:rsid w:val="00DD0156"/>
    <w:rsid w:val="00DD03B9"/>
    <w:rsid w:val="00DD0523"/>
    <w:rsid w:val="00DD0E0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AA5E-C402-4175-BC59-CBD8F70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1800</Words>
  <Characters>9725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11502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2024-07-23T06:21:00Z</cp:lastPrinted>
  <dcterms:created xsi:type="dcterms:W3CDTF">2024-07-23T06:45:00Z</dcterms:created>
  <dcterms:modified xsi:type="dcterms:W3CDTF">2024-07-23T08:42:00Z</dcterms:modified>
</cp:coreProperties>
</file>