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760" w:rsidRPr="00C35157" w:rsidRDefault="00DA047C" w:rsidP="00376760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376760"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376760" w:rsidRPr="00C35157" w:rsidRDefault="00376760" w:rsidP="00376760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>
        <w:rPr>
          <w:rFonts w:ascii="Arial" w:eastAsia="Arial" w:hAnsi="Arial" w:cs="Arial"/>
          <w:b/>
          <w:bCs/>
          <w:sz w:val="22"/>
          <w:szCs w:val="22"/>
        </w:rPr>
        <w:t>12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376760" w:rsidRPr="00C35157" w:rsidRDefault="00376760" w:rsidP="00376760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DC635E"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83D00">
        <w:rPr>
          <w:rFonts w:ascii="Arial" w:eastAsia="Calibri" w:hAnsi="Arial" w:cs="Arial"/>
          <w:b/>
          <w:sz w:val="22"/>
          <w:szCs w:val="22"/>
        </w:rPr>
        <w:t>11508</w:t>
      </w:r>
    </w:p>
    <w:p w:rsidR="00DA047C" w:rsidRPr="00C35157" w:rsidRDefault="00DA047C" w:rsidP="00B703F6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4C78AF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21</w:t>
      </w:r>
      <w:r w:rsidR="00B703F6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C35157" w:rsidRDefault="00376760" w:rsidP="00C351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l-GR"/>
        </w:rPr>
        <w:t xml:space="preserve">      </w:t>
      </w:r>
      <w:r w:rsidR="00C35157"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της Δημοτικής  Επιτροπής προς το Δημοτικό Συμβούλιο </w:t>
      </w:r>
      <w:r>
        <w:rPr>
          <w:rFonts w:ascii="Arial" w:hAnsi="Arial" w:cs="Arial"/>
          <w:b/>
          <w:bCs/>
          <w:sz w:val="22"/>
          <w:szCs w:val="22"/>
          <w:lang w:eastAsia="el-GR"/>
        </w:rPr>
        <w:t xml:space="preserve">επί της </w:t>
      </w:r>
      <w:r w:rsidRPr="00376760">
        <w:rPr>
          <w:rFonts w:ascii="Arial" w:hAnsi="Arial" w:cs="Arial"/>
          <w:b/>
          <w:sz w:val="22"/>
          <w:szCs w:val="22"/>
        </w:rPr>
        <w:t>Μελέτης Περιβαλλοντικών Επιπτώσεων (ΜΠΕ) του έργου με τίτλο</w:t>
      </w:r>
      <w:r w:rsidR="00257800">
        <w:rPr>
          <w:rFonts w:ascii="Arial" w:hAnsi="Arial" w:cs="Arial"/>
          <w:b/>
          <w:sz w:val="22"/>
          <w:szCs w:val="22"/>
        </w:rPr>
        <w:t xml:space="preserve"> :</w:t>
      </w:r>
      <w:r w:rsidRPr="00376760">
        <w:rPr>
          <w:rFonts w:ascii="Arial" w:hAnsi="Arial" w:cs="Arial"/>
          <w:b/>
          <w:sz w:val="22"/>
          <w:szCs w:val="22"/>
        </w:rPr>
        <w:t xml:space="preserve"> «ΑΘΛΗΤΙΚΗ ΕΓΚΑΤΑΣΤΑΣΗ - ΠΙΣΤΑ ΜΗΧΑΝΟΚΙΝΗΤΟΥ ΑΘΛΗΤΙΣΜΟΥ ( ΚΑΡΤ ) ΚΑΙ ΚΤΙΡΙΑ ΣΥΝΟΔΩΝ ΧΡΗΣΕΩΝ», στη θέση «ΠΛΑΛΙΣΤΡΑ», της κτηματικής περιφέρειας της Δημοτικής Ενότητας Λιβαδειάς, της Δημοτικής Ενότητας </w:t>
      </w:r>
      <w:proofErr w:type="spellStart"/>
      <w:r w:rsidRPr="00376760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376760">
        <w:rPr>
          <w:rFonts w:ascii="Arial" w:hAnsi="Arial" w:cs="Arial"/>
          <w:b/>
          <w:sz w:val="22"/>
          <w:szCs w:val="22"/>
        </w:rPr>
        <w:t xml:space="preserve"> του Δήμου </w:t>
      </w:r>
      <w:proofErr w:type="spellStart"/>
      <w:r w:rsidRPr="00376760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376760">
        <w:rPr>
          <w:rFonts w:ascii="Arial" w:hAnsi="Arial" w:cs="Arial"/>
          <w:b/>
          <w:sz w:val="22"/>
          <w:szCs w:val="22"/>
        </w:rPr>
        <w:t>, της Περιφερειακής Ενότητας Βοιωτίας, με φορέα του έργου την ατομική επιχείρηση «ΤΟΛΙΑΣ ΙΩΑΝΝΗΣ ΤΟΥ ΝΙΚΟΛΑΟΥ»</w:t>
      </w:r>
      <w:r>
        <w:rPr>
          <w:rFonts w:ascii="Arial" w:hAnsi="Arial" w:cs="Arial"/>
          <w:b/>
          <w:sz w:val="22"/>
          <w:szCs w:val="22"/>
        </w:rPr>
        <w:t>.</w:t>
      </w:r>
    </w:p>
    <w:p w:rsidR="00376760" w:rsidRPr="00376760" w:rsidRDefault="00376760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>
        <w:rPr>
          <w:rFonts w:ascii="Arial" w:hAnsi="Arial" w:cs="Arial"/>
          <w:sz w:val="22"/>
          <w:szCs w:val="22"/>
        </w:rPr>
        <w:t>11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>11306</w:t>
      </w:r>
      <w:r w:rsidRPr="00023C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Αν και είχε νόμιμα προσκληθεί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(προσήλθε στο 1</w:t>
      </w:r>
      <w:r w:rsidRPr="00402D60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   </w:t>
      </w:r>
    </w:p>
    <w:p w:rsidR="002465A3" w:rsidRPr="00023CB9" w:rsidRDefault="002465A3" w:rsidP="00B703F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="00B703F6">
        <w:rPr>
          <w:rFonts w:ascii="Arial" w:hAnsi="Arial" w:cs="Arial"/>
          <w:sz w:val="22"/>
          <w:szCs w:val="22"/>
        </w:rPr>
        <w:t>`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805DCA" w:rsidRPr="00376760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76760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376760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76760">
        <w:rPr>
          <w:rFonts w:ascii="Arial" w:eastAsia="Arial" w:hAnsi="Arial" w:cs="Arial"/>
          <w:sz w:val="22"/>
          <w:szCs w:val="22"/>
        </w:rPr>
        <w:t>9</w:t>
      </w:r>
      <w:r w:rsidR="006F6D39" w:rsidRPr="00376760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376760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376760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3767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376760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376760">
        <w:rPr>
          <w:rFonts w:ascii="Arial" w:eastAsia="Arial" w:hAnsi="Arial" w:cs="Arial"/>
          <w:sz w:val="22"/>
          <w:szCs w:val="22"/>
        </w:rPr>
        <w:t xml:space="preserve">. </w:t>
      </w:r>
      <w:r w:rsidR="002465A3" w:rsidRPr="00376760">
        <w:rPr>
          <w:rFonts w:ascii="Arial" w:eastAsia="Arial" w:hAnsi="Arial" w:cs="Arial"/>
          <w:sz w:val="22"/>
          <w:szCs w:val="22"/>
        </w:rPr>
        <w:t>111</w:t>
      </w:r>
      <w:r w:rsidR="00376760">
        <w:rPr>
          <w:rFonts w:ascii="Arial" w:eastAsia="Arial" w:hAnsi="Arial" w:cs="Arial"/>
          <w:sz w:val="22"/>
          <w:szCs w:val="22"/>
        </w:rPr>
        <w:t>16</w:t>
      </w:r>
      <w:r w:rsidR="002465A3" w:rsidRPr="00376760">
        <w:rPr>
          <w:rFonts w:ascii="Arial" w:eastAsia="Arial" w:hAnsi="Arial" w:cs="Arial"/>
          <w:sz w:val="22"/>
          <w:szCs w:val="22"/>
        </w:rPr>
        <w:t>/0</w:t>
      </w:r>
      <w:r w:rsidR="00376760">
        <w:rPr>
          <w:rFonts w:ascii="Arial" w:eastAsia="Arial" w:hAnsi="Arial" w:cs="Arial"/>
          <w:sz w:val="22"/>
          <w:szCs w:val="22"/>
        </w:rPr>
        <w:t>6</w:t>
      </w:r>
      <w:r w:rsidR="00805DCA" w:rsidRPr="00376760">
        <w:rPr>
          <w:rFonts w:ascii="Arial" w:eastAsia="Arial" w:hAnsi="Arial" w:cs="Arial"/>
          <w:sz w:val="22"/>
          <w:szCs w:val="22"/>
        </w:rPr>
        <w:t>-0</w:t>
      </w:r>
      <w:r w:rsidR="002465A3" w:rsidRPr="00376760">
        <w:rPr>
          <w:rFonts w:ascii="Arial" w:eastAsia="Arial" w:hAnsi="Arial" w:cs="Arial"/>
          <w:sz w:val="22"/>
          <w:szCs w:val="22"/>
        </w:rPr>
        <w:t>6</w:t>
      </w:r>
      <w:r w:rsidR="00805DCA" w:rsidRPr="00376760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 w:rsidRPr="00376760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 w:rsidRPr="00376760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 w:rsidRPr="00376760">
        <w:rPr>
          <w:rFonts w:ascii="Arial" w:eastAsia="Arial" w:hAnsi="Arial" w:cs="Arial"/>
          <w:sz w:val="22"/>
          <w:szCs w:val="22"/>
        </w:rPr>
        <w:t xml:space="preserve"> </w:t>
      </w:r>
      <w:r w:rsidR="00376760">
        <w:rPr>
          <w:rFonts w:ascii="Arial" w:eastAsia="Arial" w:hAnsi="Arial" w:cs="Arial"/>
          <w:sz w:val="22"/>
          <w:szCs w:val="22"/>
        </w:rPr>
        <w:t xml:space="preserve">Περιβάλλοντος Πρασίνου &amp; Πολιτικής Προστασίας </w:t>
      </w:r>
      <w:r w:rsidR="00C35157" w:rsidRPr="00376760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376760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376760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376760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B703F6" w:rsidRPr="00376760" w:rsidRDefault="00B703F6" w:rsidP="00B703F6">
      <w:pPr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 xml:space="preserve">Σας ενημερώνουμε ότι η Μελέτη Περιβαλλοντικών Επιπτώσεων (ΜΠΕ) του έργου με τίτλο «ΑΘΛΗΤΙΚΗ ΕΓΚΑΤΑΣΤΑΣΗ - ΠΙΣΤΑ ΜΗΧΑΝΟΚΙΝΗΤΟΥ ΑΘΛΗΤΙΣΜΟΥ ( ΚΑΡΤ ) ΚΑΙ ΚΤΙΡΙΑ ΣΥΝΟΔΩΝ ΧΡΗΣΕΩΝ», στη θέση «ΠΛΑΛΙΣΤΡΑ», της κτηματικής περιφέρειας της Δημοτικής Ενότητας Λιβαδειάς, της Δημοτικής Ενότητας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6760">
        <w:rPr>
          <w:rFonts w:ascii="Arial" w:hAnsi="Arial" w:cs="Arial"/>
          <w:i/>
          <w:sz w:val="22"/>
          <w:szCs w:val="22"/>
        </w:rPr>
        <w:t xml:space="preserve"> του Δήμου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6760">
        <w:rPr>
          <w:rFonts w:ascii="Arial" w:hAnsi="Arial" w:cs="Arial"/>
          <w:i/>
          <w:sz w:val="22"/>
          <w:szCs w:val="22"/>
        </w:rPr>
        <w:t xml:space="preserve">, της Περιφερειακής Ενότητας Βοιωτίας, με φορέα του έργου την ατομική επιχείρηση «ΤΟΛΙΑΣ ΙΩΑΝΝΗΣ ΤΟΥ ΝΙΚΟΛΑΟΥ», αναρτήθηκε σε ηλεκτρονική μορφή στο Ηλεκτρονικό Περιβαλλοντικό Μητρώο </w:t>
      </w:r>
      <w:r w:rsidRPr="00376760">
        <w:rPr>
          <w:rFonts w:ascii="Arial" w:hAnsi="Arial" w:cs="Arial"/>
          <w:i/>
          <w:sz w:val="22"/>
          <w:szCs w:val="22"/>
        </w:rPr>
        <w:lastRenderedPageBreak/>
        <w:t xml:space="preserve">(ΗΠΜ) του Υπουργείου Περιβάλλοντος και Ενέργειας (ΥΠΕΝ) και στην ιστοσελίδα </w:t>
      </w:r>
      <w:hyperlink r:id="rId8" w:history="1">
        <w:r w:rsidRPr="00376760">
          <w:rPr>
            <w:rStyle w:val="-"/>
            <w:rFonts w:ascii="Arial" w:hAnsi="Arial" w:cs="Arial"/>
            <w:i/>
            <w:sz w:val="22"/>
            <w:szCs w:val="22"/>
          </w:rPr>
          <w:t>https://eprm.ypen.gr/</w:t>
        </w:r>
      </w:hyperlink>
    </w:p>
    <w:p w:rsidR="00B703F6" w:rsidRPr="00376760" w:rsidRDefault="00B703F6" w:rsidP="00B703F6">
      <w:pPr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 xml:space="preserve">Η εντολή προς δημοσίευση της Μελέτης Περιβαλλοντικών Επιπτώσεων (ΜΠΕ) του έργου του τίτλου κοινοποιήθηκε στον Δ.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6760">
        <w:rPr>
          <w:rFonts w:ascii="Arial" w:hAnsi="Arial" w:cs="Arial"/>
          <w:i/>
          <w:sz w:val="22"/>
          <w:szCs w:val="22"/>
        </w:rPr>
        <w:t xml:space="preserve"> με το υπ’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376760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376760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bookmarkStart w:id="25" w:name="_Hlk55469738"/>
      <w:r w:rsidRPr="00376760">
        <w:rPr>
          <w:rFonts w:ascii="Arial" w:hAnsi="Arial" w:cs="Arial"/>
          <w:i/>
          <w:color w:val="FF0000"/>
          <w:sz w:val="22"/>
          <w:szCs w:val="22"/>
        </w:rPr>
        <w:t>95785/29.04.2024</w:t>
      </w:r>
      <w:bookmarkEnd w:id="25"/>
      <w:r w:rsidRPr="0037676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376760">
        <w:rPr>
          <w:rFonts w:ascii="Arial" w:hAnsi="Arial" w:cs="Arial"/>
          <w:i/>
          <w:sz w:val="22"/>
          <w:szCs w:val="22"/>
        </w:rPr>
        <w:t xml:space="preserve">της Επιτροπής Περιβάλλοντος &amp; Ανάπτυξης Στερεάς Ελλάδας. </w:t>
      </w:r>
    </w:p>
    <w:p w:rsidR="00B703F6" w:rsidRPr="00376760" w:rsidRDefault="00B703F6" w:rsidP="00B703F6">
      <w:pPr>
        <w:spacing w:line="300" w:lineRule="auto"/>
        <w:ind w:firstLine="720"/>
        <w:rPr>
          <w:rFonts w:ascii="Arial" w:hAnsi="Arial" w:cs="Arial"/>
          <w:bCs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 xml:space="preserve">Η δημόσια διαβούλευση για την υποβολή απόψεων επί του θέματος θα διεξάγεται μέχρι τις </w:t>
      </w:r>
      <w:r w:rsidRPr="00376760">
        <w:rPr>
          <w:rFonts w:ascii="Arial" w:hAnsi="Arial" w:cs="Arial"/>
          <w:i/>
          <w:color w:val="FF0000"/>
          <w:sz w:val="22"/>
          <w:szCs w:val="22"/>
        </w:rPr>
        <w:t>29.05.2024</w:t>
      </w:r>
      <w:r w:rsidRPr="00376760">
        <w:rPr>
          <w:rFonts w:ascii="Arial" w:hAnsi="Arial" w:cs="Arial"/>
          <w:i/>
          <w:sz w:val="22"/>
          <w:szCs w:val="22"/>
        </w:rPr>
        <w:t>.</w:t>
      </w:r>
    </w:p>
    <w:p w:rsidR="00B703F6" w:rsidRPr="00376760" w:rsidRDefault="00B703F6" w:rsidP="00B703F6">
      <w:pPr>
        <w:spacing w:line="300" w:lineRule="auto"/>
        <w:ind w:firstLine="720"/>
        <w:rPr>
          <w:rFonts w:ascii="Arial" w:hAnsi="Arial" w:cs="Arial"/>
          <w:b/>
          <w:bCs/>
          <w:i/>
          <w:sz w:val="22"/>
          <w:szCs w:val="22"/>
        </w:rPr>
      </w:pPr>
      <w:r w:rsidRPr="00376760">
        <w:rPr>
          <w:rFonts w:ascii="Arial" w:hAnsi="Arial" w:cs="Arial"/>
          <w:bCs/>
          <w:i/>
          <w:sz w:val="22"/>
          <w:szCs w:val="22"/>
        </w:rPr>
        <w:t xml:space="preserve">Διοικητικά το έργο  υπάγεται στην </w:t>
      </w:r>
      <w:r w:rsidRPr="00376760">
        <w:rPr>
          <w:rFonts w:ascii="Arial" w:hAnsi="Arial" w:cs="Arial"/>
          <w:i/>
          <w:sz w:val="22"/>
          <w:szCs w:val="22"/>
        </w:rPr>
        <w:t xml:space="preserve">κοινότητα </w:t>
      </w:r>
      <w:r w:rsidRPr="00376760">
        <w:rPr>
          <w:rFonts w:ascii="Arial" w:hAnsi="Arial" w:cs="Arial"/>
          <w:i/>
          <w:color w:val="FF0000"/>
          <w:sz w:val="22"/>
          <w:szCs w:val="22"/>
        </w:rPr>
        <w:t>Λιβαδειάς</w:t>
      </w:r>
      <w:r w:rsidRPr="00376760">
        <w:rPr>
          <w:rFonts w:ascii="Arial" w:hAnsi="Arial" w:cs="Arial"/>
          <w:bCs/>
          <w:i/>
          <w:sz w:val="22"/>
          <w:szCs w:val="22"/>
        </w:rPr>
        <w:t>.</w:t>
      </w:r>
    </w:p>
    <w:p w:rsidR="00B703F6" w:rsidRPr="00376760" w:rsidRDefault="00B703F6" w:rsidP="00B703F6">
      <w:pPr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 xml:space="preserve">Σκοπός της μελέτης είναι </w:t>
      </w:r>
      <w:bookmarkStart w:id="26" w:name="_Hlk55469971"/>
      <w:r w:rsidRPr="00376760">
        <w:rPr>
          <w:rFonts w:ascii="Arial" w:hAnsi="Arial" w:cs="Arial"/>
          <w:i/>
          <w:sz w:val="22"/>
          <w:szCs w:val="22"/>
        </w:rPr>
        <w:t xml:space="preserve">η </w:t>
      </w:r>
      <w:bookmarkEnd w:id="26"/>
      <w:r w:rsidRPr="00376760">
        <w:rPr>
          <w:rFonts w:ascii="Arial" w:hAnsi="Arial" w:cs="Arial"/>
          <w:i/>
          <w:sz w:val="22"/>
          <w:szCs w:val="22"/>
        </w:rPr>
        <w:t xml:space="preserve">περιβαλλοντική </w:t>
      </w:r>
      <w:proofErr w:type="spellStart"/>
      <w:r w:rsidRPr="00376760">
        <w:rPr>
          <w:rFonts w:ascii="Arial" w:hAnsi="Arial" w:cs="Arial"/>
          <w:i/>
          <w:sz w:val="22"/>
          <w:szCs w:val="22"/>
        </w:rPr>
        <w:t>αδειοδότηση</w:t>
      </w:r>
      <w:proofErr w:type="spellEnd"/>
      <w:r w:rsidRPr="00376760">
        <w:rPr>
          <w:rFonts w:ascii="Arial" w:hAnsi="Arial" w:cs="Arial"/>
          <w:i/>
          <w:sz w:val="22"/>
          <w:szCs w:val="22"/>
        </w:rPr>
        <w:t xml:space="preserve"> του εν λόγω έργου.</w:t>
      </w:r>
    </w:p>
    <w:p w:rsidR="00B703F6" w:rsidRPr="00376760" w:rsidRDefault="00B703F6" w:rsidP="00B703F6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ab/>
        <w:t>Σύμφωνα με τις παραγράφους 1α και 2στ του άρθρου 83 του Ν.3852/2010 εμπίπτει στις αρμοδιότητες των τοπικών συμβουλίων η έκφραση γνωμών και η διατύπωση απόψεων.</w:t>
      </w:r>
    </w:p>
    <w:p w:rsidR="00B703F6" w:rsidRPr="00376760" w:rsidRDefault="00B703F6" w:rsidP="00B703F6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ab/>
        <w:t>Επίσης, σύμφωνα με τις διατάξεις του άρθρου 75 του Ν.3852/2010, όπως αυτό αντικαταστάθηκε από το άρθρο 77 του Ν. 4555/2018, καθώς και με τις διατάξεις του άρθρου 74</w:t>
      </w:r>
      <w:r w:rsidRPr="00376760">
        <w:rPr>
          <w:rFonts w:ascii="Arial" w:hAnsi="Arial" w:cs="Arial"/>
          <w:i/>
          <w:sz w:val="22"/>
          <w:szCs w:val="22"/>
          <w:vertAlign w:val="superscript"/>
        </w:rPr>
        <w:t>Α</w:t>
      </w:r>
      <w:r w:rsidRPr="00376760">
        <w:rPr>
          <w:rFonts w:ascii="Arial" w:hAnsi="Arial" w:cs="Arial"/>
          <w:i/>
          <w:sz w:val="22"/>
          <w:szCs w:val="22"/>
        </w:rPr>
        <w:t xml:space="preserve"> παρ. 1 του Ν.5056/2023 η Δημοτική Επιτροπή ως αρμόδιο όργανο άσκησης των σχετικών με την προστασία του περιβάλλοντος αρμοδιοτήτων του Δήμου, εισηγείται  στο Δημοτικό Συμβούλιο τη λήψη αποφάσεων για θέματα προστασίας του περιβάλλοντος.</w:t>
      </w:r>
    </w:p>
    <w:p w:rsidR="00B703F6" w:rsidRPr="00376760" w:rsidRDefault="00B703F6" w:rsidP="00B703F6">
      <w:pPr>
        <w:overflowPunct w:val="0"/>
        <w:autoSpaceDE w:val="0"/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 xml:space="preserve">Παρακαλείται η Δημοτική Επιτροπή του Δήμου, λαμβάνοντας υπόψη τη γνωμοδότηση της κοινότητας </w:t>
      </w:r>
      <w:r w:rsidRPr="00376760">
        <w:rPr>
          <w:rFonts w:ascii="Arial" w:hAnsi="Arial" w:cs="Arial"/>
          <w:i/>
          <w:color w:val="FF0000"/>
          <w:sz w:val="22"/>
          <w:szCs w:val="22"/>
        </w:rPr>
        <w:t>Λιβαδειάς</w:t>
      </w:r>
      <w:r w:rsidRPr="00376760">
        <w:rPr>
          <w:rFonts w:ascii="Arial" w:hAnsi="Arial" w:cs="Arial"/>
          <w:i/>
          <w:sz w:val="22"/>
          <w:szCs w:val="22"/>
        </w:rPr>
        <w:t>, να προβεί στις ενέργειες, που αφορούν στην λήψη της σχετικής γνωμοδοτικής απόφασης και την αποστολή της στην Διεύθυνσή μας και στο Δημοτικό Συμβούλιο.</w:t>
      </w:r>
    </w:p>
    <w:p w:rsidR="00B703F6" w:rsidRPr="00376760" w:rsidRDefault="00B703F6" w:rsidP="00B703F6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  <w:r w:rsidRPr="00376760">
        <w:rPr>
          <w:rFonts w:ascii="Arial" w:hAnsi="Arial" w:cs="Arial"/>
          <w:i/>
          <w:sz w:val="22"/>
          <w:szCs w:val="22"/>
        </w:rPr>
        <w:tab/>
        <w:t xml:space="preserve">Σας επισυνάπτουμε την περιληπτική έκθεση επί της Μ.Π.Ε.  της Υπηρεσίας, και την απόφαση της κοινότητας </w:t>
      </w:r>
      <w:r w:rsidRPr="00376760">
        <w:rPr>
          <w:rFonts w:ascii="Arial" w:hAnsi="Arial" w:cs="Arial"/>
          <w:i/>
          <w:color w:val="FF0000"/>
          <w:sz w:val="22"/>
          <w:szCs w:val="22"/>
        </w:rPr>
        <w:t>Λιβαδειάς</w:t>
      </w:r>
      <w:r w:rsidRPr="00376760">
        <w:rPr>
          <w:rFonts w:ascii="Arial" w:hAnsi="Arial" w:cs="Arial"/>
          <w:i/>
          <w:sz w:val="22"/>
          <w:szCs w:val="22"/>
        </w:rPr>
        <w:t>.</w:t>
      </w:r>
    </w:p>
    <w:p w:rsidR="00DC1271" w:rsidRPr="00F83D00" w:rsidRDefault="00376760" w:rsidP="00DC1271">
      <w:pPr>
        <w:jc w:val="both"/>
        <w:rPr>
          <w:rFonts w:ascii="Arial" w:hAnsi="Arial" w:cs="Arial"/>
          <w:sz w:val="22"/>
          <w:szCs w:val="22"/>
        </w:rPr>
      </w:pPr>
      <w:r w:rsidRPr="00F83D00">
        <w:rPr>
          <w:rFonts w:ascii="Arial" w:hAnsi="Arial" w:cs="Arial"/>
          <w:sz w:val="22"/>
          <w:szCs w:val="22"/>
        </w:rPr>
        <w:t xml:space="preserve">Ακολούθως </w:t>
      </w:r>
      <w:r w:rsidR="00DC1271" w:rsidRPr="00F83D00">
        <w:rPr>
          <w:rFonts w:ascii="Arial" w:hAnsi="Arial" w:cs="Arial"/>
          <w:sz w:val="22"/>
          <w:szCs w:val="22"/>
        </w:rPr>
        <w:t xml:space="preserve">έθεσε υπόψη την 40/2024  ομόφωνη απόφαση της Κοινότητας Λιβαδειάς σύμφωνα με την οποία γνωμοδοτεί Θετικά </w:t>
      </w:r>
      <w:r w:rsidR="00DC1271" w:rsidRPr="00F83D00">
        <w:rPr>
          <w:rFonts w:ascii="Arial" w:hAnsi="Arial" w:cs="Arial"/>
          <w:bCs/>
          <w:sz w:val="22"/>
          <w:szCs w:val="22"/>
          <w:lang w:eastAsia="el-GR"/>
        </w:rPr>
        <w:t xml:space="preserve">επί της </w:t>
      </w:r>
      <w:r w:rsidR="00DC1271" w:rsidRPr="00F83D00">
        <w:rPr>
          <w:rFonts w:ascii="Arial" w:hAnsi="Arial" w:cs="Arial"/>
          <w:sz w:val="22"/>
          <w:szCs w:val="22"/>
        </w:rPr>
        <w:t xml:space="preserve">Μελέτης Περιβαλλοντικών Επιπτώσεων (ΜΠΕ) του έργου με τίτλο «ΑΘΛΗΤΙΚΗ ΕΓΚΑΤΑΣΤΑΣΗ - ΠΙΣΤΑ ΜΗΧΑΝΟΚΙΝΗΤΟΥ ΑΘΛΗΤΙΣΜΟΥ ( ΚΑΡΤ ) ΚΑΙ ΚΤΙΡΙΑ ΣΥΝΟΔΩΝ ΧΡΗΣΕΩΝ», στη θέση «ΠΛΑΛΙΣΤΡΑ», της κτηματικής περιφέρειας της Δημοτικής Ενότητας Λιβαδειάς, της Δημοτικής Ενότητας </w:t>
      </w:r>
      <w:proofErr w:type="spellStart"/>
      <w:r w:rsidR="00DC1271" w:rsidRPr="00F83D00">
        <w:rPr>
          <w:rFonts w:ascii="Arial" w:hAnsi="Arial" w:cs="Arial"/>
          <w:sz w:val="22"/>
          <w:szCs w:val="22"/>
        </w:rPr>
        <w:t>Λεβαδέων</w:t>
      </w:r>
      <w:proofErr w:type="spellEnd"/>
      <w:r w:rsidR="00DC1271" w:rsidRPr="00F83D00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DC1271" w:rsidRPr="00F83D00">
        <w:rPr>
          <w:rFonts w:ascii="Arial" w:hAnsi="Arial" w:cs="Arial"/>
          <w:sz w:val="22"/>
          <w:szCs w:val="22"/>
        </w:rPr>
        <w:t>Λεβαδέων</w:t>
      </w:r>
      <w:proofErr w:type="spellEnd"/>
      <w:r w:rsidR="00DC1271" w:rsidRPr="00F83D00">
        <w:rPr>
          <w:rFonts w:ascii="Arial" w:hAnsi="Arial" w:cs="Arial"/>
          <w:sz w:val="22"/>
          <w:szCs w:val="22"/>
        </w:rPr>
        <w:t>, της Περιφερειακής Ενότητας Βοιωτίας, με φορέα του έργου την ατομική επιχείρηση «ΤΟΛΙΑΣ ΙΩΑΝΝΗΣ ΤΟΥ ΝΙΚΟΛΑΟΥ».</w:t>
      </w:r>
    </w:p>
    <w:p w:rsidR="00B703F6" w:rsidRPr="00B50C0F" w:rsidRDefault="00B703F6" w:rsidP="00B703F6">
      <w:pPr>
        <w:spacing w:line="300" w:lineRule="auto"/>
      </w:pPr>
      <w:r w:rsidRPr="00554ACE">
        <w:rPr>
          <w:rFonts w:ascii="Calibri" w:hAnsi="Calibri" w:cs="Calibri"/>
        </w:rPr>
        <w:tab/>
      </w:r>
      <w:r w:rsidRPr="00554ACE">
        <w:rPr>
          <w:rFonts w:cs="Calibri"/>
          <w:szCs w:val="22"/>
        </w:rPr>
        <w:tab/>
      </w:r>
    </w:p>
    <w:p w:rsidR="006557F3" w:rsidRPr="00257800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257800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257800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35157" w:rsidRPr="00FB2184" w:rsidRDefault="00C35157" w:rsidP="00C3515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B218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FB2184">
        <w:rPr>
          <w:rFonts w:ascii="Arial" w:hAnsi="Arial" w:cs="Arial"/>
          <w:sz w:val="22"/>
          <w:szCs w:val="22"/>
        </w:rPr>
        <w:t>υπ΄</w:t>
      </w:r>
      <w:proofErr w:type="spellEnd"/>
      <w:r w:rsidRPr="00FB2184">
        <w:rPr>
          <w:rFonts w:ascii="Arial" w:hAnsi="Arial" w:cs="Arial"/>
          <w:sz w:val="22"/>
          <w:szCs w:val="22"/>
        </w:rPr>
        <w:t xml:space="preserve"> αριθμό 6/202</w:t>
      </w:r>
      <w:r w:rsidR="00350BBC">
        <w:rPr>
          <w:rFonts w:ascii="Arial" w:hAnsi="Arial" w:cs="Arial"/>
          <w:sz w:val="22"/>
          <w:szCs w:val="22"/>
        </w:rPr>
        <w:t>3</w:t>
      </w:r>
      <w:r w:rsidRPr="00FB2184">
        <w:rPr>
          <w:rFonts w:ascii="Arial" w:hAnsi="Arial" w:cs="Arial"/>
          <w:sz w:val="22"/>
          <w:szCs w:val="22"/>
        </w:rPr>
        <w:t xml:space="preserve"> απόφαση της Εκτελεστικής Επιτροπής</w:t>
      </w:r>
      <w:r w:rsidR="00FB30CE">
        <w:rPr>
          <w:rFonts w:ascii="Arial" w:hAnsi="Arial" w:cs="Arial"/>
          <w:sz w:val="22"/>
          <w:szCs w:val="22"/>
        </w:rPr>
        <w:t xml:space="preserve"> περί</w:t>
      </w:r>
      <w:r w:rsidRPr="00FB2184">
        <w:rPr>
          <w:rFonts w:ascii="Arial" w:hAnsi="Arial" w:cs="Arial"/>
          <w:sz w:val="22"/>
          <w:szCs w:val="22"/>
        </w:rPr>
        <w:t xml:space="preserve"> κατάρτισης Τεχνικού Προγράμματος</w:t>
      </w:r>
      <w:r w:rsidRPr="00FB2184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εκτελεστέων έργων έτους 2024</w:t>
      </w:r>
    </w:p>
    <w:p w:rsidR="00C35157" w:rsidRDefault="00C35157" w:rsidP="00C35157">
      <w:pPr>
        <w:widowControl w:val="0"/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FB2184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r w:rsidRPr="00FB2184">
        <w:rPr>
          <w:rFonts w:ascii="Arial" w:hAnsi="Arial" w:cs="Arial"/>
          <w:spacing w:val="2"/>
          <w:sz w:val="22"/>
          <w:szCs w:val="22"/>
        </w:rPr>
        <w:t>υπ’ αριθμόν 273</w:t>
      </w:r>
      <w:r w:rsidRPr="00FB2184">
        <w:rPr>
          <w:rFonts w:ascii="Arial" w:hAnsi="Arial" w:cs="Arial"/>
          <w:sz w:val="22"/>
          <w:szCs w:val="22"/>
        </w:rPr>
        <w:t xml:space="preserve">/2023 </w:t>
      </w:r>
      <w:r w:rsidRPr="00FB2184">
        <w:rPr>
          <w:rFonts w:ascii="Arial" w:hAnsi="Arial" w:cs="Arial"/>
          <w:spacing w:val="2"/>
          <w:sz w:val="22"/>
          <w:szCs w:val="22"/>
        </w:rPr>
        <w:t>(ΑΔΑ:</w:t>
      </w:r>
      <w:r w:rsidRPr="00FB2184">
        <w:rPr>
          <w:rFonts w:ascii="Arial" w:hAnsi="Arial" w:cs="Arial"/>
          <w:sz w:val="22"/>
          <w:szCs w:val="22"/>
        </w:rPr>
        <w:t xml:space="preserve"> 60ΩΥΩΛΗ-Ξ04) </w:t>
      </w:r>
      <w:r w:rsidRPr="00FB218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</w:t>
      </w:r>
    </w:p>
    <w:p w:rsidR="00DC635E" w:rsidRPr="00FB2184" w:rsidRDefault="00DC635E" w:rsidP="00C35157">
      <w:pPr>
        <w:widowControl w:val="0"/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-Την από 10-05-2024 Περιληπτική </w:t>
      </w:r>
      <w:proofErr w:type="spellStart"/>
      <w:r>
        <w:rPr>
          <w:rFonts w:ascii="Arial" w:hAnsi="Arial" w:cs="Arial"/>
          <w:spacing w:val="2"/>
          <w:sz w:val="22"/>
          <w:szCs w:val="22"/>
        </w:rPr>
        <w:t>΄Εκθεση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επί Μ.Π.Ε. της Αρμόδιας Διεύθυνσης</w:t>
      </w:r>
    </w:p>
    <w:p w:rsidR="00C35157" w:rsidRDefault="00C35157" w:rsidP="00C35157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DC1271" w:rsidRPr="00376760">
        <w:rPr>
          <w:rFonts w:ascii="Arial" w:eastAsia="Arial" w:hAnsi="Arial" w:cs="Arial"/>
          <w:sz w:val="22"/>
          <w:szCs w:val="22"/>
        </w:rPr>
        <w:t>111</w:t>
      </w:r>
      <w:r w:rsidR="00DC1271">
        <w:rPr>
          <w:rFonts w:ascii="Arial" w:eastAsia="Arial" w:hAnsi="Arial" w:cs="Arial"/>
          <w:sz w:val="22"/>
          <w:szCs w:val="22"/>
        </w:rPr>
        <w:t>16</w:t>
      </w:r>
      <w:r w:rsidR="00DC1271" w:rsidRPr="00376760">
        <w:rPr>
          <w:rFonts w:ascii="Arial" w:eastAsia="Arial" w:hAnsi="Arial" w:cs="Arial"/>
          <w:sz w:val="22"/>
          <w:szCs w:val="22"/>
        </w:rPr>
        <w:t>/0</w:t>
      </w:r>
      <w:r w:rsidR="00DC1271">
        <w:rPr>
          <w:rFonts w:ascii="Arial" w:eastAsia="Arial" w:hAnsi="Arial" w:cs="Arial"/>
          <w:sz w:val="22"/>
          <w:szCs w:val="22"/>
        </w:rPr>
        <w:t>6</w:t>
      </w:r>
      <w:r w:rsidR="00DC1271" w:rsidRPr="00376760">
        <w:rPr>
          <w:rFonts w:ascii="Arial" w:eastAsia="Arial" w:hAnsi="Arial" w:cs="Arial"/>
          <w:sz w:val="22"/>
          <w:szCs w:val="22"/>
        </w:rPr>
        <w:t>-06-2024 εισήγηση της Δ/</w:t>
      </w:r>
      <w:proofErr w:type="spellStart"/>
      <w:r w:rsidR="00DC1271" w:rsidRPr="00376760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C1271" w:rsidRPr="00376760">
        <w:rPr>
          <w:rFonts w:ascii="Arial" w:eastAsia="Arial" w:hAnsi="Arial" w:cs="Arial"/>
          <w:sz w:val="22"/>
          <w:szCs w:val="22"/>
        </w:rPr>
        <w:t xml:space="preserve"> </w:t>
      </w:r>
      <w:r w:rsidR="00DC1271">
        <w:rPr>
          <w:rFonts w:ascii="Arial" w:eastAsia="Arial" w:hAnsi="Arial" w:cs="Arial"/>
          <w:sz w:val="22"/>
          <w:szCs w:val="22"/>
        </w:rPr>
        <w:t xml:space="preserve">Περιβάλλοντος Πρασίνου &amp; Πολιτικής Προστασίας </w:t>
      </w:r>
      <w:r w:rsidR="00DC1271" w:rsidRPr="00376760">
        <w:rPr>
          <w:rFonts w:ascii="Arial" w:eastAsia="Arial" w:hAnsi="Arial" w:cs="Arial"/>
          <w:sz w:val="22"/>
          <w:szCs w:val="22"/>
        </w:rPr>
        <w:t xml:space="preserve"> του Δήμου </w:t>
      </w:r>
      <w:proofErr w:type="spellStart"/>
      <w:r w:rsidR="00DC1271" w:rsidRPr="00376760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83D00" w:rsidRPr="001C5C43" w:rsidRDefault="00F83D00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Pr="00F83D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</w:t>
      </w:r>
      <w:r w:rsidRPr="00F83D00">
        <w:rPr>
          <w:rFonts w:ascii="Arial" w:hAnsi="Arial" w:cs="Arial"/>
          <w:sz w:val="22"/>
          <w:szCs w:val="22"/>
        </w:rPr>
        <w:t>ην 40/2024   απόφαση της Κοινότητας Λιβαδειάς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75579" w:rsidRPr="001C5C43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Pr="001C5C43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557F3" w:rsidRPr="002465A3" w:rsidRDefault="007B0FE0" w:rsidP="00DC635E">
      <w:pPr>
        <w:jc w:val="both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="00C35157"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</w:t>
      </w:r>
      <w:r w:rsidR="00DC635E">
        <w:rPr>
          <w:rFonts w:ascii="Arial" w:hAnsi="Arial" w:cs="Arial"/>
          <w:sz w:val="22"/>
          <w:szCs w:val="22"/>
        </w:rPr>
        <w:t>θ</w:t>
      </w:r>
      <w:r w:rsidR="00DC635E" w:rsidRPr="00F83D00">
        <w:rPr>
          <w:rFonts w:ascii="Arial" w:hAnsi="Arial" w:cs="Arial"/>
          <w:sz w:val="22"/>
          <w:szCs w:val="22"/>
        </w:rPr>
        <w:t xml:space="preserve">ετικά </w:t>
      </w:r>
      <w:r w:rsidR="00DC635E" w:rsidRPr="00F83D00">
        <w:rPr>
          <w:rFonts w:ascii="Arial" w:hAnsi="Arial" w:cs="Arial"/>
          <w:bCs/>
          <w:sz w:val="22"/>
          <w:szCs w:val="22"/>
          <w:lang w:eastAsia="el-GR"/>
        </w:rPr>
        <w:t xml:space="preserve">επί της </w:t>
      </w:r>
      <w:r w:rsidR="00DC635E" w:rsidRPr="00F83D00">
        <w:rPr>
          <w:rFonts w:ascii="Arial" w:hAnsi="Arial" w:cs="Arial"/>
          <w:sz w:val="22"/>
          <w:szCs w:val="22"/>
        </w:rPr>
        <w:t xml:space="preserve">Μελέτης Περιβαλλοντικών Επιπτώσεων (ΜΠΕ) του έργου με τίτλο «ΑΘΛΗΤΙΚΗ ΕΓΚΑΤΑΣΤΑΣΗ - ΠΙΣΤΑ ΜΗΧΑΝΟΚΙΝΗΤΟΥ ΑΘΛΗΤΙΣΜΟΥ ( ΚΑΡΤ ) ΚΑΙ ΚΤΙΡΙΑ ΣΥΝΟΔΩΝ ΧΡΗΣΕΩΝ», στη θέση «ΠΛΑΛΙΣΤΡΑ», της κτηματικής περιφέρειας της Δημοτικής Ενότητας Λιβαδειάς, της Δημοτικής Ενότητας </w:t>
      </w:r>
      <w:proofErr w:type="spellStart"/>
      <w:r w:rsidR="00DC635E" w:rsidRPr="00F83D00">
        <w:rPr>
          <w:rFonts w:ascii="Arial" w:hAnsi="Arial" w:cs="Arial"/>
          <w:sz w:val="22"/>
          <w:szCs w:val="22"/>
        </w:rPr>
        <w:t>Λεβαδέων</w:t>
      </w:r>
      <w:proofErr w:type="spellEnd"/>
      <w:r w:rsidR="00DC635E" w:rsidRPr="00F83D00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DC635E" w:rsidRPr="00F83D00">
        <w:rPr>
          <w:rFonts w:ascii="Arial" w:hAnsi="Arial" w:cs="Arial"/>
          <w:sz w:val="22"/>
          <w:szCs w:val="22"/>
        </w:rPr>
        <w:t>Λεβαδέων</w:t>
      </w:r>
      <w:proofErr w:type="spellEnd"/>
      <w:r w:rsidR="00DC635E" w:rsidRPr="00F83D00">
        <w:rPr>
          <w:rFonts w:ascii="Arial" w:hAnsi="Arial" w:cs="Arial"/>
          <w:sz w:val="22"/>
          <w:szCs w:val="22"/>
        </w:rPr>
        <w:t>, της Περιφερειακής Ενότητας Βοιωτίας, με φορέα του έργου την ατομική επιχείρηση «ΤΟΛΙΑΣ ΙΩΑΝΝΗΣ ΤΟΥ ΝΙΚΟΛΑΟΥ».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21</w:t>
      </w:r>
      <w:r w:rsidR="00DC635E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6EF"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="00EB46EF"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04" w:rsidRDefault="00952D04">
      <w:r>
        <w:separator/>
      </w:r>
    </w:p>
  </w:endnote>
  <w:endnote w:type="continuationSeparator" w:id="0">
    <w:p w:rsidR="00952D04" w:rsidRDefault="0095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04" w:rsidRDefault="00952D04">
      <w:r>
        <w:separator/>
      </w:r>
    </w:p>
  </w:footnote>
  <w:footnote w:type="continuationSeparator" w:id="0">
    <w:p w:rsidR="00952D04" w:rsidRDefault="00952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D7149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D7149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2BA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4"/>
  </w:num>
  <w:num w:numId="5">
    <w:abstractNumId w:val="10"/>
  </w:num>
  <w:num w:numId="6">
    <w:abstractNumId w:val="19"/>
  </w:num>
  <w:num w:numId="7">
    <w:abstractNumId w:val="42"/>
  </w:num>
  <w:num w:numId="8">
    <w:abstractNumId w:val="12"/>
  </w:num>
  <w:num w:numId="9">
    <w:abstractNumId w:val="13"/>
  </w:num>
  <w:num w:numId="10">
    <w:abstractNumId w:val="27"/>
  </w:num>
  <w:num w:numId="11">
    <w:abstractNumId w:val="2"/>
  </w:num>
  <w:num w:numId="12">
    <w:abstractNumId w:val="21"/>
  </w:num>
  <w:num w:numId="13">
    <w:abstractNumId w:val="28"/>
  </w:num>
  <w:num w:numId="14">
    <w:abstractNumId w:val="9"/>
  </w:num>
  <w:num w:numId="15">
    <w:abstractNumId w:val="38"/>
  </w:num>
  <w:num w:numId="16">
    <w:abstractNumId w:val="26"/>
  </w:num>
  <w:num w:numId="17">
    <w:abstractNumId w:val="17"/>
  </w:num>
  <w:num w:numId="18">
    <w:abstractNumId w:val="30"/>
  </w:num>
  <w:num w:numId="19">
    <w:abstractNumId w:val="36"/>
  </w:num>
  <w:num w:numId="20">
    <w:abstractNumId w:val="24"/>
  </w:num>
  <w:num w:numId="21">
    <w:abstractNumId w:val="7"/>
  </w:num>
  <w:num w:numId="22">
    <w:abstractNumId w:val="32"/>
  </w:num>
  <w:num w:numId="23">
    <w:abstractNumId w:val="14"/>
  </w:num>
  <w:num w:numId="24">
    <w:abstractNumId w:val="37"/>
  </w:num>
  <w:num w:numId="25">
    <w:abstractNumId w:val="23"/>
  </w:num>
  <w:num w:numId="26">
    <w:abstractNumId w:val="40"/>
  </w:num>
  <w:num w:numId="27">
    <w:abstractNumId w:val="20"/>
  </w:num>
  <w:num w:numId="28">
    <w:abstractNumId w:val="33"/>
  </w:num>
  <w:num w:numId="29">
    <w:abstractNumId w:val="8"/>
  </w:num>
  <w:num w:numId="30">
    <w:abstractNumId w:val="1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  <w:num w:numId="34">
    <w:abstractNumId w:val="15"/>
  </w:num>
  <w:num w:numId="35">
    <w:abstractNumId w:val="31"/>
  </w:num>
  <w:num w:numId="36">
    <w:abstractNumId w:val="25"/>
  </w:num>
  <w:num w:numId="37">
    <w:abstractNumId w:val="16"/>
  </w:num>
  <w:num w:numId="38">
    <w:abstractNumId w:val="39"/>
  </w:num>
  <w:num w:numId="39">
    <w:abstractNumId w:val="41"/>
  </w:num>
  <w:num w:numId="4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81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2BAC"/>
    <w:rsid w:val="00253B9E"/>
    <w:rsid w:val="00254918"/>
    <w:rsid w:val="002549B6"/>
    <w:rsid w:val="0025504C"/>
    <w:rsid w:val="00256D3C"/>
    <w:rsid w:val="00257800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760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3A8F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2D04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703F6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1490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C1271"/>
    <w:rsid w:val="00DC635E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3D00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m.ypen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76EC-6716-4D96-8373-FA0A704F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8357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2024-06-12T07:01:00Z</cp:lastPrinted>
  <dcterms:created xsi:type="dcterms:W3CDTF">2024-06-12T06:25:00Z</dcterms:created>
  <dcterms:modified xsi:type="dcterms:W3CDTF">2024-06-12T07:13:00Z</dcterms:modified>
</cp:coreProperties>
</file>