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0AEB" w:rsidRDefault="00286CA1" w:rsidP="00AD0AEB">
      <w:pPr>
        <w:autoSpaceDE w:val="0"/>
      </w:pPr>
      <w:r>
        <w:rPr>
          <w:rFonts w:ascii="Arial" w:eastAsia="Arial" w:hAnsi="Arial" w:cs="Arial"/>
          <w:b/>
          <w:bCs/>
          <w:sz w:val="22"/>
          <w:szCs w:val="22"/>
        </w:rPr>
        <w:t xml:space="preserve">                                                                                              </w:t>
      </w:r>
      <w:r>
        <w:rPr>
          <w:rFonts w:ascii="Arial" w:eastAsia="Arial" w:hAnsi="Arial" w:cs="Arial"/>
          <w:b/>
          <w:sz w:val="22"/>
          <w:szCs w:val="22"/>
        </w:rPr>
        <w:t>ΑΝΑΡΤΗΤΕΑ ΣΤΗ ΔΙΑΥΓΕΙΑ</w:t>
      </w:r>
      <w:r>
        <w:rPr>
          <w:rFonts w:ascii="Arial" w:eastAsia="Arial" w:hAnsi="Arial" w:cs="Arial"/>
          <w:b/>
          <w:bCs/>
          <w:sz w:val="22"/>
          <w:szCs w:val="22"/>
        </w:rPr>
        <w:t xml:space="preserve">                                                                                      </w:t>
      </w:r>
      <w:r>
        <w:rPr>
          <w:rFonts w:ascii="Arial" w:eastAsia="Arial" w:hAnsi="Arial" w:cs="Arial"/>
          <w:b/>
          <w:sz w:val="22"/>
          <w:szCs w:val="22"/>
        </w:rPr>
        <w:t xml:space="preserve">                                                                                                    </w:t>
      </w:r>
      <w:r>
        <w:rPr>
          <w:rFonts w:ascii="Arial" w:eastAsia="Arial" w:hAnsi="Arial" w:cs="Arial"/>
          <w:b/>
          <w:bCs/>
          <w:sz w:val="22"/>
          <w:szCs w:val="22"/>
        </w:rPr>
        <w:t xml:space="preserve">                                                                                                                                                                                                                                                                                                                                                            </w:t>
      </w:r>
      <w:r w:rsidR="005728D7" w:rsidRPr="00EA4334">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Arial" w:eastAsia="Arial" w:hAnsi="Arial" w:cs="Arial"/>
          <w:b/>
          <w:bCs/>
          <w:sz w:val="22"/>
          <w:szCs w:val="22"/>
        </w:rPr>
        <w:t xml:space="preserve">                  </w:t>
      </w:r>
    </w:p>
    <w:p w:rsidR="00AD0AEB" w:rsidRDefault="00402D60" w:rsidP="00AD0AEB">
      <w:pPr>
        <w:autoSpaceDE w:val="0"/>
        <w:ind w:left="5748"/>
      </w:pPr>
      <w:r>
        <w:rPr>
          <w:rFonts w:ascii="Arial" w:eastAsia="Arial" w:hAnsi="Arial" w:cs="Arial"/>
          <w:b/>
          <w:bCs/>
          <w:sz w:val="22"/>
          <w:szCs w:val="22"/>
        </w:rPr>
        <w:t>Λιβαδειά  12</w:t>
      </w:r>
      <w:r w:rsidR="00AD0AEB">
        <w:rPr>
          <w:rFonts w:ascii="Arial" w:eastAsia="Arial" w:hAnsi="Arial" w:cs="Arial"/>
          <w:b/>
          <w:bCs/>
          <w:sz w:val="22"/>
          <w:szCs w:val="22"/>
        </w:rPr>
        <w:t xml:space="preserve"> /0</w:t>
      </w:r>
      <w:r>
        <w:rPr>
          <w:rFonts w:ascii="Arial" w:eastAsia="Arial" w:hAnsi="Arial" w:cs="Arial"/>
          <w:b/>
          <w:bCs/>
          <w:sz w:val="22"/>
          <w:szCs w:val="22"/>
        </w:rPr>
        <w:t>6</w:t>
      </w:r>
      <w:r w:rsidR="00AD0AEB">
        <w:rPr>
          <w:rFonts w:ascii="Arial" w:eastAsia="Arial" w:hAnsi="Arial" w:cs="Arial"/>
          <w:b/>
          <w:bCs/>
          <w:sz w:val="22"/>
          <w:szCs w:val="22"/>
        </w:rPr>
        <w:t>/2024</w:t>
      </w:r>
    </w:p>
    <w:p w:rsidR="00AD0AEB" w:rsidRPr="00286CA1" w:rsidRDefault="00AD0AEB" w:rsidP="00AD0AEB">
      <w:pPr>
        <w:pStyle w:val="af1"/>
        <w:tabs>
          <w:tab w:val="clear" w:pos="4153"/>
          <w:tab w:val="clear" w:pos="8306"/>
          <w:tab w:val="left" w:pos="4140"/>
        </w:tabs>
        <w:jc w:val="center"/>
      </w:pPr>
      <w:r>
        <w:rPr>
          <w:rFonts w:ascii="Arial" w:eastAsia="Arial" w:hAnsi="Arial" w:cs="Arial"/>
          <w:b/>
          <w:sz w:val="22"/>
          <w:szCs w:val="22"/>
        </w:rPr>
        <w:t xml:space="preserve">                                                          </w:t>
      </w:r>
      <w:r w:rsidR="0099116C">
        <w:rPr>
          <w:rFonts w:ascii="Arial" w:eastAsia="Arial" w:hAnsi="Arial" w:cs="Arial"/>
          <w:b/>
          <w:sz w:val="22"/>
          <w:szCs w:val="22"/>
        </w:rPr>
        <w:t xml:space="preserve">          </w:t>
      </w:r>
      <w:r>
        <w:rPr>
          <w:rFonts w:ascii="Arial" w:eastAsia="Arial" w:hAnsi="Arial" w:cs="Arial"/>
          <w:b/>
          <w:sz w:val="22"/>
          <w:szCs w:val="22"/>
        </w:rPr>
        <w:t xml:space="preserve"> </w:t>
      </w:r>
      <w:r w:rsidR="00402D60">
        <w:rPr>
          <w:rFonts w:ascii="Arial" w:eastAsia="Arial" w:hAnsi="Arial" w:cs="Arial"/>
          <w:b/>
          <w:sz w:val="22"/>
          <w:szCs w:val="22"/>
        </w:rPr>
        <w:t>Α</w:t>
      </w:r>
      <w:r>
        <w:rPr>
          <w:rFonts w:ascii="Arial" w:eastAsia="Calibri" w:hAnsi="Arial" w:cs="Arial"/>
          <w:b/>
          <w:sz w:val="22"/>
          <w:szCs w:val="22"/>
        </w:rPr>
        <w:t xml:space="preserve">ριθ. </w:t>
      </w:r>
      <w:proofErr w:type="spellStart"/>
      <w:r>
        <w:rPr>
          <w:rFonts w:ascii="Arial" w:eastAsia="Calibri" w:hAnsi="Arial" w:cs="Arial"/>
          <w:b/>
          <w:sz w:val="22"/>
          <w:szCs w:val="22"/>
        </w:rPr>
        <w:t>Πρωτ</w:t>
      </w:r>
      <w:proofErr w:type="spellEnd"/>
      <w:r>
        <w:rPr>
          <w:rFonts w:ascii="Arial" w:eastAsia="Calibri" w:hAnsi="Arial" w:cs="Arial"/>
          <w:b/>
          <w:sz w:val="22"/>
          <w:szCs w:val="22"/>
        </w:rPr>
        <w:t xml:space="preserve">. : </w:t>
      </w:r>
      <w:r w:rsidR="0099116C">
        <w:rPr>
          <w:rFonts w:ascii="Arial" w:eastAsia="Calibri" w:hAnsi="Arial" w:cs="Arial"/>
          <w:b/>
          <w:sz w:val="22"/>
          <w:szCs w:val="22"/>
        </w:rPr>
        <w:t>11485</w:t>
      </w:r>
    </w:p>
    <w:p w:rsidR="00100901" w:rsidRPr="00023CB9" w:rsidRDefault="00100901" w:rsidP="0010089D">
      <w:pPr>
        <w:autoSpaceDE w:val="0"/>
        <w:rPr>
          <w:rFonts w:ascii="Arial" w:hAnsi="Arial" w:cs="Arial"/>
          <w:b/>
          <w:sz w:val="22"/>
          <w:szCs w:val="22"/>
        </w:rPr>
      </w:pPr>
    </w:p>
    <w:p w:rsidR="00100901" w:rsidRPr="00023CB9" w:rsidRDefault="00100901" w:rsidP="00100901">
      <w:pPr>
        <w:autoSpaceDE w:val="0"/>
        <w:rPr>
          <w:rFonts w:ascii="Arial" w:hAnsi="Arial" w:cs="Arial"/>
          <w:sz w:val="22"/>
          <w:szCs w:val="22"/>
        </w:rPr>
      </w:pPr>
      <w:r w:rsidRPr="00023CB9">
        <w:rPr>
          <w:rFonts w:ascii="Arial" w:eastAsia="Arial" w:hAnsi="Arial" w:cs="Arial"/>
          <w:b/>
          <w:bCs/>
          <w:sz w:val="22"/>
          <w:szCs w:val="22"/>
        </w:rPr>
        <w:t xml:space="preserve">                                                                                                                                </w:t>
      </w:r>
    </w:p>
    <w:p w:rsidR="00100901" w:rsidRPr="00023CB9" w:rsidRDefault="00100901" w:rsidP="00100901">
      <w:pPr>
        <w:pStyle w:val="af1"/>
        <w:tabs>
          <w:tab w:val="clear" w:pos="4153"/>
          <w:tab w:val="clear" w:pos="8306"/>
          <w:tab w:val="left" w:pos="4140"/>
        </w:tabs>
        <w:jc w:val="center"/>
        <w:rPr>
          <w:rFonts w:ascii="Arial" w:hAnsi="Arial" w:cs="Arial"/>
          <w:b/>
          <w:sz w:val="22"/>
          <w:szCs w:val="22"/>
        </w:rPr>
      </w:pPr>
      <w:r w:rsidRPr="00023CB9">
        <w:rPr>
          <w:rFonts w:ascii="Arial" w:hAnsi="Arial" w:cs="Arial"/>
          <w:b/>
          <w:sz w:val="22"/>
          <w:szCs w:val="22"/>
        </w:rPr>
        <w:t>ΑΠΟΣΠΑΣΜΑ</w:t>
      </w:r>
    </w:p>
    <w:p w:rsidR="00100901" w:rsidRPr="00023CB9" w:rsidRDefault="00100901" w:rsidP="00100901">
      <w:pPr>
        <w:pStyle w:val="1"/>
        <w:jc w:val="center"/>
        <w:rPr>
          <w:rFonts w:ascii="Arial" w:hAnsi="Arial" w:cs="Arial"/>
          <w:sz w:val="22"/>
          <w:szCs w:val="22"/>
        </w:rPr>
      </w:pPr>
      <w:r w:rsidRPr="00023CB9">
        <w:rPr>
          <w:rFonts w:ascii="Arial" w:hAnsi="Arial" w:cs="Arial"/>
          <w:sz w:val="22"/>
          <w:szCs w:val="22"/>
        </w:rPr>
        <w:t xml:space="preserve">Από το πρακτικό της </w:t>
      </w:r>
      <w:proofErr w:type="spellStart"/>
      <w:r w:rsidRPr="00023CB9">
        <w:rPr>
          <w:rFonts w:ascii="Arial" w:hAnsi="Arial" w:cs="Arial"/>
          <w:sz w:val="22"/>
          <w:szCs w:val="22"/>
        </w:rPr>
        <w:t>αριθμ</w:t>
      </w:r>
      <w:proofErr w:type="spellEnd"/>
      <w:r w:rsidRPr="00023CB9">
        <w:rPr>
          <w:rFonts w:ascii="Arial" w:hAnsi="Arial" w:cs="Arial"/>
          <w:sz w:val="22"/>
          <w:szCs w:val="22"/>
        </w:rPr>
        <w:t xml:space="preserve">.  </w:t>
      </w:r>
      <w:r w:rsidR="004820DF">
        <w:rPr>
          <w:rFonts w:ascii="Arial" w:hAnsi="Arial" w:cs="Arial"/>
          <w:sz w:val="22"/>
          <w:szCs w:val="22"/>
        </w:rPr>
        <w:t>1</w:t>
      </w:r>
      <w:r w:rsidR="00402D60">
        <w:rPr>
          <w:rFonts w:ascii="Arial" w:hAnsi="Arial" w:cs="Arial"/>
          <w:sz w:val="22"/>
          <w:szCs w:val="22"/>
        </w:rPr>
        <w:t>9</w:t>
      </w:r>
      <w:r w:rsidRPr="00023CB9">
        <w:rPr>
          <w:rFonts w:ascii="Arial" w:hAnsi="Arial" w:cs="Arial"/>
          <w:sz w:val="22"/>
          <w:szCs w:val="22"/>
          <w:vertAlign w:val="superscript"/>
        </w:rPr>
        <w:t>ης</w:t>
      </w:r>
      <w:r w:rsidRPr="00023CB9">
        <w:rPr>
          <w:rFonts w:ascii="Arial" w:hAnsi="Arial" w:cs="Arial"/>
          <w:sz w:val="22"/>
          <w:szCs w:val="22"/>
        </w:rPr>
        <w:t xml:space="preserve">  /2024</w:t>
      </w:r>
      <w:r w:rsidRPr="00023CB9">
        <w:rPr>
          <w:rFonts w:ascii="Arial" w:hAnsi="Arial" w:cs="Arial"/>
          <w:b/>
          <w:sz w:val="22"/>
          <w:szCs w:val="22"/>
        </w:rPr>
        <w:t xml:space="preserve">  </w:t>
      </w:r>
      <w:r w:rsidRPr="00023CB9">
        <w:rPr>
          <w:rFonts w:ascii="Arial" w:hAnsi="Arial" w:cs="Arial"/>
          <w:sz w:val="22"/>
          <w:szCs w:val="22"/>
        </w:rPr>
        <w:t xml:space="preserve">ΤΑΚΤΙΚΗΣ Συνεδρίασης </w:t>
      </w:r>
      <w:r w:rsidRPr="00023CB9">
        <w:rPr>
          <w:rFonts w:ascii="Arial" w:eastAsia="Arial" w:hAnsi="Arial" w:cs="Arial"/>
          <w:sz w:val="22"/>
          <w:szCs w:val="22"/>
        </w:rPr>
        <w:t xml:space="preserve"> </w:t>
      </w:r>
      <w:r w:rsidRPr="00023CB9">
        <w:rPr>
          <w:rFonts w:ascii="Arial" w:hAnsi="Arial" w:cs="Arial"/>
          <w:sz w:val="22"/>
          <w:szCs w:val="22"/>
        </w:rPr>
        <w:t xml:space="preserve">της  Δημοτικής  Επιτροπής  Δήμου </w:t>
      </w:r>
      <w:proofErr w:type="spellStart"/>
      <w:r w:rsidRPr="00023CB9">
        <w:rPr>
          <w:rFonts w:ascii="Arial" w:hAnsi="Arial" w:cs="Arial"/>
          <w:sz w:val="22"/>
          <w:szCs w:val="22"/>
        </w:rPr>
        <w:t>Λεβαδέων</w:t>
      </w:r>
      <w:proofErr w:type="spellEnd"/>
    </w:p>
    <w:p w:rsidR="00100901" w:rsidRPr="00023CB9" w:rsidRDefault="00100901" w:rsidP="00100901">
      <w:pPr>
        <w:jc w:val="center"/>
        <w:rPr>
          <w:rFonts w:ascii="Arial" w:hAnsi="Arial" w:cs="Arial"/>
          <w:sz w:val="22"/>
          <w:szCs w:val="22"/>
        </w:rPr>
      </w:pPr>
    </w:p>
    <w:p w:rsidR="00100901" w:rsidRPr="00023CB9" w:rsidRDefault="00100901" w:rsidP="00100901">
      <w:pPr>
        <w:jc w:val="center"/>
        <w:rPr>
          <w:rFonts w:ascii="Arial" w:hAnsi="Arial" w:cs="Arial"/>
          <w:b/>
          <w:sz w:val="22"/>
          <w:szCs w:val="22"/>
        </w:rPr>
      </w:pPr>
      <w:r w:rsidRPr="00023CB9">
        <w:rPr>
          <w:rFonts w:ascii="Arial" w:hAnsi="Arial" w:cs="Arial"/>
          <w:b/>
          <w:sz w:val="22"/>
          <w:szCs w:val="22"/>
        </w:rPr>
        <w:t>Αριθμός απόφασης :</w:t>
      </w:r>
      <w:r w:rsidR="00402D60">
        <w:rPr>
          <w:rFonts w:ascii="Arial" w:hAnsi="Arial" w:cs="Arial"/>
          <w:b/>
          <w:sz w:val="22"/>
          <w:szCs w:val="22"/>
        </w:rPr>
        <w:t xml:space="preserve"> 214</w:t>
      </w:r>
    </w:p>
    <w:p w:rsidR="007813C5" w:rsidRPr="007813C5" w:rsidRDefault="007813C5" w:rsidP="007813C5">
      <w:pPr>
        <w:rPr>
          <w:rFonts w:ascii="Arial" w:hAnsi="Arial" w:cs="Arial"/>
          <w:b/>
          <w:sz w:val="22"/>
          <w:szCs w:val="22"/>
        </w:rPr>
      </w:pPr>
      <w:r w:rsidRPr="007813C5">
        <w:rPr>
          <w:rFonts w:ascii="Arial" w:hAnsi="Arial" w:cs="Arial"/>
          <w:b/>
          <w:sz w:val="22"/>
          <w:szCs w:val="22"/>
        </w:rPr>
        <w:t>Διενέργεια εκ νέου της διαδικασίας σύναψης της δημόσιας Σύμβασης του έργο</w:t>
      </w:r>
      <w:r w:rsidR="008724F4">
        <w:rPr>
          <w:rFonts w:ascii="Arial" w:hAnsi="Arial" w:cs="Arial"/>
          <w:b/>
          <w:sz w:val="22"/>
          <w:szCs w:val="22"/>
        </w:rPr>
        <w:t xml:space="preserve">υ </w:t>
      </w:r>
      <w:r w:rsidRPr="007813C5">
        <w:rPr>
          <w:rFonts w:ascii="Arial" w:hAnsi="Arial" w:cs="Arial"/>
          <w:b/>
          <w:sz w:val="22"/>
          <w:szCs w:val="22"/>
        </w:rPr>
        <w:t>με τίτλο : «Εργασίες ανακαίνισης των ΚΕΠ για το έργο</w:t>
      </w:r>
      <w:r>
        <w:rPr>
          <w:rFonts w:ascii="Arial" w:hAnsi="Arial" w:cs="Arial"/>
          <w:b/>
          <w:sz w:val="22"/>
          <w:szCs w:val="22"/>
        </w:rPr>
        <w:t xml:space="preserve"> :</w:t>
      </w:r>
      <w:r w:rsidRPr="007813C5">
        <w:rPr>
          <w:rFonts w:ascii="Arial" w:hAnsi="Arial" w:cs="Arial"/>
          <w:b/>
          <w:sz w:val="22"/>
          <w:szCs w:val="22"/>
        </w:rPr>
        <w:t xml:space="preserve"> «ΕΚΣΥΓΧΡΟΝΙΣΜΟΣ ΤΩΝ ΚΕΠ».</w:t>
      </w:r>
    </w:p>
    <w:p w:rsidR="00100901" w:rsidRPr="00023CB9" w:rsidRDefault="00100901" w:rsidP="0010089D">
      <w:pPr>
        <w:jc w:val="both"/>
        <w:rPr>
          <w:rFonts w:ascii="Arial" w:eastAsia="SimSun" w:hAnsi="Arial" w:cs="Arial"/>
          <w:sz w:val="22"/>
          <w:szCs w:val="22"/>
          <w:highlight w:val="white"/>
        </w:rPr>
      </w:pPr>
    </w:p>
    <w:p w:rsidR="001921AE" w:rsidRPr="00023CB9" w:rsidRDefault="001921AE" w:rsidP="001921AE">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sidR="00402D60">
        <w:rPr>
          <w:rFonts w:ascii="Arial" w:hAnsi="Arial" w:cs="Arial"/>
          <w:sz w:val="22"/>
          <w:szCs w:val="22"/>
        </w:rPr>
        <w:t>11</w:t>
      </w:r>
      <w:r w:rsidR="00AB25BC" w:rsidRPr="00023CB9">
        <w:rPr>
          <w:rFonts w:ascii="Arial" w:hAnsi="Arial" w:cs="Arial"/>
          <w:sz w:val="22"/>
          <w:szCs w:val="22"/>
          <w:vertAlign w:val="superscript"/>
        </w:rPr>
        <w:t>η</w:t>
      </w:r>
      <w:r w:rsidR="00AB25BC" w:rsidRPr="00023CB9">
        <w:rPr>
          <w:rFonts w:ascii="Arial" w:hAnsi="Arial" w:cs="Arial"/>
          <w:sz w:val="22"/>
          <w:szCs w:val="22"/>
        </w:rPr>
        <w:t xml:space="preserve"> </w:t>
      </w:r>
      <w:r w:rsidRPr="00023CB9">
        <w:rPr>
          <w:rFonts w:ascii="Arial" w:hAnsi="Arial" w:cs="Arial"/>
          <w:sz w:val="22"/>
          <w:szCs w:val="22"/>
        </w:rPr>
        <w:t xml:space="preserve">   </w:t>
      </w:r>
      <w:r w:rsidR="00402D60">
        <w:rPr>
          <w:rFonts w:ascii="Arial" w:hAnsi="Arial" w:cs="Arial"/>
          <w:sz w:val="22"/>
          <w:szCs w:val="22"/>
        </w:rPr>
        <w:t>Ιουνίου</w:t>
      </w:r>
      <w:r w:rsidRPr="00023CB9">
        <w:rPr>
          <w:rFonts w:ascii="Arial" w:hAnsi="Arial" w:cs="Arial"/>
          <w:sz w:val="22"/>
          <w:szCs w:val="22"/>
        </w:rPr>
        <w:t xml:space="preserve">   2024  ημέρα  </w:t>
      </w:r>
      <w:r w:rsidR="004820DF">
        <w:rPr>
          <w:rFonts w:ascii="Arial" w:hAnsi="Arial" w:cs="Arial"/>
          <w:sz w:val="22"/>
          <w:szCs w:val="22"/>
        </w:rPr>
        <w:t>Τ</w:t>
      </w:r>
      <w:r w:rsidR="00402D60">
        <w:rPr>
          <w:rFonts w:ascii="Arial" w:hAnsi="Arial" w:cs="Arial"/>
          <w:sz w:val="22"/>
          <w:szCs w:val="22"/>
        </w:rPr>
        <w:t>ρίτη</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sidR="00402D60">
        <w:rPr>
          <w:rFonts w:ascii="Arial" w:hAnsi="Arial" w:cs="Arial"/>
          <w:sz w:val="22"/>
          <w:szCs w:val="22"/>
        </w:rPr>
        <w:t>11306</w:t>
      </w:r>
      <w:r w:rsidRPr="00023CB9">
        <w:rPr>
          <w:rFonts w:ascii="Arial" w:hAnsi="Arial" w:cs="Arial"/>
          <w:sz w:val="22"/>
          <w:szCs w:val="22"/>
        </w:rPr>
        <w:t>/</w:t>
      </w:r>
      <w:r w:rsidR="00402D60">
        <w:rPr>
          <w:rFonts w:ascii="Arial" w:hAnsi="Arial" w:cs="Arial"/>
          <w:sz w:val="22"/>
          <w:szCs w:val="22"/>
        </w:rPr>
        <w:t>0</w:t>
      </w:r>
      <w:r w:rsidR="004820DF">
        <w:rPr>
          <w:rFonts w:ascii="Arial" w:hAnsi="Arial" w:cs="Arial"/>
          <w:sz w:val="22"/>
          <w:szCs w:val="22"/>
        </w:rPr>
        <w:t>7</w:t>
      </w:r>
      <w:r w:rsidRPr="00023CB9">
        <w:rPr>
          <w:rFonts w:ascii="Arial" w:hAnsi="Arial" w:cs="Arial"/>
          <w:sz w:val="22"/>
          <w:szCs w:val="22"/>
        </w:rPr>
        <w:t>-0</w:t>
      </w:r>
      <w:r w:rsidR="00402D60">
        <w:rPr>
          <w:rFonts w:ascii="Arial" w:hAnsi="Arial" w:cs="Arial"/>
          <w:sz w:val="22"/>
          <w:szCs w:val="22"/>
        </w:rPr>
        <w:t>6</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921AE" w:rsidRPr="00023CB9" w:rsidRDefault="001921AE" w:rsidP="001921AE">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1921AE" w:rsidRPr="00023CB9" w:rsidRDefault="001921AE" w:rsidP="001921AE">
      <w:pPr>
        <w:pStyle w:val="35"/>
        <w:ind w:left="284"/>
        <w:jc w:val="both"/>
        <w:rPr>
          <w:rFonts w:ascii="Arial" w:hAnsi="Arial" w:cs="Arial"/>
          <w:sz w:val="22"/>
          <w:szCs w:val="22"/>
        </w:rPr>
      </w:pPr>
      <w:r w:rsidRPr="00023CB9">
        <w:rPr>
          <w:rFonts w:ascii="Arial" w:hAnsi="Arial" w:cs="Arial"/>
          <w:sz w:val="22"/>
          <w:szCs w:val="22"/>
        </w:rPr>
        <w:t xml:space="preserve">       παρόντα  </w:t>
      </w:r>
      <w:r w:rsidR="000008E3">
        <w:rPr>
          <w:rFonts w:ascii="Arial" w:hAnsi="Arial" w:cs="Arial"/>
          <w:sz w:val="22"/>
          <w:szCs w:val="22"/>
        </w:rPr>
        <w:t>5</w:t>
      </w:r>
      <w:r w:rsidRPr="00023CB9">
        <w:rPr>
          <w:rFonts w:ascii="Arial" w:hAnsi="Arial" w:cs="Arial"/>
          <w:sz w:val="22"/>
          <w:szCs w:val="22"/>
        </w:rPr>
        <w:t xml:space="preserve"> (</w:t>
      </w:r>
      <w:r w:rsidR="000008E3">
        <w:rPr>
          <w:rFonts w:ascii="Arial" w:hAnsi="Arial" w:cs="Arial"/>
          <w:sz w:val="22"/>
          <w:szCs w:val="22"/>
        </w:rPr>
        <w:t>πέντε</w:t>
      </w:r>
      <w:r w:rsidRPr="00023CB9">
        <w:rPr>
          <w:rFonts w:ascii="Arial" w:hAnsi="Arial" w:cs="Arial"/>
          <w:sz w:val="22"/>
          <w:szCs w:val="22"/>
        </w:rPr>
        <w:t>)  , ήτοι:</w:t>
      </w:r>
    </w:p>
    <w:p w:rsidR="001921AE" w:rsidRPr="00023CB9" w:rsidRDefault="001921AE" w:rsidP="001921AE">
      <w:pPr>
        <w:pStyle w:val="35"/>
        <w:ind w:left="284"/>
        <w:jc w:val="both"/>
        <w:rPr>
          <w:rFonts w:ascii="Arial" w:hAnsi="Arial" w:cs="Arial"/>
          <w:sz w:val="22"/>
          <w:szCs w:val="22"/>
        </w:rPr>
      </w:pPr>
    </w:p>
    <w:p w:rsidR="001921AE" w:rsidRPr="00023CB9" w:rsidRDefault="001921AE" w:rsidP="001921AE">
      <w:pPr>
        <w:jc w:val="both"/>
        <w:rPr>
          <w:rFonts w:ascii="Arial" w:hAnsi="Arial" w:cs="Arial"/>
          <w:b/>
          <w:sz w:val="22"/>
          <w:szCs w:val="22"/>
        </w:rPr>
      </w:pPr>
      <w:r w:rsidRPr="00023CB9">
        <w:rPr>
          <w:rFonts w:ascii="Arial" w:hAnsi="Arial" w:cs="Arial"/>
          <w:sz w:val="22"/>
          <w:szCs w:val="22"/>
        </w:rPr>
        <w:t xml:space="preserve">                 </w:t>
      </w:r>
      <w:r w:rsidRPr="00023CB9">
        <w:rPr>
          <w:rFonts w:ascii="Arial" w:hAnsi="Arial" w:cs="Arial"/>
          <w:b/>
          <w:sz w:val="22"/>
          <w:szCs w:val="22"/>
        </w:rPr>
        <w:t xml:space="preserve"> ΠΑΡΟΝΤΕΣ                                                                                         ΑΠΟΝΤΕΣ</w:t>
      </w:r>
    </w:p>
    <w:p w:rsidR="001921AE" w:rsidRPr="00023CB9" w:rsidRDefault="001921AE" w:rsidP="001921AE">
      <w:pPr>
        <w:tabs>
          <w:tab w:val="left" w:pos="360"/>
          <w:tab w:val="left" w:pos="6237"/>
        </w:tabs>
        <w:rPr>
          <w:rFonts w:ascii="Arial" w:hAnsi="Arial" w:cs="Arial"/>
          <w:sz w:val="22"/>
          <w:szCs w:val="22"/>
        </w:rPr>
      </w:pPr>
      <w:r w:rsidRPr="00023CB9">
        <w:rPr>
          <w:rFonts w:ascii="Arial" w:hAnsi="Arial" w:cs="Arial"/>
          <w:color w:val="000000"/>
          <w:sz w:val="22"/>
          <w:szCs w:val="22"/>
        </w:rPr>
        <w:t xml:space="preserve">     </w:t>
      </w:r>
      <w:r w:rsidRPr="00023CB9">
        <w:rPr>
          <w:rFonts w:ascii="Arial" w:hAnsi="Arial" w:cs="Arial"/>
          <w:sz w:val="22"/>
          <w:szCs w:val="22"/>
        </w:rPr>
        <w:t xml:space="preserve"> 1. </w:t>
      </w:r>
      <w:proofErr w:type="spellStart"/>
      <w:r w:rsidRPr="00023CB9">
        <w:rPr>
          <w:rFonts w:ascii="Arial" w:hAnsi="Arial" w:cs="Arial"/>
          <w:sz w:val="22"/>
          <w:szCs w:val="22"/>
        </w:rPr>
        <w:t>Καραμάνης</w:t>
      </w:r>
      <w:proofErr w:type="spellEnd"/>
      <w:r w:rsidRPr="00023CB9">
        <w:rPr>
          <w:rFonts w:ascii="Arial" w:hAnsi="Arial" w:cs="Arial"/>
          <w:sz w:val="22"/>
          <w:szCs w:val="22"/>
        </w:rPr>
        <w:t xml:space="preserve">  Δημήτριος-Πρόεδρος                          </w:t>
      </w:r>
      <w:r w:rsidR="004820DF">
        <w:rPr>
          <w:rFonts w:ascii="Arial" w:hAnsi="Arial" w:cs="Arial"/>
          <w:sz w:val="22"/>
          <w:szCs w:val="22"/>
        </w:rPr>
        <w:t xml:space="preserve">             </w:t>
      </w:r>
      <w:r w:rsidRPr="00023CB9">
        <w:rPr>
          <w:rFonts w:ascii="Arial" w:hAnsi="Arial" w:cs="Arial"/>
          <w:sz w:val="22"/>
          <w:szCs w:val="22"/>
        </w:rPr>
        <w:t xml:space="preserve"> </w:t>
      </w:r>
      <w:r w:rsidR="00FC1B74" w:rsidRPr="00023CB9">
        <w:rPr>
          <w:rFonts w:ascii="Arial" w:hAnsi="Arial" w:cs="Arial"/>
          <w:sz w:val="22"/>
          <w:szCs w:val="22"/>
        </w:rPr>
        <w:t xml:space="preserve">       </w:t>
      </w:r>
      <w:r w:rsidR="00AB25BC" w:rsidRPr="00023CB9">
        <w:rPr>
          <w:rFonts w:ascii="Arial" w:hAnsi="Arial" w:cs="Arial"/>
          <w:sz w:val="22"/>
          <w:szCs w:val="22"/>
        </w:rPr>
        <w:t xml:space="preserve"> </w:t>
      </w:r>
      <w:r w:rsidRPr="00023CB9">
        <w:rPr>
          <w:rFonts w:ascii="Arial" w:hAnsi="Arial" w:cs="Arial"/>
          <w:sz w:val="22"/>
          <w:szCs w:val="22"/>
        </w:rPr>
        <w:t>1.</w:t>
      </w:r>
      <w:r w:rsidR="00AB25BC" w:rsidRPr="00023CB9">
        <w:rPr>
          <w:rFonts w:ascii="Arial" w:hAnsi="Arial" w:cs="Arial"/>
          <w:sz w:val="22"/>
          <w:szCs w:val="22"/>
        </w:rPr>
        <w:t>Ταγκαλέγκας Ιωάννης</w:t>
      </w:r>
      <w:r w:rsidRPr="00023CB9">
        <w:rPr>
          <w:rFonts w:ascii="Arial" w:hAnsi="Arial" w:cs="Arial"/>
          <w:sz w:val="22"/>
          <w:szCs w:val="22"/>
        </w:rPr>
        <w:t xml:space="preserve">             </w:t>
      </w:r>
    </w:p>
    <w:p w:rsidR="001921AE" w:rsidRPr="00023CB9" w:rsidRDefault="001921AE" w:rsidP="001921AE">
      <w:pPr>
        <w:tabs>
          <w:tab w:val="left" w:pos="360"/>
          <w:tab w:val="left" w:pos="6237"/>
        </w:tabs>
        <w:rPr>
          <w:rFonts w:ascii="Arial" w:hAnsi="Arial" w:cs="Arial"/>
          <w:sz w:val="22"/>
          <w:szCs w:val="22"/>
        </w:rPr>
      </w:pPr>
      <w:r w:rsidRPr="00023CB9">
        <w:rPr>
          <w:rFonts w:ascii="Arial" w:hAnsi="Arial" w:cs="Arial"/>
          <w:sz w:val="22"/>
          <w:szCs w:val="22"/>
        </w:rPr>
        <w:t xml:space="preserve">      2. </w:t>
      </w:r>
      <w:proofErr w:type="spellStart"/>
      <w:r w:rsidR="00AB25BC" w:rsidRPr="00023CB9">
        <w:rPr>
          <w:rFonts w:ascii="Arial" w:hAnsi="Arial" w:cs="Arial"/>
          <w:sz w:val="22"/>
          <w:szCs w:val="22"/>
        </w:rPr>
        <w:t>Τουμαράς</w:t>
      </w:r>
      <w:proofErr w:type="spellEnd"/>
      <w:r w:rsidR="00AB25BC" w:rsidRPr="00023CB9">
        <w:rPr>
          <w:rFonts w:ascii="Arial" w:hAnsi="Arial" w:cs="Arial"/>
          <w:sz w:val="22"/>
          <w:szCs w:val="22"/>
        </w:rPr>
        <w:t xml:space="preserve"> Βασίλειος</w:t>
      </w:r>
      <w:r w:rsidRPr="00023CB9">
        <w:rPr>
          <w:rFonts w:ascii="Arial" w:hAnsi="Arial" w:cs="Arial"/>
          <w:sz w:val="22"/>
          <w:szCs w:val="22"/>
        </w:rPr>
        <w:t xml:space="preserve"> </w:t>
      </w:r>
      <w:r w:rsidR="004820DF">
        <w:rPr>
          <w:rFonts w:ascii="Arial" w:hAnsi="Arial" w:cs="Arial"/>
          <w:sz w:val="22"/>
          <w:szCs w:val="22"/>
        </w:rPr>
        <w:t xml:space="preserve">                                                        </w:t>
      </w:r>
      <w:r w:rsidR="00147F5C">
        <w:rPr>
          <w:rFonts w:ascii="Arial" w:hAnsi="Arial" w:cs="Arial"/>
          <w:sz w:val="22"/>
          <w:szCs w:val="22"/>
        </w:rPr>
        <w:t xml:space="preserve">    Αν και είχε νόμιμα προσκληθεί</w:t>
      </w:r>
    </w:p>
    <w:p w:rsidR="001921AE" w:rsidRPr="00023CB9" w:rsidRDefault="001921AE" w:rsidP="001921AE">
      <w:pPr>
        <w:tabs>
          <w:tab w:val="left" w:pos="360"/>
          <w:tab w:val="left" w:pos="6237"/>
        </w:tabs>
        <w:rPr>
          <w:rFonts w:ascii="Arial" w:hAnsi="Arial" w:cs="Arial"/>
          <w:sz w:val="22"/>
          <w:szCs w:val="22"/>
        </w:rPr>
      </w:pPr>
      <w:r w:rsidRPr="00023CB9">
        <w:rPr>
          <w:rFonts w:ascii="Arial" w:hAnsi="Arial" w:cs="Arial"/>
          <w:sz w:val="22"/>
          <w:szCs w:val="22"/>
        </w:rPr>
        <w:t xml:space="preserve">      3. </w:t>
      </w:r>
      <w:proofErr w:type="spellStart"/>
      <w:r w:rsidRPr="00023CB9">
        <w:rPr>
          <w:rFonts w:ascii="Arial" w:hAnsi="Arial" w:cs="Arial"/>
          <w:sz w:val="22"/>
          <w:szCs w:val="22"/>
        </w:rPr>
        <w:t>Αγνιάδης</w:t>
      </w:r>
      <w:proofErr w:type="spellEnd"/>
      <w:r w:rsidRPr="00023CB9">
        <w:rPr>
          <w:rFonts w:ascii="Arial" w:hAnsi="Arial" w:cs="Arial"/>
          <w:sz w:val="22"/>
          <w:szCs w:val="22"/>
        </w:rPr>
        <w:t xml:space="preserve">  Παναγιώτης                                                                </w:t>
      </w:r>
    </w:p>
    <w:p w:rsidR="001921AE" w:rsidRPr="00023CB9" w:rsidRDefault="001921AE" w:rsidP="001921AE">
      <w:pPr>
        <w:tabs>
          <w:tab w:val="left" w:pos="360"/>
          <w:tab w:val="left" w:pos="6237"/>
        </w:tabs>
        <w:rPr>
          <w:rFonts w:ascii="Arial" w:hAnsi="Arial" w:cs="Arial"/>
          <w:sz w:val="22"/>
          <w:szCs w:val="22"/>
        </w:rPr>
      </w:pPr>
      <w:r w:rsidRPr="00023CB9">
        <w:rPr>
          <w:rFonts w:ascii="Arial" w:hAnsi="Arial" w:cs="Arial"/>
          <w:sz w:val="22"/>
          <w:szCs w:val="22"/>
        </w:rPr>
        <w:t xml:space="preserve">      4.</w:t>
      </w:r>
      <w:r w:rsidR="004820DF">
        <w:rPr>
          <w:rFonts w:ascii="Arial" w:hAnsi="Arial" w:cs="Arial"/>
          <w:sz w:val="22"/>
          <w:szCs w:val="22"/>
        </w:rPr>
        <w:t xml:space="preserve"> </w:t>
      </w:r>
      <w:proofErr w:type="spellStart"/>
      <w:r w:rsidR="00402D60">
        <w:rPr>
          <w:rFonts w:ascii="Arial" w:hAnsi="Arial" w:cs="Arial"/>
          <w:sz w:val="22"/>
          <w:szCs w:val="22"/>
        </w:rPr>
        <w:t>Καλλιαντάσης</w:t>
      </w:r>
      <w:proofErr w:type="spellEnd"/>
      <w:r w:rsidR="00402D60">
        <w:rPr>
          <w:rFonts w:ascii="Arial" w:hAnsi="Arial" w:cs="Arial"/>
          <w:sz w:val="22"/>
          <w:szCs w:val="22"/>
        </w:rPr>
        <w:t xml:space="preserve"> Χρήστος (προσήλθε στο 1</w:t>
      </w:r>
      <w:r w:rsidR="00402D60" w:rsidRPr="00402D60">
        <w:rPr>
          <w:rFonts w:ascii="Arial" w:hAnsi="Arial" w:cs="Arial"/>
          <w:sz w:val="22"/>
          <w:szCs w:val="22"/>
          <w:vertAlign w:val="superscript"/>
        </w:rPr>
        <w:t>ο</w:t>
      </w:r>
      <w:r w:rsidR="00402D60">
        <w:rPr>
          <w:rFonts w:ascii="Arial" w:hAnsi="Arial" w:cs="Arial"/>
          <w:sz w:val="22"/>
          <w:szCs w:val="22"/>
        </w:rPr>
        <w:t xml:space="preserve"> Θ.Η.Δ.)</w:t>
      </w:r>
      <w:r w:rsidRPr="00023CB9">
        <w:rPr>
          <w:rFonts w:ascii="Arial" w:hAnsi="Arial" w:cs="Arial"/>
          <w:sz w:val="22"/>
          <w:szCs w:val="22"/>
        </w:rPr>
        <w:t xml:space="preserve">                                                        </w:t>
      </w:r>
    </w:p>
    <w:p w:rsidR="001921AE" w:rsidRPr="00023CB9" w:rsidRDefault="001921AE" w:rsidP="001921AE">
      <w:pPr>
        <w:tabs>
          <w:tab w:val="left" w:pos="360"/>
          <w:tab w:val="left" w:pos="6237"/>
        </w:tabs>
        <w:ind w:right="-335"/>
        <w:rPr>
          <w:rFonts w:ascii="Arial" w:hAnsi="Arial" w:cs="Arial"/>
          <w:sz w:val="22"/>
          <w:szCs w:val="22"/>
        </w:rPr>
      </w:pPr>
      <w:r w:rsidRPr="00023CB9">
        <w:rPr>
          <w:rFonts w:ascii="Arial" w:hAnsi="Arial" w:cs="Arial"/>
          <w:sz w:val="22"/>
          <w:szCs w:val="22"/>
        </w:rPr>
        <w:t xml:space="preserve">      5.</w:t>
      </w:r>
      <w:r w:rsidR="00AB25BC" w:rsidRPr="00023CB9">
        <w:rPr>
          <w:rFonts w:ascii="Arial" w:hAnsi="Arial" w:cs="Arial"/>
          <w:sz w:val="22"/>
          <w:szCs w:val="22"/>
        </w:rPr>
        <w:t xml:space="preserve"> Παπαβασιλείου Αικατερίνη</w:t>
      </w:r>
    </w:p>
    <w:p w:rsidR="001921AE" w:rsidRPr="00023CB9" w:rsidRDefault="001921AE" w:rsidP="001921AE">
      <w:pPr>
        <w:tabs>
          <w:tab w:val="left" w:pos="360"/>
          <w:tab w:val="left" w:pos="6237"/>
        </w:tabs>
        <w:ind w:right="-335"/>
        <w:rPr>
          <w:rFonts w:ascii="Arial" w:hAnsi="Arial" w:cs="Arial"/>
          <w:sz w:val="22"/>
          <w:szCs w:val="22"/>
        </w:rPr>
      </w:pPr>
      <w:r w:rsidRPr="00023CB9">
        <w:rPr>
          <w:rFonts w:ascii="Arial" w:hAnsi="Arial" w:cs="Arial"/>
          <w:sz w:val="22"/>
          <w:szCs w:val="22"/>
        </w:rPr>
        <w:t xml:space="preserve">      6. </w:t>
      </w:r>
      <w:proofErr w:type="spellStart"/>
      <w:r w:rsidR="00AB25BC" w:rsidRPr="00023CB9">
        <w:rPr>
          <w:rFonts w:ascii="Arial" w:hAnsi="Arial" w:cs="Arial"/>
          <w:sz w:val="22"/>
          <w:szCs w:val="22"/>
        </w:rPr>
        <w:t>Μίχας</w:t>
      </w:r>
      <w:proofErr w:type="spellEnd"/>
      <w:r w:rsidR="00AB25BC" w:rsidRPr="00023CB9">
        <w:rPr>
          <w:rFonts w:ascii="Arial" w:hAnsi="Arial" w:cs="Arial"/>
          <w:sz w:val="22"/>
          <w:szCs w:val="22"/>
        </w:rPr>
        <w:t xml:space="preserve"> Δημήτριος</w:t>
      </w:r>
    </w:p>
    <w:p w:rsidR="001921AE" w:rsidRPr="00023CB9" w:rsidRDefault="001921AE" w:rsidP="001921AE">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7813C5" w:rsidRDefault="001921AE" w:rsidP="007813C5">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sidR="007813C5">
        <w:rPr>
          <w:rFonts w:ascii="Arial" w:eastAsia="Arial" w:hAnsi="Arial" w:cs="Arial"/>
          <w:sz w:val="22"/>
          <w:szCs w:val="22"/>
        </w:rPr>
        <w:t xml:space="preserve">              Στη συνεδρίαση παραβρέθηκε  και ο κύριος </w:t>
      </w:r>
      <w:proofErr w:type="spellStart"/>
      <w:r w:rsidR="007813C5">
        <w:rPr>
          <w:rFonts w:ascii="Arial" w:hAnsi="Arial" w:cs="Arial"/>
          <w:sz w:val="22"/>
          <w:szCs w:val="22"/>
        </w:rPr>
        <w:t>Αρκουμάνης</w:t>
      </w:r>
      <w:proofErr w:type="spellEnd"/>
      <w:r w:rsidR="007813C5">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1921AE" w:rsidRPr="00023CB9" w:rsidRDefault="001921AE" w:rsidP="001921AE">
      <w:pPr>
        <w:tabs>
          <w:tab w:val="left" w:pos="360"/>
          <w:tab w:val="left" w:pos="6237"/>
        </w:tabs>
        <w:rPr>
          <w:rFonts w:ascii="Arial" w:hAnsi="Arial" w:cs="Arial"/>
          <w:sz w:val="22"/>
          <w:szCs w:val="22"/>
        </w:rPr>
      </w:pPr>
      <w:r w:rsidRPr="00023CB9">
        <w:rPr>
          <w:rFonts w:ascii="Arial" w:hAnsi="Arial" w:cs="Arial"/>
          <w:sz w:val="22"/>
          <w:szCs w:val="22"/>
        </w:rPr>
        <w:t xml:space="preserve">                                         </w:t>
      </w:r>
    </w:p>
    <w:p w:rsidR="00591E25" w:rsidRDefault="00100901" w:rsidP="00591E25">
      <w:pPr>
        <w:spacing w:line="360" w:lineRule="auto"/>
        <w:jc w:val="both"/>
        <w:rPr>
          <w:rFonts w:ascii="Arial" w:eastAsia="Arial" w:hAnsi="Arial" w:cs="Arial"/>
          <w:sz w:val="22"/>
          <w:szCs w:val="22"/>
        </w:rPr>
      </w:pPr>
      <w:r w:rsidRPr="00023CB9">
        <w:rPr>
          <w:rFonts w:ascii="Arial" w:eastAsia="Arial" w:hAnsi="Arial" w:cs="Arial"/>
          <w:sz w:val="22"/>
          <w:szCs w:val="22"/>
        </w:rPr>
        <w:t xml:space="preserve">         </w:t>
      </w:r>
      <w:r w:rsidR="00591E25" w:rsidRPr="00C35157">
        <w:rPr>
          <w:rFonts w:ascii="Arial" w:eastAsia="Arial" w:hAnsi="Arial" w:cs="Arial"/>
          <w:sz w:val="22"/>
          <w:szCs w:val="22"/>
        </w:rPr>
        <w:t xml:space="preserve">Ο Πρόεδρος της Δημοτικής  Επιτροπής εισηγούμενος το  </w:t>
      </w:r>
      <w:r w:rsidR="00591E25">
        <w:rPr>
          <w:rFonts w:ascii="Arial" w:eastAsia="Arial" w:hAnsi="Arial" w:cs="Arial"/>
          <w:sz w:val="22"/>
          <w:szCs w:val="22"/>
        </w:rPr>
        <w:t>7</w:t>
      </w:r>
      <w:r w:rsidR="00591E25" w:rsidRPr="00C35157">
        <w:rPr>
          <w:rFonts w:ascii="Arial" w:eastAsia="Arial" w:hAnsi="Arial" w:cs="Arial"/>
          <w:sz w:val="22"/>
          <w:szCs w:val="22"/>
          <w:vertAlign w:val="superscript"/>
        </w:rPr>
        <w:t>ο</w:t>
      </w:r>
      <w:r w:rsidR="00591E25" w:rsidRPr="00C35157">
        <w:rPr>
          <w:rFonts w:ascii="Arial" w:eastAsia="Arial" w:hAnsi="Arial" w:cs="Arial"/>
          <w:sz w:val="22"/>
          <w:szCs w:val="22"/>
        </w:rPr>
        <w:t xml:space="preserve"> θέμα της ημερήσιας διάταξης  έθεσε υπόψη των μελών την  </w:t>
      </w:r>
      <w:proofErr w:type="spellStart"/>
      <w:r w:rsidR="00591E25" w:rsidRPr="00C35157">
        <w:rPr>
          <w:rFonts w:ascii="Arial" w:eastAsia="Arial" w:hAnsi="Arial" w:cs="Arial"/>
          <w:sz w:val="22"/>
          <w:szCs w:val="22"/>
        </w:rPr>
        <w:t>υπ΄αριθμ</w:t>
      </w:r>
      <w:proofErr w:type="spellEnd"/>
      <w:r w:rsidR="00591E25" w:rsidRPr="00C35157">
        <w:rPr>
          <w:rFonts w:ascii="Arial" w:eastAsia="Arial" w:hAnsi="Arial" w:cs="Arial"/>
          <w:sz w:val="22"/>
          <w:szCs w:val="22"/>
        </w:rPr>
        <w:t xml:space="preserve">. </w:t>
      </w:r>
      <w:r w:rsidR="00591E25">
        <w:rPr>
          <w:rFonts w:ascii="Arial" w:eastAsia="Arial" w:hAnsi="Arial" w:cs="Arial"/>
          <w:sz w:val="22"/>
          <w:szCs w:val="22"/>
        </w:rPr>
        <w:t>11029/05</w:t>
      </w:r>
      <w:r w:rsidR="00591E25" w:rsidRPr="00C35157">
        <w:rPr>
          <w:rFonts w:ascii="Arial" w:eastAsia="Arial" w:hAnsi="Arial" w:cs="Arial"/>
          <w:sz w:val="22"/>
          <w:szCs w:val="22"/>
        </w:rPr>
        <w:t>-0</w:t>
      </w:r>
      <w:r w:rsidR="00591E25">
        <w:rPr>
          <w:rFonts w:ascii="Arial" w:eastAsia="Arial" w:hAnsi="Arial" w:cs="Arial"/>
          <w:sz w:val="22"/>
          <w:szCs w:val="22"/>
        </w:rPr>
        <w:t>6</w:t>
      </w:r>
      <w:r w:rsidR="00591E25" w:rsidRPr="00C35157">
        <w:rPr>
          <w:rFonts w:ascii="Arial" w:eastAsia="Arial" w:hAnsi="Arial" w:cs="Arial"/>
          <w:sz w:val="22"/>
          <w:szCs w:val="22"/>
        </w:rPr>
        <w:t xml:space="preserve">-2024 εισήγηση </w:t>
      </w:r>
      <w:r w:rsidR="00591E25">
        <w:rPr>
          <w:rFonts w:ascii="Arial" w:eastAsia="Arial" w:hAnsi="Arial" w:cs="Arial"/>
          <w:sz w:val="22"/>
          <w:szCs w:val="22"/>
        </w:rPr>
        <w:t>της Δ/</w:t>
      </w:r>
      <w:proofErr w:type="spellStart"/>
      <w:r w:rsidR="00591E25">
        <w:rPr>
          <w:rFonts w:ascii="Arial" w:eastAsia="Arial" w:hAnsi="Arial" w:cs="Arial"/>
          <w:sz w:val="22"/>
          <w:szCs w:val="22"/>
        </w:rPr>
        <w:t>νσης</w:t>
      </w:r>
      <w:proofErr w:type="spellEnd"/>
      <w:r w:rsidR="00591E25">
        <w:rPr>
          <w:rFonts w:ascii="Arial" w:eastAsia="Arial" w:hAnsi="Arial" w:cs="Arial"/>
          <w:sz w:val="22"/>
          <w:szCs w:val="22"/>
        </w:rPr>
        <w:t xml:space="preserve"> Τεχνικών Υπηρεσιών του </w:t>
      </w:r>
      <w:r w:rsidR="00591E25" w:rsidRPr="00C35157">
        <w:rPr>
          <w:rFonts w:ascii="Arial" w:eastAsia="Arial" w:hAnsi="Arial" w:cs="Arial"/>
          <w:sz w:val="22"/>
          <w:szCs w:val="22"/>
        </w:rPr>
        <w:t xml:space="preserve">Δήμου </w:t>
      </w:r>
      <w:proofErr w:type="spellStart"/>
      <w:r w:rsidR="00591E25" w:rsidRPr="00C35157">
        <w:rPr>
          <w:rFonts w:ascii="Arial" w:eastAsia="Arial" w:hAnsi="Arial" w:cs="Arial"/>
          <w:sz w:val="22"/>
          <w:szCs w:val="22"/>
        </w:rPr>
        <w:t>Λεβαδέων</w:t>
      </w:r>
      <w:proofErr w:type="spellEnd"/>
      <w:r w:rsidR="00591E25" w:rsidRPr="00C35157">
        <w:rPr>
          <w:rFonts w:ascii="Arial" w:eastAsia="Arial" w:hAnsi="Arial" w:cs="Arial"/>
          <w:sz w:val="22"/>
          <w:szCs w:val="22"/>
        </w:rPr>
        <w:t xml:space="preserve"> στην οποία αναφέρονται:</w:t>
      </w:r>
    </w:p>
    <w:p w:rsidR="00100901" w:rsidRPr="00023CB9" w:rsidRDefault="00100901" w:rsidP="00100901">
      <w:pPr>
        <w:widowControl w:val="0"/>
        <w:spacing w:line="276" w:lineRule="auto"/>
        <w:jc w:val="both"/>
        <w:rPr>
          <w:rFonts w:ascii="Arial" w:eastAsia="Arial" w:hAnsi="Arial" w:cs="Arial"/>
          <w:sz w:val="22"/>
          <w:szCs w:val="22"/>
        </w:rPr>
      </w:pPr>
    </w:p>
    <w:p w:rsidR="007813C5" w:rsidRPr="007813C5" w:rsidRDefault="007813C5" w:rsidP="007813C5">
      <w:pPr>
        <w:pStyle w:val="27"/>
        <w:spacing w:line="240" w:lineRule="auto"/>
        <w:jc w:val="both"/>
        <w:rPr>
          <w:rFonts w:ascii="Arial" w:hAnsi="Arial" w:cs="Arial"/>
          <w:i/>
          <w:sz w:val="22"/>
          <w:szCs w:val="22"/>
        </w:rPr>
      </w:pPr>
      <w:r w:rsidRPr="007813C5">
        <w:rPr>
          <w:rFonts w:ascii="Arial" w:eastAsia="SimSun" w:hAnsi="Arial" w:cs="Arial"/>
          <w:bCs/>
          <w:sz w:val="22"/>
          <w:szCs w:val="22"/>
        </w:rPr>
        <w:t xml:space="preserve">Με την </w:t>
      </w:r>
      <w:proofErr w:type="spellStart"/>
      <w:r w:rsidRPr="007813C5">
        <w:rPr>
          <w:rFonts w:ascii="Arial" w:eastAsia="SimSun" w:hAnsi="Arial" w:cs="Arial"/>
          <w:bCs/>
          <w:sz w:val="22"/>
          <w:szCs w:val="22"/>
        </w:rPr>
        <w:t>υπ΄</w:t>
      </w:r>
      <w:proofErr w:type="spellEnd"/>
      <w:r w:rsidRPr="007813C5">
        <w:rPr>
          <w:rFonts w:ascii="Arial" w:eastAsia="SimSun" w:hAnsi="Arial" w:cs="Arial"/>
          <w:bCs/>
          <w:sz w:val="22"/>
          <w:szCs w:val="22"/>
        </w:rPr>
        <w:t xml:space="preserve"> αριθμό 115/2024 απόφαση της Δημοτικής Επιτροπής εγκρίθηκαν οι όροι διενέργειας </w:t>
      </w:r>
      <w:r w:rsidRPr="007813C5">
        <w:rPr>
          <w:rFonts w:ascii="Arial" w:eastAsia="SimSun" w:hAnsi="Arial" w:cs="Arial"/>
          <w:bCs/>
          <w:i/>
          <w:sz w:val="22"/>
          <w:szCs w:val="22"/>
        </w:rPr>
        <w:t xml:space="preserve">ηλεκτρονικού διαγωνισμού και καθορίσθηκαν οι όροι της διακήρυξης </w:t>
      </w:r>
    </w:p>
    <w:p w:rsidR="007813C5" w:rsidRPr="007813C5" w:rsidRDefault="007813C5" w:rsidP="007813C5">
      <w:pPr>
        <w:pStyle w:val="27"/>
        <w:tabs>
          <w:tab w:val="left" w:pos="1418"/>
          <w:tab w:val="center" w:pos="1701"/>
          <w:tab w:val="left" w:pos="2552"/>
          <w:tab w:val="left" w:pos="5103"/>
        </w:tabs>
        <w:spacing w:line="240" w:lineRule="auto"/>
        <w:jc w:val="both"/>
        <w:rPr>
          <w:rFonts w:ascii="Arial" w:hAnsi="Arial" w:cs="Arial"/>
          <w:i/>
          <w:sz w:val="22"/>
          <w:szCs w:val="22"/>
        </w:rPr>
      </w:pPr>
      <w:r w:rsidRPr="007813C5">
        <w:rPr>
          <w:rFonts w:ascii="Arial" w:eastAsia="Arial" w:hAnsi="Arial" w:cs="Arial"/>
          <w:i/>
          <w:sz w:val="22"/>
          <w:szCs w:val="22"/>
        </w:rPr>
        <w:t>Η διακήρυξη του έργου αναρτήθηκε στο ΚΗΜΔΗΣ με κωδικό 24PROC01456092 2024-04-15.</w:t>
      </w:r>
    </w:p>
    <w:p w:rsidR="007813C5" w:rsidRPr="007813C5" w:rsidRDefault="007813C5" w:rsidP="007813C5">
      <w:pPr>
        <w:pStyle w:val="27"/>
        <w:tabs>
          <w:tab w:val="left" w:pos="1418"/>
          <w:tab w:val="center" w:pos="1701"/>
          <w:tab w:val="left" w:pos="2552"/>
          <w:tab w:val="left" w:pos="5103"/>
        </w:tabs>
        <w:spacing w:line="240" w:lineRule="auto"/>
        <w:jc w:val="both"/>
        <w:rPr>
          <w:rFonts w:ascii="Arial" w:hAnsi="Arial" w:cs="Arial"/>
          <w:i/>
          <w:sz w:val="22"/>
          <w:szCs w:val="22"/>
        </w:rPr>
      </w:pPr>
      <w:r w:rsidRPr="007813C5">
        <w:rPr>
          <w:rFonts w:ascii="Arial" w:eastAsia="SimSun" w:hAnsi="Arial" w:cs="Arial"/>
          <w:bCs/>
          <w:i/>
          <w:kern w:val="2"/>
          <w:sz w:val="22"/>
          <w:szCs w:val="22"/>
          <w:lang w:bidi="hi-IN"/>
        </w:rPr>
        <w:t xml:space="preserve">Η </w:t>
      </w:r>
      <w:proofErr w:type="spellStart"/>
      <w:r w:rsidRPr="007813C5">
        <w:rPr>
          <w:rFonts w:ascii="Arial" w:eastAsia="SimSun" w:hAnsi="Arial" w:cs="Arial"/>
          <w:bCs/>
          <w:i/>
          <w:kern w:val="2"/>
          <w:sz w:val="22"/>
          <w:szCs w:val="22"/>
          <w:lang w:bidi="hi-IN"/>
        </w:rPr>
        <w:t>υπ΄</w:t>
      </w:r>
      <w:proofErr w:type="spellEnd"/>
      <w:r w:rsidRPr="007813C5">
        <w:rPr>
          <w:rFonts w:ascii="Arial" w:eastAsia="SimSun" w:hAnsi="Arial" w:cs="Arial"/>
          <w:bCs/>
          <w:i/>
          <w:kern w:val="2"/>
          <w:sz w:val="22"/>
          <w:szCs w:val="22"/>
          <w:lang w:bidi="hi-IN"/>
        </w:rPr>
        <w:t xml:space="preserve"> αριθμό 6995/15.04.2024 (ΑΔΑ: 94ΗΚΩΛΗ-ΦΛ2) περίληψη προκήρυξης του έργου  αναρτήθηκε στην ιστοσελίδα του Δήμου </w:t>
      </w:r>
      <w:proofErr w:type="spellStart"/>
      <w:r w:rsidRPr="007813C5">
        <w:rPr>
          <w:rFonts w:ascii="Arial" w:eastAsia="SimSun" w:hAnsi="Arial" w:cs="Arial"/>
          <w:bCs/>
          <w:i/>
          <w:kern w:val="2"/>
          <w:sz w:val="22"/>
          <w:szCs w:val="22"/>
          <w:lang w:bidi="hi-IN"/>
        </w:rPr>
        <w:t>Λεβαδέων</w:t>
      </w:r>
      <w:proofErr w:type="spellEnd"/>
      <w:r w:rsidRPr="007813C5">
        <w:rPr>
          <w:rFonts w:ascii="Arial" w:hAnsi="Arial" w:cs="Arial"/>
          <w:i/>
          <w:sz w:val="22"/>
          <w:szCs w:val="22"/>
        </w:rPr>
        <w:t xml:space="preserve"> (</w:t>
      </w:r>
      <w:hyperlink r:id="rId8" w:history="1">
        <w:r w:rsidRPr="007813C5">
          <w:rPr>
            <w:rStyle w:val="-"/>
            <w:rFonts w:ascii="Arial" w:hAnsi="Arial" w:cs="Arial"/>
            <w:i/>
            <w:sz w:val="22"/>
            <w:szCs w:val="22"/>
            <w:lang w:val="en-US"/>
          </w:rPr>
          <w:t>www</w:t>
        </w:r>
        <w:r w:rsidRPr="007813C5">
          <w:rPr>
            <w:rStyle w:val="-"/>
            <w:rFonts w:ascii="Arial" w:hAnsi="Arial" w:cs="Arial"/>
            <w:i/>
            <w:sz w:val="22"/>
            <w:szCs w:val="22"/>
          </w:rPr>
          <w:t>.</w:t>
        </w:r>
        <w:proofErr w:type="spellStart"/>
        <w:r w:rsidRPr="007813C5">
          <w:rPr>
            <w:rStyle w:val="-"/>
            <w:rFonts w:ascii="Arial" w:hAnsi="Arial" w:cs="Arial"/>
            <w:i/>
            <w:sz w:val="22"/>
            <w:szCs w:val="22"/>
            <w:lang w:val="en-US"/>
          </w:rPr>
          <w:t>dimoslevadeon</w:t>
        </w:r>
        <w:proofErr w:type="spellEnd"/>
        <w:r w:rsidRPr="007813C5">
          <w:rPr>
            <w:rStyle w:val="-"/>
            <w:rFonts w:ascii="Arial" w:hAnsi="Arial" w:cs="Arial"/>
            <w:i/>
            <w:sz w:val="22"/>
            <w:szCs w:val="22"/>
          </w:rPr>
          <w:t>.</w:t>
        </w:r>
        <w:proofErr w:type="spellStart"/>
        <w:r w:rsidRPr="007813C5">
          <w:rPr>
            <w:rStyle w:val="-"/>
            <w:rFonts w:ascii="Arial" w:hAnsi="Arial" w:cs="Arial"/>
            <w:i/>
            <w:sz w:val="22"/>
            <w:szCs w:val="22"/>
            <w:lang w:val="en-US"/>
          </w:rPr>
          <w:t>gr</w:t>
        </w:r>
        <w:proofErr w:type="spellEnd"/>
      </w:hyperlink>
      <w:r w:rsidRPr="007813C5">
        <w:rPr>
          <w:rFonts w:ascii="Arial" w:hAnsi="Arial" w:cs="Arial"/>
          <w:i/>
          <w:sz w:val="22"/>
          <w:szCs w:val="22"/>
        </w:rPr>
        <w:t>)</w:t>
      </w:r>
    </w:p>
    <w:p w:rsidR="007813C5" w:rsidRPr="007813C5" w:rsidRDefault="007813C5" w:rsidP="007813C5">
      <w:pPr>
        <w:pStyle w:val="27"/>
        <w:tabs>
          <w:tab w:val="left" w:pos="1418"/>
          <w:tab w:val="center" w:pos="1701"/>
          <w:tab w:val="left" w:pos="2552"/>
          <w:tab w:val="left" w:pos="5103"/>
        </w:tabs>
        <w:spacing w:line="240" w:lineRule="auto"/>
        <w:jc w:val="both"/>
        <w:rPr>
          <w:rFonts w:ascii="Arial" w:hAnsi="Arial" w:cs="Arial"/>
          <w:i/>
          <w:sz w:val="22"/>
          <w:szCs w:val="22"/>
        </w:rPr>
      </w:pPr>
      <w:r w:rsidRPr="007813C5">
        <w:rPr>
          <w:rFonts w:ascii="Arial" w:hAnsi="Arial" w:cs="Arial"/>
          <w:i/>
          <w:sz w:val="22"/>
          <w:szCs w:val="22"/>
        </w:rPr>
        <w:t xml:space="preserve">Ο διαγωνισμός καταχωρήθηκε από τον αρμόδιο διαχειριστή του Δήμου στην πλατφόρμα του Εθνικού Συστήματος Ηλεκτρονικών Δημόσιων Συμβάσεων (ΕΣΗΔΗΣ) στις 16/04/2024 και έλαβε Αριθμό Συστήματος 207274 </w:t>
      </w:r>
    </w:p>
    <w:p w:rsidR="007813C5" w:rsidRPr="007813C5" w:rsidRDefault="007813C5" w:rsidP="007813C5">
      <w:pPr>
        <w:pStyle w:val="27"/>
        <w:tabs>
          <w:tab w:val="left" w:pos="1418"/>
          <w:tab w:val="center" w:pos="1701"/>
          <w:tab w:val="left" w:pos="2552"/>
          <w:tab w:val="left" w:pos="5103"/>
        </w:tabs>
        <w:spacing w:line="240" w:lineRule="auto"/>
        <w:jc w:val="both"/>
        <w:rPr>
          <w:rFonts w:ascii="Arial" w:hAnsi="Arial" w:cs="Arial"/>
          <w:i/>
          <w:sz w:val="22"/>
          <w:szCs w:val="22"/>
        </w:rPr>
      </w:pPr>
      <w:r w:rsidRPr="007813C5">
        <w:rPr>
          <w:rFonts w:ascii="Arial" w:hAnsi="Arial" w:cs="Arial"/>
          <w:i/>
          <w:sz w:val="22"/>
          <w:szCs w:val="22"/>
        </w:rPr>
        <w:lastRenderedPageBreak/>
        <w:t xml:space="preserve">Σύμφωνα με την </w:t>
      </w:r>
      <w:proofErr w:type="spellStart"/>
      <w:r w:rsidRPr="007813C5">
        <w:rPr>
          <w:rFonts w:ascii="Arial" w:hAnsi="Arial" w:cs="Arial"/>
          <w:i/>
          <w:sz w:val="22"/>
          <w:szCs w:val="22"/>
        </w:rPr>
        <w:t>υπ΄</w:t>
      </w:r>
      <w:proofErr w:type="spellEnd"/>
      <w:r w:rsidRPr="007813C5">
        <w:rPr>
          <w:rFonts w:ascii="Arial" w:hAnsi="Arial" w:cs="Arial"/>
          <w:i/>
          <w:sz w:val="22"/>
          <w:szCs w:val="22"/>
        </w:rPr>
        <w:t xml:space="preserve"> αριθμό 6995/15.04.2024 διακήρυξη του διαγωνισμού καθορίσθηκε ως ημερομηνία υποβολής προσφορών η 08/05/2024 και ημερομηνία αποσφράγισης των προσφορών η 13/05/2024</w:t>
      </w:r>
    </w:p>
    <w:p w:rsidR="007813C5" w:rsidRPr="007813C5" w:rsidRDefault="007813C5" w:rsidP="007813C5">
      <w:pPr>
        <w:pStyle w:val="27"/>
        <w:tabs>
          <w:tab w:val="left" w:pos="1418"/>
          <w:tab w:val="center" w:pos="1701"/>
          <w:tab w:val="left" w:pos="2552"/>
          <w:tab w:val="left" w:pos="5103"/>
        </w:tabs>
        <w:spacing w:line="240" w:lineRule="auto"/>
        <w:jc w:val="both"/>
        <w:rPr>
          <w:rFonts w:ascii="Arial" w:hAnsi="Arial" w:cs="Arial"/>
          <w:i/>
          <w:sz w:val="22"/>
          <w:szCs w:val="22"/>
          <w:u w:val="single"/>
        </w:rPr>
      </w:pPr>
      <w:r w:rsidRPr="007813C5">
        <w:rPr>
          <w:rFonts w:ascii="Arial" w:eastAsia="SimSun" w:hAnsi="Arial" w:cs="Arial"/>
          <w:bCs/>
          <w:i/>
          <w:kern w:val="2"/>
          <w:sz w:val="22"/>
          <w:szCs w:val="22"/>
          <w:lang w:bidi="hi-IN"/>
        </w:rPr>
        <w:t xml:space="preserve">Η </w:t>
      </w:r>
      <w:proofErr w:type="spellStart"/>
      <w:r w:rsidRPr="007813C5">
        <w:rPr>
          <w:rFonts w:ascii="Arial" w:eastAsia="SimSun" w:hAnsi="Arial" w:cs="Arial"/>
          <w:bCs/>
          <w:i/>
          <w:kern w:val="2"/>
          <w:sz w:val="22"/>
          <w:szCs w:val="22"/>
          <w:lang w:bidi="hi-IN"/>
        </w:rPr>
        <w:t>υπ΄</w:t>
      </w:r>
      <w:proofErr w:type="spellEnd"/>
      <w:r w:rsidRPr="007813C5">
        <w:rPr>
          <w:rFonts w:ascii="Arial" w:eastAsia="SimSun" w:hAnsi="Arial" w:cs="Arial"/>
          <w:bCs/>
          <w:i/>
          <w:kern w:val="2"/>
          <w:sz w:val="22"/>
          <w:szCs w:val="22"/>
          <w:lang w:bidi="hi-IN"/>
        </w:rPr>
        <w:t xml:space="preserve"> αριθμό 6995/15.04.2024 (ΑΔΑ: 94ΗΚΩΛΗ-ΦΛ2) περίληψη προκήρυξης του έργου </w:t>
      </w:r>
      <w:r w:rsidRPr="007813C5">
        <w:rPr>
          <w:rFonts w:ascii="Arial" w:hAnsi="Arial" w:cs="Arial"/>
          <w:i/>
          <w:sz w:val="22"/>
          <w:szCs w:val="22"/>
        </w:rPr>
        <w:t xml:space="preserve"> </w:t>
      </w:r>
      <w:r w:rsidRPr="007813C5">
        <w:rPr>
          <w:rFonts w:ascii="Arial" w:hAnsi="Arial" w:cs="Arial"/>
          <w:i/>
          <w:sz w:val="22"/>
          <w:szCs w:val="22"/>
          <w:u w:val="single"/>
        </w:rPr>
        <w:t xml:space="preserve">δεν δημοσιεύθηκε στο Τοπικό Τύπο </w:t>
      </w:r>
      <w:r w:rsidRPr="007813C5">
        <w:rPr>
          <w:rFonts w:ascii="Arial" w:hAnsi="Arial" w:cs="Arial"/>
          <w:i/>
          <w:sz w:val="22"/>
          <w:szCs w:val="22"/>
        </w:rPr>
        <w:t>σύμφωνα με τις διατάξεις</w:t>
      </w:r>
      <w:r w:rsidRPr="007813C5">
        <w:rPr>
          <w:rFonts w:ascii="Arial" w:hAnsi="Arial" w:cs="Arial"/>
          <w:i/>
          <w:sz w:val="22"/>
          <w:szCs w:val="22"/>
          <w:u w:val="single"/>
        </w:rPr>
        <w:t xml:space="preserve"> </w:t>
      </w:r>
      <w:r w:rsidRPr="007813C5">
        <w:rPr>
          <w:rFonts w:ascii="Arial" w:eastAsia="Arial" w:hAnsi="Arial" w:cs="Arial"/>
          <w:i/>
          <w:sz w:val="22"/>
          <w:szCs w:val="22"/>
        </w:rPr>
        <w:t xml:space="preserve">του Ν.3548/2007 (ΦΕΚ Α΄ 68) «Καταχώρηση δημοσιεύσεων των φορέων του Δημοσίου στο Νομαρχιακό και Τοπικό Τύπο και άλλες διατάξεις»  </w:t>
      </w:r>
    </w:p>
    <w:p w:rsidR="007813C5" w:rsidRPr="007813C5" w:rsidRDefault="007813C5" w:rsidP="007813C5">
      <w:pPr>
        <w:pStyle w:val="27"/>
        <w:tabs>
          <w:tab w:val="left" w:pos="1418"/>
          <w:tab w:val="center" w:pos="1701"/>
          <w:tab w:val="left" w:pos="2552"/>
          <w:tab w:val="left" w:pos="5103"/>
        </w:tabs>
        <w:spacing w:line="240" w:lineRule="auto"/>
        <w:jc w:val="both"/>
        <w:rPr>
          <w:rFonts w:ascii="Arial" w:hAnsi="Arial" w:cs="Arial"/>
          <w:i/>
          <w:sz w:val="22"/>
          <w:szCs w:val="22"/>
        </w:rPr>
      </w:pPr>
      <w:r w:rsidRPr="007813C5">
        <w:rPr>
          <w:rFonts w:ascii="Arial" w:hAnsi="Arial" w:cs="Arial"/>
          <w:i/>
          <w:sz w:val="22"/>
          <w:szCs w:val="22"/>
        </w:rPr>
        <w:t xml:space="preserve">Με την </w:t>
      </w:r>
      <w:proofErr w:type="spellStart"/>
      <w:r w:rsidRPr="007813C5">
        <w:rPr>
          <w:rFonts w:ascii="Arial" w:hAnsi="Arial" w:cs="Arial"/>
          <w:i/>
          <w:sz w:val="22"/>
          <w:szCs w:val="22"/>
        </w:rPr>
        <w:t>υπ΄</w:t>
      </w:r>
      <w:proofErr w:type="spellEnd"/>
      <w:r w:rsidRPr="007813C5">
        <w:rPr>
          <w:rFonts w:ascii="Arial" w:hAnsi="Arial" w:cs="Arial"/>
          <w:i/>
          <w:sz w:val="22"/>
          <w:szCs w:val="22"/>
        </w:rPr>
        <w:t xml:space="preserve"> αριθμό 176/2024 (ΑΔΑ: 6ΘΑΠΩΛΗ-Β3Κ) απόφαση της Δημοτικής Επιτροπής ματαιώθηκε ο εν λόγω διαγωνισμός λόγω μη δημοσίευσης στις εφημερίδες και εγκρίθηκε η διενέργεια εκ νέου της διαδικασίας σύναψης της δημόσιας Σύμβασης</w:t>
      </w:r>
    </w:p>
    <w:p w:rsidR="007813C5" w:rsidRPr="007813C5" w:rsidRDefault="007813C5" w:rsidP="007813C5">
      <w:pPr>
        <w:pStyle w:val="27"/>
        <w:tabs>
          <w:tab w:val="left" w:pos="1418"/>
          <w:tab w:val="center" w:pos="1701"/>
          <w:tab w:val="left" w:pos="2552"/>
          <w:tab w:val="left" w:pos="5103"/>
        </w:tabs>
        <w:spacing w:line="240" w:lineRule="auto"/>
        <w:jc w:val="both"/>
        <w:rPr>
          <w:rFonts w:ascii="Arial" w:hAnsi="Arial" w:cs="Arial"/>
          <w:i/>
          <w:sz w:val="22"/>
          <w:szCs w:val="22"/>
        </w:rPr>
      </w:pPr>
    </w:p>
    <w:p w:rsidR="007813C5" w:rsidRPr="007813C5" w:rsidRDefault="007813C5" w:rsidP="007813C5">
      <w:pPr>
        <w:pStyle w:val="27"/>
        <w:tabs>
          <w:tab w:val="left" w:pos="1418"/>
          <w:tab w:val="center" w:pos="1701"/>
          <w:tab w:val="left" w:pos="2552"/>
          <w:tab w:val="left" w:pos="5103"/>
        </w:tabs>
        <w:spacing w:line="240" w:lineRule="auto"/>
        <w:jc w:val="both"/>
        <w:rPr>
          <w:rFonts w:ascii="Arial" w:hAnsi="Arial" w:cs="Arial"/>
          <w:i/>
          <w:sz w:val="22"/>
          <w:szCs w:val="22"/>
        </w:rPr>
      </w:pPr>
      <w:r w:rsidRPr="007813C5">
        <w:rPr>
          <w:rFonts w:ascii="Arial" w:hAnsi="Arial" w:cs="Arial"/>
          <w:i/>
          <w:sz w:val="22"/>
          <w:szCs w:val="22"/>
        </w:rPr>
        <w:t>Έχοντας υπόψη:</w:t>
      </w:r>
    </w:p>
    <w:p w:rsidR="007813C5" w:rsidRPr="007813C5" w:rsidRDefault="007813C5" w:rsidP="007813C5">
      <w:pPr>
        <w:pStyle w:val="27"/>
        <w:tabs>
          <w:tab w:val="left" w:pos="1418"/>
          <w:tab w:val="center" w:pos="1701"/>
          <w:tab w:val="left" w:pos="2552"/>
          <w:tab w:val="left" w:pos="5103"/>
        </w:tabs>
        <w:spacing w:line="240" w:lineRule="auto"/>
        <w:jc w:val="both"/>
        <w:rPr>
          <w:rFonts w:ascii="Arial" w:hAnsi="Arial" w:cs="Arial"/>
          <w:i/>
          <w:sz w:val="22"/>
          <w:szCs w:val="22"/>
        </w:rPr>
      </w:pPr>
    </w:p>
    <w:p w:rsidR="007813C5" w:rsidRPr="007813C5" w:rsidRDefault="007813C5" w:rsidP="007813C5">
      <w:pPr>
        <w:pStyle w:val="27"/>
        <w:numPr>
          <w:ilvl w:val="0"/>
          <w:numId w:val="22"/>
        </w:numPr>
        <w:tabs>
          <w:tab w:val="left" w:pos="1418"/>
          <w:tab w:val="center" w:pos="1701"/>
          <w:tab w:val="left" w:pos="2552"/>
          <w:tab w:val="left" w:pos="5103"/>
        </w:tabs>
        <w:spacing w:after="0" w:line="240" w:lineRule="auto"/>
        <w:jc w:val="both"/>
        <w:rPr>
          <w:rFonts w:ascii="Arial" w:hAnsi="Arial" w:cs="Arial"/>
          <w:i/>
          <w:sz w:val="22"/>
          <w:szCs w:val="22"/>
        </w:rPr>
      </w:pPr>
      <w:r w:rsidRPr="007813C5">
        <w:rPr>
          <w:rFonts w:ascii="Arial" w:eastAsia="Arial" w:hAnsi="Arial" w:cs="Arial"/>
          <w:i/>
          <w:sz w:val="22"/>
          <w:szCs w:val="22"/>
        </w:rPr>
        <w:t>Τις διατάξεις του άρθρου 106 του Ν. 4412/2016 (Α΄147)  «περί ματαίωσης διαδικασίας σύναψης δημόσιας σύμβασης»</w:t>
      </w:r>
    </w:p>
    <w:p w:rsidR="007813C5" w:rsidRPr="007813C5" w:rsidRDefault="007813C5" w:rsidP="007813C5">
      <w:pPr>
        <w:pStyle w:val="27"/>
        <w:numPr>
          <w:ilvl w:val="0"/>
          <w:numId w:val="22"/>
        </w:numPr>
        <w:tabs>
          <w:tab w:val="left" w:pos="1418"/>
          <w:tab w:val="center" w:pos="1701"/>
          <w:tab w:val="left" w:pos="2552"/>
          <w:tab w:val="left" w:pos="5103"/>
        </w:tabs>
        <w:spacing w:after="0" w:line="240" w:lineRule="auto"/>
        <w:jc w:val="both"/>
        <w:rPr>
          <w:rFonts w:ascii="Arial" w:hAnsi="Arial" w:cs="Arial"/>
          <w:i/>
          <w:sz w:val="22"/>
          <w:szCs w:val="22"/>
        </w:rPr>
      </w:pPr>
      <w:r w:rsidRPr="007813C5">
        <w:rPr>
          <w:rFonts w:ascii="Arial" w:eastAsia="Arial" w:hAnsi="Arial" w:cs="Arial"/>
          <w:i/>
          <w:sz w:val="22"/>
          <w:szCs w:val="22"/>
        </w:rPr>
        <w:t xml:space="preserve">Το ότι τα έγγραφα της Σύμβασης, σύμφωνα με την </w:t>
      </w:r>
      <w:proofErr w:type="spellStart"/>
      <w:r w:rsidRPr="007813C5">
        <w:rPr>
          <w:rFonts w:ascii="Arial" w:eastAsia="Arial" w:hAnsi="Arial" w:cs="Arial"/>
          <w:i/>
          <w:sz w:val="22"/>
          <w:szCs w:val="22"/>
        </w:rPr>
        <w:t>υπ΄</w:t>
      </w:r>
      <w:proofErr w:type="spellEnd"/>
      <w:r w:rsidRPr="007813C5">
        <w:rPr>
          <w:rFonts w:ascii="Arial" w:eastAsia="Arial" w:hAnsi="Arial" w:cs="Arial"/>
          <w:i/>
          <w:sz w:val="22"/>
          <w:szCs w:val="22"/>
        </w:rPr>
        <w:t xml:space="preserve"> αριθμό </w:t>
      </w:r>
      <w:r w:rsidRPr="007813C5">
        <w:rPr>
          <w:rFonts w:ascii="Arial" w:hAnsi="Arial" w:cs="Arial"/>
          <w:i/>
          <w:sz w:val="22"/>
          <w:szCs w:val="22"/>
        </w:rPr>
        <w:t xml:space="preserve">176/2024 (ΑΔΑ: 6ΘΑΠΩΛΗ-Β3Κ) απόφαση της Δημοτικής Επιτροπής, </w:t>
      </w:r>
      <w:r w:rsidRPr="007813C5">
        <w:rPr>
          <w:rFonts w:ascii="Arial" w:eastAsia="Arial" w:hAnsi="Arial" w:cs="Arial"/>
          <w:i/>
          <w:sz w:val="22"/>
          <w:szCs w:val="22"/>
        </w:rPr>
        <w:t xml:space="preserve">δεν αναρτήθηκαν εγκαίρως στον ειδικό, δημόσια </w:t>
      </w:r>
      <w:proofErr w:type="spellStart"/>
      <w:r w:rsidRPr="007813C5">
        <w:rPr>
          <w:rFonts w:ascii="Arial" w:eastAsia="Arial" w:hAnsi="Arial" w:cs="Arial"/>
          <w:i/>
          <w:sz w:val="22"/>
          <w:szCs w:val="22"/>
        </w:rPr>
        <w:t>προσβάσιμο</w:t>
      </w:r>
      <w:proofErr w:type="spellEnd"/>
      <w:r w:rsidRPr="007813C5">
        <w:rPr>
          <w:rFonts w:ascii="Arial" w:eastAsia="Arial" w:hAnsi="Arial" w:cs="Arial"/>
          <w:i/>
          <w:sz w:val="22"/>
          <w:szCs w:val="22"/>
        </w:rPr>
        <w:t xml:space="preserve">, χώρο ‘’ηλεκτρονικοί διαγωνισμοί ‘’ της πύλης </w:t>
      </w:r>
      <w:hyperlink r:id="rId9" w:history="1">
        <w:r w:rsidRPr="007813C5">
          <w:rPr>
            <w:rStyle w:val="-"/>
            <w:rFonts w:ascii="Arial" w:eastAsia="Arial" w:hAnsi="Arial" w:cs="Arial"/>
            <w:i/>
            <w:sz w:val="22"/>
            <w:szCs w:val="22"/>
          </w:rPr>
          <w:t>www.promitheus.</w:t>
        </w:r>
        <w:r w:rsidRPr="007813C5">
          <w:rPr>
            <w:rStyle w:val="-"/>
            <w:rFonts w:ascii="Arial" w:eastAsia="Arial" w:hAnsi="Arial" w:cs="Arial"/>
            <w:i/>
            <w:sz w:val="22"/>
            <w:szCs w:val="22"/>
            <w:lang w:val="en-US"/>
          </w:rPr>
          <w:t>gov</w:t>
        </w:r>
        <w:r w:rsidRPr="007813C5">
          <w:rPr>
            <w:rStyle w:val="-"/>
            <w:rFonts w:ascii="Arial" w:eastAsia="Arial" w:hAnsi="Arial" w:cs="Arial"/>
            <w:i/>
            <w:sz w:val="22"/>
            <w:szCs w:val="22"/>
          </w:rPr>
          <w:t>.</w:t>
        </w:r>
        <w:r w:rsidRPr="007813C5">
          <w:rPr>
            <w:rStyle w:val="-"/>
            <w:rFonts w:ascii="Arial" w:eastAsia="Arial" w:hAnsi="Arial" w:cs="Arial"/>
            <w:i/>
            <w:sz w:val="22"/>
            <w:szCs w:val="22"/>
            <w:lang w:val="en-US"/>
          </w:rPr>
          <w:t>gr</w:t>
        </w:r>
      </w:hyperlink>
      <w:r w:rsidRPr="007813C5">
        <w:rPr>
          <w:rFonts w:ascii="Arial" w:eastAsia="Arial" w:hAnsi="Arial" w:cs="Arial"/>
          <w:i/>
          <w:sz w:val="22"/>
          <w:szCs w:val="22"/>
        </w:rPr>
        <w:t xml:space="preserve">. του ΕΣΗΔΗΣ – ΔΗΜΟΣΙΑ ΕΡΓΑ σε ημερομηνία δεκαπέντε ημερών (15), ήτοι έως 01-06-2024, πριν την παραλαβή της προσφοράς, όπως προβλέπεται από το άρθρο 121 του ν. 4412/2016 και τροποποιήθηκε από την παρ. 19 του άρθρου 43 του Ν. 4605/2019 </w:t>
      </w:r>
    </w:p>
    <w:p w:rsidR="007813C5" w:rsidRPr="007813C5" w:rsidRDefault="007813C5" w:rsidP="007813C5">
      <w:pPr>
        <w:pStyle w:val="Normalgr"/>
        <w:tabs>
          <w:tab w:val="clear" w:pos="1021"/>
          <w:tab w:val="clear" w:pos="1588"/>
        </w:tabs>
        <w:overflowPunct w:val="0"/>
        <w:autoSpaceDE w:val="0"/>
        <w:snapToGrid w:val="0"/>
        <w:ind w:left="432"/>
        <w:textAlignment w:val="baseline"/>
        <w:rPr>
          <w:i/>
          <w:sz w:val="22"/>
          <w:szCs w:val="22"/>
          <w:lang w:val="el-GR"/>
        </w:rPr>
      </w:pPr>
      <w:r w:rsidRPr="007813C5">
        <w:rPr>
          <w:i/>
          <w:sz w:val="22"/>
          <w:szCs w:val="22"/>
          <w:lang w:val="el-GR"/>
        </w:rPr>
        <w:t>Εισηγούμαστε:</w:t>
      </w:r>
    </w:p>
    <w:p w:rsidR="007813C5" w:rsidRPr="007813C5" w:rsidRDefault="007813C5" w:rsidP="007813C5">
      <w:pPr>
        <w:pStyle w:val="Normalgr"/>
        <w:tabs>
          <w:tab w:val="clear" w:pos="1021"/>
          <w:tab w:val="clear" w:pos="1588"/>
        </w:tabs>
        <w:overflowPunct w:val="0"/>
        <w:autoSpaceDE w:val="0"/>
        <w:snapToGrid w:val="0"/>
        <w:ind w:left="432"/>
        <w:textAlignment w:val="baseline"/>
        <w:rPr>
          <w:i/>
          <w:sz w:val="22"/>
          <w:szCs w:val="22"/>
          <w:lang w:val="el-GR"/>
        </w:rPr>
      </w:pPr>
    </w:p>
    <w:p w:rsidR="007813C5" w:rsidRPr="007813C5" w:rsidRDefault="007813C5" w:rsidP="007813C5">
      <w:pPr>
        <w:pStyle w:val="27"/>
        <w:numPr>
          <w:ilvl w:val="0"/>
          <w:numId w:val="22"/>
        </w:numPr>
        <w:tabs>
          <w:tab w:val="left" w:pos="1418"/>
          <w:tab w:val="center" w:pos="1701"/>
          <w:tab w:val="left" w:pos="2552"/>
          <w:tab w:val="left" w:pos="5103"/>
        </w:tabs>
        <w:overflowPunct w:val="0"/>
        <w:autoSpaceDE w:val="0"/>
        <w:snapToGrid w:val="0"/>
        <w:spacing w:after="0" w:line="240" w:lineRule="auto"/>
        <w:ind w:left="432"/>
        <w:jc w:val="both"/>
        <w:textAlignment w:val="baseline"/>
        <w:rPr>
          <w:rFonts w:ascii="Arial" w:hAnsi="Arial" w:cs="Arial"/>
          <w:i/>
          <w:sz w:val="22"/>
          <w:szCs w:val="22"/>
        </w:rPr>
      </w:pPr>
      <w:r w:rsidRPr="007813C5">
        <w:rPr>
          <w:rFonts w:ascii="Arial" w:hAnsi="Arial" w:cs="Arial"/>
          <w:i/>
          <w:sz w:val="22"/>
          <w:szCs w:val="22"/>
        </w:rPr>
        <w:t xml:space="preserve">Την ματαίωση της </w:t>
      </w:r>
      <w:r w:rsidRPr="007813C5">
        <w:rPr>
          <w:rFonts w:ascii="Arial" w:eastAsia="Arial" w:hAnsi="Arial" w:cs="Arial"/>
          <w:i/>
          <w:sz w:val="22"/>
          <w:szCs w:val="22"/>
        </w:rPr>
        <w:t xml:space="preserve">διενέργειας σύναψης δημόσιας σύμβασης σύμφωνα με την </w:t>
      </w:r>
      <w:proofErr w:type="spellStart"/>
      <w:r w:rsidRPr="007813C5">
        <w:rPr>
          <w:rFonts w:ascii="Arial" w:eastAsia="Arial" w:hAnsi="Arial" w:cs="Arial"/>
          <w:i/>
          <w:sz w:val="22"/>
          <w:szCs w:val="22"/>
        </w:rPr>
        <w:t>υπ΄</w:t>
      </w:r>
      <w:proofErr w:type="spellEnd"/>
      <w:r w:rsidRPr="007813C5">
        <w:rPr>
          <w:rFonts w:ascii="Arial" w:eastAsia="Arial" w:hAnsi="Arial" w:cs="Arial"/>
          <w:i/>
          <w:sz w:val="22"/>
          <w:szCs w:val="22"/>
        </w:rPr>
        <w:t xml:space="preserve"> αριθμό </w:t>
      </w:r>
      <w:r w:rsidRPr="007813C5">
        <w:rPr>
          <w:rFonts w:ascii="Arial" w:hAnsi="Arial" w:cs="Arial"/>
          <w:i/>
          <w:sz w:val="22"/>
          <w:szCs w:val="22"/>
        </w:rPr>
        <w:t>176/2024 (ΑΔΑ: 6ΘΑΠΩΛΗ-Β3Κ) απόφαση της Δημοτικής Επιτροπής,</w:t>
      </w:r>
    </w:p>
    <w:p w:rsidR="007813C5" w:rsidRPr="007813C5" w:rsidRDefault="007813C5" w:rsidP="007813C5">
      <w:pPr>
        <w:pStyle w:val="27"/>
        <w:numPr>
          <w:ilvl w:val="0"/>
          <w:numId w:val="22"/>
        </w:numPr>
        <w:tabs>
          <w:tab w:val="left" w:pos="1418"/>
          <w:tab w:val="center" w:pos="1701"/>
          <w:tab w:val="left" w:pos="2552"/>
          <w:tab w:val="left" w:pos="5103"/>
        </w:tabs>
        <w:overflowPunct w:val="0"/>
        <w:autoSpaceDE w:val="0"/>
        <w:snapToGrid w:val="0"/>
        <w:spacing w:after="0" w:line="240" w:lineRule="auto"/>
        <w:ind w:left="432"/>
        <w:jc w:val="both"/>
        <w:textAlignment w:val="baseline"/>
        <w:rPr>
          <w:rFonts w:ascii="Arial" w:hAnsi="Arial" w:cs="Arial"/>
          <w:i/>
          <w:sz w:val="22"/>
          <w:szCs w:val="22"/>
        </w:rPr>
      </w:pPr>
      <w:r w:rsidRPr="007813C5">
        <w:rPr>
          <w:rFonts w:ascii="Arial" w:eastAsia="Calibri" w:hAnsi="Arial" w:cs="Arial"/>
          <w:i/>
          <w:sz w:val="22"/>
          <w:szCs w:val="22"/>
        </w:rPr>
        <w:t xml:space="preserve">Την διενέργεια </w:t>
      </w:r>
      <w:r w:rsidRPr="007813C5">
        <w:rPr>
          <w:rFonts w:ascii="Arial" w:eastAsia="Calibri" w:hAnsi="Arial" w:cs="Arial"/>
          <w:i/>
          <w:sz w:val="22"/>
          <w:szCs w:val="22"/>
          <w:u w:val="single"/>
        </w:rPr>
        <w:t>εκ νέου</w:t>
      </w:r>
      <w:r w:rsidRPr="007813C5">
        <w:rPr>
          <w:rFonts w:ascii="Arial" w:eastAsia="Calibri" w:hAnsi="Arial" w:cs="Arial"/>
          <w:i/>
          <w:sz w:val="22"/>
          <w:szCs w:val="22"/>
        </w:rPr>
        <w:t xml:space="preserve"> του </w:t>
      </w:r>
      <w:r w:rsidRPr="007813C5">
        <w:rPr>
          <w:rFonts w:ascii="Arial" w:hAnsi="Arial" w:cs="Arial"/>
          <w:i/>
          <w:sz w:val="22"/>
          <w:szCs w:val="22"/>
        </w:rPr>
        <w:t>ανοικτού ηλεκτρονικού διαγωνισμού της Δημόσιας Σύμβασης για την ανάδειξη αναδόχου του έργου «</w:t>
      </w:r>
      <w:r w:rsidRPr="007813C5">
        <w:rPr>
          <w:rFonts w:ascii="Arial" w:eastAsia="Calibri" w:hAnsi="Arial" w:cs="Arial"/>
          <w:i/>
          <w:sz w:val="22"/>
          <w:szCs w:val="22"/>
        </w:rPr>
        <w:t xml:space="preserve">Εργασίες ανακαίνισης των ΚΕΠ για το Έργο </w:t>
      </w:r>
      <w:proofErr w:type="spellStart"/>
      <w:r w:rsidRPr="007813C5">
        <w:rPr>
          <w:rFonts w:ascii="Arial" w:eastAsia="Calibri" w:hAnsi="Arial" w:cs="Arial"/>
          <w:i/>
          <w:sz w:val="22"/>
          <w:szCs w:val="22"/>
        </w:rPr>
        <w:t>΄΄ΕΚΣΥΓΧΡΟΝΙΣΜΟΣ</w:t>
      </w:r>
      <w:proofErr w:type="spellEnd"/>
      <w:r w:rsidRPr="007813C5">
        <w:rPr>
          <w:rFonts w:ascii="Arial" w:eastAsia="Calibri" w:hAnsi="Arial" w:cs="Arial"/>
          <w:i/>
          <w:sz w:val="22"/>
          <w:szCs w:val="22"/>
        </w:rPr>
        <w:t xml:space="preserve"> ΤΩΝ ΚΕΠ’’» προϋπολογισμού 91.000,00€ συμπεριλαμβανομένου ΦΠΑ 24% που θα διεξαχθεί σύμφωνα με τις διατάξεις του </w:t>
      </w:r>
      <w:r w:rsidRPr="007813C5">
        <w:rPr>
          <w:rFonts w:ascii="Arial" w:hAnsi="Arial" w:cs="Arial"/>
          <w:i/>
          <w:sz w:val="22"/>
          <w:szCs w:val="22"/>
        </w:rPr>
        <w:t xml:space="preserve">Ν. 4412/2016 χωρίς τροποποίηση των όρων του διαγωνισμού οι οποίοι εγκρίθηκαν με την </w:t>
      </w:r>
      <w:proofErr w:type="spellStart"/>
      <w:r w:rsidRPr="007813C5">
        <w:rPr>
          <w:rFonts w:ascii="Arial" w:hAnsi="Arial" w:cs="Arial"/>
          <w:i/>
          <w:sz w:val="22"/>
          <w:szCs w:val="22"/>
        </w:rPr>
        <w:t>υπ΄</w:t>
      </w:r>
      <w:proofErr w:type="spellEnd"/>
      <w:r w:rsidRPr="007813C5">
        <w:rPr>
          <w:rFonts w:ascii="Arial" w:hAnsi="Arial" w:cs="Arial"/>
          <w:i/>
          <w:sz w:val="22"/>
          <w:szCs w:val="22"/>
        </w:rPr>
        <w:t xml:space="preserve"> αριθμό </w:t>
      </w:r>
      <w:r w:rsidRPr="007813C5">
        <w:rPr>
          <w:rFonts w:ascii="Arial" w:eastAsia="SimSun" w:hAnsi="Arial" w:cs="Arial"/>
          <w:bCs/>
          <w:i/>
          <w:sz w:val="22"/>
          <w:szCs w:val="22"/>
        </w:rPr>
        <w:t xml:space="preserve">115/2024 απόφαση της Δημοτικής Επιτροπής </w:t>
      </w:r>
      <w:r w:rsidRPr="007813C5">
        <w:rPr>
          <w:rFonts w:ascii="Arial" w:hAnsi="Arial" w:cs="Arial"/>
          <w:i/>
          <w:sz w:val="22"/>
          <w:szCs w:val="22"/>
        </w:rPr>
        <w:t>πλην της ημερομηνίας υποβολής προσφοράς και ημερομηνίας αποσφράγισης του  προσφορών του διαγωνισμού.</w:t>
      </w:r>
    </w:p>
    <w:p w:rsidR="000D1E56" w:rsidRPr="007813C5" w:rsidRDefault="000D1E56" w:rsidP="00EA6579">
      <w:pPr>
        <w:pStyle w:val="af2"/>
        <w:spacing w:line="276" w:lineRule="auto"/>
        <w:rPr>
          <w:rFonts w:ascii="Arial" w:hAnsi="Arial" w:cs="Arial"/>
          <w:i/>
          <w:sz w:val="22"/>
          <w:szCs w:val="22"/>
        </w:rPr>
      </w:pPr>
    </w:p>
    <w:p w:rsidR="002B590B" w:rsidRPr="00EA4334" w:rsidRDefault="002B590B" w:rsidP="000E1EDD">
      <w:pPr>
        <w:jc w:val="both"/>
        <w:rPr>
          <w:rFonts w:ascii="Arial" w:hAnsi="Arial" w:cs="Arial"/>
          <w:iCs/>
          <w:sz w:val="22"/>
          <w:szCs w:val="22"/>
        </w:rPr>
      </w:pPr>
    </w:p>
    <w:p w:rsidR="00100901" w:rsidRPr="00EA4334" w:rsidRDefault="00100901" w:rsidP="00100901">
      <w:pPr>
        <w:ind w:hanging="432"/>
        <w:rPr>
          <w:rFonts w:ascii="Arial" w:eastAsia="Arial" w:hAnsi="Arial" w:cs="Arial"/>
          <w:b/>
          <w:kern w:val="1"/>
          <w:sz w:val="22"/>
          <w:szCs w:val="22"/>
          <w:lang w:bidi="hi-IN"/>
        </w:rPr>
      </w:pPr>
      <w:r w:rsidRPr="00EA4334">
        <w:rPr>
          <w:rFonts w:ascii="Arial" w:eastAsia="Arial" w:hAnsi="Arial" w:cs="Arial"/>
          <w:sz w:val="22"/>
          <w:szCs w:val="22"/>
        </w:rPr>
        <w:t xml:space="preserve">      </w:t>
      </w:r>
      <w:r w:rsidRPr="00EA4334">
        <w:rPr>
          <w:rFonts w:ascii="Arial" w:eastAsia="Arial" w:hAnsi="Arial" w:cs="Arial"/>
          <w:b/>
          <w:kern w:val="1"/>
          <w:sz w:val="22"/>
          <w:szCs w:val="22"/>
          <w:lang w:bidi="hi-IN"/>
        </w:rPr>
        <w:t>Η Δημοτική  Επιτροπή  λαμβάνοντας υπόψη:</w:t>
      </w:r>
    </w:p>
    <w:p w:rsidR="00C73577" w:rsidRPr="00EA4334" w:rsidRDefault="00C73577" w:rsidP="00100901">
      <w:pPr>
        <w:ind w:hanging="432"/>
        <w:rPr>
          <w:rFonts w:ascii="Arial" w:eastAsia="Arial" w:hAnsi="Arial" w:cs="Arial"/>
          <w:b/>
          <w:kern w:val="1"/>
          <w:sz w:val="22"/>
          <w:szCs w:val="22"/>
          <w:lang w:bidi="hi-IN"/>
        </w:rPr>
      </w:pPr>
    </w:p>
    <w:p w:rsidR="00DC2383" w:rsidRPr="00F61F7D" w:rsidRDefault="00DC2383" w:rsidP="00DC2383">
      <w:pPr>
        <w:pStyle w:val="ad"/>
        <w:spacing w:line="288" w:lineRule="auto"/>
        <w:rPr>
          <w:rFonts w:ascii="Arial" w:hAnsi="Arial" w:cs="Arial"/>
          <w:sz w:val="22"/>
          <w:szCs w:val="22"/>
        </w:rPr>
      </w:pPr>
      <w:r w:rsidRPr="00F61F7D">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C2383" w:rsidRPr="00F61F7D" w:rsidRDefault="00DC2383" w:rsidP="00DC2383">
      <w:pPr>
        <w:pStyle w:val="ad"/>
        <w:spacing w:line="288" w:lineRule="auto"/>
        <w:rPr>
          <w:rFonts w:ascii="Arial" w:hAnsi="Arial" w:cs="Arial"/>
          <w:sz w:val="22"/>
          <w:szCs w:val="22"/>
        </w:rPr>
      </w:pPr>
      <w:r w:rsidRPr="00F61F7D">
        <w:rPr>
          <w:rFonts w:ascii="Arial" w:hAnsi="Arial" w:cs="Arial"/>
          <w:sz w:val="22"/>
          <w:szCs w:val="22"/>
        </w:rPr>
        <w:t xml:space="preserve"> -Τις διατάξεις του </w:t>
      </w:r>
      <w:proofErr w:type="spellStart"/>
      <w:r w:rsidRPr="00F61F7D">
        <w:rPr>
          <w:rFonts w:ascii="Arial" w:hAnsi="Arial" w:cs="Arial"/>
          <w:sz w:val="22"/>
          <w:szCs w:val="22"/>
        </w:rPr>
        <w:t>του</w:t>
      </w:r>
      <w:proofErr w:type="spellEnd"/>
      <w:r w:rsidRPr="00F61F7D">
        <w:rPr>
          <w:rFonts w:ascii="Arial" w:hAnsi="Arial" w:cs="Arial"/>
          <w:sz w:val="22"/>
          <w:szCs w:val="22"/>
        </w:rPr>
        <w:t xml:space="preserve">  άρθρου 74</w:t>
      </w:r>
      <w:r w:rsidRPr="00F61F7D">
        <w:rPr>
          <w:rFonts w:ascii="Arial" w:hAnsi="Arial" w:cs="Arial"/>
          <w:sz w:val="22"/>
          <w:szCs w:val="22"/>
          <w:vertAlign w:val="superscript"/>
        </w:rPr>
        <w:t>Α</w:t>
      </w:r>
      <w:r w:rsidRPr="00F61F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C2383" w:rsidRPr="00EA0A02" w:rsidRDefault="00DC2383" w:rsidP="00DC2383">
      <w:pPr>
        <w:shd w:val="clear" w:color="auto" w:fill="FFFFFF"/>
        <w:tabs>
          <w:tab w:val="left" w:pos="570"/>
          <w:tab w:val="center" w:pos="8460"/>
        </w:tabs>
        <w:suppressAutoHyphens w:val="0"/>
        <w:spacing w:before="57" w:after="57"/>
        <w:jc w:val="both"/>
        <w:rPr>
          <w:rFonts w:ascii="Arial" w:eastAsia="Arial" w:hAnsi="Arial" w:cs="Arial"/>
          <w:color w:val="000000"/>
          <w:kern w:val="2"/>
          <w:sz w:val="22"/>
          <w:szCs w:val="22"/>
          <w:shd w:val="clear" w:color="auto" w:fill="FFFFFF"/>
          <w:lang w:eastAsia="el-GR" w:bidi="hi-IN"/>
        </w:rPr>
      </w:pPr>
      <w:r w:rsidRPr="00EA0A02">
        <w:rPr>
          <w:rFonts w:ascii="Arial" w:eastAsia="Calibri" w:hAnsi="Arial" w:cs="Arial"/>
          <w:i/>
          <w:color w:val="000000"/>
          <w:kern w:val="2"/>
          <w:sz w:val="22"/>
          <w:szCs w:val="22"/>
          <w:highlight w:val="white"/>
          <w:shd w:val="clear" w:color="auto" w:fill="FFFFFF"/>
        </w:rPr>
        <w:t xml:space="preserve">- </w:t>
      </w:r>
      <w:r w:rsidRPr="00EA0A02">
        <w:rPr>
          <w:rFonts w:ascii="Arial" w:eastAsia="Arial" w:hAnsi="Arial" w:cs="Arial"/>
          <w:color w:val="000000"/>
          <w:kern w:val="2"/>
          <w:sz w:val="22"/>
          <w:szCs w:val="22"/>
          <w:highlight w:val="white"/>
          <w:shd w:val="clear" w:color="auto" w:fill="FFFFFF"/>
          <w:lang w:eastAsia="el-GR"/>
        </w:rPr>
        <w:t xml:space="preserve">Το </w:t>
      </w:r>
      <w:proofErr w:type="spellStart"/>
      <w:r w:rsidRPr="00EA0A02">
        <w:rPr>
          <w:rFonts w:ascii="Arial" w:eastAsia="Arial" w:hAnsi="Arial" w:cs="Arial"/>
          <w:color w:val="000000"/>
          <w:kern w:val="2"/>
          <w:sz w:val="22"/>
          <w:szCs w:val="22"/>
          <w:highlight w:val="white"/>
          <w:shd w:val="clear" w:color="auto" w:fill="FFFFFF"/>
          <w:lang w:eastAsia="el-GR"/>
        </w:rPr>
        <w:t>υπ΄αριθμ</w:t>
      </w:r>
      <w:proofErr w:type="spellEnd"/>
      <w:r w:rsidRPr="00EA0A02">
        <w:rPr>
          <w:rFonts w:ascii="Arial" w:eastAsia="Arial" w:hAnsi="Arial" w:cs="Arial"/>
          <w:i/>
          <w:color w:val="000000"/>
          <w:kern w:val="2"/>
          <w:sz w:val="22"/>
          <w:szCs w:val="22"/>
          <w:highlight w:val="white"/>
          <w:shd w:val="clear" w:color="auto" w:fill="FFFFFF"/>
          <w:lang w:eastAsia="el-GR"/>
        </w:rPr>
        <w:t>.</w:t>
      </w:r>
      <w:r w:rsidRPr="00EA0A02">
        <w:rPr>
          <w:rStyle w:val="aa"/>
          <w:rFonts w:ascii="Arial" w:eastAsia="Arial" w:hAnsi="Arial" w:cs="Arial"/>
          <w:i w:val="0"/>
          <w:color w:val="000000"/>
          <w:spacing w:val="-3"/>
          <w:sz w:val="22"/>
          <w:szCs w:val="22"/>
          <w:shd w:val="clear" w:color="auto" w:fill="FFFFFF"/>
          <w:lang w:eastAsia="el-GR" w:bidi="hi-IN"/>
        </w:rPr>
        <w:t xml:space="preserve"> </w:t>
      </w:r>
      <w:proofErr w:type="spellStart"/>
      <w:r w:rsidRPr="00EA0A02">
        <w:rPr>
          <w:rStyle w:val="aa"/>
          <w:rFonts w:ascii="Arial" w:eastAsia="Arial" w:hAnsi="Arial" w:cs="Arial"/>
          <w:i w:val="0"/>
          <w:color w:val="000000"/>
          <w:spacing w:val="-3"/>
          <w:sz w:val="22"/>
          <w:szCs w:val="22"/>
          <w:shd w:val="clear" w:color="auto" w:fill="FFFFFF"/>
          <w:lang w:eastAsia="el-GR" w:bidi="hi-IN"/>
        </w:rPr>
        <w:t>πρωτ</w:t>
      </w:r>
      <w:proofErr w:type="spellEnd"/>
      <w:r w:rsidRPr="00EA0A02">
        <w:rPr>
          <w:rStyle w:val="aa"/>
          <w:rFonts w:ascii="Arial" w:eastAsia="Arial" w:hAnsi="Arial" w:cs="Arial"/>
          <w:i w:val="0"/>
          <w:color w:val="000000"/>
          <w:spacing w:val="-3"/>
          <w:sz w:val="22"/>
          <w:szCs w:val="22"/>
          <w:shd w:val="clear" w:color="auto" w:fill="FFFFFF"/>
          <w:lang w:eastAsia="el-GR" w:bidi="hi-IN"/>
        </w:rPr>
        <w:t xml:space="preserve">. </w:t>
      </w:r>
      <w:r w:rsidR="00EA0A02">
        <w:rPr>
          <w:rStyle w:val="aa"/>
          <w:rFonts w:ascii="Arial" w:eastAsia="Arial" w:hAnsi="Arial" w:cs="Arial"/>
          <w:i w:val="0"/>
          <w:color w:val="000000"/>
          <w:spacing w:val="-3"/>
          <w:sz w:val="22"/>
          <w:szCs w:val="22"/>
          <w:shd w:val="clear" w:color="auto" w:fill="FFFFFF"/>
          <w:lang w:eastAsia="el-GR" w:bidi="hi-IN"/>
        </w:rPr>
        <w:t>11029</w:t>
      </w:r>
      <w:r w:rsidRPr="00EA0A02">
        <w:rPr>
          <w:rFonts w:ascii="Arial" w:eastAsia="Arial" w:hAnsi="Arial" w:cs="Arial"/>
          <w:i/>
          <w:sz w:val="22"/>
          <w:szCs w:val="22"/>
        </w:rPr>
        <w:t>/</w:t>
      </w:r>
      <w:r w:rsidR="00EA0A02" w:rsidRPr="00EA0A02">
        <w:rPr>
          <w:rFonts w:ascii="Arial" w:eastAsia="Arial" w:hAnsi="Arial" w:cs="Arial"/>
          <w:sz w:val="22"/>
          <w:szCs w:val="22"/>
        </w:rPr>
        <w:t>0</w:t>
      </w:r>
      <w:r w:rsidR="002F1712" w:rsidRPr="00EA0A02">
        <w:rPr>
          <w:rFonts w:ascii="Arial" w:eastAsia="Arial" w:hAnsi="Arial" w:cs="Arial"/>
          <w:sz w:val="22"/>
          <w:szCs w:val="22"/>
        </w:rPr>
        <w:t>5</w:t>
      </w:r>
      <w:r w:rsidRPr="00EA0A02">
        <w:rPr>
          <w:rFonts w:ascii="Arial" w:eastAsia="Arial" w:hAnsi="Arial" w:cs="Arial"/>
          <w:sz w:val="22"/>
          <w:szCs w:val="22"/>
        </w:rPr>
        <w:t>-0</w:t>
      </w:r>
      <w:r w:rsidR="00EA0A02" w:rsidRPr="00EA0A02">
        <w:rPr>
          <w:rFonts w:ascii="Arial" w:eastAsia="Arial" w:hAnsi="Arial" w:cs="Arial"/>
          <w:sz w:val="22"/>
          <w:szCs w:val="22"/>
        </w:rPr>
        <w:t>6</w:t>
      </w:r>
      <w:r w:rsidRPr="00EA0A02">
        <w:rPr>
          <w:rFonts w:ascii="Arial" w:eastAsia="Arial" w:hAnsi="Arial" w:cs="Arial"/>
          <w:sz w:val="22"/>
          <w:szCs w:val="22"/>
        </w:rPr>
        <w:t>-202</w:t>
      </w:r>
      <w:r w:rsidR="002F1712" w:rsidRPr="00EA0A02">
        <w:rPr>
          <w:rFonts w:ascii="Arial" w:eastAsia="Arial" w:hAnsi="Arial" w:cs="Arial"/>
          <w:sz w:val="22"/>
          <w:szCs w:val="22"/>
        </w:rPr>
        <w:t>4</w:t>
      </w:r>
      <w:r w:rsidRPr="00EA0A02">
        <w:rPr>
          <w:rFonts w:ascii="Arial" w:eastAsia="Arial" w:hAnsi="Arial" w:cs="Arial"/>
          <w:i/>
          <w:sz w:val="22"/>
          <w:szCs w:val="22"/>
        </w:rPr>
        <w:t xml:space="preserve">  </w:t>
      </w:r>
      <w:r w:rsidRPr="00EA0A02">
        <w:rPr>
          <w:rFonts w:ascii="Arial" w:hAnsi="Arial" w:cs="Arial"/>
          <w:color w:val="000000"/>
          <w:sz w:val="22"/>
          <w:szCs w:val="22"/>
          <w:lang w:eastAsia="el-GR"/>
        </w:rPr>
        <w:t xml:space="preserve">έγγραφο </w:t>
      </w:r>
      <w:r w:rsidRPr="00EA0A02">
        <w:rPr>
          <w:rFonts w:ascii="Arial" w:eastAsia="Verdana" w:hAnsi="Arial" w:cs="Arial"/>
          <w:color w:val="000000"/>
          <w:sz w:val="22"/>
          <w:szCs w:val="22"/>
        </w:rPr>
        <w:t>της Δ/</w:t>
      </w:r>
      <w:proofErr w:type="spellStart"/>
      <w:r w:rsidRPr="00EA0A02">
        <w:rPr>
          <w:rFonts w:ascii="Arial" w:eastAsia="Verdana" w:hAnsi="Arial" w:cs="Arial"/>
          <w:color w:val="000000"/>
          <w:sz w:val="22"/>
          <w:szCs w:val="22"/>
        </w:rPr>
        <w:t>νσης</w:t>
      </w:r>
      <w:proofErr w:type="spellEnd"/>
      <w:r w:rsidRPr="00EA0A02">
        <w:rPr>
          <w:rFonts w:ascii="Arial" w:eastAsia="Verdana" w:hAnsi="Arial" w:cs="Arial"/>
          <w:color w:val="000000"/>
          <w:sz w:val="22"/>
          <w:szCs w:val="22"/>
        </w:rPr>
        <w:t xml:space="preserve"> Τεχνικών Υπηρεσιών  του </w:t>
      </w:r>
      <w:r w:rsidRPr="00EA0A02">
        <w:rPr>
          <w:rFonts w:ascii="Arial" w:hAnsi="Arial" w:cs="Arial"/>
          <w:sz w:val="22"/>
          <w:szCs w:val="22"/>
        </w:rPr>
        <w:t xml:space="preserve"> Δήμου </w:t>
      </w:r>
      <w:proofErr w:type="spellStart"/>
      <w:r w:rsidRPr="00EA0A02">
        <w:rPr>
          <w:rFonts w:ascii="Arial" w:hAnsi="Arial" w:cs="Arial"/>
          <w:sz w:val="22"/>
          <w:szCs w:val="22"/>
        </w:rPr>
        <w:t>Λεβαδέων</w:t>
      </w:r>
      <w:proofErr w:type="spellEnd"/>
      <w:r w:rsidRPr="00EA0A02">
        <w:rPr>
          <w:rFonts w:ascii="Arial" w:hAnsi="Arial" w:cs="Arial"/>
          <w:sz w:val="22"/>
          <w:szCs w:val="22"/>
        </w:rPr>
        <w:t xml:space="preserve"> </w:t>
      </w:r>
      <w:r w:rsidRPr="00EA0A02">
        <w:rPr>
          <w:rFonts w:ascii="Arial" w:eastAsia="Arial" w:hAnsi="Arial" w:cs="Arial"/>
          <w:color w:val="000000"/>
          <w:kern w:val="2"/>
          <w:sz w:val="22"/>
          <w:szCs w:val="22"/>
          <w:highlight w:val="white"/>
          <w:shd w:val="clear" w:color="auto" w:fill="FFFFFF"/>
          <w:lang w:eastAsia="el-GR" w:bidi="hi-IN"/>
        </w:rPr>
        <w:t>που είχε διανεμηθεί</w:t>
      </w:r>
      <w:r w:rsidRPr="00EA0A02">
        <w:rPr>
          <w:rFonts w:ascii="Arial" w:eastAsia="Arial" w:hAnsi="Arial" w:cs="Arial"/>
          <w:color w:val="000000"/>
          <w:kern w:val="2"/>
          <w:sz w:val="22"/>
          <w:szCs w:val="22"/>
          <w:shd w:val="clear" w:color="auto" w:fill="FFFFFF"/>
          <w:lang w:eastAsia="el-GR" w:bidi="hi-IN"/>
        </w:rPr>
        <w:t xml:space="preserve"> </w:t>
      </w:r>
    </w:p>
    <w:p w:rsidR="00DC2383" w:rsidRPr="00C33E76" w:rsidRDefault="00DC2383" w:rsidP="00DC2383">
      <w:pPr>
        <w:pStyle w:val="1e"/>
        <w:ind w:left="0"/>
        <w:jc w:val="both"/>
        <w:rPr>
          <w:rFonts w:ascii="Arial" w:hAnsi="Arial" w:cs="Arial"/>
          <w:spacing w:val="2"/>
          <w:sz w:val="22"/>
          <w:szCs w:val="22"/>
          <w:lang w:val="el-GR"/>
        </w:rPr>
      </w:pPr>
      <w:r w:rsidRPr="00C33E76">
        <w:rPr>
          <w:rFonts w:ascii="Arial" w:eastAsia="Arial" w:hAnsi="Arial" w:cs="Arial"/>
          <w:color w:val="000000"/>
          <w:kern w:val="2"/>
          <w:sz w:val="22"/>
          <w:szCs w:val="22"/>
          <w:shd w:val="clear" w:color="auto" w:fill="FFFFFF"/>
          <w:lang w:val="el-GR" w:eastAsia="el-GR" w:bidi="hi-IN"/>
        </w:rPr>
        <w:t>-</w:t>
      </w:r>
      <w:r w:rsidRPr="00C33E76">
        <w:rPr>
          <w:rFonts w:ascii="Arial" w:hAnsi="Arial" w:cs="Arial"/>
          <w:spacing w:val="2"/>
          <w:sz w:val="22"/>
          <w:szCs w:val="22"/>
          <w:lang w:val="el-GR"/>
        </w:rPr>
        <w:t xml:space="preserve"> Την </w:t>
      </w:r>
      <w:proofErr w:type="spellStart"/>
      <w:r w:rsidRPr="00C33E76">
        <w:rPr>
          <w:rFonts w:ascii="Arial" w:hAnsi="Arial" w:cs="Arial"/>
          <w:spacing w:val="2"/>
          <w:sz w:val="22"/>
          <w:szCs w:val="22"/>
          <w:lang w:val="el-GR"/>
        </w:rPr>
        <w:t>υπ΄</w:t>
      </w:r>
      <w:proofErr w:type="spellEnd"/>
      <w:r w:rsidRPr="00C33E76">
        <w:rPr>
          <w:rFonts w:ascii="Arial" w:hAnsi="Arial" w:cs="Arial"/>
          <w:spacing w:val="2"/>
          <w:sz w:val="22"/>
          <w:szCs w:val="22"/>
          <w:lang w:val="el-GR"/>
        </w:rPr>
        <w:t xml:space="preserve"> αριθμό </w:t>
      </w:r>
      <w:r w:rsidRPr="00C33E76">
        <w:rPr>
          <w:rFonts w:ascii="Arial" w:hAnsi="Arial" w:cs="Arial"/>
          <w:color w:val="000000"/>
          <w:sz w:val="22"/>
          <w:szCs w:val="22"/>
          <w:lang w:val="el-GR"/>
        </w:rPr>
        <w:t>1</w:t>
      </w:r>
      <w:r w:rsidRPr="00C33E76">
        <w:rPr>
          <w:rFonts w:ascii="Arial" w:hAnsi="Arial" w:cs="Arial"/>
          <w:sz w:val="22"/>
          <w:szCs w:val="22"/>
          <w:lang w:val="el-GR"/>
        </w:rPr>
        <w:t>2/2024 τεχνική μελέτη με τίτλο:</w:t>
      </w:r>
      <w:r w:rsidRPr="00C33E76">
        <w:rPr>
          <w:rFonts w:ascii="Arial" w:hAnsi="Arial" w:cs="Arial"/>
          <w:bCs/>
          <w:color w:val="000000"/>
          <w:spacing w:val="-2"/>
          <w:sz w:val="22"/>
          <w:szCs w:val="22"/>
          <w:lang w:val="el-GR"/>
        </w:rPr>
        <w:t xml:space="preserve"> </w:t>
      </w:r>
      <w:r w:rsidRPr="00C33E76">
        <w:rPr>
          <w:rFonts w:ascii="Arial" w:hAnsi="Arial" w:cs="Arial"/>
          <w:bCs/>
          <w:iCs/>
          <w:sz w:val="22"/>
          <w:szCs w:val="22"/>
          <w:lang w:val="el-GR"/>
        </w:rPr>
        <w:t>«Εργασίες ανακαίνισης των ΚΕΠ για το έργο ‘’Εκσυγχρονισμός των ΚΕΠ’’</w:t>
      </w:r>
      <w:r w:rsidRPr="00C33E76">
        <w:rPr>
          <w:rFonts w:ascii="Arial" w:hAnsi="Arial" w:cs="Arial"/>
          <w:spacing w:val="2"/>
          <w:sz w:val="22"/>
          <w:szCs w:val="22"/>
          <w:lang w:val="el-GR"/>
        </w:rPr>
        <w:t>»</w:t>
      </w:r>
      <w:r w:rsidRPr="00C33E76">
        <w:rPr>
          <w:rFonts w:ascii="Arial" w:hAnsi="Arial" w:cs="Arial"/>
          <w:bCs/>
          <w:iCs/>
          <w:sz w:val="22"/>
          <w:szCs w:val="22"/>
          <w:lang w:val="el-GR"/>
        </w:rPr>
        <w:t xml:space="preserve"> </w:t>
      </w:r>
      <w:r w:rsidRPr="00C33E76">
        <w:rPr>
          <w:rFonts w:ascii="Arial" w:hAnsi="Arial" w:cs="Arial"/>
          <w:bCs/>
          <w:color w:val="000000"/>
          <w:spacing w:val="-2"/>
          <w:sz w:val="22"/>
          <w:szCs w:val="22"/>
          <w:lang w:val="el-GR"/>
        </w:rPr>
        <w:t xml:space="preserve"> </w:t>
      </w:r>
      <w:r w:rsidRPr="00C33E76">
        <w:rPr>
          <w:rFonts w:ascii="Arial" w:hAnsi="Arial" w:cs="Arial"/>
          <w:sz w:val="22"/>
          <w:szCs w:val="22"/>
          <w:lang w:val="el-GR"/>
        </w:rPr>
        <w:t>προϋπολογισμού 91.000,00</w:t>
      </w:r>
      <w:r w:rsidRPr="00C33E76">
        <w:rPr>
          <w:rFonts w:ascii="Arial" w:hAnsi="Arial" w:cs="Arial"/>
          <w:bCs/>
          <w:color w:val="000000"/>
          <w:spacing w:val="-2"/>
          <w:sz w:val="22"/>
          <w:szCs w:val="22"/>
          <w:lang w:val="el-GR"/>
        </w:rPr>
        <w:t xml:space="preserve">€ </w:t>
      </w:r>
      <w:r w:rsidRPr="00C33E76">
        <w:rPr>
          <w:rFonts w:ascii="Arial" w:hAnsi="Arial" w:cs="Arial"/>
          <w:spacing w:val="2"/>
          <w:sz w:val="22"/>
          <w:szCs w:val="22"/>
          <w:lang w:val="el-GR"/>
        </w:rPr>
        <w:t xml:space="preserve"> συμπεριλαμβανομένου του ΦΠΑ </w:t>
      </w:r>
      <w:r w:rsidRPr="00C33E76">
        <w:rPr>
          <w:rFonts w:ascii="Arial" w:hAnsi="Arial" w:cs="Arial"/>
          <w:color w:val="000000"/>
          <w:sz w:val="22"/>
          <w:szCs w:val="22"/>
          <w:lang w:val="el-GR"/>
        </w:rPr>
        <w:t xml:space="preserve">η οποία συντάχθηκε από την Τεχνική Υπηρεσία του Δήμου </w:t>
      </w:r>
      <w:proofErr w:type="spellStart"/>
      <w:r w:rsidRPr="00C33E76">
        <w:rPr>
          <w:rFonts w:ascii="Arial" w:hAnsi="Arial" w:cs="Arial"/>
          <w:color w:val="000000"/>
          <w:sz w:val="22"/>
          <w:szCs w:val="22"/>
          <w:lang w:val="el-GR"/>
        </w:rPr>
        <w:t>Λεβαδέων</w:t>
      </w:r>
      <w:proofErr w:type="spellEnd"/>
      <w:r w:rsidRPr="00C33E76">
        <w:rPr>
          <w:rFonts w:ascii="Arial" w:hAnsi="Arial" w:cs="Arial"/>
          <w:spacing w:val="2"/>
          <w:sz w:val="22"/>
          <w:szCs w:val="22"/>
          <w:lang w:val="el-GR"/>
        </w:rPr>
        <w:t>.</w:t>
      </w:r>
    </w:p>
    <w:p w:rsidR="00DC2383" w:rsidRPr="00C33E76" w:rsidRDefault="00DC2383" w:rsidP="00DC2383">
      <w:pPr>
        <w:pStyle w:val="1e"/>
        <w:ind w:left="0"/>
        <w:jc w:val="both"/>
        <w:rPr>
          <w:rFonts w:ascii="Arial" w:hAnsi="Arial" w:cs="Arial"/>
          <w:bCs/>
          <w:iCs/>
          <w:color w:val="FF0000"/>
          <w:sz w:val="22"/>
          <w:szCs w:val="22"/>
          <w:lang w:val="el-GR"/>
        </w:rPr>
      </w:pPr>
      <w:r w:rsidRPr="00C33E76">
        <w:rPr>
          <w:rFonts w:ascii="Arial" w:hAnsi="Arial" w:cs="Arial"/>
          <w:spacing w:val="2"/>
          <w:sz w:val="22"/>
          <w:szCs w:val="22"/>
          <w:lang w:val="el-GR"/>
        </w:rPr>
        <w:t>-</w:t>
      </w:r>
      <w:r w:rsidRPr="00C33E76">
        <w:rPr>
          <w:rFonts w:ascii="Arial" w:hAnsi="Arial" w:cs="Arial"/>
          <w:color w:val="000000"/>
          <w:sz w:val="22"/>
          <w:szCs w:val="22"/>
          <w:lang w:val="el-GR"/>
        </w:rPr>
        <w:t xml:space="preserve"> Την </w:t>
      </w:r>
      <w:proofErr w:type="spellStart"/>
      <w:r w:rsidRPr="00C33E76">
        <w:rPr>
          <w:rFonts w:ascii="Arial" w:hAnsi="Arial" w:cs="Arial"/>
          <w:color w:val="000000"/>
          <w:sz w:val="22"/>
          <w:szCs w:val="22"/>
          <w:lang w:val="el-GR"/>
        </w:rPr>
        <w:t>υπ΄</w:t>
      </w:r>
      <w:proofErr w:type="spellEnd"/>
      <w:r w:rsidRPr="00C33E76">
        <w:rPr>
          <w:rFonts w:ascii="Arial" w:hAnsi="Arial" w:cs="Arial"/>
          <w:color w:val="000000"/>
          <w:sz w:val="22"/>
          <w:szCs w:val="22"/>
          <w:lang w:val="el-GR"/>
        </w:rPr>
        <w:t xml:space="preserve">  αριθμό 82</w:t>
      </w:r>
      <w:r w:rsidRPr="00C33E76">
        <w:rPr>
          <w:rFonts w:ascii="Arial" w:hAnsi="Arial" w:cs="Arial"/>
          <w:sz w:val="22"/>
          <w:szCs w:val="22"/>
          <w:lang w:val="el-GR"/>
        </w:rPr>
        <w:t>/2024 (ΑΔΑ: 9Ρ11ΩΛΗ-ΨΚ1)</w:t>
      </w:r>
      <w:r w:rsidRPr="00C33E76">
        <w:rPr>
          <w:rFonts w:ascii="Arial" w:hAnsi="Arial" w:cs="Arial"/>
          <w:color w:val="000000"/>
          <w:sz w:val="22"/>
          <w:szCs w:val="22"/>
          <w:lang w:val="el-GR"/>
        </w:rPr>
        <w:t xml:space="preserve"> απόφαση της Δημοτικής Επιτροπής με την οποία εγκρίθηκε η εν λόγω μελέτη </w:t>
      </w:r>
    </w:p>
    <w:p w:rsidR="00DC2383" w:rsidRDefault="00DC2383" w:rsidP="00DC2383">
      <w:pPr>
        <w:pStyle w:val="212"/>
        <w:spacing w:after="0" w:line="240" w:lineRule="auto"/>
        <w:jc w:val="both"/>
        <w:rPr>
          <w:rFonts w:ascii="Arial" w:hAnsi="Arial" w:cs="Arial"/>
          <w:sz w:val="22"/>
          <w:szCs w:val="22"/>
          <w:lang w:bidi="en-US"/>
        </w:rPr>
      </w:pPr>
      <w:r w:rsidRPr="00C33E76">
        <w:rPr>
          <w:rFonts w:ascii="Arial" w:eastAsia="Arial" w:hAnsi="Arial" w:cs="Arial"/>
          <w:color w:val="000000"/>
          <w:sz w:val="22"/>
          <w:szCs w:val="22"/>
          <w:shd w:val="clear" w:color="auto" w:fill="FFFFFF"/>
          <w:lang w:eastAsia="el-GR"/>
        </w:rPr>
        <w:t>-</w:t>
      </w:r>
      <w:r w:rsidRPr="00C33E76">
        <w:rPr>
          <w:rFonts w:ascii="Arial" w:hAnsi="Arial" w:cs="Arial"/>
          <w:sz w:val="22"/>
          <w:szCs w:val="22"/>
        </w:rPr>
        <w:t xml:space="preserve"> Το ότι για την παρούσα διαδικασία έχει εκδοθεί η απόφαση έγκρισης δαπάνης του έργου με αριθμό </w:t>
      </w:r>
      <w:proofErr w:type="spellStart"/>
      <w:r w:rsidRPr="00C33E76">
        <w:rPr>
          <w:rFonts w:ascii="Arial" w:hAnsi="Arial" w:cs="Arial"/>
          <w:sz w:val="22"/>
          <w:szCs w:val="22"/>
        </w:rPr>
        <w:t>πρωτ</w:t>
      </w:r>
      <w:proofErr w:type="spellEnd"/>
      <w:r w:rsidRPr="00C33E76">
        <w:rPr>
          <w:rFonts w:ascii="Arial" w:hAnsi="Arial" w:cs="Arial"/>
          <w:sz w:val="22"/>
          <w:szCs w:val="22"/>
        </w:rPr>
        <w:t xml:space="preserve">. 6152/3-4-2024 </w:t>
      </w:r>
      <w:r w:rsidRPr="00C33E76">
        <w:rPr>
          <w:rFonts w:ascii="Arial" w:hAnsi="Arial" w:cs="Arial"/>
          <w:sz w:val="22"/>
          <w:szCs w:val="22"/>
          <w:lang w:bidi="en-US"/>
        </w:rPr>
        <w:t xml:space="preserve">για την ανάληψη υποχρέωσης/έγκριση δέσμευσης πίστωσης για το οικονομικό έτος 2024 με αριθμό καταχώρησης με α/α 506 στο Μητρώο Δεσμεύσεων του Δήμου </w:t>
      </w:r>
      <w:proofErr w:type="spellStart"/>
      <w:r w:rsidRPr="00C33E76">
        <w:rPr>
          <w:rFonts w:ascii="Arial" w:hAnsi="Arial" w:cs="Arial"/>
          <w:sz w:val="22"/>
          <w:szCs w:val="22"/>
          <w:lang w:bidi="en-US"/>
        </w:rPr>
        <w:lastRenderedPageBreak/>
        <w:t>Λεβαδέων</w:t>
      </w:r>
      <w:proofErr w:type="spellEnd"/>
    </w:p>
    <w:p w:rsidR="00DC2383" w:rsidRDefault="00DC2383" w:rsidP="00DC2383">
      <w:pPr>
        <w:pStyle w:val="212"/>
        <w:spacing w:after="0" w:line="240" w:lineRule="auto"/>
        <w:jc w:val="both"/>
        <w:rPr>
          <w:rFonts w:ascii="Arial" w:hAnsi="Arial" w:cs="Arial"/>
          <w:sz w:val="22"/>
          <w:szCs w:val="22"/>
          <w:lang w:bidi="en-US"/>
        </w:rPr>
      </w:pPr>
      <w:r>
        <w:rPr>
          <w:rFonts w:ascii="Arial" w:hAnsi="Arial" w:cs="Arial"/>
          <w:sz w:val="22"/>
          <w:szCs w:val="22"/>
          <w:lang w:bidi="en-US"/>
        </w:rPr>
        <w:t>-Την 115/</w:t>
      </w:r>
      <w:r w:rsidR="002F1712">
        <w:rPr>
          <w:rFonts w:ascii="Arial" w:hAnsi="Arial" w:cs="Arial"/>
          <w:sz w:val="22"/>
          <w:szCs w:val="22"/>
          <w:lang w:bidi="en-US"/>
        </w:rPr>
        <w:t xml:space="preserve">2024 απόφασή της </w:t>
      </w:r>
      <w:r w:rsidR="005B1B8A">
        <w:rPr>
          <w:rFonts w:ascii="Arial" w:hAnsi="Arial" w:cs="Arial"/>
          <w:sz w:val="22"/>
          <w:szCs w:val="22"/>
          <w:lang w:bidi="en-US"/>
        </w:rPr>
        <w:t>με την οποία καταρτίστηκαν οι όροι της διακήρυξης</w:t>
      </w:r>
    </w:p>
    <w:p w:rsidR="007813C5" w:rsidRPr="00966692" w:rsidRDefault="002F1712" w:rsidP="007813C5">
      <w:pPr>
        <w:pStyle w:val="27"/>
        <w:tabs>
          <w:tab w:val="left" w:pos="1418"/>
          <w:tab w:val="center" w:pos="1701"/>
          <w:tab w:val="left" w:pos="2552"/>
          <w:tab w:val="left" w:pos="5103"/>
        </w:tabs>
        <w:overflowPunct w:val="0"/>
        <w:autoSpaceDE w:val="0"/>
        <w:snapToGrid w:val="0"/>
        <w:spacing w:after="0" w:line="240" w:lineRule="auto"/>
        <w:jc w:val="both"/>
        <w:textAlignment w:val="baseline"/>
        <w:rPr>
          <w:rFonts w:ascii="Arial" w:hAnsi="Arial" w:cs="Arial"/>
          <w:sz w:val="22"/>
          <w:szCs w:val="22"/>
        </w:rPr>
      </w:pPr>
      <w:r w:rsidRPr="00966692">
        <w:rPr>
          <w:rFonts w:ascii="Arial" w:hAnsi="Arial" w:cs="Arial"/>
          <w:sz w:val="22"/>
          <w:szCs w:val="22"/>
          <w:lang w:bidi="en-US"/>
        </w:rPr>
        <w:t>-</w:t>
      </w:r>
      <w:r w:rsidRPr="00966692">
        <w:rPr>
          <w:rFonts w:ascii="Arial" w:hAnsi="Arial" w:cs="Arial"/>
          <w:bCs/>
          <w:sz w:val="22"/>
          <w:szCs w:val="22"/>
        </w:rPr>
        <w:t xml:space="preserve"> Την  </w:t>
      </w:r>
      <w:proofErr w:type="spellStart"/>
      <w:r w:rsidR="007813C5" w:rsidRPr="00966692">
        <w:rPr>
          <w:rFonts w:ascii="Arial" w:eastAsia="Arial" w:hAnsi="Arial" w:cs="Arial"/>
          <w:sz w:val="22"/>
          <w:szCs w:val="22"/>
        </w:rPr>
        <w:t>υπ΄</w:t>
      </w:r>
      <w:proofErr w:type="spellEnd"/>
      <w:r w:rsidR="007813C5" w:rsidRPr="00966692">
        <w:rPr>
          <w:rFonts w:ascii="Arial" w:eastAsia="Arial" w:hAnsi="Arial" w:cs="Arial"/>
          <w:sz w:val="22"/>
          <w:szCs w:val="22"/>
        </w:rPr>
        <w:t xml:space="preserve"> αριθμό </w:t>
      </w:r>
      <w:r w:rsidR="007813C5" w:rsidRPr="00966692">
        <w:rPr>
          <w:rFonts w:ascii="Arial" w:hAnsi="Arial" w:cs="Arial"/>
          <w:sz w:val="22"/>
          <w:szCs w:val="22"/>
        </w:rPr>
        <w:t>176/2024 (ΑΔΑ: 6ΘΑΠΩΛΗ-Β3Κ) απόφαση της Δημοτικής Επιτροπής,</w:t>
      </w:r>
    </w:p>
    <w:p w:rsidR="00966692" w:rsidRPr="00966692" w:rsidRDefault="002F1712" w:rsidP="00966692">
      <w:pPr>
        <w:pStyle w:val="27"/>
        <w:tabs>
          <w:tab w:val="left" w:pos="1418"/>
          <w:tab w:val="center" w:pos="1701"/>
          <w:tab w:val="left" w:pos="2552"/>
          <w:tab w:val="left" w:pos="5103"/>
        </w:tabs>
        <w:spacing w:after="0" w:line="240" w:lineRule="auto"/>
        <w:jc w:val="both"/>
        <w:rPr>
          <w:rFonts w:ascii="Arial" w:hAnsi="Arial" w:cs="Arial"/>
          <w:sz w:val="22"/>
          <w:szCs w:val="22"/>
        </w:rPr>
      </w:pPr>
      <w:r w:rsidRPr="002F1712">
        <w:rPr>
          <w:rFonts w:ascii="Arial" w:hAnsi="Arial" w:cs="Arial"/>
          <w:bCs/>
          <w:sz w:val="22"/>
          <w:szCs w:val="22"/>
        </w:rPr>
        <w:t>-</w:t>
      </w:r>
      <w:r w:rsidRPr="002F1712">
        <w:rPr>
          <w:rFonts w:ascii="Arial" w:eastAsia="Arial" w:hAnsi="Arial" w:cs="Arial"/>
          <w:sz w:val="22"/>
          <w:szCs w:val="22"/>
        </w:rPr>
        <w:t xml:space="preserve"> </w:t>
      </w:r>
      <w:r w:rsidR="00966692" w:rsidRPr="00966692">
        <w:rPr>
          <w:rFonts w:ascii="Arial" w:eastAsia="Arial" w:hAnsi="Arial" w:cs="Arial"/>
          <w:sz w:val="22"/>
          <w:szCs w:val="22"/>
        </w:rPr>
        <w:t>Τις διατάξεις του άρθρου 106 του Ν. 4412/2016 (Α΄147)  «περί ματαίωσης διαδικασίας σύναψης δημόσιας σύμβασης»</w:t>
      </w:r>
    </w:p>
    <w:p w:rsidR="00DC2383" w:rsidRPr="00C33E76" w:rsidRDefault="00DC2383" w:rsidP="00966692">
      <w:pPr>
        <w:pStyle w:val="27"/>
        <w:tabs>
          <w:tab w:val="left" w:pos="1418"/>
          <w:tab w:val="center" w:pos="1701"/>
          <w:tab w:val="left" w:pos="2552"/>
          <w:tab w:val="left" w:pos="5103"/>
        </w:tabs>
        <w:spacing w:after="0" w:line="240" w:lineRule="auto"/>
        <w:jc w:val="both"/>
        <w:rPr>
          <w:rFonts w:ascii="Arial" w:hAnsi="Arial" w:cs="Arial"/>
          <w:sz w:val="22"/>
          <w:szCs w:val="22"/>
        </w:rPr>
      </w:pPr>
      <w:r w:rsidRPr="00C33E76">
        <w:rPr>
          <w:rFonts w:ascii="Arial" w:hAnsi="Arial" w:cs="Arial"/>
          <w:sz w:val="22"/>
          <w:szCs w:val="22"/>
        </w:rPr>
        <w:t>- Το σχέδιο διακήρυξης που είχε διανεμηθεί</w:t>
      </w:r>
    </w:p>
    <w:p w:rsidR="00DC2383" w:rsidRDefault="00DC2383" w:rsidP="00DC2383">
      <w:pPr>
        <w:pStyle w:val="DocumentMap"/>
        <w:jc w:val="both"/>
        <w:rPr>
          <w:rFonts w:ascii="Arial" w:hAnsi="Arial" w:cs="Arial"/>
        </w:rPr>
      </w:pPr>
      <w:r>
        <w:rPr>
          <w:rFonts w:ascii="Arial" w:hAnsi="Arial" w:cs="Arial"/>
        </w:rPr>
        <w:t>-Την μεταξύ των μελών συζήτηση σύμφωνα με τα πρακτικά</w:t>
      </w:r>
    </w:p>
    <w:p w:rsidR="00DC2383" w:rsidRDefault="00DC2383" w:rsidP="00DC2383">
      <w:pPr>
        <w:widowControl w:val="0"/>
        <w:suppressAutoHyphens w:val="0"/>
        <w:spacing w:line="360" w:lineRule="auto"/>
        <w:jc w:val="both"/>
        <w:rPr>
          <w:rFonts w:ascii="Arial" w:hAnsi="Arial" w:cs="Arial"/>
          <w:sz w:val="22"/>
          <w:szCs w:val="22"/>
        </w:rPr>
      </w:pPr>
      <w:r>
        <w:rPr>
          <w:rFonts w:ascii="Arial" w:hAnsi="Arial" w:cs="Arial"/>
          <w:sz w:val="22"/>
          <w:szCs w:val="22"/>
        </w:rPr>
        <w:t>-Την ψήφο των μελών της όπως αυτή  διατυπώθηκε και δηλώθηκε δια ζώσης στην συνεδρίαση</w:t>
      </w:r>
    </w:p>
    <w:p w:rsidR="00054930" w:rsidRPr="00EA4334" w:rsidRDefault="00054930" w:rsidP="00054930">
      <w:pPr>
        <w:pStyle w:val="af9"/>
        <w:widowControl w:val="0"/>
        <w:suppressAutoHyphens w:val="0"/>
        <w:spacing w:line="276" w:lineRule="auto"/>
        <w:ind w:left="0"/>
        <w:jc w:val="both"/>
        <w:rPr>
          <w:rFonts w:ascii="Arial" w:hAnsi="Arial" w:cs="Arial"/>
          <w:sz w:val="22"/>
          <w:szCs w:val="22"/>
        </w:rPr>
      </w:pPr>
    </w:p>
    <w:p w:rsidR="00054930" w:rsidRDefault="00054930" w:rsidP="00054930">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AD0AEB" w:rsidRDefault="00AD0AEB" w:rsidP="00054930">
      <w:pPr>
        <w:widowControl w:val="0"/>
        <w:suppressAutoHyphens w:val="0"/>
        <w:spacing w:line="360" w:lineRule="auto"/>
        <w:jc w:val="both"/>
        <w:rPr>
          <w:rFonts w:ascii="Arial" w:hAnsi="Arial" w:cs="Arial"/>
          <w:b/>
          <w:sz w:val="22"/>
          <w:szCs w:val="22"/>
        </w:rPr>
      </w:pPr>
    </w:p>
    <w:p w:rsidR="00966692" w:rsidRDefault="00966692" w:rsidP="00966692">
      <w:pPr>
        <w:pStyle w:val="27"/>
        <w:tabs>
          <w:tab w:val="left" w:pos="1418"/>
          <w:tab w:val="center" w:pos="1701"/>
          <w:tab w:val="left" w:pos="2552"/>
          <w:tab w:val="left" w:pos="5103"/>
        </w:tabs>
        <w:overflowPunct w:val="0"/>
        <w:autoSpaceDE w:val="0"/>
        <w:snapToGrid w:val="0"/>
        <w:spacing w:after="0" w:line="240" w:lineRule="auto"/>
        <w:jc w:val="both"/>
        <w:textAlignment w:val="baseline"/>
        <w:rPr>
          <w:rFonts w:ascii="Arial" w:hAnsi="Arial" w:cs="Arial"/>
          <w:sz w:val="22"/>
          <w:szCs w:val="22"/>
        </w:rPr>
      </w:pPr>
      <w:r>
        <w:rPr>
          <w:rFonts w:ascii="Arial" w:hAnsi="Arial" w:cs="Arial"/>
          <w:sz w:val="22"/>
          <w:szCs w:val="22"/>
        </w:rPr>
        <w:t>Α)</w:t>
      </w:r>
      <w:r w:rsidRPr="00966692">
        <w:rPr>
          <w:rFonts w:ascii="Arial" w:hAnsi="Arial" w:cs="Arial"/>
          <w:sz w:val="22"/>
          <w:szCs w:val="22"/>
        </w:rPr>
        <w:t xml:space="preserve">Την ματαίωση της </w:t>
      </w:r>
      <w:r w:rsidRPr="00966692">
        <w:rPr>
          <w:rFonts w:ascii="Arial" w:eastAsia="Arial" w:hAnsi="Arial" w:cs="Arial"/>
          <w:sz w:val="22"/>
          <w:szCs w:val="22"/>
        </w:rPr>
        <w:t xml:space="preserve">διενέργειας σύναψης δημόσιας σύμβασης σύμφωνα με την </w:t>
      </w:r>
      <w:proofErr w:type="spellStart"/>
      <w:r w:rsidRPr="00966692">
        <w:rPr>
          <w:rFonts w:ascii="Arial" w:eastAsia="Arial" w:hAnsi="Arial" w:cs="Arial"/>
          <w:sz w:val="22"/>
          <w:szCs w:val="22"/>
        </w:rPr>
        <w:t>υπ΄</w:t>
      </w:r>
      <w:proofErr w:type="spellEnd"/>
      <w:r w:rsidRPr="00966692">
        <w:rPr>
          <w:rFonts w:ascii="Arial" w:eastAsia="Arial" w:hAnsi="Arial" w:cs="Arial"/>
          <w:sz w:val="22"/>
          <w:szCs w:val="22"/>
        </w:rPr>
        <w:t xml:space="preserve"> αριθμό </w:t>
      </w:r>
      <w:r w:rsidRPr="00966692">
        <w:rPr>
          <w:rFonts w:ascii="Arial" w:hAnsi="Arial" w:cs="Arial"/>
          <w:sz w:val="22"/>
          <w:szCs w:val="22"/>
        </w:rPr>
        <w:t xml:space="preserve">176/2024 (ΑΔΑ: 6ΘΑΠΩΛΗ-Β3Κ) </w:t>
      </w:r>
      <w:r>
        <w:rPr>
          <w:rFonts w:ascii="Arial" w:hAnsi="Arial" w:cs="Arial"/>
          <w:sz w:val="22"/>
          <w:szCs w:val="22"/>
        </w:rPr>
        <w:t>απόφαση της Δημοτικής Επιτροπής</w:t>
      </w:r>
      <w:r w:rsidR="00EA0A02">
        <w:rPr>
          <w:rFonts w:ascii="Arial" w:hAnsi="Arial" w:cs="Arial"/>
          <w:sz w:val="22"/>
          <w:szCs w:val="22"/>
        </w:rPr>
        <w:t>.</w:t>
      </w:r>
    </w:p>
    <w:p w:rsidR="00966692" w:rsidRPr="00966692" w:rsidRDefault="00966692" w:rsidP="00966692">
      <w:pPr>
        <w:pStyle w:val="27"/>
        <w:tabs>
          <w:tab w:val="left" w:pos="1418"/>
          <w:tab w:val="center" w:pos="1701"/>
          <w:tab w:val="left" w:pos="2552"/>
          <w:tab w:val="left" w:pos="5103"/>
        </w:tabs>
        <w:overflowPunct w:val="0"/>
        <w:autoSpaceDE w:val="0"/>
        <w:snapToGrid w:val="0"/>
        <w:spacing w:after="0" w:line="240" w:lineRule="auto"/>
        <w:jc w:val="both"/>
        <w:textAlignment w:val="baseline"/>
        <w:rPr>
          <w:rFonts w:ascii="Arial" w:hAnsi="Arial" w:cs="Arial"/>
          <w:sz w:val="22"/>
          <w:szCs w:val="22"/>
        </w:rPr>
      </w:pPr>
    </w:p>
    <w:p w:rsidR="00966692" w:rsidRDefault="00966692" w:rsidP="00966692">
      <w:pPr>
        <w:pStyle w:val="27"/>
        <w:tabs>
          <w:tab w:val="left" w:pos="1418"/>
          <w:tab w:val="center" w:pos="1701"/>
          <w:tab w:val="left" w:pos="2552"/>
          <w:tab w:val="left" w:pos="5103"/>
        </w:tabs>
        <w:overflowPunct w:val="0"/>
        <w:autoSpaceDE w:val="0"/>
        <w:snapToGrid w:val="0"/>
        <w:spacing w:after="0" w:line="240" w:lineRule="auto"/>
        <w:jc w:val="both"/>
        <w:textAlignment w:val="baseline"/>
        <w:rPr>
          <w:rFonts w:ascii="Arial" w:hAnsi="Arial" w:cs="Arial"/>
          <w:sz w:val="22"/>
          <w:szCs w:val="22"/>
        </w:rPr>
      </w:pPr>
      <w:r>
        <w:rPr>
          <w:rFonts w:ascii="Arial" w:eastAsia="Calibri" w:hAnsi="Arial" w:cs="Arial"/>
          <w:sz w:val="22"/>
          <w:szCs w:val="22"/>
        </w:rPr>
        <w:t>Β)</w:t>
      </w:r>
      <w:r w:rsidRPr="00966692">
        <w:rPr>
          <w:rFonts w:ascii="Arial" w:eastAsia="Calibri" w:hAnsi="Arial" w:cs="Arial"/>
          <w:sz w:val="22"/>
          <w:szCs w:val="22"/>
        </w:rPr>
        <w:t xml:space="preserve">Την διενέργεια </w:t>
      </w:r>
      <w:r w:rsidRPr="00966692">
        <w:rPr>
          <w:rFonts w:ascii="Arial" w:eastAsia="Calibri" w:hAnsi="Arial" w:cs="Arial"/>
          <w:sz w:val="22"/>
          <w:szCs w:val="22"/>
          <w:u w:val="single"/>
        </w:rPr>
        <w:t>εκ νέου</w:t>
      </w:r>
      <w:r w:rsidRPr="00966692">
        <w:rPr>
          <w:rFonts w:ascii="Arial" w:eastAsia="Calibri" w:hAnsi="Arial" w:cs="Arial"/>
          <w:sz w:val="22"/>
          <w:szCs w:val="22"/>
        </w:rPr>
        <w:t xml:space="preserve"> του </w:t>
      </w:r>
      <w:r w:rsidRPr="00966692">
        <w:rPr>
          <w:rFonts w:ascii="Arial" w:hAnsi="Arial" w:cs="Arial"/>
          <w:sz w:val="22"/>
          <w:szCs w:val="22"/>
        </w:rPr>
        <w:t>ανοικτού ηλεκτρονικού διαγωνισμού της Δημόσιας Σύμβασης για την ανάδειξη αναδόχου του έργου «</w:t>
      </w:r>
      <w:r w:rsidRPr="00966692">
        <w:rPr>
          <w:rFonts w:ascii="Arial" w:eastAsia="Calibri" w:hAnsi="Arial" w:cs="Arial"/>
          <w:sz w:val="22"/>
          <w:szCs w:val="22"/>
        </w:rPr>
        <w:t xml:space="preserve">Εργασίες ανακαίνισης των ΚΕΠ για το Έργο </w:t>
      </w:r>
      <w:proofErr w:type="spellStart"/>
      <w:r w:rsidRPr="00966692">
        <w:rPr>
          <w:rFonts w:ascii="Arial" w:eastAsia="Calibri" w:hAnsi="Arial" w:cs="Arial"/>
          <w:sz w:val="22"/>
          <w:szCs w:val="22"/>
        </w:rPr>
        <w:t>΄΄ΕΚΣΥΓΧΡΟΝΙΣΜΟΣ</w:t>
      </w:r>
      <w:proofErr w:type="spellEnd"/>
      <w:r w:rsidRPr="00966692">
        <w:rPr>
          <w:rFonts w:ascii="Arial" w:eastAsia="Calibri" w:hAnsi="Arial" w:cs="Arial"/>
          <w:sz w:val="22"/>
          <w:szCs w:val="22"/>
        </w:rPr>
        <w:t xml:space="preserve"> ΤΩΝ ΚΕΠ’’» προϋπολογισμού 91.000,00€ συμπεριλαμβανομένου ΦΠΑ 24% που θα διεξαχθεί σύμφωνα με τις διατάξεις του </w:t>
      </w:r>
      <w:r w:rsidRPr="00966692">
        <w:rPr>
          <w:rFonts w:ascii="Arial" w:hAnsi="Arial" w:cs="Arial"/>
          <w:sz w:val="22"/>
          <w:szCs w:val="22"/>
        </w:rPr>
        <w:t xml:space="preserve">Ν. 4412/2016 χωρίς τροποποίηση των όρων του διαγωνισμού οι οποίοι εγκρίθηκαν με την </w:t>
      </w:r>
      <w:proofErr w:type="spellStart"/>
      <w:r w:rsidRPr="00966692">
        <w:rPr>
          <w:rFonts w:ascii="Arial" w:hAnsi="Arial" w:cs="Arial"/>
          <w:sz w:val="22"/>
          <w:szCs w:val="22"/>
        </w:rPr>
        <w:t>υπ΄</w:t>
      </w:r>
      <w:proofErr w:type="spellEnd"/>
      <w:r w:rsidRPr="00966692">
        <w:rPr>
          <w:rFonts w:ascii="Arial" w:hAnsi="Arial" w:cs="Arial"/>
          <w:sz w:val="22"/>
          <w:szCs w:val="22"/>
        </w:rPr>
        <w:t xml:space="preserve"> αριθμό </w:t>
      </w:r>
      <w:r w:rsidRPr="00966692">
        <w:rPr>
          <w:rFonts w:ascii="Arial" w:eastAsia="SimSun" w:hAnsi="Arial" w:cs="Arial"/>
          <w:bCs/>
          <w:sz w:val="22"/>
          <w:szCs w:val="22"/>
        </w:rPr>
        <w:t xml:space="preserve">115/2024 απόφαση της Δημοτικής Επιτροπής </w:t>
      </w:r>
      <w:r w:rsidRPr="00966692">
        <w:rPr>
          <w:rFonts w:ascii="Arial" w:hAnsi="Arial" w:cs="Arial"/>
          <w:sz w:val="22"/>
          <w:szCs w:val="22"/>
        </w:rPr>
        <w:t>πλην της ημερομηνίας υποβολής προσφοράς και ημερομηνίας αποσφράγισης του  προσφορών του διαγωνισμού</w:t>
      </w:r>
      <w:r>
        <w:rPr>
          <w:rFonts w:ascii="Arial" w:hAnsi="Arial" w:cs="Arial"/>
          <w:sz w:val="22"/>
          <w:szCs w:val="22"/>
        </w:rPr>
        <w:t xml:space="preserve"> ως παρακάτω:</w:t>
      </w:r>
    </w:p>
    <w:p w:rsidR="00FF74F4" w:rsidRPr="00966692" w:rsidRDefault="00FF74F4" w:rsidP="00966692">
      <w:pPr>
        <w:pStyle w:val="27"/>
        <w:tabs>
          <w:tab w:val="left" w:pos="1418"/>
          <w:tab w:val="center" w:pos="1701"/>
          <w:tab w:val="left" w:pos="2552"/>
          <w:tab w:val="left" w:pos="5103"/>
        </w:tabs>
        <w:overflowPunct w:val="0"/>
        <w:autoSpaceDE w:val="0"/>
        <w:snapToGrid w:val="0"/>
        <w:spacing w:after="0" w:line="240" w:lineRule="auto"/>
        <w:jc w:val="both"/>
        <w:textAlignment w:val="baseline"/>
        <w:rPr>
          <w:rFonts w:ascii="Arial" w:hAnsi="Arial" w:cs="Arial"/>
          <w:sz w:val="22"/>
          <w:szCs w:val="22"/>
        </w:rPr>
      </w:pPr>
    </w:p>
    <w:p w:rsidR="00966692" w:rsidRPr="00BA2E61" w:rsidRDefault="00966692" w:rsidP="00FF74F4">
      <w:pPr>
        <w:pStyle w:val="2"/>
        <w:widowControl w:val="0"/>
        <w:numPr>
          <w:ilvl w:val="0"/>
          <w:numId w:val="0"/>
        </w:numPr>
        <w:ind w:left="432"/>
        <w:jc w:val="left"/>
        <w:rPr>
          <w:rFonts w:ascii="Arial" w:hAnsi="Arial" w:cs="Arial"/>
          <w:sz w:val="22"/>
          <w:szCs w:val="22"/>
        </w:rPr>
      </w:pPr>
      <w:bookmarkStart w:id="25" w:name="_Toc73524238"/>
      <w:r w:rsidRPr="00BA2E61">
        <w:rPr>
          <w:rFonts w:ascii="Arial" w:hAnsi="Arial" w:cs="Arial"/>
          <w:sz w:val="22"/>
          <w:szCs w:val="22"/>
        </w:rPr>
        <w:t>Άρθρο 1:  Κύριος του Έργου/ Αναθέτουσα Αρχή/ Στοιχεία επικοινωνίας</w:t>
      </w:r>
      <w:bookmarkEnd w:id="25"/>
      <w:r w:rsidRPr="00BA2E61">
        <w:rPr>
          <w:rFonts w:ascii="Arial" w:hAnsi="Arial" w:cs="Arial"/>
          <w:sz w:val="22"/>
          <w:szCs w:val="22"/>
        </w:rPr>
        <w:t xml:space="preserve"> </w:t>
      </w:r>
    </w:p>
    <w:p w:rsidR="00966692" w:rsidRPr="00BA2E61" w:rsidRDefault="00966692" w:rsidP="00966692">
      <w:pPr>
        <w:rPr>
          <w:rFonts w:ascii="Arial" w:hAnsi="Arial" w:cs="Arial"/>
          <w:sz w:val="22"/>
          <w:szCs w:val="22"/>
        </w:rPr>
      </w:pPr>
    </w:p>
    <w:p w:rsidR="00966692" w:rsidRPr="00BA2E61" w:rsidRDefault="00966692" w:rsidP="00966692">
      <w:pPr>
        <w:pStyle w:val="311"/>
        <w:widowControl w:val="0"/>
        <w:numPr>
          <w:ilvl w:val="1"/>
          <w:numId w:val="24"/>
        </w:numPr>
        <w:tabs>
          <w:tab w:val="clear" w:pos="1080"/>
          <w:tab w:val="clear" w:pos="8460"/>
          <w:tab w:val="num" w:pos="1246"/>
        </w:tabs>
        <w:ind w:left="1246" w:hanging="1104"/>
        <w:jc w:val="both"/>
        <w:rPr>
          <w:rFonts w:ascii="Arial" w:hAnsi="Arial" w:cs="Arial"/>
          <w:sz w:val="22"/>
          <w:szCs w:val="22"/>
        </w:rPr>
      </w:pPr>
      <w:r w:rsidRPr="00BA2E61">
        <w:rPr>
          <w:rFonts w:ascii="Arial" w:hAnsi="Arial" w:cs="Arial"/>
          <w:sz w:val="22"/>
          <w:szCs w:val="22"/>
        </w:rPr>
        <w:t xml:space="preserve">Αναθέτουσα αρχή: Δήμος </w:t>
      </w:r>
      <w:proofErr w:type="spellStart"/>
      <w:r w:rsidRPr="00BA2E61">
        <w:rPr>
          <w:rFonts w:ascii="Arial" w:hAnsi="Arial" w:cs="Arial"/>
          <w:sz w:val="22"/>
          <w:szCs w:val="22"/>
        </w:rPr>
        <w:t>Λεβαδέων</w:t>
      </w:r>
      <w:proofErr w:type="spellEnd"/>
      <w:r w:rsidRPr="00BA2E61">
        <w:rPr>
          <w:rFonts w:ascii="Arial" w:hAnsi="Arial" w:cs="Arial"/>
          <w:sz w:val="22"/>
          <w:szCs w:val="22"/>
        </w:rPr>
        <w:t xml:space="preserve">   . </w:t>
      </w:r>
    </w:p>
    <w:p w:rsidR="00966692" w:rsidRPr="00BA2E61" w:rsidRDefault="00966692" w:rsidP="00966692">
      <w:pPr>
        <w:pStyle w:val="311"/>
        <w:rPr>
          <w:rFonts w:ascii="Arial" w:hAnsi="Arial" w:cs="Arial"/>
          <w:sz w:val="22"/>
          <w:szCs w:val="22"/>
        </w:rPr>
      </w:pPr>
      <w:r w:rsidRPr="00BA2E61">
        <w:rPr>
          <w:rFonts w:ascii="Arial" w:hAnsi="Arial" w:cs="Arial"/>
          <w:sz w:val="22"/>
          <w:szCs w:val="22"/>
        </w:rPr>
        <w:t xml:space="preserve">                          Αριθμός Φορολογικού Μητρώου (Α.Φ.Μ.): </w:t>
      </w:r>
      <w:r w:rsidRPr="00BA2E61">
        <w:rPr>
          <w:rFonts w:ascii="Arial" w:eastAsia="Calibri" w:hAnsi="Arial" w:cs="Arial"/>
          <w:sz w:val="22"/>
          <w:szCs w:val="22"/>
        </w:rPr>
        <w:t>998016227</w:t>
      </w:r>
    </w:p>
    <w:p w:rsidR="00966692" w:rsidRPr="00BA2E61" w:rsidRDefault="00966692" w:rsidP="00966692">
      <w:pPr>
        <w:pStyle w:val="311"/>
        <w:rPr>
          <w:rFonts w:ascii="Arial" w:hAnsi="Arial" w:cs="Arial"/>
          <w:sz w:val="22"/>
          <w:szCs w:val="22"/>
        </w:rPr>
      </w:pPr>
      <w:r w:rsidRPr="00BA2E61">
        <w:rPr>
          <w:rFonts w:ascii="Arial" w:hAnsi="Arial" w:cs="Arial"/>
          <w:sz w:val="22"/>
          <w:szCs w:val="22"/>
        </w:rPr>
        <w:t xml:space="preserve">                          Κωδικός ηλεκτρονικής τιμολόγησης 1007.Ε82801.0001</w:t>
      </w:r>
    </w:p>
    <w:tbl>
      <w:tblPr>
        <w:tblW w:w="8651" w:type="dxa"/>
        <w:tblInd w:w="1242" w:type="dxa"/>
        <w:tblLayout w:type="fixed"/>
        <w:tblLook w:val="0000"/>
      </w:tblPr>
      <w:tblGrid>
        <w:gridCol w:w="1985"/>
        <w:gridCol w:w="236"/>
        <w:gridCol w:w="6430"/>
      </w:tblGrid>
      <w:tr w:rsidR="00966692" w:rsidRPr="00BA2E61" w:rsidTr="0097150A">
        <w:tc>
          <w:tcPr>
            <w:tcW w:w="1985"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szCs w:val="22"/>
              </w:rPr>
              <w:t xml:space="preserve"> Οδός </w:t>
            </w:r>
          </w:p>
        </w:tc>
        <w:tc>
          <w:tcPr>
            <w:tcW w:w="236"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rFonts w:eastAsia="Calibri"/>
                <w:szCs w:val="22"/>
              </w:rPr>
            </w:pPr>
            <w:r w:rsidRPr="00BA2E61">
              <w:rPr>
                <w:szCs w:val="22"/>
              </w:rPr>
              <w:t>:</w:t>
            </w:r>
          </w:p>
        </w:tc>
        <w:tc>
          <w:tcPr>
            <w:tcW w:w="6430"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rFonts w:eastAsia="Calibri"/>
                <w:szCs w:val="22"/>
              </w:rPr>
              <w:t>Πλατεία Λάμπρου Κατσώνη</w:t>
            </w:r>
            <w:r w:rsidRPr="00BA2E61">
              <w:rPr>
                <w:szCs w:val="22"/>
              </w:rPr>
              <w:t xml:space="preserve"> </w:t>
            </w:r>
          </w:p>
        </w:tc>
      </w:tr>
      <w:tr w:rsidR="00966692" w:rsidRPr="00BA2E61" w:rsidTr="0097150A">
        <w:tc>
          <w:tcPr>
            <w:tcW w:w="1985"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lang w:val="de-DE"/>
              </w:rPr>
            </w:pPr>
            <w:r w:rsidRPr="00BA2E61">
              <w:rPr>
                <w:szCs w:val="22"/>
              </w:rPr>
              <w:t xml:space="preserve"> </w:t>
            </w:r>
            <w:proofErr w:type="spellStart"/>
            <w:r w:rsidRPr="00BA2E61">
              <w:rPr>
                <w:szCs w:val="22"/>
              </w:rPr>
              <w:t>Ταχ.Κωδ</w:t>
            </w:r>
            <w:proofErr w:type="spellEnd"/>
            <w:r w:rsidRPr="00BA2E61">
              <w:rPr>
                <w:szCs w:val="22"/>
              </w:rPr>
              <w:t>.</w:t>
            </w:r>
          </w:p>
        </w:tc>
        <w:tc>
          <w:tcPr>
            <w:tcW w:w="236"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rFonts w:eastAsia="Calibri"/>
                <w:szCs w:val="22"/>
                <w:lang w:val="de-DE"/>
              </w:rPr>
            </w:pPr>
            <w:r w:rsidRPr="00BA2E61">
              <w:rPr>
                <w:szCs w:val="22"/>
                <w:lang w:val="de-DE"/>
              </w:rPr>
              <w:t>:</w:t>
            </w:r>
          </w:p>
        </w:tc>
        <w:tc>
          <w:tcPr>
            <w:tcW w:w="6430"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rFonts w:eastAsia="Calibri"/>
                <w:szCs w:val="22"/>
              </w:rPr>
              <w:t>32131</w:t>
            </w:r>
          </w:p>
        </w:tc>
      </w:tr>
      <w:tr w:rsidR="00966692" w:rsidRPr="00BA2E61" w:rsidTr="0097150A">
        <w:tc>
          <w:tcPr>
            <w:tcW w:w="1985"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lang w:val="de-DE"/>
              </w:rPr>
            </w:pPr>
            <w:r w:rsidRPr="00BA2E61">
              <w:rPr>
                <w:szCs w:val="22"/>
              </w:rPr>
              <w:t xml:space="preserve"> </w:t>
            </w:r>
            <w:proofErr w:type="spellStart"/>
            <w:r w:rsidRPr="00BA2E61">
              <w:rPr>
                <w:szCs w:val="22"/>
              </w:rPr>
              <w:t>Τηλ</w:t>
            </w:r>
            <w:proofErr w:type="spellEnd"/>
            <w:r w:rsidRPr="00BA2E61">
              <w:rPr>
                <w:szCs w:val="22"/>
                <w:lang w:val="de-DE"/>
              </w:rPr>
              <w:t>.</w:t>
            </w:r>
          </w:p>
        </w:tc>
        <w:tc>
          <w:tcPr>
            <w:tcW w:w="236"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rFonts w:eastAsia="Calibri"/>
                <w:szCs w:val="22"/>
                <w:lang w:val="de-DE"/>
              </w:rPr>
            </w:pPr>
            <w:r w:rsidRPr="00BA2E61">
              <w:rPr>
                <w:szCs w:val="22"/>
                <w:lang w:val="de-DE"/>
              </w:rPr>
              <w:t>:</w:t>
            </w:r>
          </w:p>
        </w:tc>
        <w:tc>
          <w:tcPr>
            <w:tcW w:w="6430"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rFonts w:eastAsia="Calibri"/>
                <w:szCs w:val="22"/>
              </w:rPr>
              <w:t>2261350842 2261350803</w:t>
            </w:r>
          </w:p>
        </w:tc>
      </w:tr>
      <w:tr w:rsidR="00966692" w:rsidRPr="00BA2E61" w:rsidTr="0097150A">
        <w:tc>
          <w:tcPr>
            <w:tcW w:w="1985"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szCs w:val="22"/>
              </w:rPr>
              <w:t>Γενική Διεύθυνση στο Διαδίκτυο (</w:t>
            </w:r>
            <w:r w:rsidRPr="00BA2E61">
              <w:rPr>
                <w:szCs w:val="22"/>
                <w:lang w:val="en-US"/>
              </w:rPr>
              <w:t>URL</w:t>
            </w:r>
            <w:r w:rsidRPr="00BA2E61">
              <w:rPr>
                <w:szCs w:val="22"/>
              </w:rPr>
              <w:t xml:space="preserve">)                      </w:t>
            </w:r>
          </w:p>
        </w:tc>
        <w:tc>
          <w:tcPr>
            <w:tcW w:w="236"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rFonts w:eastAsia="Calibri"/>
                <w:szCs w:val="22"/>
                <w:lang w:val="de-DE"/>
              </w:rPr>
            </w:pPr>
          </w:p>
        </w:tc>
        <w:tc>
          <w:tcPr>
            <w:tcW w:w="6430"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p>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p>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szCs w:val="22"/>
                <w:lang w:val="en-US"/>
              </w:rPr>
              <w:t>http</w:t>
            </w:r>
            <w:r w:rsidRPr="00BA2E61">
              <w:rPr>
                <w:szCs w:val="22"/>
              </w:rPr>
              <w:t>:</w:t>
            </w:r>
            <w:r w:rsidRPr="00BA2E61">
              <w:rPr>
                <w:szCs w:val="22"/>
                <w:lang w:val="en-US"/>
              </w:rPr>
              <w:t>//</w:t>
            </w:r>
            <w:proofErr w:type="gramStart"/>
            <w:r w:rsidRPr="00BA2E61">
              <w:rPr>
                <w:szCs w:val="22"/>
                <w:lang w:val="en-US"/>
              </w:rPr>
              <w:t>www.</w:t>
            </w:r>
            <w:proofErr w:type="spellStart"/>
            <w:r w:rsidRPr="00BA2E61">
              <w:rPr>
                <w:szCs w:val="22"/>
              </w:rPr>
              <w:t>dimoslevadeon.gr</w:t>
            </w:r>
            <w:proofErr w:type="spellEnd"/>
            <w:r w:rsidRPr="00BA2E61">
              <w:rPr>
                <w:szCs w:val="22"/>
                <w:lang w:val="en-US"/>
              </w:rPr>
              <w:t xml:space="preserve"> </w:t>
            </w:r>
            <w:r w:rsidRPr="00BA2E61">
              <w:rPr>
                <w:szCs w:val="22"/>
              </w:rPr>
              <w:t>.</w:t>
            </w:r>
            <w:proofErr w:type="gramEnd"/>
          </w:p>
        </w:tc>
      </w:tr>
      <w:tr w:rsidR="00966692" w:rsidRPr="00BA2E61" w:rsidTr="0097150A">
        <w:tc>
          <w:tcPr>
            <w:tcW w:w="1985"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lang w:val="de-DE"/>
              </w:rPr>
            </w:pPr>
            <w:r w:rsidRPr="00BA2E61">
              <w:rPr>
                <w:szCs w:val="22"/>
                <w:lang w:val="de-DE"/>
              </w:rPr>
              <w:t>E-Mail</w:t>
            </w:r>
          </w:p>
        </w:tc>
        <w:tc>
          <w:tcPr>
            <w:tcW w:w="236"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rFonts w:eastAsia="Calibri"/>
                <w:szCs w:val="22"/>
                <w:lang w:val="de-DE"/>
              </w:rPr>
            </w:pPr>
            <w:r w:rsidRPr="00BA2E61">
              <w:rPr>
                <w:szCs w:val="22"/>
                <w:lang w:val="de-DE"/>
              </w:rPr>
              <w:t>:</w:t>
            </w:r>
          </w:p>
        </w:tc>
        <w:tc>
          <w:tcPr>
            <w:tcW w:w="6430"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rFonts w:eastAsia="Calibri"/>
                <w:szCs w:val="22"/>
                <w:lang w:val="en-US"/>
              </w:rPr>
              <w:t>d</w:t>
            </w:r>
            <w:r w:rsidRPr="00BA2E61">
              <w:rPr>
                <w:rFonts w:eastAsia="Calibri"/>
                <w:szCs w:val="22"/>
                <w:lang w:val="de-DE"/>
              </w:rPr>
              <w:t xml:space="preserve">karbouni@livadia.gr </w:t>
            </w:r>
          </w:p>
        </w:tc>
      </w:tr>
      <w:tr w:rsidR="00966692" w:rsidRPr="00BA2E61" w:rsidTr="0097150A">
        <w:tc>
          <w:tcPr>
            <w:tcW w:w="1985"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szCs w:val="22"/>
              </w:rPr>
              <w:t xml:space="preserve">Πληροφορίες: </w:t>
            </w:r>
          </w:p>
        </w:tc>
        <w:tc>
          <w:tcPr>
            <w:tcW w:w="236"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szCs w:val="22"/>
              </w:rPr>
              <w:t>:</w:t>
            </w:r>
          </w:p>
        </w:tc>
        <w:tc>
          <w:tcPr>
            <w:tcW w:w="6430" w:type="dxa"/>
            <w:shd w:val="clear" w:color="auto" w:fill="auto"/>
          </w:tcPr>
          <w:p w:rsidR="00966692" w:rsidRPr="00BA2E61" w:rsidRDefault="00966692" w:rsidP="0097150A">
            <w:pPr>
              <w:pStyle w:val="para-1"/>
              <w:tabs>
                <w:tab w:val="clear" w:pos="1021"/>
                <w:tab w:val="clear" w:pos="1588"/>
                <w:tab w:val="clear" w:pos="2155"/>
                <w:tab w:val="clear" w:pos="2722"/>
                <w:tab w:val="clear" w:pos="3289"/>
              </w:tabs>
              <w:snapToGrid w:val="0"/>
              <w:ind w:left="0" w:firstLine="0"/>
              <w:rPr>
                <w:szCs w:val="22"/>
              </w:rPr>
            </w:pPr>
            <w:r w:rsidRPr="00BA2E61">
              <w:rPr>
                <w:szCs w:val="22"/>
              </w:rPr>
              <w:t>.</w:t>
            </w:r>
            <w:r w:rsidRPr="00BA2E61">
              <w:rPr>
                <w:szCs w:val="22"/>
                <w:lang w:val="en-US"/>
              </w:rPr>
              <w:t xml:space="preserve"> </w:t>
            </w:r>
            <w:proofErr w:type="spellStart"/>
            <w:r w:rsidRPr="00BA2E61">
              <w:rPr>
                <w:szCs w:val="22"/>
                <w:lang w:val="en-US"/>
              </w:rPr>
              <w:t>Καρβο</w:t>
            </w:r>
            <w:r w:rsidRPr="00BA2E61">
              <w:rPr>
                <w:szCs w:val="22"/>
              </w:rPr>
              <w:t>ύνη</w:t>
            </w:r>
            <w:proofErr w:type="spellEnd"/>
            <w:r w:rsidRPr="00BA2E61">
              <w:rPr>
                <w:szCs w:val="22"/>
              </w:rPr>
              <w:t xml:space="preserve"> Δήμητρα</w:t>
            </w:r>
          </w:p>
        </w:tc>
      </w:tr>
    </w:tbl>
    <w:p w:rsidR="00966692" w:rsidRPr="00BA2E61" w:rsidRDefault="00966692" w:rsidP="00966692">
      <w:pPr>
        <w:pStyle w:val="311"/>
        <w:rPr>
          <w:rFonts w:ascii="Arial" w:eastAsia="Cambria" w:hAnsi="Arial" w:cs="Arial"/>
          <w:sz w:val="22"/>
          <w:szCs w:val="22"/>
          <w:lang w:bidi="en-US"/>
        </w:rPr>
      </w:pPr>
      <w:r w:rsidRPr="00BA2E61">
        <w:rPr>
          <w:rFonts w:ascii="Arial" w:eastAsia="Cambria" w:hAnsi="Arial" w:cs="Arial"/>
          <w:b/>
          <w:sz w:val="22"/>
          <w:szCs w:val="22"/>
          <w:lang w:bidi="en-US"/>
        </w:rPr>
        <w:t>1.2</w:t>
      </w:r>
      <w:r w:rsidRPr="00BA2E61">
        <w:rPr>
          <w:rFonts w:ascii="Arial" w:eastAsia="Cambria" w:hAnsi="Arial" w:cs="Arial"/>
          <w:sz w:val="22"/>
          <w:szCs w:val="22"/>
          <w:lang w:bidi="en-US"/>
        </w:rPr>
        <w:t xml:space="preserve">       </w:t>
      </w:r>
      <w:r w:rsidRPr="00BA2E61">
        <w:rPr>
          <w:rFonts w:ascii="Arial" w:hAnsi="Arial" w:cs="Arial"/>
          <w:sz w:val="22"/>
          <w:szCs w:val="22"/>
          <w:lang w:bidi="en-US"/>
        </w:rPr>
        <w:t xml:space="preserve">Εργοδότης ή Κύριος του Έργου: </w:t>
      </w:r>
      <w:r w:rsidRPr="00BA2E61">
        <w:rPr>
          <w:rFonts w:ascii="Arial" w:hAnsi="Arial" w:cs="Arial"/>
          <w:sz w:val="22"/>
          <w:szCs w:val="22"/>
        </w:rPr>
        <w:t xml:space="preserve">Δήμος </w:t>
      </w:r>
      <w:proofErr w:type="spellStart"/>
      <w:r w:rsidRPr="00BA2E61">
        <w:rPr>
          <w:rFonts w:ascii="Arial" w:hAnsi="Arial" w:cs="Arial"/>
          <w:sz w:val="22"/>
          <w:szCs w:val="22"/>
        </w:rPr>
        <w:t>Λεβαδέων</w:t>
      </w:r>
      <w:proofErr w:type="spellEnd"/>
      <w:r w:rsidRPr="00BA2E61">
        <w:rPr>
          <w:rFonts w:ascii="Arial" w:hAnsi="Arial" w:cs="Arial"/>
          <w:sz w:val="22"/>
          <w:szCs w:val="22"/>
        </w:rPr>
        <w:t xml:space="preserve">   </w:t>
      </w:r>
    </w:p>
    <w:p w:rsidR="00966692" w:rsidRPr="00BA2E61" w:rsidRDefault="00966692" w:rsidP="00966692">
      <w:pPr>
        <w:jc w:val="both"/>
        <w:textAlignment w:val="baseline"/>
        <w:rPr>
          <w:rFonts w:ascii="Arial" w:eastAsia="Cambria" w:hAnsi="Arial" w:cs="Arial"/>
          <w:sz w:val="22"/>
          <w:szCs w:val="22"/>
          <w:lang w:bidi="en-US"/>
        </w:rPr>
      </w:pPr>
      <w:r w:rsidRPr="00BA2E61">
        <w:rPr>
          <w:rFonts w:ascii="Arial" w:eastAsia="Cambria" w:hAnsi="Arial" w:cs="Arial"/>
          <w:b/>
          <w:sz w:val="22"/>
          <w:szCs w:val="22"/>
          <w:lang w:bidi="en-US"/>
        </w:rPr>
        <w:t>1.3</w:t>
      </w:r>
      <w:r w:rsidRPr="00BA2E61">
        <w:rPr>
          <w:rFonts w:ascii="Arial" w:eastAsia="Cambria" w:hAnsi="Arial" w:cs="Arial"/>
          <w:sz w:val="22"/>
          <w:szCs w:val="22"/>
          <w:lang w:bidi="en-US"/>
        </w:rPr>
        <w:t xml:space="preserve">       </w:t>
      </w:r>
      <w:r w:rsidRPr="00BA2E61">
        <w:rPr>
          <w:rFonts w:ascii="Arial" w:hAnsi="Arial" w:cs="Arial"/>
          <w:sz w:val="22"/>
          <w:szCs w:val="22"/>
          <w:lang w:bidi="en-US"/>
        </w:rPr>
        <w:t xml:space="preserve">Φορέας κατασκευής του έργου: </w:t>
      </w:r>
      <w:r w:rsidRPr="00BA2E61">
        <w:rPr>
          <w:rFonts w:ascii="Arial" w:hAnsi="Arial" w:cs="Arial"/>
          <w:sz w:val="22"/>
          <w:szCs w:val="22"/>
        </w:rPr>
        <w:t xml:space="preserve">Δήμος </w:t>
      </w:r>
      <w:proofErr w:type="spellStart"/>
      <w:r w:rsidRPr="00BA2E61">
        <w:rPr>
          <w:rFonts w:ascii="Arial" w:hAnsi="Arial" w:cs="Arial"/>
          <w:sz w:val="22"/>
          <w:szCs w:val="22"/>
        </w:rPr>
        <w:t>Λεβαδέων</w:t>
      </w:r>
      <w:proofErr w:type="spellEnd"/>
      <w:r w:rsidRPr="00BA2E61">
        <w:rPr>
          <w:rFonts w:ascii="Arial" w:hAnsi="Arial" w:cs="Arial"/>
          <w:sz w:val="22"/>
          <w:szCs w:val="22"/>
        </w:rPr>
        <w:t xml:space="preserve">   </w:t>
      </w:r>
    </w:p>
    <w:p w:rsidR="00966692" w:rsidRPr="00BA2E61" w:rsidRDefault="00966692" w:rsidP="00966692">
      <w:pPr>
        <w:jc w:val="both"/>
        <w:textAlignment w:val="baseline"/>
        <w:rPr>
          <w:rFonts w:ascii="Arial" w:eastAsia="Cambria" w:hAnsi="Arial" w:cs="Arial"/>
          <w:sz w:val="22"/>
          <w:szCs w:val="22"/>
          <w:lang w:bidi="en-US"/>
        </w:rPr>
      </w:pPr>
      <w:r w:rsidRPr="00BA2E61">
        <w:rPr>
          <w:rFonts w:ascii="Arial" w:eastAsia="Cambria" w:hAnsi="Arial" w:cs="Arial"/>
          <w:b/>
          <w:sz w:val="22"/>
          <w:szCs w:val="22"/>
          <w:lang w:bidi="en-US"/>
        </w:rPr>
        <w:t>1.4</w:t>
      </w:r>
      <w:r w:rsidRPr="00BA2E61">
        <w:rPr>
          <w:rFonts w:ascii="Arial" w:eastAsia="Cambria" w:hAnsi="Arial" w:cs="Arial"/>
          <w:sz w:val="22"/>
          <w:szCs w:val="22"/>
          <w:lang w:bidi="en-US"/>
        </w:rPr>
        <w:t xml:space="preserve">       </w:t>
      </w:r>
      <w:r w:rsidRPr="00BA2E61">
        <w:rPr>
          <w:rFonts w:ascii="Arial" w:hAnsi="Arial" w:cs="Arial"/>
          <w:sz w:val="22"/>
          <w:szCs w:val="22"/>
          <w:lang w:bidi="en-US"/>
        </w:rPr>
        <w:t xml:space="preserve">Προϊσταμένη Αρχή : Δημοτική Επιτροπή  </w:t>
      </w:r>
    </w:p>
    <w:p w:rsidR="00966692" w:rsidRPr="00BA2E61" w:rsidRDefault="00966692" w:rsidP="00966692">
      <w:pPr>
        <w:jc w:val="both"/>
        <w:textAlignment w:val="baseline"/>
        <w:rPr>
          <w:rFonts w:ascii="Arial" w:eastAsia="Cambria" w:hAnsi="Arial" w:cs="Arial"/>
          <w:sz w:val="22"/>
          <w:szCs w:val="22"/>
          <w:lang w:bidi="en-US"/>
        </w:rPr>
      </w:pPr>
      <w:r w:rsidRPr="00BA2E61">
        <w:rPr>
          <w:rFonts w:ascii="Arial" w:eastAsia="Cambria" w:hAnsi="Arial" w:cs="Arial"/>
          <w:b/>
          <w:sz w:val="22"/>
          <w:szCs w:val="22"/>
          <w:lang w:bidi="en-US"/>
        </w:rPr>
        <w:t>1.5</w:t>
      </w:r>
      <w:r w:rsidRPr="00BA2E61">
        <w:rPr>
          <w:rFonts w:ascii="Arial" w:eastAsia="Cambria" w:hAnsi="Arial" w:cs="Arial"/>
          <w:sz w:val="22"/>
          <w:szCs w:val="22"/>
          <w:lang w:bidi="en-US"/>
        </w:rPr>
        <w:t xml:space="preserve">       </w:t>
      </w:r>
      <w:r w:rsidRPr="00BA2E61">
        <w:rPr>
          <w:rFonts w:ascii="Arial" w:hAnsi="Arial" w:cs="Arial"/>
          <w:sz w:val="22"/>
          <w:szCs w:val="22"/>
          <w:lang w:bidi="en-US"/>
        </w:rPr>
        <w:t xml:space="preserve">Διευθύνουσα Υπηρεσία : Τεχνική Υπηρεσία Δήμου </w:t>
      </w:r>
      <w:proofErr w:type="spellStart"/>
      <w:r w:rsidRPr="00BA2E61">
        <w:rPr>
          <w:rFonts w:ascii="Arial" w:hAnsi="Arial" w:cs="Arial"/>
          <w:sz w:val="22"/>
          <w:szCs w:val="22"/>
          <w:lang w:bidi="en-US"/>
        </w:rPr>
        <w:t>Λεβαδέων</w:t>
      </w:r>
      <w:proofErr w:type="spellEnd"/>
      <w:r w:rsidRPr="00BA2E61">
        <w:rPr>
          <w:rFonts w:ascii="Arial" w:hAnsi="Arial" w:cs="Arial"/>
          <w:sz w:val="22"/>
          <w:szCs w:val="22"/>
          <w:lang w:bidi="en-US"/>
        </w:rPr>
        <w:t xml:space="preserve"> </w:t>
      </w:r>
    </w:p>
    <w:p w:rsidR="00966692" w:rsidRPr="00BA2E61" w:rsidRDefault="00966692" w:rsidP="00966692">
      <w:pPr>
        <w:jc w:val="both"/>
        <w:textAlignment w:val="baseline"/>
        <w:rPr>
          <w:rFonts w:ascii="Arial" w:hAnsi="Arial" w:cs="Arial"/>
          <w:b/>
          <w:bCs/>
          <w:sz w:val="22"/>
          <w:szCs w:val="22"/>
        </w:rPr>
      </w:pPr>
      <w:r w:rsidRPr="00BA2E61">
        <w:rPr>
          <w:rFonts w:ascii="Arial" w:eastAsia="Cambria" w:hAnsi="Arial" w:cs="Arial"/>
          <w:b/>
          <w:sz w:val="22"/>
          <w:szCs w:val="22"/>
          <w:lang w:bidi="en-US"/>
        </w:rPr>
        <w:t>1.6</w:t>
      </w:r>
      <w:r w:rsidRPr="00BA2E61">
        <w:rPr>
          <w:rFonts w:ascii="Arial" w:eastAsia="Cambria" w:hAnsi="Arial" w:cs="Arial"/>
          <w:sz w:val="22"/>
          <w:szCs w:val="22"/>
          <w:lang w:bidi="en-US"/>
        </w:rPr>
        <w:t xml:space="preserve">       </w:t>
      </w:r>
      <w:r w:rsidRPr="00BA2E61">
        <w:rPr>
          <w:rFonts w:ascii="Arial" w:hAnsi="Arial" w:cs="Arial"/>
          <w:sz w:val="22"/>
          <w:szCs w:val="22"/>
          <w:lang w:bidi="en-US"/>
        </w:rPr>
        <w:t>Αρμόδιο Τεχνικό Συμβούλιο : Τ</w:t>
      </w:r>
      <w:r w:rsidRPr="00BA2E61">
        <w:rPr>
          <w:rFonts w:ascii="Arial" w:hAnsi="Arial" w:cs="Arial"/>
          <w:sz w:val="22"/>
          <w:szCs w:val="22"/>
        </w:rPr>
        <w:t>εχνικό Συμβούλιο Δημοσίων Έργων Π. Ε Βοιωτίας</w:t>
      </w:r>
      <w:r w:rsidRPr="00BA2E61">
        <w:rPr>
          <w:rFonts w:ascii="Arial" w:hAnsi="Arial" w:cs="Arial"/>
          <w:sz w:val="22"/>
          <w:szCs w:val="22"/>
          <w:lang w:bidi="en-US"/>
        </w:rPr>
        <w:t xml:space="preserve"> </w:t>
      </w:r>
    </w:p>
    <w:p w:rsidR="00966692" w:rsidRPr="00BA2E61" w:rsidRDefault="00966692" w:rsidP="00966692">
      <w:pPr>
        <w:pStyle w:val="311"/>
        <w:tabs>
          <w:tab w:val="left" w:pos="1134"/>
        </w:tabs>
        <w:rPr>
          <w:rFonts w:ascii="Arial" w:hAnsi="Arial" w:cs="Arial"/>
          <w:sz w:val="22"/>
          <w:szCs w:val="22"/>
        </w:rPr>
      </w:pPr>
    </w:p>
    <w:p w:rsidR="00966692" w:rsidRPr="00BA2E61" w:rsidRDefault="00966692" w:rsidP="00966692">
      <w:pPr>
        <w:jc w:val="both"/>
        <w:textAlignment w:val="baseline"/>
        <w:rPr>
          <w:rFonts w:ascii="Arial" w:hAnsi="Arial" w:cs="Arial"/>
          <w:b/>
          <w:bCs/>
          <w:sz w:val="22"/>
          <w:szCs w:val="22"/>
        </w:rPr>
      </w:pPr>
    </w:p>
    <w:p w:rsidR="00966692" w:rsidRPr="00BA2E61" w:rsidRDefault="00966692" w:rsidP="00966692">
      <w:pPr>
        <w:pStyle w:val="311"/>
        <w:tabs>
          <w:tab w:val="left" w:pos="1134"/>
        </w:tabs>
        <w:rPr>
          <w:rFonts w:ascii="Arial" w:hAnsi="Arial" w:cs="Arial"/>
          <w:sz w:val="22"/>
          <w:szCs w:val="22"/>
        </w:rPr>
      </w:pPr>
    </w:p>
    <w:p w:rsidR="00966692" w:rsidRPr="00BA2E61" w:rsidRDefault="00966692" w:rsidP="00966692">
      <w:pPr>
        <w:pStyle w:val="311"/>
        <w:widowControl w:val="0"/>
        <w:numPr>
          <w:ilvl w:val="0"/>
          <w:numId w:val="11"/>
        </w:numPr>
        <w:tabs>
          <w:tab w:val="clear" w:pos="643"/>
          <w:tab w:val="clear" w:pos="8460"/>
          <w:tab w:val="num" w:pos="0"/>
        </w:tabs>
        <w:ind w:left="0" w:firstLine="0"/>
        <w:jc w:val="both"/>
        <w:rPr>
          <w:rFonts w:ascii="Arial" w:hAnsi="Arial" w:cs="Arial"/>
          <w:sz w:val="22"/>
          <w:szCs w:val="22"/>
        </w:rPr>
      </w:pPr>
      <w:r w:rsidRPr="00BA2E61">
        <w:rPr>
          <w:rFonts w:ascii="Arial" w:hAnsi="Arial" w:cs="Arial"/>
          <w:sz w:val="22"/>
          <w:szCs w:val="22"/>
        </w:rPr>
        <w:t>Εφόσον οι ανωτέρω υπηρεσίες μεταστεγασθούν κατά τη διάρκεια της διαδικασίας σύναψης ή εκτέλεσης του έργου, υποχρεούνται να δηλώσουν άμεσα τα νέα τους στοιχεία στους προσφέροντες ή στον ανάδοχο.</w:t>
      </w:r>
    </w:p>
    <w:p w:rsidR="00966692" w:rsidRPr="00BA2E61" w:rsidRDefault="00966692" w:rsidP="00966692">
      <w:pPr>
        <w:pStyle w:val="311"/>
        <w:widowControl w:val="0"/>
        <w:numPr>
          <w:ilvl w:val="0"/>
          <w:numId w:val="11"/>
        </w:numPr>
        <w:tabs>
          <w:tab w:val="clear" w:pos="643"/>
          <w:tab w:val="clear" w:pos="8460"/>
          <w:tab w:val="num" w:pos="0"/>
        </w:tabs>
        <w:ind w:left="0" w:firstLine="0"/>
        <w:jc w:val="both"/>
        <w:rPr>
          <w:rFonts w:ascii="Arial" w:hAnsi="Arial" w:cs="Arial"/>
          <w:sz w:val="22"/>
          <w:szCs w:val="22"/>
        </w:rPr>
      </w:pPr>
      <w:r w:rsidRPr="00BA2E61">
        <w:rPr>
          <w:rFonts w:ascii="Arial" w:hAnsi="Arial" w:cs="Arial"/>
          <w:sz w:val="22"/>
          <w:szCs w:val="22"/>
        </w:rPr>
        <w:t>Εφόσον οι ανωτέρω υπηρεσίες ή/και τα αποφαινόμενα όργανα του Φορέα Κατασκευής καταργηθούν, συγχωνευτούν ή με οποιονδήποτε τρόπο μεταβληθούν κατά τη διάρκεια της διαδικασίας σύναψης ή εκτέλεσης του έργου, υποχρεούνται να δηλώσουν άμεσα,  στους προσφέροντες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rsidR="00966692" w:rsidRDefault="00966692" w:rsidP="00966692">
      <w:pPr>
        <w:pStyle w:val="1b"/>
        <w:spacing w:line="240" w:lineRule="auto"/>
      </w:pPr>
    </w:p>
    <w:p w:rsidR="00FF74F4" w:rsidRDefault="00FF74F4" w:rsidP="00966692">
      <w:pPr>
        <w:pStyle w:val="1b"/>
        <w:spacing w:line="240" w:lineRule="auto"/>
      </w:pPr>
    </w:p>
    <w:p w:rsidR="00FF74F4" w:rsidRDefault="00FF74F4" w:rsidP="00966692">
      <w:pPr>
        <w:pStyle w:val="1b"/>
        <w:spacing w:line="240" w:lineRule="auto"/>
      </w:pPr>
    </w:p>
    <w:p w:rsidR="00FF74F4" w:rsidRPr="00BA2E61" w:rsidRDefault="00FF74F4" w:rsidP="00966692">
      <w:pPr>
        <w:pStyle w:val="1b"/>
        <w:spacing w:line="240" w:lineRule="auto"/>
      </w:pPr>
    </w:p>
    <w:p w:rsidR="00966692" w:rsidRPr="00BA2E61" w:rsidRDefault="00966692" w:rsidP="00FF74F4">
      <w:pPr>
        <w:pStyle w:val="2"/>
        <w:widowControl w:val="0"/>
        <w:numPr>
          <w:ilvl w:val="0"/>
          <w:numId w:val="0"/>
        </w:numPr>
        <w:ind w:left="432"/>
        <w:jc w:val="left"/>
        <w:rPr>
          <w:rFonts w:ascii="Arial" w:eastAsia="Calibri" w:hAnsi="Arial" w:cs="Arial"/>
          <w:sz w:val="22"/>
          <w:szCs w:val="22"/>
        </w:rPr>
      </w:pPr>
      <w:bookmarkStart w:id="26" w:name="_Toc73524239"/>
      <w:r w:rsidRPr="00BA2E61">
        <w:rPr>
          <w:rFonts w:ascii="Arial" w:hAnsi="Arial" w:cs="Arial"/>
          <w:sz w:val="22"/>
          <w:szCs w:val="22"/>
        </w:rPr>
        <w:t>Άρθρο 2:  Έγγραφα της σύμβασης και τεύχη</w:t>
      </w:r>
      <w:bookmarkEnd w:id="26"/>
    </w:p>
    <w:p w:rsidR="00966692" w:rsidRPr="00BA2E61" w:rsidRDefault="00966692" w:rsidP="00966692">
      <w:pPr>
        <w:pStyle w:val="1b"/>
        <w:spacing w:line="240" w:lineRule="auto"/>
      </w:pPr>
      <w:r w:rsidRPr="00BA2E61">
        <w:rPr>
          <w:rFonts w:eastAsia="Calibri"/>
        </w:rPr>
        <w:t xml:space="preserve"> </w:t>
      </w:r>
    </w:p>
    <w:p w:rsidR="00966692" w:rsidRPr="00BA2E61" w:rsidRDefault="00966692" w:rsidP="00966692">
      <w:pPr>
        <w:jc w:val="both"/>
        <w:rPr>
          <w:rFonts w:ascii="Arial" w:hAnsi="Arial" w:cs="Arial"/>
          <w:sz w:val="22"/>
          <w:szCs w:val="22"/>
        </w:rPr>
      </w:pPr>
      <w:r w:rsidRPr="00BA2E61">
        <w:rPr>
          <w:rFonts w:ascii="Arial" w:hAnsi="Arial" w:cs="Arial"/>
          <w:b/>
          <w:sz w:val="22"/>
          <w:szCs w:val="22"/>
        </w:rPr>
        <w:t>2.1.</w:t>
      </w:r>
      <w:r w:rsidRPr="00BA2E61">
        <w:rPr>
          <w:rFonts w:ascii="Arial" w:hAnsi="Arial" w:cs="Arial"/>
          <w:sz w:val="22"/>
          <w:szCs w:val="22"/>
        </w:rPr>
        <w:t xml:space="preserve"> Τα έγγραφα της σύμβασης κατά την έννοια της </w:t>
      </w:r>
      <w:proofErr w:type="spellStart"/>
      <w:r w:rsidRPr="00BA2E61">
        <w:rPr>
          <w:rFonts w:ascii="Arial" w:hAnsi="Arial" w:cs="Arial"/>
          <w:sz w:val="22"/>
          <w:szCs w:val="22"/>
        </w:rPr>
        <w:t>περιπτ</w:t>
      </w:r>
      <w:proofErr w:type="spellEnd"/>
      <w:r w:rsidRPr="00BA2E61">
        <w:rPr>
          <w:rFonts w:ascii="Arial" w:hAnsi="Arial" w:cs="Arial"/>
          <w:sz w:val="22"/>
          <w:szCs w:val="22"/>
        </w:rPr>
        <w:t>. 14 της παρ. 1 του άρθρου 2 του ν. 4412/2016, για τον παρόντα ηλεκτρονικό διαγωνισμό, είναι τα ακόλουθα</w:t>
      </w:r>
      <w:r w:rsidRPr="00BA2E61">
        <w:rPr>
          <w:rStyle w:val="a6"/>
          <w:rFonts w:ascii="Arial" w:hAnsi="Arial" w:cs="Arial"/>
          <w:sz w:val="22"/>
          <w:szCs w:val="22"/>
        </w:rPr>
        <w:t xml:space="preserve"> </w:t>
      </w:r>
      <w:r w:rsidRPr="00BA2E61">
        <w:rPr>
          <w:rFonts w:ascii="Arial" w:hAnsi="Arial" w:cs="Arial"/>
          <w:sz w:val="22"/>
          <w:szCs w:val="22"/>
        </w:rPr>
        <w:t>:</w:t>
      </w:r>
    </w:p>
    <w:p w:rsidR="00966692" w:rsidRPr="00BA2E61" w:rsidRDefault="00966692" w:rsidP="00966692">
      <w:pPr>
        <w:jc w:val="both"/>
        <w:rPr>
          <w:rFonts w:ascii="Arial" w:hAnsi="Arial" w:cs="Arial"/>
          <w:sz w:val="22"/>
          <w:szCs w:val="22"/>
        </w:rPr>
      </w:pPr>
      <w:r w:rsidRPr="00BA2E61">
        <w:rPr>
          <w:rFonts w:ascii="Arial" w:hAnsi="Arial" w:cs="Arial"/>
          <w:sz w:val="22"/>
          <w:szCs w:val="22"/>
        </w:rPr>
        <w:t>α) η παρούσα διακήρυξη,</w:t>
      </w:r>
    </w:p>
    <w:p w:rsidR="00966692" w:rsidRPr="00BA2E61" w:rsidRDefault="00966692" w:rsidP="00966692">
      <w:pPr>
        <w:jc w:val="both"/>
        <w:rPr>
          <w:rFonts w:ascii="Arial" w:hAnsi="Arial" w:cs="Arial"/>
          <w:sz w:val="22"/>
          <w:szCs w:val="22"/>
        </w:rPr>
      </w:pPr>
      <w:r w:rsidRPr="00BA2E61">
        <w:rPr>
          <w:rFonts w:ascii="Arial" w:hAnsi="Arial" w:cs="Arial"/>
          <w:sz w:val="22"/>
          <w:szCs w:val="22"/>
        </w:rPr>
        <w:t>β)</w:t>
      </w:r>
      <w:r w:rsidRPr="00BA2E61">
        <w:rPr>
          <w:rFonts w:ascii="Arial" w:hAnsi="Arial" w:cs="Arial"/>
          <w:b/>
          <w:bCs/>
          <w:sz w:val="22"/>
          <w:szCs w:val="22"/>
        </w:rPr>
        <w:t xml:space="preserve"> </w:t>
      </w:r>
      <w:r w:rsidRPr="00BA2E61">
        <w:rPr>
          <w:rFonts w:ascii="Arial" w:hAnsi="Arial" w:cs="Arial"/>
          <w:sz w:val="22"/>
          <w:szCs w:val="22"/>
          <w:lang w:bidi="en-US"/>
        </w:rPr>
        <w:t xml:space="preserve">το Ευρωπαϊκό Ενιαίο Έγγραφο Σύμβασης (ΕΕΕΣ)  </w:t>
      </w:r>
    </w:p>
    <w:p w:rsidR="00966692" w:rsidRPr="00BA2E61" w:rsidRDefault="00966692" w:rsidP="00966692">
      <w:pPr>
        <w:pStyle w:val="Standard"/>
        <w:jc w:val="both"/>
        <w:rPr>
          <w:rFonts w:ascii="Arial" w:hAnsi="Arial" w:cs="Arial"/>
          <w:sz w:val="22"/>
          <w:szCs w:val="22"/>
          <w:lang w:val="el-GR"/>
        </w:rPr>
      </w:pPr>
      <w:r w:rsidRPr="00BA2E61">
        <w:rPr>
          <w:rFonts w:ascii="Arial" w:hAnsi="Arial" w:cs="Arial"/>
          <w:sz w:val="22"/>
          <w:szCs w:val="22"/>
          <w:lang w:val="el-GR"/>
        </w:rPr>
        <w:t>γ)το έντυπο οικονομικής προσφοράς, όπως παράγεται από την ειδική ηλεκτρονική φόρμα του υποσυστήματος,</w:t>
      </w:r>
    </w:p>
    <w:p w:rsidR="00966692" w:rsidRPr="00BA2E61" w:rsidRDefault="00966692" w:rsidP="00966692">
      <w:pPr>
        <w:jc w:val="both"/>
        <w:rPr>
          <w:rFonts w:ascii="Arial" w:hAnsi="Arial" w:cs="Arial"/>
          <w:sz w:val="22"/>
          <w:szCs w:val="22"/>
        </w:rPr>
      </w:pPr>
      <w:r w:rsidRPr="00BA2E61">
        <w:rPr>
          <w:rFonts w:ascii="Arial" w:hAnsi="Arial" w:cs="Arial"/>
          <w:sz w:val="22"/>
          <w:szCs w:val="22"/>
        </w:rPr>
        <w:t xml:space="preserve">δ) ο προϋπολογισμός δημοπράτησης, </w:t>
      </w:r>
    </w:p>
    <w:p w:rsidR="00966692" w:rsidRPr="00BA2E61" w:rsidRDefault="00966692" w:rsidP="00966692">
      <w:pPr>
        <w:jc w:val="both"/>
        <w:rPr>
          <w:rFonts w:ascii="Arial" w:hAnsi="Arial" w:cs="Arial"/>
          <w:sz w:val="22"/>
          <w:szCs w:val="22"/>
        </w:rPr>
      </w:pPr>
      <w:r w:rsidRPr="00BA2E61">
        <w:rPr>
          <w:rFonts w:ascii="Arial" w:hAnsi="Arial" w:cs="Arial"/>
          <w:sz w:val="22"/>
          <w:szCs w:val="22"/>
        </w:rPr>
        <w:t xml:space="preserve">ε) το τιμολόγιο δημοπράτησης, </w:t>
      </w:r>
    </w:p>
    <w:p w:rsidR="00966692" w:rsidRPr="00BA2E61" w:rsidRDefault="00966692" w:rsidP="00966692">
      <w:pPr>
        <w:jc w:val="both"/>
        <w:rPr>
          <w:rFonts w:ascii="Arial" w:hAnsi="Arial" w:cs="Arial"/>
          <w:sz w:val="22"/>
          <w:szCs w:val="22"/>
        </w:rPr>
      </w:pPr>
      <w:r w:rsidRPr="00BA2E61">
        <w:rPr>
          <w:rFonts w:ascii="Arial" w:hAnsi="Arial" w:cs="Arial"/>
          <w:sz w:val="22"/>
          <w:szCs w:val="22"/>
        </w:rPr>
        <w:t>στ) η ειδική συγγραφή υποχρεώσεων,</w:t>
      </w:r>
    </w:p>
    <w:p w:rsidR="00966692" w:rsidRPr="00BA2E61" w:rsidRDefault="00966692" w:rsidP="00966692">
      <w:pPr>
        <w:jc w:val="both"/>
        <w:rPr>
          <w:rFonts w:ascii="Arial" w:hAnsi="Arial" w:cs="Arial"/>
          <w:sz w:val="22"/>
          <w:szCs w:val="22"/>
        </w:rPr>
      </w:pPr>
      <w:r w:rsidRPr="00BA2E61">
        <w:rPr>
          <w:rFonts w:ascii="Arial" w:hAnsi="Arial" w:cs="Arial"/>
          <w:sz w:val="22"/>
          <w:szCs w:val="22"/>
        </w:rPr>
        <w:t xml:space="preserve">ζ) η τεχνική συγγραφή υποχρεώσεων </w:t>
      </w:r>
    </w:p>
    <w:p w:rsidR="00966692" w:rsidRPr="00BA2E61" w:rsidRDefault="00966692" w:rsidP="00966692">
      <w:pPr>
        <w:jc w:val="both"/>
        <w:rPr>
          <w:rFonts w:ascii="Arial" w:hAnsi="Arial" w:cs="Arial"/>
          <w:sz w:val="22"/>
          <w:szCs w:val="22"/>
        </w:rPr>
      </w:pPr>
      <w:r w:rsidRPr="00BA2E61">
        <w:rPr>
          <w:rFonts w:ascii="Arial" w:hAnsi="Arial" w:cs="Arial"/>
          <w:sz w:val="22"/>
          <w:szCs w:val="22"/>
        </w:rPr>
        <w:t>η) το τεύχος συμπληρωματικών τεχνικών προδιαγραφών,</w:t>
      </w:r>
    </w:p>
    <w:p w:rsidR="00966692" w:rsidRPr="00BA2E61" w:rsidRDefault="00966692" w:rsidP="00966692">
      <w:pPr>
        <w:jc w:val="both"/>
        <w:rPr>
          <w:rFonts w:ascii="Arial" w:hAnsi="Arial" w:cs="Arial"/>
          <w:sz w:val="22"/>
          <w:szCs w:val="22"/>
        </w:rPr>
      </w:pPr>
      <w:r w:rsidRPr="00BA2E61">
        <w:rPr>
          <w:rFonts w:ascii="Arial" w:hAnsi="Arial" w:cs="Arial"/>
          <w:sz w:val="22"/>
          <w:szCs w:val="22"/>
        </w:rPr>
        <w:t>θ) το τεύχος τεχνικής περιγραφής,</w:t>
      </w:r>
    </w:p>
    <w:p w:rsidR="00966692" w:rsidRPr="00BA2E61" w:rsidRDefault="00966692" w:rsidP="00966692">
      <w:pPr>
        <w:jc w:val="both"/>
        <w:rPr>
          <w:rFonts w:ascii="Arial" w:hAnsi="Arial" w:cs="Arial"/>
          <w:sz w:val="22"/>
          <w:szCs w:val="22"/>
        </w:rPr>
      </w:pPr>
      <w:r w:rsidRPr="00BA2E61">
        <w:rPr>
          <w:rFonts w:ascii="Arial" w:hAnsi="Arial" w:cs="Arial"/>
          <w:sz w:val="22"/>
          <w:szCs w:val="22"/>
        </w:rPr>
        <w:t>ι) η τεχνική μελέτη,</w:t>
      </w:r>
    </w:p>
    <w:p w:rsidR="00966692" w:rsidRPr="00BA2E61" w:rsidRDefault="00966692" w:rsidP="00966692">
      <w:pPr>
        <w:jc w:val="both"/>
        <w:rPr>
          <w:rFonts w:ascii="Arial" w:hAnsi="Arial" w:cs="Arial"/>
          <w:sz w:val="22"/>
          <w:szCs w:val="22"/>
        </w:rPr>
      </w:pPr>
      <w:r w:rsidRPr="00BA2E61">
        <w:rPr>
          <w:rFonts w:ascii="Arial" w:hAnsi="Arial" w:cs="Arial"/>
          <w:sz w:val="22"/>
          <w:szCs w:val="22"/>
        </w:rPr>
        <w:t>ια)τυχόν συμπληρωματικές πληροφορίες και διευκρινίσεις που θα παρασχεθούν από την αναθέτουσα αρχή  επί όλων των ανωτέρω</w:t>
      </w:r>
    </w:p>
    <w:p w:rsidR="00966692" w:rsidRPr="00BA2E61" w:rsidRDefault="00966692" w:rsidP="00966692">
      <w:pPr>
        <w:pStyle w:val="Standard"/>
        <w:jc w:val="both"/>
        <w:rPr>
          <w:rFonts w:ascii="Arial" w:hAnsi="Arial" w:cs="Arial"/>
          <w:b/>
          <w:i/>
          <w:sz w:val="22"/>
          <w:szCs w:val="22"/>
          <w:lang w:val="el-GR"/>
        </w:rPr>
      </w:pPr>
    </w:p>
    <w:p w:rsidR="00966692" w:rsidRPr="00BA2E61" w:rsidRDefault="00966692" w:rsidP="00966692">
      <w:pPr>
        <w:pStyle w:val="Standarduser"/>
        <w:jc w:val="both"/>
        <w:rPr>
          <w:rFonts w:ascii="Arial" w:hAnsi="Arial" w:cs="Arial"/>
          <w:sz w:val="22"/>
          <w:szCs w:val="22"/>
          <w:lang w:val="el-GR"/>
        </w:rPr>
      </w:pPr>
      <w:r w:rsidRPr="00BA2E61">
        <w:rPr>
          <w:rFonts w:ascii="Arial" w:hAnsi="Arial" w:cs="Arial"/>
          <w:b/>
          <w:sz w:val="22"/>
          <w:szCs w:val="22"/>
          <w:lang w:val="el-GR"/>
        </w:rPr>
        <w:t>2.2</w:t>
      </w:r>
      <w:r w:rsidRPr="00BA2E61">
        <w:rPr>
          <w:rFonts w:ascii="Arial" w:hAnsi="Arial" w:cs="Arial"/>
          <w:b/>
          <w:bCs/>
          <w:sz w:val="22"/>
          <w:szCs w:val="22"/>
          <w:lang w:val="el-GR"/>
        </w:rPr>
        <w:t xml:space="preserve"> </w:t>
      </w:r>
      <w:r w:rsidRPr="00BA2E61">
        <w:rPr>
          <w:rFonts w:ascii="Arial" w:hAnsi="Arial" w:cs="Arial"/>
          <w:sz w:val="22"/>
          <w:szCs w:val="22"/>
          <w:lang w:val="el-GR"/>
        </w:rPr>
        <w:t>Προσφέρεται ελεύθερη, πλήρης, άμεση και δωρεάν ηλεκτρονική πρόσβαση στα έγγραφα της σύμβασης</w:t>
      </w:r>
      <w:r w:rsidRPr="00BA2E61">
        <w:rPr>
          <w:rFonts w:ascii="Arial" w:hAnsi="Arial" w:cs="Arial"/>
          <w:sz w:val="22"/>
          <w:szCs w:val="22"/>
          <w:vertAlign w:val="superscript"/>
          <w:lang w:val="el-GR"/>
        </w:rPr>
        <w:t xml:space="preserve"> </w:t>
      </w:r>
      <w:r w:rsidRPr="00BA2E61">
        <w:rPr>
          <w:rFonts w:ascii="Arial" w:hAnsi="Arial" w:cs="Arial"/>
          <w:sz w:val="22"/>
          <w:szCs w:val="22"/>
          <w:lang w:val="el-GR"/>
        </w:rPr>
        <w:t xml:space="preserve">στον ειδικό, δημόσια </w:t>
      </w:r>
      <w:proofErr w:type="spellStart"/>
      <w:r w:rsidRPr="00BA2E61">
        <w:rPr>
          <w:rFonts w:ascii="Arial" w:hAnsi="Arial" w:cs="Arial"/>
          <w:sz w:val="22"/>
          <w:szCs w:val="22"/>
          <w:lang w:val="el-GR"/>
        </w:rPr>
        <w:t>προσβάσιμο</w:t>
      </w:r>
      <w:proofErr w:type="spellEnd"/>
      <w:r w:rsidRPr="00BA2E61">
        <w:rPr>
          <w:rFonts w:ascii="Arial" w:hAnsi="Arial" w:cs="Arial"/>
          <w:sz w:val="22"/>
          <w:szCs w:val="22"/>
          <w:lang w:val="el-GR"/>
        </w:rPr>
        <w:t xml:space="preserve">, χώρο “ηλεκτρονικοί διαγωνισμοί” της πύλης </w:t>
      </w:r>
      <w:hyperlink r:id="rId10" w:history="1">
        <w:r w:rsidRPr="00BA2E61">
          <w:rPr>
            <w:rFonts w:ascii="Arial" w:hAnsi="Arial" w:cs="Arial"/>
            <w:color w:val="0000FF"/>
            <w:sz w:val="22"/>
            <w:szCs w:val="22"/>
            <w:u w:val="single"/>
            <w:lang w:val="el-GR"/>
          </w:rPr>
          <w:t>www.promitheus.gov.gr</w:t>
        </w:r>
      </w:hyperlink>
      <w:r w:rsidRPr="00BA2E61">
        <w:rPr>
          <w:rFonts w:ascii="Arial" w:hAnsi="Arial" w:cs="Arial"/>
          <w:sz w:val="22"/>
          <w:szCs w:val="22"/>
          <w:lang w:val="el-GR"/>
        </w:rPr>
        <w:t>. του ΕΣΗΔΗΣ- ΔΗΜΟΣΙΑ ΕΡΓΑ. Στην ιστοσελίδα της αναθέτουσας αρχής (</w:t>
      </w:r>
      <w:r w:rsidRPr="00BA2E61">
        <w:rPr>
          <w:rFonts w:ascii="Arial" w:hAnsi="Arial" w:cs="Arial"/>
          <w:sz w:val="22"/>
          <w:szCs w:val="22"/>
        </w:rPr>
        <w:t>www</w:t>
      </w:r>
      <w:r w:rsidRPr="00BA2E61">
        <w:rPr>
          <w:rFonts w:ascii="Arial" w:hAnsi="Arial" w:cs="Arial"/>
          <w:sz w:val="22"/>
          <w:szCs w:val="22"/>
          <w:lang w:val="el-GR"/>
        </w:rPr>
        <w:t>.</w:t>
      </w:r>
      <w:proofErr w:type="spellStart"/>
      <w:r w:rsidRPr="00BA2E61">
        <w:rPr>
          <w:rFonts w:ascii="Arial" w:hAnsi="Arial" w:cs="Arial"/>
          <w:sz w:val="22"/>
          <w:szCs w:val="22"/>
        </w:rPr>
        <w:t>dimoslevadeon</w:t>
      </w:r>
      <w:proofErr w:type="spellEnd"/>
      <w:r w:rsidRPr="00BA2E61">
        <w:rPr>
          <w:rFonts w:ascii="Arial" w:hAnsi="Arial" w:cs="Arial"/>
          <w:sz w:val="22"/>
          <w:szCs w:val="22"/>
          <w:lang w:val="el-GR"/>
        </w:rPr>
        <w:t>.</w:t>
      </w:r>
      <w:proofErr w:type="spellStart"/>
      <w:r w:rsidRPr="00BA2E61">
        <w:rPr>
          <w:rFonts w:ascii="Arial" w:hAnsi="Arial" w:cs="Arial"/>
          <w:sz w:val="22"/>
          <w:szCs w:val="22"/>
        </w:rPr>
        <w:t>gr</w:t>
      </w:r>
      <w:proofErr w:type="spellEnd"/>
      <w:r w:rsidRPr="00BA2E61">
        <w:rPr>
          <w:rFonts w:ascii="Arial" w:hAnsi="Arial" w:cs="Arial"/>
          <w:sz w:val="22"/>
          <w:szCs w:val="22"/>
          <w:lang w:val="el-GR"/>
        </w:rPr>
        <w:t>) αναρτάται σχετική ενημέρωση με</w:t>
      </w:r>
      <w:r w:rsidRPr="00BA2E61">
        <w:rPr>
          <w:rFonts w:ascii="Arial" w:hAnsi="Arial" w:cs="Arial"/>
          <w:kern w:val="0"/>
          <w:sz w:val="22"/>
          <w:szCs w:val="22"/>
          <w:lang w:val="el-GR"/>
        </w:rPr>
        <w:t xml:space="preserve"> </w:t>
      </w:r>
      <w:r w:rsidRPr="00BA2E61">
        <w:rPr>
          <w:rFonts w:ascii="Arial" w:hAnsi="Arial" w:cs="Arial"/>
          <w:sz w:val="22"/>
          <w:szCs w:val="22"/>
          <w:lang w:val="el-GR"/>
        </w:rPr>
        <w:t xml:space="preserve">αναφορά στον </w:t>
      </w:r>
      <w:proofErr w:type="spellStart"/>
      <w:r w:rsidRPr="00BA2E61">
        <w:rPr>
          <w:rFonts w:ascii="Arial" w:hAnsi="Arial" w:cs="Arial"/>
          <w:sz w:val="22"/>
          <w:szCs w:val="22"/>
          <w:lang w:val="el-GR"/>
        </w:rPr>
        <w:t>συστημικό</w:t>
      </w:r>
      <w:proofErr w:type="spellEnd"/>
      <w:r w:rsidRPr="00BA2E61">
        <w:rPr>
          <w:rFonts w:ascii="Arial" w:hAnsi="Arial" w:cs="Arial"/>
          <w:sz w:val="22"/>
          <w:szCs w:val="22"/>
          <w:lang w:val="el-GR"/>
        </w:rPr>
        <w:t xml:space="preserve"> αριθμό διαγωνισμού και διασύνδεση στον ανωτέρω ψηφιακό χώρο του «ΕΣΗΔΗΣ - ΔΗΜΟΣΙΑ ΕΡΓΑ».</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sz w:val="22"/>
          <w:szCs w:val="22"/>
        </w:rPr>
        <w:t xml:space="preserve">Κάθε είδους επικοινωνία και ανταλλαγή πληροφοριών πραγματοποιείται μέσω της διαδικτυακής πύλης </w:t>
      </w:r>
      <w:proofErr w:type="spellStart"/>
      <w:r w:rsidRPr="00BA2E61">
        <w:rPr>
          <w:rFonts w:ascii="Arial" w:hAnsi="Arial" w:cs="Arial"/>
          <w:sz w:val="22"/>
          <w:szCs w:val="22"/>
        </w:rPr>
        <w:t>www.promitheus.gov.gr</w:t>
      </w:r>
      <w:proofErr w:type="spellEnd"/>
      <w:r w:rsidRPr="00BA2E61">
        <w:rPr>
          <w:rFonts w:ascii="Arial" w:hAnsi="Arial" w:cs="Arial"/>
          <w:sz w:val="22"/>
          <w:szCs w:val="22"/>
        </w:rPr>
        <w:t xml:space="preserve"> του «ΟΠΣ- Ε.Σ.Η.ΔΗ.Σ».</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b/>
          <w:sz w:val="22"/>
          <w:szCs w:val="22"/>
        </w:rPr>
        <w:t>2.3</w:t>
      </w:r>
      <w:r w:rsidRPr="00BA2E61">
        <w:rPr>
          <w:rFonts w:ascii="Arial" w:hAnsi="Arial" w:cs="Arial"/>
          <w:sz w:val="22"/>
          <w:szCs w:val="22"/>
        </w:rPr>
        <w:t xml:space="preserve"> Εφόσον έχουν ζητηθεί εγκαίρως, ήτοι έως την </w:t>
      </w:r>
      <w:r w:rsidRPr="00BA2E61">
        <w:rPr>
          <w:rFonts w:ascii="Arial" w:hAnsi="Arial" w:cs="Arial"/>
          <w:b/>
          <w:sz w:val="22"/>
          <w:szCs w:val="22"/>
        </w:rPr>
        <w:t>01/07/2024</w:t>
      </w:r>
      <w:r w:rsidRPr="00BA2E61">
        <w:rPr>
          <w:rFonts w:ascii="Arial" w:hAnsi="Arial" w:cs="Arial"/>
          <w:sz w:val="22"/>
          <w:szCs w:val="22"/>
          <w:vertAlign w:val="superscript"/>
        </w:rPr>
        <w:t xml:space="preserve">  </w:t>
      </w:r>
      <w:r w:rsidRPr="00BA2E61">
        <w:rPr>
          <w:rFonts w:ascii="Arial" w:hAnsi="Arial" w:cs="Arial"/>
          <w:sz w:val="22"/>
          <w:szCs w:val="22"/>
        </w:rPr>
        <w:t xml:space="preserve">η αναθέτουσα αρχή παρέχει σε όλους τους προσφέροντες που συμμετέχουν στη διαδικασία σύναψης σύμβασης συμπληρωματικές πληροφορίες σχετικά με τα έγγραφα της σύμβασης, το αργότερο στις  </w:t>
      </w:r>
      <w:r w:rsidRPr="00BA2E61">
        <w:rPr>
          <w:rFonts w:ascii="Arial" w:hAnsi="Arial" w:cs="Arial"/>
          <w:b/>
          <w:sz w:val="22"/>
          <w:szCs w:val="22"/>
        </w:rPr>
        <w:t>04/07/2024</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sz w:val="22"/>
          <w:szCs w:val="22"/>
        </w:rPr>
        <w:t xml:space="preserve">Απαντήσεις σε τυχόν διευκρινίσεις που ζητηθούν, αναρτώνται στον δημόσια </w:t>
      </w:r>
      <w:proofErr w:type="spellStart"/>
      <w:r w:rsidRPr="00BA2E61">
        <w:rPr>
          <w:rFonts w:ascii="Arial" w:hAnsi="Arial" w:cs="Arial"/>
          <w:sz w:val="22"/>
          <w:szCs w:val="22"/>
        </w:rPr>
        <w:t>προσβάσιμο</w:t>
      </w:r>
      <w:proofErr w:type="spellEnd"/>
      <w:r w:rsidRPr="00BA2E61">
        <w:rPr>
          <w:rFonts w:ascii="Arial" w:hAnsi="Arial" w:cs="Arial"/>
          <w:sz w:val="22"/>
          <w:szCs w:val="22"/>
        </w:rPr>
        <w:t xml:space="preserve"> ηλεκτρονικό χώρο του διαγωνισμού στην προαναφερόμενη πύλη </w:t>
      </w:r>
      <w:hyperlink r:id="rId11" w:history="1">
        <w:r w:rsidRPr="00BA2E61">
          <w:rPr>
            <w:rFonts w:ascii="Arial" w:hAnsi="Arial" w:cs="Arial"/>
            <w:color w:val="0000FF"/>
            <w:sz w:val="22"/>
            <w:szCs w:val="22"/>
            <w:u w:val="single"/>
            <w:lang w:val="en-US"/>
          </w:rPr>
          <w:t>www</w:t>
        </w:r>
        <w:r w:rsidRPr="00BA2E61">
          <w:rPr>
            <w:rFonts w:ascii="Arial" w:hAnsi="Arial" w:cs="Arial"/>
            <w:color w:val="0000FF"/>
            <w:sz w:val="22"/>
            <w:szCs w:val="22"/>
            <w:u w:val="single"/>
          </w:rPr>
          <w:t>.</w:t>
        </w:r>
        <w:proofErr w:type="spellStart"/>
        <w:r w:rsidRPr="00BA2E61">
          <w:rPr>
            <w:rFonts w:ascii="Arial" w:hAnsi="Arial" w:cs="Arial"/>
            <w:color w:val="0000FF"/>
            <w:sz w:val="22"/>
            <w:szCs w:val="22"/>
            <w:u w:val="single"/>
            <w:lang w:val="en-US"/>
          </w:rPr>
          <w:t>promitheus</w:t>
        </w:r>
        <w:proofErr w:type="spellEnd"/>
        <w:r w:rsidRPr="00BA2E61">
          <w:rPr>
            <w:rFonts w:ascii="Arial" w:hAnsi="Arial" w:cs="Arial"/>
            <w:color w:val="0000FF"/>
            <w:sz w:val="22"/>
            <w:szCs w:val="22"/>
            <w:u w:val="single"/>
          </w:rPr>
          <w:t>.</w:t>
        </w:r>
        <w:proofErr w:type="spellStart"/>
        <w:r w:rsidRPr="00BA2E61">
          <w:rPr>
            <w:rFonts w:ascii="Arial" w:hAnsi="Arial" w:cs="Arial"/>
            <w:color w:val="0000FF"/>
            <w:sz w:val="22"/>
            <w:szCs w:val="22"/>
            <w:u w:val="single"/>
            <w:lang w:val="en-US"/>
          </w:rPr>
          <w:t>gov</w:t>
        </w:r>
        <w:proofErr w:type="spellEnd"/>
        <w:r w:rsidRPr="00BA2E61">
          <w:rPr>
            <w:rFonts w:ascii="Arial" w:hAnsi="Arial" w:cs="Arial"/>
            <w:color w:val="0000FF"/>
            <w:sz w:val="22"/>
            <w:szCs w:val="22"/>
            <w:u w:val="single"/>
          </w:rPr>
          <w:t>.</w:t>
        </w:r>
        <w:proofErr w:type="spellStart"/>
        <w:r w:rsidRPr="00BA2E61">
          <w:rPr>
            <w:rFonts w:ascii="Arial" w:hAnsi="Arial" w:cs="Arial"/>
            <w:color w:val="0000FF"/>
            <w:sz w:val="22"/>
            <w:szCs w:val="22"/>
            <w:u w:val="single"/>
            <w:lang w:val="en-US"/>
          </w:rPr>
          <w:t>gr</w:t>
        </w:r>
        <w:proofErr w:type="spellEnd"/>
      </w:hyperlink>
      <w:r w:rsidRPr="00BA2E61">
        <w:rPr>
          <w:rFonts w:ascii="Arial" w:hAnsi="Arial" w:cs="Arial"/>
          <w:sz w:val="22"/>
          <w:szCs w:val="22"/>
        </w:rPr>
        <w:t xml:space="preserve"> του ΕΣΗΔΗΣ- ΔΗΜΟΣΙΑ ΕΡΓΑ μαζί με τα υπόλοιπα έγγραφα της σύμβασης προς ενημέρωση των ενδιαφερόμενων οικονομικών φορέων, οι οποίοι είναι υποχρεωμένοι να ενημερώνονται με δική τους ευθύνη μέσα από τον υπόψη ηλεκτρονικό χώρο.</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b/>
          <w:sz w:val="22"/>
          <w:szCs w:val="22"/>
        </w:rPr>
        <w:t>α)</w:t>
      </w:r>
      <w:r w:rsidRPr="00BA2E61">
        <w:rPr>
          <w:rFonts w:ascii="Arial" w:hAnsi="Arial" w:cs="Arial"/>
          <w:sz w:val="22"/>
          <w:szCs w:val="22"/>
        </w:rPr>
        <w:t xml:space="preserve">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b/>
          <w:sz w:val="22"/>
          <w:szCs w:val="22"/>
        </w:rPr>
        <w:t>β)</w:t>
      </w:r>
      <w:r w:rsidRPr="00BA2E61">
        <w:rPr>
          <w:rFonts w:ascii="Arial" w:hAnsi="Arial" w:cs="Arial"/>
          <w:sz w:val="22"/>
          <w:szCs w:val="22"/>
        </w:rPr>
        <w:t xml:space="preserve"> όταν τα έγγραφα της σύμβασης υφίστανται σημαντικές αλλαγές. </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sz w:val="22"/>
          <w:szCs w:val="22"/>
        </w:rPr>
        <w:t>Η διάρκεια της παράτασης θα είναι ανάλογη με τη σπουδαιότητα των πληροφοριών που ζητήθηκαν ή των αλλαγών.</w:t>
      </w:r>
    </w:p>
    <w:p w:rsidR="00966692" w:rsidRPr="00BA2E61" w:rsidRDefault="00966692" w:rsidP="00966692">
      <w:pPr>
        <w:jc w:val="both"/>
        <w:textAlignment w:val="baseline"/>
        <w:rPr>
          <w:rFonts w:ascii="Arial" w:hAnsi="Arial" w:cs="Arial"/>
          <w:iCs/>
          <w:sz w:val="22"/>
          <w:szCs w:val="22"/>
        </w:rPr>
      </w:pPr>
    </w:p>
    <w:p w:rsidR="00966692" w:rsidRPr="00BA2E61" w:rsidRDefault="00966692" w:rsidP="00966692">
      <w:pPr>
        <w:jc w:val="both"/>
        <w:textAlignment w:val="baseline"/>
        <w:rPr>
          <w:rFonts w:ascii="Arial" w:hAnsi="Arial" w:cs="Arial"/>
          <w:iCs/>
          <w:sz w:val="22"/>
          <w:szCs w:val="22"/>
        </w:rPr>
      </w:pPr>
      <w:r w:rsidRPr="00BA2E61">
        <w:rPr>
          <w:rFonts w:ascii="Arial" w:hAnsi="Arial" w:cs="Arial"/>
          <w:iCs/>
          <w:sz w:val="22"/>
          <w:szCs w:val="22"/>
        </w:rPr>
        <w:lastRenderedPageBreak/>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966692" w:rsidRPr="00BA2E61" w:rsidRDefault="00966692" w:rsidP="00966692">
      <w:pPr>
        <w:pStyle w:val="Standarduser"/>
        <w:jc w:val="both"/>
        <w:rPr>
          <w:rFonts w:ascii="Arial" w:hAnsi="Arial" w:cs="Arial"/>
          <w:sz w:val="22"/>
          <w:szCs w:val="22"/>
          <w:lang w:val="el-GR"/>
        </w:rPr>
      </w:pPr>
    </w:p>
    <w:p w:rsidR="00966692" w:rsidRPr="00BA2E61" w:rsidRDefault="00966692" w:rsidP="00966692">
      <w:pPr>
        <w:jc w:val="both"/>
        <w:textAlignment w:val="baseline"/>
        <w:rPr>
          <w:rFonts w:ascii="Arial" w:hAnsi="Arial" w:cs="Arial"/>
          <w:sz w:val="22"/>
          <w:szCs w:val="22"/>
        </w:rPr>
      </w:pPr>
      <w:r w:rsidRPr="00BA2E61">
        <w:rPr>
          <w:rFonts w:ascii="Arial" w:hAnsi="Arial" w:cs="Arial"/>
          <w:b/>
          <w:sz w:val="22"/>
          <w:szCs w:val="22"/>
        </w:rPr>
        <w:t>2.4</w:t>
      </w:r>
      <w:r w:rsidRPr="00BA2E61">
        <w:rPr>
          <w:rFonts w:ascii="Arial" w:hAnsi="Arial" w:cs="Arial"/>
          <w:sz w:val="22"/>
          <w:szCs w:val="22"/>
        </w:rPr>
        <w:t xml:space="preserve"> 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δημοσιεύονται στο ΚΗΜΔΗΣ.</w:t>
      </w:r>
    </w:p>
    <w:p w:rsidR="00966692" w:rsidRPr="00BA2E61" w:rsidRDefault="00966692" w:rsidP="00966692">
      <w:pPr>
        <w:jc w:val="both"/>
        <w:rPr>
          <w:rFonts w:ascii="Arial" w:hAnsi="Arial" w:cs="Arial"/>
          <w:sz w:val="22"/>
          <w:szCs w:val="22"/>
        </w:rPr>
      </w:pPr>
    </w:p>
    <w:p w:rsidR="00966692" w:rsidRPr="00BA2E61" w:rsidRDefault="00966692" w:rsidP="00966692">
      <w:pPr>
        <w:jc w:val="both"/>
        <w:rPr>
          <w:rFonts w:ascii="Arial" w:hAnsi="Arial" w:cs="Arial"/>
          <w:b/>
          <w:sz w:val="22"/>
          <w:szCs w:val="22"/>
        </w:rPr>
      </w:pPr>
      <w:r w:rsidRPr="00BA2E61">
        <w:rPr>
          <w:rFonts w:ascii="Arial" w:hAnsi="Arial" w:cs="Arial"/>
          <w:b/>
          <w:sz w:val="22"/>
          <w:szCs w:val="22"/>
        </w:rPr>
        <w:t xml:space="preserve">Άρθρο 2 Α Αρχές εφαρμοζόμενες στη διαδικασία σύναψης </w:t>
      </w:r>
    </w:p>
    <w:p w:rsidR="00966692" w:rsidRPr="00BA2E61" w:rsidRDefault="00966692" w:rsidP="00966692">
      <w:pPr>
        <w:jc w:val="both"/>
        <w:rPr>
          <w:rFonts w:ascii="Arial" w:hAnsi="Arial" w:cs="Arial"/>
          <w:sz w:val="22"/>
          <w:szCs w:val="22"/>
        </w:rPr>
      </w:pPr>
    </w:p>
    <w:p w:rsidR="00966692" w:rsidRPr="00BA2E61" w:rsidRDefault="00966692" w:rsidP="00966692">
      <w:pPr>
        <w:jc w:val="both"/>
        <w:rPr>
          <w:rFonts w:ascii="Arial" w:hAnsi="Arial" w:cs="Arial"/>
          <w:sz w:val="22"/>
          <w:szCs w:val="22"/>
        </w:rPr>
      </w:pPr>
      <w:r w:rsidRPr="00BA2E61">
        <w:rPr>
          <w:rFonts w:ascii="Arial" w:hAnsi="Arial" w:cs="Arial"/>
          <w:sz w:val="22"/>
          <w:szCs w:val="22"/>
        </w:rPr>
        <w:t>Οι οικονομικοί φορείς δεσμεύονται ότι:</w:t>
      </w:r>
    </w:p>
    <w:p w:rsidR="00966692" w:rsidRPr="00BA2E61" w:rsidRDefault="00966692" w:rsidP="00966692">
      <w:pPr>
        <w:jc w:val="both"/>
        <w:rPr>
          <w:rFonts w:ascii="Arial" w:hAnsi="Arial" w:cs="Arial"/>
          <w:sz w:val="22"/>
          <w:szCs w:val="22"/>
        </w:rPr>
      </w:pPr>
    </w:p>
    <w:p w:rsidR="00966692" w:rsidRPr="00BA2E61" w:rsidRDefault="00966692" w:rsidP="00966692">
      <w:pPr>
        <w:jc w:val="both"/>
        <w:rPr>
          <w:rFonts w:ascii="Arial" w:hAnsi="Arial" w:cs="Arial"/>
          <w:sz w:val="22"/>
          <w:szCs w:val="22"/>
        </w:rPr>
      </w:pPr>
      <w:r w:rsidRPr="00BA2E61">
        <w:rPr>
          <w:rFonts w:ascii="Arial" w:hAnsi="Arial" w:cs="Arial"/>
          <w:b/>
          <w:sz w:val="22"/>
          <w:szCs w:val="22"/>
        </w:rPr>
        <w:t>α)</w:t>
      </w:r>
      <w:r w:rsidRPr="00BA2E61">
        <w:rPr>
          <w:rFonts w:ascii="Arial" w:hAnsi="Arial" w:cs="Arial"/>
          <w:sz w:val="22"/>
          <w:szCs w:val="22"/>
        </w:rPr>
        <w:t xml:space="preserve">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966692" w:rsidRPr="00BA2E61" w:rsidRDefault="00966692" w:rsidP="00966692">
      <w:pPr>
        <w:ind w:left="227"/>
        <w:textAlignment w:val="baseline"/>
        <w:rPr>
          <w:rFonts w:ascii="Arial" w:hAnsi="Arial" w:cs="Arial"/>
          <w:sz w:val="22"/>
          <w:szCs w:val="22"/>
        </w:rPr>
      </w:pPr>
    </w:p>
    <w:p w:rsidR="00966692" w:rsidRPr="00BA2E61" w:rsidRDefault="00966692" w:rsidP="00966692">
      <w:pPr>
        <w:jc w:val="both"/>
        <w:rPr>
          <w:rFonts w:ascii="Arial" w:hAnsi="Arial" w:cs="Arial"/>
          <w:sz w:val="22"/>
          <w:szCs w:val="22"/>
        </w:rPr>
      </w:pPr>
      <w:r w:rsidRPr="00BA2E61">
        <w:rPr>
          <w:rFonts w:ascii="Arial" w:hAnsi="Arial" w:cs="Arial"/>
          <w:b/>
          <w:sz w:val="22"/>
          <w:szCs w:val="22"/>
        </w:rPr>
        <w:t>β)</w:t>
      </w:r>
      <w:r w:rsidRPr="00BA2E61">
        <w:rPr>
          <w:rFonts w:ascii="Arial" w:hAnsi="Arial" w:cs="Arial"/>
          <w:sz w:val="22"/>
          <w:szCs w:val="22"/>
        </w:rPr>
        <w:t xml:space="preserve"> δεν θα ενεργήσουν αθέμιτα, παράνομα ή καταχρηστικά </w:t>
      </w:r>
      <w:proofErr w:type="spellStart"/>
      <w:r w:rsidRPr="00BA2E61">
        <w:rPr>
          <w:rFonts w:ascii="Arial" w:hAnsi="Arial" w:cs="Arial"/>
          <w:sz w:val="22"/>
          <w:szCs w:val="22"/>
        </w:rPr>
        <w:t>καθ΄</w:t>
      </w:r>
      <w:proofErr w:type="spellEnd"/>
      <w:r w:rsidRPr="00BA2E61">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 και</w:t>
      </w:r>
    </w:p>
    <w:p w:rsidR="00966692" w:rsidRPr="00BA2E61" w:rsidRDefault="00966692" w:rsidP="00966692">
      <w:pPr>
        <w:jc w:val="both"/>
        <w:rPr>
          <w:rFonts w:ascii="Arial" w:hAnsi="Arial" w:cs="Arial"/>
          <w:sz w:val="22"/>
          <w:szCs w:val="22"/>
        </w:rPr>
      </w:pPr>
    </w:p>
    <w:p w:rsidR="00966692" w:rsidRPr="00BA2E61" w:rsidRDefault="00966692" w:rsidP="00966692">
      <w:pPr>
        <w:jc w:val="both"/>
        <w:rPr>
          <w:rFonts w:ascii="Arial" w:hAnsi="Arial" w:cs="Arial"/>
          <w:sz w:val="22"/>
          <w:szCs w:val="22"/>
        </w:rPr>
      </w:pPr>
      <w:r w:rsidRPr="00BA2E61">
        <w:rPr>
          <w:rFonts w:ascii="Arial" w:hAnsi="Arial" w:cs="Arial"/>
          <w:b/>
          <w:sz w:val="22"/>
          <w:szCs w:val="22"/>
        </w:rPr>
        <w:t>γ)</w:t>
      </w:r>
      <w:r w:rsidRPr="00BA2E61">
        <w:rPr>
          <w:rFonts w:ascii="Arial" w:hAnsi="Arial" w:cs="Arial"/>
          <w:sz w:val="22"/>
          <w:szCs w:val="22"/>
        </w:rPr>
        <w:t xml:space="preserve"> λαμβάνουν τα κατάλληλα μέτρα για να διαφυλάξουν την εμπιστευτικότητα των πληροφοριών που έχουν χαρακτηρισθεί ως τέτοιες από την αναθέτουσα αρχή.</w:t>
      </w:r>
    </w:p>
    <w:p w:rsidR="00966692" w:rsidRPr="00BA2E61" w:rsidRDefault="00966692" w:rsidP="00966692">
      <w:pPr>
        <w:jc w:val="both"/>
        <w:rPr>
          <w:rFonts w:ascii="Arial" w:hAnsi="Arial" w:cs="Arial"/>
          <w:sz w:val="22"/>
          <w:szCs w:val="22"/>
        </w:rPr>
      </w:pPr>
    </w:p>
    <w:p w:rsidR="00966692" w:rsidRPr="00BA2E61" w:rsidRDefault="00966692" w:rsidP="00FF74F4">
      <w:pPr>
        <w:pStyle w:val="2"/>
        <w:widowControl w:val="0"/>
        <w:numPr>
          <w:ilvl w:val="0"/>
          <w:numId w:val="0"/>
        </w:numPr>
        <w:ind w:left="432"/>
        <w:jc w:val="left"/>
        <w:rPr>
          <w:rFonts w:ascii="Arial" w:hAnsi="Arial" w:cs="Arial"/>
          <w:sz w:val="22"/>
          <w:szCs w:val="22"/>
        </w:rPr>
      </w:pPr>
      <w:bookmarkStart w:id="27" w:name="_Toc73524240"/>
      <w:r w:rsidRPr="00BA2E61">
        <w:rPr>
          <w:rFonts w:ascii="Arial" w:hAnsi="Arial" w:cs="Arial"/>
          <w:sz w:val="22"/>
          <w:szCs w:val="22"/>
        </w:rPr>
        <w:t>Άρθρο 3: Ηλεκτρονική υποβολή φακέλου προσφοράς</w:t>
      </w:r>
      <w:bookmarkEnd w:id="27"/>
    </w:p>
    <w:p w:rsidR="00966692" w:rsidRPr="00BA2E61" w:rsidRDefault="00966692" w:rsidP="00966692">
      <w:pPr>
        <w:pStyle w:val="para-1"/>
        <w:tabs>
          <w:tab w:val="clear" w:pos="1021"/>
          <w:tab w:val="clear" w:pos="1588"/>
          <w:tab w:val="left" w:pos="1134"/>
        </w:tabs>
        <w:ind w:left="1134" w:hanging="1134"/>
        <w:rPr>
          <w:b/>
          <w:szCs w:val="22"/>
        </w:rPr>
      </w:pPr>
    </w:p>
    <w:p w:rsidR="00966692" w:rsidRPr="00BA2E61" w:rsidRDefault="00966692" w:rsidP="00966692">
      <w:pPr>
        <w:tabs>
          <w:tab w:val="left" w:pos="0"/>
          <w:tab w:val="left" w:pos="1843"/>
          <w:tab w:val="left" w:pos="2155"/>
          <w:tab w:val="left" w:pos="2722"/>
          <w:tab w:val="left" w:pos="3289"/>
        </w:tabs>
        <w:jc w:val="both"/>
        <w:rPr>
          <w:rFonts w:ascii="Arial" w:hAnsi="Arial" w:cs="Arial"/>
          <w:spacing w:val="5"/>
          <w:sz w:val="22"/>
          <w:szCs w:val="22"/>
          <w:lang w:bidi="en-US"/>
        </w:rPr>
      </w:pPr>
      <w:r w:rsidRPr="00BA2E61">
        <w:rPr>
          <w:rFonts w:ascii="Arial" w:hAnsi="Arial" w:cs="Arial"/>
          <w:b/>
          <w:spacing w:val="5"/>
          <w:sz w:val="22"/>
          <w:szCs w:val="22"/>
          <w:lang w:bidi="en-US"/>
        </w:rPr>
        <w:t>3.1.</w:t>
      </w:r>
      <w:r w:rsidRPr="00BA2E61">
        <w:rPr>
          <w:rFonts w:ascii="Arial" w:hAnsi="Arial" w:cs="Arial"/>
          <w:spacing w:val="5"/>
          <w:sz w:val="22"/>
          <w:szCs w:val="22"/>
          <w:lang w:bidi="en-US"/>
        </w:rPr>
        <w:t xml:space="preserve"> Οι προσφορές υποβάλλονται από τους ενδιαφερομένους ηλεκτρονικά, μέσω της διαδικτυακής πύλης </w:t>
      </w:r>
      <w:hyperlink r:id="rId12" w:history="1">
        <w:r w:rsidRPr="00BA2E61">
          <w:rPr>
            <w:rFonts w:ascii="Arial" w:hAnsi="Arial" w:cs="Arial"/>
            <w:color w:val="0000FF"/>
            <w:spacing w:val="5"/>
            <w:sz w:val="22"/>
            <w:szCs w:val="22"/>
            <w:u w:val="single"/>
            <w:lang w:bidi="en-US"/>
          </w:rPr>
          <w:t>www.promitheus.gov.gr</w:t>
        </w:r>
      </w:hyperlink>
      <w:r w:rsidRPr="00BA2E61">
        <w:rPr>
          <w:rFonts w:ascii="Arial" w:hAnsi="Arial" w:cs="Arial"/>
          <w:spacing w:val="5"/>
          <w:sz w:val="22"/>
          <w:szCs w:val="22"/>
          <w:lang w:bidi="en-US"/>
        </w:rPr>
        <w:t xml:space="preserve"> του ΟΠΣ ΕΣΗΔΗΣ, μέχρι την καταληκτική ημερομηνία και ώρα που ορίζεται στο άρθρο 18 της παρούσας διακήρυξης, σε ηλεκτρονικό φάκελο του υποσυστήματος «ΕΣΗΔΗΣ- ΔΗΜΟΣΙΑ ΕΡΓΑ» και υπογράφονται, τουλάχιστον,  με προηγμένη ηλεκτρονική υπογραφή, η οποία υποστηρίζεται από αναγνωρισμένο (εγκεκριμένο) πιστοποιητικό, σύμφωνα με την παρ. 2 του άρθρου 37 του ν. 4412/2016.  </w:t>
      </w:r>
    </w:p>
    <w:p w:rsidR="00966692" w:rsidRPr="00BA2E61" w:rsidRDefault="00966692" w:rsidP="00966692">
      <w:pPr>
        <w:tabs>
          <w:tab w:val="left" w:pos="0"/>
          <w:tab w:val="left" w:pos="1843"/>
          <w:tab w:val="left" w:pos="2155"/>
          <w:tab w:val="left" w:pos="2722"/>
          <w:tab w:val="left" w:pos="3289"/>
        </w:tabs>
        <w:jc w:val="both"/>
        <w:rPr>
          <w:rFonts w:ascii="Arial" w:hAnsi="Arial" w:cs="Arial"/>
          <w:spacing w:val="5"/>
          <w:sz w:val="22"/>
          <w:szCs w:val="22"/>
          <w:lang w:bidi="en-US"/>
        </w:rPr>
      </w:pPr>
    </w:p>
    <w:p w:rsidR="00966692" w:rsidRPr="00BA2E61" w:rsidRDefault="00966692" w:rsidP="00966692">
      <w:pPr>
        <w:tabs>
          <w:tab w:val="left" w:pos="0"/>
          <w:tab w:val="left" w:pos="1843"/>
          <w:tab w:val="left" w:pos="2155"/>
          <w:tab w:val="left" w:pos="2722"/>
          <w:tab w:val="left" w:pos="3289"/>
        </w:tabs>
        <w:jc w:val="both"/>
        <w:textAlignment w:val="baseline"/>
        <w:rPr>
          <w:rFonts w:ascii="Arial" w:hAnsi="Arial" w:cs="Arial"/>
          <w:sz w:val="22"/>
          <w:szCs w:val="22"/>
          <w:lang w:bidi="en-US"/>
        </w:rPr>
      </w:pPr>
      <w:r w:rsidRPr="00BA2E61">
        <w:rPr>
          <w:rFonts w:ascii="Arial" w:hAnsi="Arial" w:cs="Arial"/>
          <w:sz w:val="22"/>
          <w:szCs w:val="22"/>
          <w:lang w:bidi="en-US"/>
        </w:rPr>
        <w:t xml:space="preserve">Για τη συμμετοχή στην παρούσα διαδικασία οι ενδιαφερόμενοι οικονομικοί φορείς ακολουθούν  τη  διαδικασία εγγραφής του άρθρου 5 παρ. 1.2 έως 1.4 της Κοινής Υπουργικής Απόφασης </w:t>
      </w:r>
      <w:r w:rsidRPr="00BA2E61">
        <w:rPr>
          <w:rFonts w:ascii="Arial" w:hAnsi="Arial" w:cs="Arial"/>
          <w:sz w:val="22"/>
          <w:szCs w:val="22"/>
        </w:rPr>
        <w:t>166278 (ΦΕΚ 2813/30.06.2021)</w:t>
      </w:r>
      <w:r w:rsidRPr="00BA2E61">
        <w:rPr>
          <w:rFonts w:ascii="Arial" w:hAnsi="Arial" w:cs="Arial"/>
          <w:i/>
          <w:iCs/>
          <w:sz w:val="22"/>
          <w:szCs w:val="22"/>
          <w:lang w:bidi="en-US"/>
        </w:rPr>
        <w:t xml:space="preserve"> «Ρυθμίσεις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r w:rsidRPr="00BA2E61">
        <w:rPr>
          <w:rFonts w:ascii="Arial" w:hAnsi="Arial" w:cs="Arial"/>
          <w:i/>
          <w:iCs/>
          <w:sz w:val="22"/>
          <w:szCs w:val="22"/>
        </w:rPr>
        <w:t>(εφεξής «ΚΥΑ ΕΣΗΔΗΣ-ΕΡΓΑ)</w:t>
      </w:r>
      <w:r w:rsidRPr="00BA2E61">
        <w:rPr>
          <w:rFonts w:ascii="Arial" w:hAnsi="Arial" w:cs="Arial"/>
          <w:i/>
          <w:iCs/>
          <w:sz w:val="22"/>
          <w:szCs w:val="22"/>
          <w:lang w:bidi="en-US"/>
        </w:rPr>
        <w:t>».</w:t>
      </w:r>
    </w:p>
    <w:p w:rsidR="00966692" w:rsidRPr="00BA2E61" w:rsidRDefault="00966692" w:rsidP="00966692">
      <w:pPr>
        <w:tabs>
          <w:tab w:val="left" w:pos="0"/>
          <w:tab w:val="left" w:pos="1843"/>
          <w:tab w:val="left" w:pos="2155"/>
          <w:tab w:val="left" w:pos="2722"/>
          <w:tab w:val="left" w:pos="3289"/>
        </w:tabs>
        <w:jc w:val="both"/>
        <w:rPr>
          <w:rFonts w:ascii="Arial" w:hAnsi="Arial" w:cs="Arial"/>
          <w:spacing w:val="5"/>
          <w:sz w:val="22"/>
          <w:szCs w:val="22"/>
          <w:lang w:bidi="en-US"/>
        </w:rPr>
      </w:pPr>
    </w:p>
    <w:p w:rsidR="00966692" w:rsidRPr="00BA2E61" w:rsidRDefault="00966692" w:rsidP="00966692">
      <w:pPr>
        <w:tabs>
          <w:tab w:val="left" w:pos="0"/>
          <w:tab w:val="left" w:pos="1843"/>
          <w:tab w:val="left" w:pos="2155"/>
          <w:tab w:val="left" w:pos="2722"/>
          <w:tab w:val="left" w:pos="3289"/>
        </w:tabs>
        <w:jc w:val="both"/>
        <w:rPr>
          <w:rFonts w:ascii="Arial" w:hAnsi="Arial" w:cs="Arial"/>
          <w:spacing w:val="5"/>
          <w:sz w:val="22"/>
          <w:szCs w:val="22"/>
          <w:lang w:bidi="en-US"/>
        </w:rPr>
      </w:pPr>
      <w:r w:rsidRPr="00BA2E61">
        <w:rPr>
          <w:rFonts w:ascii="Arial" w:eastAsia="Cambria" w:hAnsi="Arial" w:cs="Arial"/>
          <w:spacing w:val="5"/>
          <w:sz w:val="22"/>
          <w:szCs w:val="22"/>
          <w:lang w:bidi="en-US"/>
        </w:rPr>
        <w:t>Η ένωση οικονομικών φορέων υποβάλλει κοινή προσφορά, η οποία υποχρεωτικά υπογράφεται, σύμφωνα με τα ανωτέρω, είτε από όλους τους οικονομικούς φορείς που αποτελούν την ένωση, είτε από εκπρόσωπό τους, νομίμως εξουσιοδοτημένο. Στην προσφορά,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υπεύθυνη δήλωση που δύναται να υποβάλλουν τα μέλη της ένωσης.</w:t>
      </w:r>
    </w:p>
    <w:p w:rsidR="00966692" w:rsidRPr="00BA2E61" w:rsidRDefault="00966692" w:rsidP="00966692">
      <w:pPr>
        <w:tabs>
          <w:tab w:val="left" w:pos="0"/>
          <w:tab w:val="left" w:pos="1843"/>
          <w:tab w:val="left" w:pos="2155"/>
          <w:tab w:val="left" w:pos="2722"/>
          <w:tab w:val="left" w:pos="3289"/>
        </w:tabs>
        <w:jc w:val="both"/>
        <w:rPr>
          <w:rFonts w:ascii="Arial" w:hAnsi="Arial" w:cs="Arial"/>
          <w:spacing w:val="5"/>
          <w:sz w:val="22"/>
          <w:szCs w:val="22"/>
          <w:lang w:bidi="en-US"/>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 xml:space="preserve">3.2 </w:t>
      </w:r>
      <w:r w:rsidRPr="00BA2E61">
        <w:rPr>
          <w:rFonts w:ascii="Arial" w:eastAsia="Arial" w:hAnsi="Arial" w:cs="Arial"/>
          <w:color w:val="000000"/>
          <w:sz w:val="22"/>
          <w:szCs w:val="22"/>
        </w:rPr>
        <w:t>Στον ηλεκτρονικό φάκελο προσφοράς περιέχονται:</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Calibri" w:hAnsi="Arial" w:cs="Arial"/>
          <w:color w:val="000000"/>
          <w:sz w:val="22"/>
          <w:szCs w:val="22"/>
        </w:rPr>
        <w:t xml:space="preserve"> </w:t>
      </w:r>
      <w:r w:rsidRPr="00BA2E61">
        <w:rPr>
          <w:rFonts w:ascii="Arial" w:eastAsia="Arial" w:hAnsi="Arial" w:cs="Arial"/>
          <w:color w:val="000000"/>
          <w:sz w:val="22"/>
          <w:szCs w:val="22"/>
        </w:rPr>
        <w:t>(α) ένας (</w:t>
      </w:r>
      <w:proofErr w:type="spellStart"/>
      <w:r w:rsidRPr="00BA2E61">
        <w:rPr>
          <w:rFonts w:ascii="Arial" w:eastAsia="Arial" w:hAnsi="Arial" w:cs="Arial"/>
          <w:color w:val="000000"/>
          <w:sz w:val="22"/>
          <w:szCs w:val="22"/>
        </w:rPr>
        <w:t>υπο</w:t>
      </w:r>
      <w:proofErr w:type="spellEnd"/>
      <w:r w:rsidRPr="00BA2E61">
        <w:rPr>
          <w:rFonts w:ascii="Arial" w:eastAsia="Arial" w:hAnsi="Arial" w:cs="Arial"/>
          <w:color w:val="000000"/>
          <w:sz w:val="22"/>
          <w:szCs w:val="22"/>
        </w:rPr>
        <w:t>)φάκελος με την ένδειξη «Δικαιολογητικά Συμμετοχής».</w:t>
      </w:r>
    </w:p>
    <w:p w:rsidR="00966692" w:rsidRPr="00BA2E61" w:rsidRDefault="00966692" w:rsidP="00966692">
      <w:pPr>
        <w:jc w:val="both"/>
        <w:rPr>
          <w:rFonts w:ascii="Arial" w:eastAsia="Arial" w:hAnsi="Arial" w:cs="Arial"/>
          <w:color w:val="000000"/>
          <w:sz w:val="22"/>
          <w:szCs w:val="22"/>
        </w:rPr>
      </w:pPr>
      <w:r w:rsidRPr="00BA2E61">
        <w:rPr>
          <w:rFonts w:ascii="Arial" w:eastAsia="Calibri" w:hAnsi="Arial" w:cs="Arial"/>
          <w:color w:val="000000"/>
          <w:sz w:val="22"/>
          <w:szCs w:val="22"/>
        </w:rPr>
        <w:lastRenderedPageBreak/>
        <w:t xml:space="preserve"> </w:t>
      </w:r>
      <w:r w:rsidRPr="00BA2E61">
        <w:rPr>
          <w:rFonts w:ascii="Arial" w:eastAsia="Arial" w:hAnsi="Arial" w:cs="Arial"/>
          <w:color w:val="000000"/>
          <w:sz w:val="22"/>
          <w:szCs w:val="22"/>
        </w:rPr>
        <w:t>(β)  ένας (</w:t>
      </w:r>
      <w:proofErr w:type="spellStart"/>
      <w:r w:rsidRPr="00BA2E61">
        <w:rPr>
          <w:rFonts w:ascii="Arial" w:eastAsia="Arial" w:hAnsi="Arial" w:cs="Arial"/>
          <w:color w:val="000000"/>
          <w:sz w:val="22"/>
          <w:szCs w:val="22"/>
        </w:rPr>
        <w:t>υπο</w:t>
      </w:r>
      <w:proofErr w:type="spellEnd"/>
      <w:r w:rsidRPr="00BA2E61">
        <w:rPr>
          <w:rFonts w:ascii="Arial" w:eastAsia="Arial" w:hAnsi="Arial" w:cs="Arial"/>
          <w:color w:val="000000"/>
          <w:sz w:val="22"/>
          <w:szCs w:val="22"/>
        </w:rPr>
        <w:t>)φάκελος με την ένδειξη  «Οικονομική Προσφορά».</w:t>
      </w:r>
    </w:p>
    <w:p w:rsidR="00966692" w:rsidRPr="00BA2E61" w:rsidRDefault="00966692" w:rsidP="00966692">
      <w:pPr>
        <w:jc w:val="center"/>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3.3</w:t>
      </w:r>
      <w:r w:rsidRPr="00BA2E61">
        <w:rPr>
          <w:rFonts w:ascii="Arial" w:eastAsia="Arial" w:hAnsi="Arial" w:cs="Arial"/>
          <w:color w:val="000000"/>
          <w:sz w:val="22"/>
          <w:szCs w:val="22"/>
        </w:rPr>
        <w:t xml:space="preserve"> Από τον προσφέροντα σημαίνονται, με χρήση του σχετικού πεδίου του υποσυστήματος, κατά την σύνταξη της προσφοράς, τα στοιχεία εκείνα που έχουν εμπιστευτικό χαρακτήρα, σύμφωνα με τα οριζόμενα στο άρθρο 21  του ν. 4412/2016. </w:t>
      </w: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color w:val="000000"/>
          <w:sz w:val="22"/>
          <w:szCs w:val="22"/>
        </w:rPr>
        <w:t>Στην περίπτωση αυτή, ο προσφέρων υποβάλει στον οικείο  (</w:t>
      </w:r>
      <w:proofErr w:type="spellStart"/>
      <w:r w:rsidRPr="00BA2E61">
        <w:rPr>
          <w:rFonts w:ascii="Arial" w:eastAsia="Arial" w:hAnsi="Arial" w:cs="Arial"/>
          <w:color w:val="000000"/>
          <w:sz w:val="22"/>
          <w:szCs w:val="22"/>
        </w:rPr>
        <w:t>υπο</w:t>
      </w:r>
      <w:proofErr w:type="spellEnd"/>
      <w:r w:rsidRPr="00BA2E61">
        <w:rPr>
          <w:rFonts w:ascii="Arial" w:eastAsia="Arial" w:hAnsi="Arial" w:cs="Arial"/>
          <w:color w:val="000000"/>
          <w:sz w:val="22"/>
          <w:szCs w:val="22"/>
        </w:rPr>
        <w:t xml:space="preserve">)φάκελο σχετική αιτιολόγηση με τη μορφή ψηφιακά υπογεγραμμένου αρχείου </w:t>
      </w:r>
      <w:proofErr w:type="spellStart"/>
      <w:r w:rsidRPr="00BA2E61">
        <w:rPr>
          <w:rFonts w:ascii="Arial" w:eastAsia="Arial" w:hAnsi="Arial" w:cs="Arial"/>
          <w:color w:val="000000"/>
          <w:sz w:val="22"/>
          <w:szCs w:val="22"/>
          <w:lang w:val="en-US"/>
        </w:rPr>
        <w:t>pdf</w:t>
      </w:r>
      <w:proofErr w:type="spellEnd"/>
      <w:r w:rsidRPr="00BA2E61">
        <w:rPr>
          <w:rFonts w:ascii="Arial" w:eastAsia="Arial" w:hAnsi="Arial" w:cs="Arial"/>
          <w:color w:val="000000"/>
          <w:sz w:val="22"/>
          <w:szCs w:val="22"/>
        </w:rPr>
        <w:t xml:space="preserve">, αναφέροντας ρητά όλες τις σχετικές διατάξεις νόμου ή διοικητικές πράξεις που επιβάλλουν την εμπιστευτικότητα της συγκεκριμένης πληροφορίας, ως συνημμένο της ηλεκτρονικής του προσφοράς. Δεν χαρακτηρίζονται ως εμπιστευτικές πληροφορίες σχετικά με τις τιμές μονάδος, τις προσφερόμενες ποσότητες και την οικονομική προσφορά.  </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3.4</w:t>
      </w:r>
      <w:r w:rsidRPr="00BA2E61">
        <w:rPr>
          <w:rFonts w:ascii="Arial" w:eastAsia="Arial" w:hAnsi="Arial" w:cs="Arial"/>
          <w:color w:val="000000"/>
          <w:sz w:val="22"/>
          <w:szCs w:val="22"/>
        </w:rPr>
        <w:t xml:space="preserve"> Στην περίπτωση της υποβολής στοιχείων με χρήση </w:t>
      </w:r>
      <w:proofErr w:type="spellStart"/>
      <w:r w:rsidRPr="00BA2E61">
        <w:rPr>
          <w:rFonts w:ascii="Arial" w:eastAsia="Arial" w:hAnsi="Arial" w:cs="Arial"/>
          <w:color w:val="000000"/>
          <w:sz w:val="22"/>
          <w:szCs w:val="22"/>
        </w:rPr>
        <w:t>μορφότυπου</w:t>
      </w:r>
      <w:proofErr w:type="spellEnd"/>
      <w:r w:rsidRPr="00BA2E61">
        <w:rPr>
          <w:rFonts w:ascii="Arial" w:eastAsia="Arial" w:hAnsi="Arial" w:cs="Arial"/>
          <w:color w:val="000000"/>
          <w:sz w:val="22"/>
          <w:szCs w:val="22"/>
        </w:rPr>
        <w:t xml:space="preserve"> φακέλου συμπιεσμένων ηλεκτρονικών αρχείων (π.χ. ηλεκτρονικό αρχείο με μορφή ZIP), εκείνα τα οποία επιθυμεί ο προσφέρων να χαρακτηρίσει ως εμπιστευτικά, σύμφωνα με τα ανωτέρω αναφερόμενα, θα πρέπει να τα υποβάλλει ως χωριστά ηλεκτρονικά αρχεία με μορφή </w:t>
      </w:r>
      <w:proofErr w:type="spellStart"/>
      <w:r w:rsidRPr="00BA2E61">
        <w:rPr>
          <w:rFonts w:ascii="Arial" w:eastAsia="Arial" w:hAnsi="Arial" w:cs="Arial"/>
          <w:color w:val="000000"/>
          <w:sz w:val="22"/>
          <w:szCs w:val="22"/>
        </w:rPr>
        <w:t>Portable</w:t>
      </w:r>
      <w:proofErr w:type="spellEnd"/>
      <w:r w:rsidRPr="00BA2E61">
        <w:rPr>
          <w:rFonts w:ascii="Arial" w:eastAsia="Arial" w:hAnsi="Arial" w:cs="Arial"/>
          <w:color w:val="000000"/>
          <w:sz w:val="22"/>
          <w:szCs w:val="22"/>
        </w:rPr>
        <w:t xml:space="preserve"> </w:t>
      </w:r>
      <w:proofErr w:type="spellStart"/>
      <w:r w:rsidRPr="00BA2E61">
        <w:rPr>
          <w:rFonts w:ascii="Arial" w:eastAsia="Arial" w:hAnsi="Arial" w:cs="Arial"/>
          <w:color w:val="000000"/>
          <w:sz w:val="22"/>
          <w:szCs w:val="22"/>
        </w:rPr>
        <w:t>Document</w:t>
      </w:r>
      <w:proofErr w:type="spellEnd"/>
      <w:r w:rsidRPr="00BA2E61">
        <w:rPr>
          <w:rFonts w:ascii="Arial" w:eastAsia="Arial" w:hAnsi="Arial" w:cs="Arial"/>
          <w:color w:val="000000"/>
          <w:sz w:val="22"/>
          <w:szCs w:val="22"/>
        </w:rPr>
        <w:t xml:space="preserve"> </w:t>
      </w:r>
      <w:proofErr w:type="spellStart"/>
      <w:r w:rsidRPr="00BA2E61">
        <w:rPr>
          <w:rFonts w:ascii="Arial" w:eastAsia="Arial" w:hAnsi="Arial" w:cs="Arial"/>
          <w:color w:val="000000"/>
          <w:sz w:val="22"/>
          <w:szCs w:val="22"/>
        </w:rPr>
        <w:t>Format</w:t>
      </w:r>
      <w:proofErr w:type="spellEnd"/>
      <w:r w:rsidRPr="00BA2E61">
        <w:rPr>
          <w:rFonts w:ascii="Arial" w:eastAsia="Arial" w:hAnsi="Arial" w:cs="Arial"/>
          <w:color w:val="000000"/>
          <w:sz w:val="22"/>
          <w:szCs w:val="22"/>
        </w:rPr>
        <w:t xml:space="preserve"> (PDF) ή ως χωριστό ηλεκτρονικό αρχείο </w:t>
      </w:r>
      <w:proofErr w:type="spellStart"/>
      <w:r w:rsidRPr="00BA2E61">
        <w:rPr>
          <w:rFonts w:ascii="Arial" w:eastAsia="Arial" w:hAnsi="Arial" w:cs="Arial"/>
          <w:color w:val="000000"/>
          <w:sz w:val="22"/>
          <w:szCs w:val="22"/>
        </w:rPr>
        <w:t>μορφότυπου</w:t>
      </w:r>
      <w:proofErr w:type="spellEnd"/>
      <w:r w:rsidRPr="00BA2E61">
        <w:rPr>
          <w:rFonts w:ascii="Arial" w:eastAsia="Arial" w:hAnsi="Arial" w:cs="Arial"/>
          <w:color w:val="000000"/>
          <w:sz w:val="22"/>
          <w:szCs w:val="22"/>
        </w:rPr>
        <w:t xml:space="preserve"> φακέλου συμπιεσμένων ηλεκτρονικών αρχείων που να περιλαμβάνει αυτά.</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3.5</w:t>
      </w:r>
      <w:r w:rsidRPr="00BA2E61">
        <w:rPr>
          <w:rFonts w:ascii="Arial" w:eastAsia="Arial" w:hAnsi="Arial" w:cs="Arial"/>
          <w:color w:val="000000"/>
          <w:sz w:val="22"/>
          <w:szCs w:val="22"/>
        </w:rPr>
        <w:t xml:space="preserve"> Ο χρήστης – οικονομικός φορέας υποβάλλει τους ανωτέρω (</w:t>
      </w:r>
      <w:proofErr w:type="spellStart"/>
      <w:r w:rsidRPr="00BA2E61">
        <w:rPr>
          <w:rFonts w:ascii="Arial" w:eastAsia="Arial" w:hAnsi="Arial" w:cs="Arial"/>
          <w:color w:val="000000"/>
          <w:sz w:val="22"/>
          <w:szCs w:val="22"/>
        </w:rPr>
        <w:t>υπο</w:t>
      </w:r>
      <w:proofErr w:type="spellEnd"/>
      <w:r w:rsidRPr="00BA2E61">
        <w:rPr>
          <w:rFonts w:ascii="Arial" w:eastAsia="Arial" w:hAnsi="Arial" w:cs="Arial"/>
          <w:color w:val="000000"/>
          <w:sz w:val="22"/>
          <w:szCs w:val="22"/>
        </w:rPr>
        <w:t>)φακέλους μέσω του υποσυστήματος, όπως περιγράφεται κατωτέρω:</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α)</w:t>
      </w:r>
      <w:r w:rsidRPr="00BA2E61">
        <w:rPr>
          <w:rFonts w:ascii="Arial" w:eastAsia="Arial" w:hAnsi="Arial" w:cs="Arial"/>
          <w:color w:val="000000"/>
          <w:sz w:val="22"/>
          <w:szCs w:val="22"/>
        </w:rPr>
        <w:t xml:space="preserve"> Τα στοιχεία και δικαιολογητικά που περιλαμβάνονται στον (</w:t>
      </w:r>
      <w:proofErr w:type="spellStart"/>
      <w:r w:rsidRPr="00BA2E61">
        <w:rPr>
          <w:rFonts w:ascii="Arial" w:eastAsia="Arial" w:hAnsi="Arial" w:cs="Arial"/>
          <w:color w:val="000000"/>
          <w:sz w:val="22"/>
          <w:szCs w:val="22"/>
        </w:rPr>
        <w:t>υπο</w:t>
      </w:r>
      <w:proofErr w:type="spellEnd"/>
      <w:r w:rsidRPr="00BA2E61">
        <w:rPr>
          <w:rFonts w:ascii="Arial" w:eastAsia="Arial" w:hAnsi="Arial" w:cs="Arial"/>
          <w:color w:val="000000"/>
          <w:sz w:val="22"/>
          <w:szCs w:val="22"/>
        </w:rPr>
        <w:t xml:space="preserve">)φάκελο με την ένδειξη «Δικαιολογητικά Συμμετοχής»  είναι τα οριζόμενα στο άρθρο 24.2 της παρούσας, υποβάλλονται από τον οικονομικό φορέα ηλεκτρονικά σε μορφή αρχείου </w:t>
      </w:r>
      <w:r w:rsidRPr="00BA2E61">
        <w:rPr>
          <w:rFonts w:ascii="Arial" w:eastAsia="Arial" w:hAnsi="Arial" w:cs="Arial"/>
          <w:color w:val="000000"/>
          <w:sz w:val="22"/>
          <w:szCs w:val="22"/>
          <w:lang w:val="en-US"/>
        </w:rPr>
        <w:t>Portable</w:t>
      </w:r>
      <w:r w:rsidRPr="00BA2E61">
        <w:rPr>
          <w:rFonts w:ascii="Arial" w:eastAsia="Arial" w:hAnsi="Arial" w:cs="Arial"/>
          <w:color w:val="000000"/>
          <w:sz w:val="22"/>
          <w:szCs w:val="22"/>
        </w:rPr>
        <w:t xml:space="preserve"> </w:t>
      </w:r>
      <w:r w:rsidRPr="00BA2E61">
        <w:rPr>
          <w:rFonts w:ascii="Arial" w:eastAsia="Arial" w:hAnsi="Arial" w:cs="Arial"/>
          <w:color w:val="000000"/>
          <w:sz w:val="22"/>
          <w:szCs w:val="22"/>
          <w:lang w:val="en-US"/>
        </w:rPr>
        <w:t>Document</w:t>
      </w:r>
      <w:r w:rsidRPr="00BA2E61">
        <w:rPr>
          <w:rFonts w:ascii="Arial" w:eastAsia="Arial" w:hAnsi="Arial" w:cs="Arial"/>
          <w:color w:val="000000"/>
          <w:sz w:val="22"/>
          <w:szCs w:val="22"/>
        </w:rPr>
        <w:t xml:space="preserve"> </w:t>
      </w:r>
      <w:r w:rsidRPr="00BA2E61">
        <w:rPr>
          <w:rFonts w:ascii="Arial" w:eastAsia="Arial" w:hAnsi="Arial" w:cs="Arial"/>
          <w:color w:val="000000"/>
          <w:sz w:val="22"/>
          <w:szCs w:val="22"/>
          <w:lang w:val="en-US"/>
        </w:rPr>
        <w:t>Format</w:t>
      </w:r>
      <w:r w:rsidRPr="00BA2E61">
        <w:rPr>
          <w:rFonts w:ascii="Arial" w:eastAsia="Arial" w:hAnsi="Arial" w:cs="Arial"/>
          <w:color w:val="000000"/>
          <w:sz w:val="22"/>
          <w:szCs w:val="22"/>
        </w:rPr>
        <w:t xml:space="preserve"> (</w:t>
      </w:r>
      <w:r w:rsidRPr="00BA2E61">
        <w:rPr>
          <w:rFonts w:ascii="Arial" w:eastAsia="Arial" w:hAnsi="Arial" w:cs="Arial"/>
          <w:color w:val="000000"/>
          <w:sz w:val="22"/>
          <w:szCs w:val="22"/>
          <w:lang w:val="en-US"/>
        </w:rPr>
        <w:t>PDF</w:t>
      </w:r>
      <w:r w:rsidRPr="00BA2E61">
        <w:rPr>
          <w:rFonts w:ascii="Arial" w:eastAsia="Arial" w:hAnsi="Arial" w:cs="Arial"/>
          <w:color w:val="000000"/>
          <w:sz w:val="22"/>
          <w:szCs w:val="22"/>
        </w:rPr>
        <w:t xml:space="preserve">) και γίνονται αποδεκτά, ανά περίπτωση, </w:t>
      </w:r>
      <w:r w:rsidRPr="00BA2E61">
        <w:rPr>
          <w:rFonts w:ascii="Arial" w:eastAsia="Arial" w:hAnsi="Arial" w:cs="Arial"/>
          <w:color w:val="000000"/>
          <w:sz w:val="22"/>
          <w:szCs w:val="22"/>
          <w:lang w:bidi="en-US"/>
        </w:rPr>
        <w:t>σύμφωνα με την</w:t>
      </w:r>
      <w:r w:rsidRPr="00BA2E61">
        <w:rPr>
          <w:rFonts w:ascii="Arial" w:eastAsia="Arial" w:hAnsi="Arial" w:cs="Arial"/>
          <w:color w:val="000000"/>
          <w:sz w:val="22"/>
          <w:szCs w:val="22"/>
        </w:rPr>
        <w:t xml:space="preserve"> παρ. β του άρθρου 4.2.της παρούσας.</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β)</w:t>
      </w:r>
      <w:bookmarkStart w:id="28" w:name="_Hlk69491448"/>
      <w:r w:rsidRPr="00BA2E61">
        <w:rPr>
          <w:rFonts w:ascii="Arial" w:eastAsia="Arial" w:hAnsi="Arial" w:cs="Arial"/>
          <w:color w:val="000000"/>
          <w:sz w:val="22"/>
          <w:szCs w:val="22"/>
        </w:rPr>
        <w:t xml:space="preserve"> Το αργότερο πριν από την ημερομηνία και ώρα αποσφράγισης των προσφορών που ορίζεται στο άρθρο 18 της παρούσας, προσκομίζονται </w:t>
      </w:r>
      <w:r w:rsidRPr="00BA2E61">
        <w:rPr>
          <w:rFonts w:ascii="Arial" w:eastAsia="Arial" w:hAnsi="Arial" w:cs="Arial"/>
          <w:color w:val="000000"/>
          <w:sz w:val="22"/>
          <w:szCs w:val="22"/>
          <w:lang w:bidi="en-US"/>
        </w:rPr>
        <w:t xml:space="preserve">στην Αναθέτουσα Αρχή, </w:t>
      </w:r>
      <w:r w:rsidRPr="00BA2E61">
        <w:rPr>
          <w:rFonts w:ascii="Arial" w:eastAsia="Arial" w:hAnsi="Arial" w:cs="Arial"/>
          <w:color w:val="231F20"/>
          <w:sz w:val="22"/>
          <w:szCs w:val="22"/>
        </w:rPr>
        <w:t>με</w:t>
      </w:r>
      <w:r w:rsidRPr="00BA2E61">
        <w:rPr>
          <w:rFonts w:ascii="Arial" w:eastAsia="Arial" w:hAnsi="Arial" w:cs="Arial"/>
          <w:color w:val="231F20"/>
          <w:spacing w:val="-29"/>
          <w:sz w:val="22"/>
          <w:szCs w:val="22"/>
        </w:rPr>
        <w:t xml:space="preserve"> </w:t>
      </w:r>
      <w:r w:rsidRPr="00BA2E61">
        <w:rPr>
          <w:rFonts w:ascii="Arial" w:eastAsia="Arial" w:hAnsi="Arial" w:cs="Arial"/>
          <w:color w:val="231F20"/>
          <w:sz w:val="22"/>
          <w:szCs w:val="22"/>
        </w:rPr>
        <w:t>ευθύνη</w:t>
      </w:r>
      <w:r w:rsidRPr="00BA2E61">
        <w:rPr>
          <w:rFonts w:ascii="Arial" w:eastAsia="Arial" w:hAnsi="Arial" w:cs="Arial"/>
          <w:color w:val="231F20"/>
          <w:spacing w:val="-29"/>
          <w:sz w:val="22"/>
          <w:szCs w:val="22"/>
        </w:rPr>
        <w:t xml:space="preserve"> </w:t>
      </w:r>
      <w:r w:rsidRPr="00BA2E61">
        <w:rPr>
          <w:rFonts w:ascii="Arial" w:eastAsia="Arial" w:hAnsi="Arial" w:cs="Arial"/>
          <w:color w:val="231F20"/>
          <w:sz w:val="22"/>
          <w:szCs w:val="22"/>
        </w:rPr>
        <w:t>του οικονομικού</w:t>
      </w:r>
      <w:r w:rsidRPr="00BA2E61">
        <w:rPr>
          <w:rFonts w:ascii="Arial" w:eastAsia="Arial" w:hAnsi="Arial" w:cs="Arial"/>
          <w:color w:val="231F20"/>
          <w:spacing w:val="-7"/>
          <w:sz w:val="22"/>
          <w:szCs w:val="22"/>
        </w:rPr>
        <w:t xml:space="preserve"> </w:t>
      </w:r>
      <w:r w:rsidRPr="00BA2E61">
        <w:rPr>
          <w:rFonts w:ascii="Arial" w:eastAsia="Arial" w:hAnsi="Arial" w:cs="Arial"/>
          <w:color w:val="231F20"/>
          <w:sz w:val="22"/>
          <w:szCs w:val="22"/>
        </w:rPr>
        <w:t>φορέα</w:t>
      </w:r>
      <w:r w:rsidRPr="00BA2E61">
        <w:rPr>
          <w:rFonts w:ascii="Arial" w:eastAsia="Arial" w:hAnsi="Arial" w:cs="Arial"/>
          <w:color w:val="000000"/>
          <w:sz w:val="22"/>
          <w:szCs w:val="22"/>
          <w:lang w:bidi="en-US"/>
        </w:rPr>
        <w:t xml:space="preserve"> οι πρωτότυπες εγγυήσεις συμμετοχής, πλην των εγγυήσεων που εκδίδονται ηλεκτρονικά, άλλως η προσφορά απορρίπτεται ως απαράδεκτη.</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color w:val="000000"/>
          <w:sz w:val="22"/>
          <w:szCs w:val="22"/>
        </w:rPr>
        <w:t>Οι ανωτέρω πρωτότυπες εγγυητικές επιστολές συμμετοχής προσκομίζονται σε κλειστό φάκελο, στον οποίο αναγράφεται τουλάχιστον ο αποστολέας, τα στοιχεία του παρόντος διαγωνισμού και ως παραλήπτης η Επιτροπή Διαγωνισμού.</w:t>
      </w:r>
    </w:p>
    <w:p w:rsidR="00966692" w:rsidRPr="00BA2E61" w:rsidRDefault="00966692" w:rsidP="00966692">
      <w:pPr>
        <w:rPr>
          <w:rFonts w:ascii="Arial" w:eastAsia="Arial" w:hAnsi="Arial" w:cs="Arial"/>
          <w:color w:val="000000"/>
          <w:sz w:val="22"/>
          <w:szCs w:val="22"/>
        </w:rPr>
      </w:pPr>
    </w:p>
    <w:p w:rsidR="00966692" w:rsidRPr="00BA2E61" w:rsidRDefault="00966692" w:rsidP="00966692">
      <w:pPr>
        <w:pStyle w:val="1b"/>
        <w:spacing w:line="240" w:lineRule="auto"/>
        <w:jc w:val="both"/>
        <w:rPr>
          <w:bCs/>
        </w:rPr>
      </w:pPr>
      <w:r w:rsidRPr="00BA2E61">
        <w:rPr>
          <w:bCs/>
        </w:rPr>
        <w:t>Η προσκόμιση των πρωτότυπων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τον αριθμό πρωτοκόλλου είτε με την επίκληση του σχετικού αποδεικτικού αποστολής, ανά περίπτωση.</w:t>
      </w:r>
    </w:p>
    <w:p w:rsidR="00966692" w:rsidRPr="00BA2E61" w:rsidRDefault="00966692" w:rsidP="00966692">
      <w:pPr>
        <w:pStyle w:val="1b"/>
        <w:spacing w:line="240" w:lineRule="auto"/>
        <w:jc w:val="both"/>
        <w:rPr>
          <w:bCs/>
        </w:rPr>
      </w:pPr>
    </w:p>
    <w:p w:rsidR="00966692" w:rsidRPr="00BA2E61" w:rsidRDefault="00966692" w:rsidP="00966692">
      <w:pPr>
        <w:pStyle w:val="1b"/>
        <w:spacing w:line="240" w:lineRule="auto"/>
        <w:jc w:val="both"/>
      </w:pPr>
      <w:r w:rsidRPr="00BA2E61">
        <w:rPr>
          <w:bCs/>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λειτουργίας «επικοινωνία», τα σχετικό αποδεικτικό στοιχείο προσκόμισης (αποδεικτικό κατάθεσης σε υπηρεσίες ταχυδρομείου -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966692" w:rsidRPr="00BA2E61" w:rsidRDefault="00966692" w:rsidP="00966692">
      <w:pPr>
        <w:jc w:val="both"/>
        <w:rPr>
          <w:rFonts w:ascii="Arial" w:eastAsia="Arial" w:hAnsi="Arial" w:cs="Arial"/>
          <w:color w:val="000000"/>
          <w:sz w:val="22"/>
          <w:szCs w:val="22"/>
          <w:highlight w:val="green"/>
        </w:rPr>
      </w:pPr>
    </w:p>
    <w:bookmarkEnd w:id="28"/>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γ)</w:t>
      </w:r>
      <w:r w:rsidRPr="00BA2E61">
        <w:rPr>
          <w:rFonts w:ascii="Arial" w:eastAsia="Arial" w:hAnsi="Arial" w:cs="Arial"/>
          <w:color w:val="000000"/>
          <w:sz w:val="22"/>
          <w:szCs w:val="22"/>
        </w:rPr>
        <w:t xml:space="preserve"> Οι προσφέροντες συντάσσουν την οικονομική τους προσφορά, συμπληρώνοντας την αντίστοιχη ειδική ηλεκτρονική φόρμα του υποσυστήματος. </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lastRenderedPageBreak/>
        <w:t>δ)</w:t>
      </w:r>
      <w:r w:rsidRPr="00BA2E61">
        <w:rPr>
          <w:rFonts w:ascii="Arial" w:eastAsia="Arial" w:hAnsi="Arial" w:cs="Arial"/>
          <w:color w:val="000000"/>
          <w:sz w:val="22"/>
          <w:szCs w:val="22"/>
        </w:rPr>
        <w:t xml:space="preserve"> </w:t>
      </w:r>
      <w:r w:rsidRPr="00BA2E61">
        <w:rPr>
          <w:rFonts w:ascii="Arial" w:eastAsia="Arial" w:hAnsi="Arial" w:cs="Arial"/>
          <w:color w:val="000000"/>
          <w:sz w:val="22"/>
          <w:szCs w:val="22"/>
          <w:lang w:val="en-US"/>
        </w:rPr>
        <w:t>O</w:t>
      </w:r>
      <w:r w:rsidRPr="00BA2E61">
        <w:rPr>
          <w:rFonts w:ascii="Arial" w:eastAsia="Arial" w:hAnsi="Arial" w:cs="Arial"/>
          <w:color w:val="000000"/>
          <w:sz w:val="22"/>
          <w:szCs w:val="22"/>
        </w:rPr>
        <w:t>ι προσφέροντες δύνανται να προβαίνουν, μέσω των λειτουργιών του υποσυστήματος, σε εκτύπωση ελέγχου ομαλότητας των επιμέρους ποσοστών έκπτωσης, ανά ομάδα εργασιών, στην περίπτωση υποβολής προσφοράς με επιμέρους ποσοστά έκπτωσης, κατ’ εφαρμογή της παρ. 2α του άρθρου 95 του ν.4412/2016.</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ε)</w:t>
      </w:r>
      <w:r w:rsidRPr="00BA2E61">
        <w:rPr>
          <w:rFonts w:ascii="Arial" w:eastAsia="Arial" w:hAnsi="Arial" w:cs="Arial"/>
          <w:color w:val="000000"/>
          <w:sz w:val="22"/>
          <w:szCs w:val="22"/>
        </w:rPr>
        <w:t xml:space="preserve"> Στη συνέχεια, οι προσφέροντες παράγουν από το υποσύστημα τα ηλεκτρονικά αρχεία [«εκτυπώσεις» των Δικαιολογητικών Συμμετοχής και της Οικονομικής Προσφοράς τους σε μορφή αρχείου </w:t>
      </w:r>
      <w:proofErr w:type="spellStart"/>
      <w:r w:rsidRPr="00BA2E61">
        <w:rPr>
          <w:rFonts w:ascii="Arial" w:eastAsia="Arial" w:hAnsi="Arial" w:cs="Arial"/>
          <w:color w:val="000000"/>
          <w:sz w:val="22"/>
          <w:szCs w:val="22"/>
        </w:rPr>
        <w:t>Portable</w:t>
      </w:r>
      <w:proofErr w:type="spellEnd"/>
      <w:r w:rsidRPr="00BA2E61">
        <w:rPr>
          <w:rFonts w:ascii="Arial" w:eastAsia="Arial" w:hAnsi="Arial" w:cs="Arial"/>
          <w:color w:val="000000"/>
          <w:sz w:val="22"/>
          <w:szCs w:val="22"/>
        </w:rPr>
        <w:t xml:space="preserve"> </w:t>
      </w:r>
      <w:proofErr w:type="spellStart"/>
      <w:r w:rsidRPr="00BA2E61">
        <w:rPr>
          <w:rFonts w:ascii="Arial" w:eastAsia="Arial" w:hAnsi="Arial" w:cs="Arial"/>
          <w:color w:val="000000"/>
          <w:sz w:val="22"/>
          <w:szCs w:val="22"/>
        </w:rPr>
        <w:t>Document</w:t>
      </w:r>
      <w:proofErr w:type="spellEnd"/>
      <w:r w:rsidRPr="00BA2E61">
        <w:rPr>
          <w:rFonts w:ascii="Arial" w:eastAsia="Arial" w:hAnsi="Arial" w:cs="Arial"/>
          <w:color w:val="000000"/>
          <w:sz w:val="22"/>
          <w:szCs w:val="22"/>
        </w:rPr>
        <w:t xml:space="preserve"> </w:t>
      </w:r>
      <w:proofErr w:type="spellStart"/>
      <w:r w:rsidRPr="00BA2E61">
        <w:rPr>
          <w:rFonts w:ascii="Arial" w:eastAsia="Arial" w:hAnsi="Arial" w:cs="Arial"/>
          <w:color w:val="000000"/>
          <w:sz w:val="22"/>
          <w:szCs w:val="22"/>
        </w:rPr>
        <w:t>Format</w:t>
      </w:r>
      <w:proofErr w:type="spellEnd"/>
      <w:r w:rsidRPr="00BA2E61">
        <w:rPr>
          <w:rFonts w:ascii="Arial" w:eastAsia="Arial" w:hAnsi="Arial" w:cs="Arial"/>
          <w:color w:val="000000"/>
          <w:sz w:val="22"/>
          <w:szCs w:val="22"/>
        </w:rPr>
        <w:t xml:space="preserve"> (PDF)]. Τα αρχεία αυτά γίνονται αποδεκτά, εφόσον φέρουν, τουλάχιστον προηγμένη ηλεκτρονική υπογραφή, η οποία υποστηρίζεται από </w:t>
      </w:r>
      <w:r w:rsidRPr="00BA2E61">
        <w:rPr>
          <w:rFonts w:ascii="Arial" w:eastAsia="Arial" w:hAnsi="Arial" w:cs="Arial"/>
          <w:color w:val="000000"/>
          <w:sz w:val="22"/>
          <w:szCs w:val="22"/>
          <w:lang w:bidi="en-US"/>
        </w:rPr>
        <w:t xml:space="preserve">αναγνωρισμένο (εγκεκριμένο) </w:t>
      </w:r>
      <w:r w:rsidRPr="00BA2E61">
        <w:rPr>
          <w:rFonts w:ascii="Arial" w:eastAsia="Arial" w:hAnsi="Arial" w:cs="Arial"/>
          <w:color w:val="000000"/>
          <w:sz w:val="22"/>
          <w:szCs w:val="22"/>
        </w:rPr>
        <w:t>πιστοποιητικό και επισυνάπτονται στους αντίστοιχους (</w:t>
      </w:r>
      <w:proofErr w:type="spellStart"/>
      <w:r w:rsidRPr="00BA2E61">
        <w:rPr>
          <w:rFonts w:ascii="Arial" w:eastAsia="Arial" w:hAnsi="Arial" w:cs="Arial"/>
          <w:color w:val="000000"/>
          <w:sz w:val="22"/>
          <w:szCs w:val="22"/>
        </w:rPr>
        <w:t>υπο</w:t>
      </w:r>
      <w:proofErr w:type="spellEnd"/>
      <w:r w:rsidRPr="00BA2E61">
        <w:rPr>
          <w:rFonts w:ascii="Arial" w:eastAsia="Arial" w:hAnsi="Arial" w:cs="Arial"/>
          <w:color w:val="000000"/>
          <w:sz w:val="22"/>
          <w:szCs w:val="22"/>
        </w:rPr>
        <w:t xml:space="preserve">)φακέλους της προσφοράς. Κατά τη </w:t>
      </w:r>
      <w:proofErr w:type="spellStart"/>
      <w:r w:rsidRPr="00BA2E61">
        <w:rPr>
          <w:rFonts w:ascii="Arial" w:eastAsia="Arial" w:hAnsi="Arial" w:cs="Arial"/>
          <w:color w:val="000000"/>
          <w:sz w:val="22"/>
          <w:szCs w:val="22"/>
        </w:rPr>
        <w:t>συστημική</w:t>
      </w:r>
      <w:proofErr w:type="spellEnd"/>
      <w:r w:rsidRPr="00BA2E61">
        <w:rPr>
          <w:rFonts w:ascii="Arial" w:eastAsia="Arial" w:hAnsi="Arial" w:cs="Arial"/>
          <w:color w:val="000000"/>
          <w:sz w:val="22"/>
          <w:szCs w:val="22"/>
        </w:rPr>
        <w:t xml:space="preserve"> υποβολή της προσφοράς το υποσύστημα πραγματοποιεί αυτοματοποιημένους ελέγχους επιβεβαίωσης της ηλεκτρονικής προσφοράς σε σχέση με τα παραχθέντα ηλεκτρονικά αρχεία (Δικαιολογητικά Συμμετοχής και Οικονομική Προσφορά) και εφόσον οι έλεγχοι αυτοί  αποβούν επιτυχείς η προσφορά υποβάλλεται  στο υποσύστημα. Διαφορετικά, η προσφορά δεν υποβάλλεται και το υποσύστημα ενημερώνει τους προσφέροντες με σχετικό μήνυμα σφάλματος στη </w:t>
      </w:r>
      <w:proofErr w:type="spellStart"/>
      <w:r w:rsidRPr="00BA2E61">
        <w:rPr>
          <w:rFonts w:ascii="Arial" w:eastAsia="Arial" w:hAnsi="Arial" w:cs="Arial"/>
          <w:color w:val="000000"/>
          <w:sz w:val="22"/>
          <w:szCs w:val="22"/>
        </w:rPr>
        <w:t>διεπαφή</w:t>
      </w:r>
      <w:proofErr w:type="spellEnd"/>
      <w:r w:rsidRPr="00BA2E61">
        <w:rPr>
          <w:rFonts w:ascii="Arial" w:eastAsia="Arial" w:hAnsi="Arial" w:cs="Arial"/>
          <w:color w:val="000000"/>
          <w:sz w:val="22"/>
          <w:szCs w:val="22"/>
        </w:rPr>
        <w:t xml:space="preserve"> του χρήστη των προσφερόντων, προκειμένου οι τελευταίοι να προβούν στις σχετικές ενέργειες διόρθωσης.</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στ)</w:t>
      </w:r>
      <w:r w:rsidRPr="00BA2E61">
        <w:rPr>
          <w:rFonts w:ascii="Arial" w:eastAsia="Arial" w:hAnsi="Arial" w:cs="Arial"/>
          <w:color w:val="000000"/>
          <w:sz w:val="22"/>
          <w:szCs w:val="22"/>
        </w:rPr>
        <w:t xml:space="preserve"> Εφόσον οι οικονομικοί όροι δεν έχουν αποτυπωθεί στο σύνολό τους στις ειδικές ηλεκτρονικές φόρμες του υποσυστήματος, οι προσφέροντες επισυνάπτουν  τα σχετικά ηλεκτρονικά αρχεία, σύμφωνα με  τα ανωτέρω, στην  περίπτωση ε.</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b/>
          <w:color w:val="000000"/>
          <w:sz w:val="22"/>
          <w:szCs w:val="22"/>
        </w:rPr>
        <w:t>ζ)</w:t>
      </w:r>
      <w:r w:rsidRPr="00BA2E61">
        <w:rPr>
          <w:rFonts w:ascii="Arial" w:eastAsia="Arial" w:hAnsi="Arial" w:cs="Arial"/>
          <w:color w:val="000000"/>
          <w:sz w:val="22"/>
          <w:szCs w:val="22"/>
        </w:rPr>
        <w:t xml:space="preserve">  Από το υποσύστημα εκδίδεται ηλεκτρονική απόδειξη υποβολής προσφοράς, η οποία αποστέλλεται στον οικονομικό φορέα με μήνυμα ηλεκτρονικού ταχυδρομείου.</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spacing w:after="144"/>
        <w:jc w:val="both"/>
        <w:textAlignment w:val="baseline"/>
        <w:rPr>
          <w:rFonts w:ascii="Arial" w:hAnsi="Arial" w:cs="Arial"/>
          <w:strike/>
          <w:sz w:val="22"/>
          <w:szCs w:val="22"/>
        </w:rPr>
      </w:pPr>
      <w:r w:rsidRPr="00BA2E61">
        <w:rPr>
          <w:rFonts w:ascii="Arial" w:hAnsi="Arial" w:cs="Arial"/>
          <w:sz w:val="22"/>
          <w:szCs w:val="22"/>
          <w:lang w:bidi="en-US"/>
        </w:rPr>
        <w:t xml:space="preserve">Στις περιπτώσεις που με την προσφορά υποβάλλονται δημόσια ή/και ιδιωτικά έγγραφα, είτε έχουν παραχθεί από τον ίδιο τον προσφέροντα είτε από τρίτους, αυτά γίνονται αποδεκτά, ανά περίπτωση, σύμφωνα με  την παρ. β του άρθρου 4.2.της παρούσας </w:t>
      </w:r>
    </w:p>
    <w:p w:rsidR="00966692" w:rsidRPr="00BA2E61" w:rsidRDefault="00966692" w:rsidP="00966692">
      <w:pPr>
        <w:spacing w:after="144"/>
        <w:jc w:val="both"/>
        <w:textAlignment w:val="baseline"/>
        <w:rPr>
          <w:rFonts w:ascii="Arial" w:hAnsi="Arial" w:cs="Arial"/>
          <w:sz w:val="22"/>
          <w:szCs w:val="22"/>
          <w:lang w:eastAsia="ar-SA" w:bidi="en-US"/>
        </w:rPr>
      </w:pPr>
      <w:r w:rsidRPr="00BA2E61">
        <w:rPr>
          <w:rFonts w:ascii="Arial" w:hAnsi="Arial" w:cs="Arial"/>
          <w:b/>
          <w:sz w:val="22"/>
          <w:szCs w:val="22"/>
          <w:lang w:bidi="en-US"/>
        </w:rPr>
        <w:t>η)</w:t>
      </w:r>
      <w:r w:rsidRPr="00BA2E61">
        <w:rPr>
          <w:rFonts w:ascii="Arial" w:hAnsi="Arial" w:cs="Arial"/>
          <w:sz w:val="22"/>
          <w:szCs w:val="22"/>
          <w:lang w:bidi="en-US"/>
        </w:rPr>
        <w:t xml:space="preserve"> </w:t>
      </w:r>
      <w:r w:rsidRPr="00BA2E61">
        <w:rPr>
          <w:rFonts w:ascii="Arial" w:hAnsi="Arial" w:cs="Arial"/>
          <w:sz w:val="22"/>
          <w:szCs w:val="22"/>
          <w:lang w:eastAsia="ar-SA" w:bidi="en-US"/>
        </w:rPr>
        <w:t xml:space="preserve">Έως την ημέρα και ώρα αποσφράγισης των προσφορών προσκομίζονται, με ευθύνη του οικονομικού φορέα, στην αναθέτουσα αρχή, σε έντυπη μορφή και σε κλειστό φάκελο, στον οποίο αναγράφεται ο αποστολέας και ως παραλήπτης η Επιτροπή Διαγωνισμού του παρόντος διαγωνισμού, τυχόν στοιχεία της ηλεκτρονικής προσφοράς του, ήτοι των </w:t>
      </w:r>
      <w:proofErr w:type="spellStart"/>
      <w:r w:rsidRPr="00BA2E61">
        <w:rPr>
          <w:rFonts w:ascii="Arial" w:hAnsi="Arial" w:cs="Arial"/>
          <w:sz w:val="22"/>
          <w:szCs w:val="22"/>
          <w:lang w:eastAsia="ar-SA" w:bidi="en-US"/>
        </w:rPr>
        <w:t>υποφακέλων</w:t>
      </w:r>
      <w:proofErr w:type="spellEnd"/>
      <w:r w:rsidRPr="00BA2E61">
        <w:rPr>
          <w:rFonts w:ascii="Arial" w:hAnsi="Arial" w:cs="Arial"/>
          <w:sz w:val="22"/>
          <w:szCs w:val="22"/>
          <w:lang w:eastAsia="ar-SA" w:bidi="en-US"/>
        </w:rPr>
        <w:t xml:space="preserve"> «Δικαιολογητικά Συμμετοχής» και «Οικονομική Προσφορά», τα οποία απαιτείται να προσκομισθούν σε πρωτότυπα ή ακριβή αντίγραφα.</w:t>
      </w:r>
    </w:p>
    <w:p w:rsidR="00966692" w:rsidRPr="00BA2E61" w:rsidRDefault="00966692" w:rsidP="00966692">
      <w:pPr>
        <w:spacing w:after="120"/>
        <w:jc w:val="both"/>
        <w:rPr>
          <w:rFonts w:ascii="Arial" w:hAnsi="Arial" w:cs="Arial"/>
          <w:sz w:val="22"/>
          <w:szCs w:val="22"/>
          <w:lang w:eastAsia="ar-SA" w:bidi="en-US"/>
        </w:rPr>
      </w:pPr>
      <w:r w:rsidRPr="00BA2E61">
        <w:rPr>
          <w:rFonts w:ascii="Arial" w:hAnsi="Arial" w:cs="Arial"/>
          <w:sz w:val="22"/>
          <w:szCs w:val="22"/>
          <w:lang w:eastAsia="ar-SA" w:bidi="en-US"/>
        </w:rPr>
        <w:t>Τέτοια στοιχεία και δικαιολογητικά ενδεικτικά είναι :</w:t>
      </w:r>
    </w:p>
    <w:p w:rsidR="00966692" w:rsidRPr="00BA2E61" w:rsidRDefault="00966692" w:rsidP="00966692">
      <w:pPr>
        <w:spacing w:after="120"/>
        <w:jc w:val="both"/>
        <w:rPr>
          <w:rFonts w:ascii="Arial" w:hAnsi="Arial" w:cs="Arial"/>
          <w:sz w:val="22"/>
          <w:szCs w:val="22"/>
          <w:lang w:eastAsia="ar-SA" w:bidi="en-US"/>
        </w:rPr>
      </w:pPr>
      <w:proofErr w:type="spellStart"/>
      <w:r w:rsidRPr="00BA2E61">
        <w:rPr>
          <w:rFonts w:ascii="Arial" w:hAnsi="Arial" w:cs="Arial"/>
          <w:sz w:val="22"/>
          <w:szCs w:val="22"/>
          <w:lang w:val="en-US" w:eastAsia="ar-SA" w:bidi="en-US"/>
        </w:rPr>
        <w:t>i</w:t>
      </w:r>
      <w:proofErr w:type="spellEnd"/>
      <w:r w:rsidRPr="00BA2E61">
        <w:rPr>
          <w:rFonts w:ascii="Arial" w:hAnsi="Arial" w:cs="Arial"/>
          <w:sz w:val="22"/>
          <w:szCs w:val="22"/>
          <w:lang w:eastAsia="ar-SA" w:bidi="en-US"/>
        </w:rPr>
        <w:t xml:space="preserve">) </w:t>
      </w:r>
      <w:proofErr w:type="gramStart"/>
      <w:r w:rsidRPr="00BA2E61">
        <w:rPr>
          <w:rFonts w:ascii="Arial" w:hAnsi="Arial" w:cs="Arial"/>
          <w:sz w:val="22"/>
          <w:szCs w:val="22"/>
          <w:lang w:eastAsia="ar-SA" w:bidi="en-US"/>
        </w:rPr>
        <w:t>η</w:t>
      </w:r>
      <w:proofErr w:type="gramEnd"/>
      <w:r w:rsidRPr="00BA2E61">
        <w:rPr>
          <w:rFonts w:ascii="Arial" w:hAnsi="Arial" w:cs="Arial"/>
          <w:sz w:val="22"/>
          <w:szCs w:val="22"/>
          <w:lang w:eastAsia="ar-SA" w:bidi="en-US"/>
        </w:rPr>
        <w:t xml:space="preserve"> πρωτότυπη εγγυητική επιστολή συμμετοχής, πλην των περιπτώσεων που αυτή εκδίδεται ηλεκτρονικά, άλλως η προσφορά απορρίπτεται ως απαράδεκτη, σύμφωνα με τα ειδικότερα οριζόμενα στο άρθρο 4.1. γ) της παρούσας,</w:t>
      </w:r>
    </w:p>
    <w:p w:rsidR="00966692" w:rsidRPr="00BA2E61" w:rsidRDefault="00966692" w:rsidP="00966692">
      <w:pPr>
        <w:spacing w:after="120"/>
        <w:jc w:val="both"/>
        <w:rPr>
          <w:rFonts w:ascii="Arial" w:hAnsi="Arial" w:cs="Arial"/>
          <w:sz w:val="22"/>
          <w:szCs w:val="22"/>
          <w:lang w:eastAsia="ar-SA" w:bidi="en-US"/>
        </w:rPr>
      </w:pPr>
      <w:r w:rsidRPr="00BA2E61">
        <w:rPr>
          <w:rFonts w:ascii="Arial" w:hAnsi="Arial" w:cs="Arial"/>
          <w:sz w:val="22"/>
          <w:szCs w:val="22"/>
          <w:lang w:val="en-US" w:eastAsia="ar-SA" w:bidi="en-US"/>
        </w:rPr>
        <w:t>ii</w:t>
      </w:r>
      <w:r w:rsidRPr="00BA2E61">
        <w:rPr>
          <w:rFonts w:ascii="Arial" w:hAnsi="Arial" w:cs="Arial"/>
          <w:sz w:val="22"/>
          <w:szCs w:val="22"/>
          <w:lang w:eastAsia="ar-SA" w:bidi="en-US"/>
        </w:rPr>
        <w:t xml:space="preserve">) </w:t>
      </w:r>
      <w:proofErr w:type="gramStart"/>
      <w:r w:rsidRPr="00BA2E61">
        <w:rPr>
          <w:rFonts w:ascii="Arial" w:hAnsi="Arial" w:cs="Arial"/>
          <w:sz w:val="22"/>
          <w:szCs w:val="22"/>
          <w:lang w:eastAsia="ar-SA" w:bidi="en-US"/>
        </w:rPr>
        <w:t>αυτά</w:t>
      </w:r>
      <w:proofErr w:type="gramEnd"/>
      <w:r w:rsidRPr="00BA2E61">
        <w:rPr>
          <w:rFonts w:ascii="Arial" w:hAnsi="Arial" w:cs="Arial"/>
          <w:sz w:val="22"/>
          <w:szCs w:val="22"/>
          <w:lang w:eastAsia="ar-SA" w:bidi="en-US"/>
        </w:rPr>
        <w:t xml:space="preserve"> που δεν υπάγονται στις διατάξεις του άρθρου 11 παρ. 2 του ν. 2690/1999, (ενδεικτικά συμβολαιογραφικές ένορκες βεβαιώσεις ή λοιπά συμβολαιογραφικά έγγραφα),</w:t>
      </w:r>
    </w:p>
    <w:p w:rsidR="00966692" w:rsidRPr="00BA2E61" w:rsidRDefault="00966692" w:rsidP="00966692">
      <w:pPr>
        <w:spacing w:after="120"/>
        <w:jc w:val="both"/>
        <w:rPr>
          <w:rFonts w:ascii="Arial" w:hAnsi="Arial" w:cs="Arial"/>
          <w:sz w:val="22"/>
          <w:szCs w:val="22"/>
          <w:lang w:eastAsia="ar-SA" w:bidi="en-US"/>
        </w:rPr>
      </w:pPr>
      <w:r w:rsidRPr="00BA2E61">
        <w:rPr>
          <w:rFonts w:ascii="Arial" w:hAnsi="Arial" w:cs="Arial"/>
          <w:sz w:val="22"/>
          <w:szCs w:val="22"/>
          <w:lang w:val="en-US" w:eastAsia="ar-SA" w:bidi="en-US"/>
        </w:rPr>
        <w:t>iii</w:t>
      </w:r>
      <w:r w:rsidRPr="00BA2E61">
        <w:rPr>
          <w:rFonts w:ascii="Arial" w:hAnsi="Arial" w:cs="Arial"/>
          <w:sz w:val="22"/>
          <w:szCs w:val="22"/>
          <w:lang w:eastAsia="ar-SA" w:bidi="en-US"/>
        </w:rPr>
        <w:t xml:space="preserve">) </w:t>
      </w:r>
      <w:proofErr w:type="gramStart"/>
      <w:r w:rsidRPr="00BA2E61">
        <w:rPr>
          <w:rFonts w:ascii="Arial" w:hAnsi="Arial" w:cs="Arial"/>
          <w:sz w:val="22"/>
          <w:szCs w:val="22"/>
          <w:lang w:eastAsia="ar-SA" w:bidi="en-US"/>
        </w:rPr>
        <w:t>ιδιωτικά</w:t>
      </w:r>
      <w:proofErr w:type="gramEnd"/>
      <w:r w:rsidRPr="00BA2E61">
        <w:rPr>
          <w:rFonts w:ascii="Arial" w:hAnsi="Arial" w:cs="Arial"/>
          <w:sz w:val="22"/>
          <w:szCs w:val="22"/>
          <w:lang w:eastAsia="ar-SA" w:bidi="en-US"/>
        </w:rPr>
        <w:t xml:space="preserve">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966692" w:rsidRPr="00BA2E61" w:rsidRDefault="00966692" w:rsidP="00966692">
      <w:pPr>
        <w:spacing w:after="120"/>
        <w:jc w:val="both"/>
        <w:rPr>
          <w:rFonts w:ascii="Arial" w:hAnsi="Arial" w:cs="Arial"/>
          <w:sz w:val="22"/>
          <w:szCs w:val="22"/>
          <w:lang w:eastAsia="ar-SA" w:bidi="en-US"/>
        </w:rPr>
      </w:pPr>
      <w:r w:rsidRPr="00BA2E61">
        <w:rPr>
          <w:rFonts w:ascii="Arial" w:hAnsi="Arial" w:cs="Arial"/>
          <w:sz w:val="22"/>
          <w:szCs w:val="22"/>
          <w:lang w:val="en-US" w:eastAsia="ar-SA" w:bidi="en-US"/>
        </w:rPr>
        <w:t>iv</w:t>
      </w:r>
      <w:r w:rsidRPr="00BA2E61">
        <w:rPr>
          <w:rFonts w:ascii="Arial" w:hAnsi="Arial" w:cs="Arial"/>
          <w:sz w:val="22"/>
          <w:szCs w:val="22"/>
          <w:lang w:eastAsia="ar-SA" w:bidi="en-US"/>
        </w:rPr>
        <w:t xml:space="preserve">) </w:t>
      </w:r>
      <w:proofErr w:type="gramStart"/>
      <w:r w:rsidRPr="00BA2E61">
        <w:rPr>
          <w:rFonts w:ascii="Arial" w:hAnsi="Arial" w:cs="Arial"/>
          <w:sz w:val="22"/>
          <w:szCs w:val="22"/>
          <w:lang w:eastAsia="ar-SA" w:bidi="en-US"/>
        </w:rPr>
        <w:t>αλλοδαπά</w:t>
      </w:r>
      <w:proofErr w:type="gramEnd"/>
      <w:r w:rsidRPr="00BA2E61">
        <w:rPr>
          <w:rFonts w:ascii="Arial" w:hAnsi="Arial" w:cs="Arial"/>
          <w:sz w:val="22"/>
          <w:szCs w:val="22"/>
          <w:lang w:eastAsia="ar-SA" w:bidi="en-US"/>
        </w:rPr>
        <w:t xml:space="preserve"> δημόσια έντυπα έγγραφα που φέρουν την επισημείωση της Χάγης (</w:t>
      </w:r>
      <w:proofErr w:type="spellStart"/>
      <w:r w:rsidRPr="00BA2E61">
        <w:rPr>
          <w:rFonts w:ascii="Arial" w:hAnsi="Arial" w:cs="Arial"/>
          <w:sz w:val="22"/>
          <w:szCs w:val="22"/>
          <w:lang w:eastAsia="ar-SA" w:bidi="en-US"/>
        </w:rPr>
        <w:t>Apostille</w:t>
      </w:r>
      <w:proofErr w:type="spellEnd"/>
      <w:r w:rsidRPr="00BA2E61">
        <w:rPr>
          <w:rFonts w:ascii="Arial" w:hAnsi="Arial" w:cs="Arial"/>
          <w:sz w:val="22"/>
          <w:szCs w:val="22"/>
          <w:lang w:eastAsia="ar-SA" w:bidi="en-US"/>
        </w:rPr>
        <w:t xml:space="preserve">), ή προξενική θεώρηση και δεν έχουν επικυρωθεί  από δικηγόρο. </w:t>
      </w:r>
    </w:p>
    <w:p w:rsidR="00966692" w:rsidRPr="00BA2E61" w:rsidRDefault="00966692" w:rsidP="00966692">
      <w:pPr>
        <w:spacing w:after="120"/>
        <w:jc w:val="both"/>
        <w:rPr>
          <w:rFonts w:ascii="Arial" w:hAnsi="Arial" w:cs="Arial"/>
          <w:sz w:val="22"/>
          <w:szCs w:val="22"/>
          <w:lang w:eastAsia="ar-SA" w:bidi="en-US"/>
        </w:rPr>
      </w:pPr>
      <w:r w:rsidRPr="00BA2E61">
        <w:rPr>
          <w:rFonts w:ascii="Arial" w:hAnsi="Arial" w:cs="Arial"/>
          <w:sz w:val="22"/>
          <w:szCs w:val="22"/>
          <w:lang w:eastAsia="ar-SA" w:bidi="en-US"/>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δύναται να συμπληρώνονται και να υποβάλλονται σύμφωνα με το άρθρο 102 του ν. 4412/2016.</w:t>
      </w:r>
    </w:p>
    <w:p w:rsidR="00966692" w:rsidRDefault="00966692" w:rsidP="00966692">
      <w:pPr>
        <w:ind w:left="227" w:hanging="227"/>
        <w:textAlignment w:val="baseline"/>
        <w:rPr>
          <w:rFonts w:ascii="Arial" w:hAnsi="Arial" w:cs="Arial"/>
          <w:sz w:val="22"/>
          <w:szCs w:val="22"/>
          <w:lang w:eastAsia="ar-SA" w:bidi="en-US"/>
        </w:rPr>
      </w:pPr>
    </w:p>
    <w:p w:rsidR="00C377D8" w:rsidRDefault="00C377D8" w:rsidP="00966692">
      <w:pPr>
        <w:ind w:left="227" w:hanging="227"/>
        <w:textAlignment w:val="baseline"/>
        <w:rPr>
          <w:rFonts w:ascii="Arial" w:hAnsi="Arial" w:cs="Arial"/>
          <w:sz w:val="22"/>
          <w:szCs w:val="22"/>
          <w:lang w:eastAsia="ar-SA" w:bidi="en-US"/>
        </w:rPr>
      </w:pPr>
    </w:p>
    <w:p w:rsidR="00C377D8" w:rsidRDefault="00C377D8" w:rsidP="00966692">
      <w:pPr>
        <w:ind w:left="227" w:hanging="227"/>
        <w:textAlignment w:val="baseline"/>
        <w:rPr>
          <w:rFonts w:ascii="Arial" w:hAnsi="Arial" w:cs="Arial"/>
          <w:sz w:val="22"/>
          <w:szCs w:val="22"/>
          <w:lang w:eastAsia="ar-SA" w:bidi="en-US"/>
        </w:rPr>
      </w:pPr>
    </w:p>
    <w:p w:rsidR="00C377D8" w:rsidRPr="00BA2E61" w:rsidRDefault="00C377D8" w:rsidP="00966692">
      <w:pPr>
        <w:ind w:left="227" w:hanging="227"/>
        <w:textAlignment w:val="baseline"/>
        <w:rPr>
          <w:rFonts w:ascii="Arial" w:hAnsi="Arial" w:cs="Arial"/>
          <w:sz w:val="22"/>
          <w:szCs w:val="22"/>
          <w:lang w:eastAsia="ar-SA" w:bidi="en-US"/>
        </w:rPr>
      </w:pPr>
    </w:p>
    <w:p w:rsidR="00966692" w:rsidRPr="00BA2E61" w:rsidRDefault="00966692" w:rsidP="00966692">
      <w:pPr>
        <w:jc w:val="both"/>
        <w:rPr>
          <w:rFonts w:ascii="Arial" w:eastAsia="Arial" w:hAnsi="Arial" w:cs="Arial"/>
          <w:b/>
          <w:color w:val="000000"/>
          <w:sz w:val="22"/>
          <w:szCs w:val="22"/>
        </w:rPr>
      </w:pPr>
      <w:r w:rsidRPr="00BA2E61">
        <w:rPr>
          <w:rFonts w:ascii="Arial" w:eastAsia="Arial" w:hAnsi="Arial" w:cs="Arial"/>
          <w:b/>
          <w:color w:val="000000"/>
          <w:sz w:val="22"/>
          <w:szCs w:val="22"/>
        </w:rPr>
        <w:t>3.6  Απόσυρση προσφοράς</w:t>
      </w:r>
    </w:p>
    <w:p w:rsidR="00966692" w:rsidRPr="00BA2E61" w:rsidRDefault="00966692" w:rsidP="00966692">
      <w:pPr>
        <w:jc w:val="both"/>
        <w:rPr>
          <w:rFonts w:ascii="Arial" w:eastAsia="Arial" w:hAnsi="Arial" w:cs="Arial"/>
          <w:color w:val="000000"/>
          <w:sz w:val="22"/>
          <w:szCs w:val="22"/>
        </w:rPr>
      </w:pPr>
      <w:r w:rsidRPr="00BA2E61">
        <w:rPr>
          <w:rFonts w:ascii="Arial" w:eastAsia="Arial" w:hAnsi="Arial" w:cs="Arial"/>
          <w:color w:val="000000"/>
          <w:sz w:val="22"/>
          <w:szCs w:val="22"/>
        </w:rPr>
        <w:t xml:space="preserve">Οι προσφέροντες δύνανται να ζητήσουν την απόσυρση υποβληθείσας προσφοράς, πριν την καταληκτική ημερομηνία υποβολής των προσφορών, με έγγραφο αίτημα τους προς την αναθέτουσα αρχή, σε μορφή ηλεκτρονικού αρχείου </w:t>
      </w:r>
      <w:r w:rsidRPr="00BA2E61">
        <w:rPr>
          <w:rFonts w:ascii="Arial" w:eastAsia="Arial" w:hAnsi="Arial" w:cs="Arial"/>
          <w:color w:val="000000"/>
          <w:sz w:val="22"/>
          <w:szCs w:val="22"/>
          <w:lang w:val="en-US"/>
        </w:rPr>
        <w:t>Portable</w:t>
      </w:r>
      <w:r w:rsidRPr="00BA2E61">
        <w:rPr>
          <w:rFonts w:ascii="Arial" w:eastAsia="Arial" w:hAnsi="Arial" w:cs="Arial"/>
          <w:color w:val="000000"/>
          <w:sz w:val="22"/>
          <w:szCs w:val="22"/>
        </w:rPr>
        <w:t xml:space="preserve"> </w:t>
      </w:r>
      <w:r w:rsidRPr="00BA2E61">
        <w:rPr>
          <w:rFonts w:ascii="Arial" w:eastAsia="Arial" w:hAnsi="Arial" w:cs="Arial"/>
          <w:color w:val="000000"/>
          <w:sz w:val="22"/>
          <w:szCs w:val="22"/>
          <w:lang w:val="en-US"/>
        </w:rPr>
        <w:t>Document</w:t>
      </w:r>
      <w:r w:rsidRPr="00BA2E61">
        <w:rPr>
          <w:rFonts w:ascii="Arial" w:eastAsia="Arial" w:hAnsi="Arial" w:cs="Arial"/>
          <w:color w:val="000000"/>
          <w:sz w:val="22"/>
          <w:szCs w:val="22"/>
        </w:rPr>
        <w:t xml:space="preserve"> </w:t>
      </w:r>
      <w:r w:rsidRPr="00BA2E61">
        <w:rPr>
          <w:rFonts w:ascii="Arial" w:eastAsia="Arial" w:hAnsi="Arial" w:cs="Arial"/>
          <w:color w:val="000000"/>
          <w:sz w:val="22"/>
          <w:szCs w:val="22"/>
          <w:lang w:val="en-US"/>
        </w:rPr>
        <w:t>Format</w:t>
      </w:r>
      <w:r w:rsidRPr="00BA2E61">
        <w:rPr>
          <w:rFonts w:ascii="Arial" w:eastAsia="Arial" w:hAnsi="Arial" w:cs="Arial"/>
          <w:color w:val="000000"/>
          <w:sz w:val="22"/>
          <w:szCs w:val="22"/>
        </w:rPr>
        <w:t xml:space="preserve"> (</w:t>
      </w:r>
      <w:r w:rsidRPr="00BA2E61">
        <w:rPr>
          <w:rFonts w:ascii="Arial" w:eastAsia="Arial" w:hAnsi="Arial" w:cs="Arial"/>
          <w:color w:val="000000"/>
          <w:sz w:val="22"/>
          <w:szCs w:val="22"/>
          <w:lang w:val="en-US"/>
        </w:rPr>
        <w:t>PDF</w:t>
      </w:r>
      <w:r w:rsidRPr="00BA2E61">
        <w:rPr>
          <w:rFonts w:ascii="Arial" w:eastAsia="Arial" w:hAnsi="Arial" w:cs="Arial"/>
          <w:color w:val="000000"/>
          <w:sz w:val="22"/>
          <w:szCs w:val="22"/>
        </w:rPr>
        <w:t xml:space="preserve">) που υποβάλλεται </w:t>
      </w:r>
      <w:r w:rsidRPr="00BA2E61">
        <w:rPr>
          <w:rFonts w:ascii="Arial" w:hAnsi="Arial" w:cs="Arial"/>
          <w:sz w:val="22"/>
          <w:szCs w:val="22"/>
          <w:lang w:eastAsia="el-GR"/>
        </w:rPr>
        <w:t xml:space="preserve">σύμφωνα </w:t>
      </w:r>
      <w:r w:rsidRPr="00BA2E61">
        <w:rPr>
          <w:rFonts w:ascii="Arial" w:eastAsia="Arial" w:hAnsi="Arial" w:cs="Arial"/>
          <w:color w:val="000000"/>
          <w:sz w:val="22"/>
          <w:szCs w:val="22"/>
          <w:lang w:bidi="en-US"/>
        </w:rPr>
        <w:t xml:space="preserve">με τις </w:t>
      </w:r>
      <w:proofErr w:type="spellStart"/>
      <w:r w:rsidRPr="00BA2E61">
        <w:rPr>
          <w:rFonts w:ascii="Arial" w:eastAsia="Arial" w:hAnsi="Arial" w:cs="Arial"/>
          <w:color w:val="000000"/>
          <w:sz w:val="22"/>
          <w:szCs w:val="22"/>
          <w:lang w:bidi="en-US"/>
        </w:rPr>
        <w:t>περ</w:t>
      </w:r>
      <w:proofErr w:type="spellEnd"/>
      <w:r w:rsidRPr="00BA2E61">
        <w:rPr>
          <w:rFonts w:ascii="Arial" w:eastAsia="Arial" w:hAnsi="Arial" w:cs="Arial"/>
          <w:color w:val="000000"/>
          <w:sz w:val="22"/>
          <w:szCs w:val="22"/>
          <w:lang w:bidi="en-US"/>
        </w:rPr>
        <w:t xml:space="preserve">. </w:t>
      </w:r>
      <w:r w:rsidRPr="00BA2E61">
        <w:rPr>
          <w:rFonts w:ascii="Arial" w:eastAsia="Arial" w:hAnsi="Arial" w:cs="Arial"/>
          <w:color w:val="000000"/>
          <w:sz w:val="22"/>
          <w:szCs w:val="22"/>
          <w:lang w:val="en-US" w:bidi="en-US"/>
        </w:rPr>
        <w:t>ii</w:t>
      </w:r>
      <w:r w:rsidRPr="00BA2E61">
        <w:rPr>
          <w:rFonts w:ascii="Arial" w:eastAsia="Arial" w:hAnsi="Arial" w:cs="Arial"/>
          <w:color w:val="000000"/>
          <w:sz w:val="22"/>
          <w:szCs w:val="22"/>
          <w:lang w:bidi="en-US"/>
        </w:rPr>
        <w:t xml:space="preserve">) </w:t>
      </w:r>
      <w:proofErr w:type="gramStart"/>
      <w:r w:rsidRPr="00BA2E61">
        <w:rPr>
          <w:rFonts w:ascii="Arial" w:eastAsia="Arial" w:hAnsi="Arial" w:cs="Arial"/>
          <w:color w:val="000000"/>
          <w:sz w:val="22"/>
          <w:szCs w:val="22"/>
          <w:lang w:bidi="en-US"/>
        </w:rPr>
        <w:t>ή</w:t>
      </w:r>
      <w:proofErr w:type="gramEnd"/>
      <w:r w:rsidRPr="00BA2E61">
        <w:rPr>
          <w:rFonts w:ascii="Arial" w:eastAsia="Arial" w:hAnsi="Arial" w:cs="Arial"/>
          <w:color w:val="000000"/>
          <w:sz w:val="22"/>
          <w:szCs w:val="22"/>
          <w:lang w:bidi="en-US"/>
        </w:rPr>
        <w:t xml:space="preserve"> iv)  της </w:t>
      </w:r>
      <w:r w:rsidRPr="00BA2E61">
        <w:rPr>
          <w:rFonts w:ascii="Arial" w:eastAsia="Arial" w:hAnsi="Arial" w:cs="Arial"/>
          <w:color w:val="000000"/>
          <w:sz w:val="22"/>
          <w:szCs w:val="22"/>
        </w:rPr>
        <w:t>παρ. β του άρθρου 4.2. της παρούσας,  μέσω της λειτουργικότητας «Επικοινωνία» του υποσυστήματος. Πιστοποιημένος χρήστης της αναθέτουσας αρχής, χωρίς να απαιτείται απόφαση της τελευταίας, προβαίνει στην απόρριψη της σχετικής ηλεκτρονικής προσφοράς στο υποσύστημα πριν την καταληκτική ημερομηνία υποβολής της προσφοράς. Κατόπιν, ο οικονομικός φορέας δύναται να υποβάλει εκ νέου προσφορά μέσω του υποσυστήματος έως την καταληκτική ημερομηνία υποβολής  των προσφορών.</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pStyle w:val="para-2"/>
        <w:tabs>
          <w:tab w:val="clear" w:pos="1021"/>
          <w:tab w:val="clear" w:pos="1588"/>
          <w:tab w:val="left" w:pos="0"/>
          <w:tab w:val="left" w:pos="1843"/>
        </w:tabs>
        <w:ind w:left="0" w:firstLine="0"/>
        <w:rPr>
          <w:szCs w:val="22"/>
        </w:rPr>
      </w:pPr>
    </w:p>
    <w:p w:rsidR="00966692" w:rsidRPr="00BA2E61" w:rsidRDefault="00966692" w:rsidP="00FF74F4">
      <w:pPr>
        <w:pStyle w:val="2"/>
        <w:widowControl w:val="0"/>
        <w:numPr>
          <w:ilvl w:val="0"/>
          <w:numId w:val="0"/>
        </w:numPr>
        <w:ind w:left="432"/>
        <w:jc w:val="both"/>
        <w:rPr>
          <w:rFonts w:ascii="Arial" w:hAnsi="Arial" w:cs="Arial"/>
          <w:sz w:val="22"/>
          <w:szCs w:val="22"/>
        </w:rPr>
      </w:pPr>
      <w:bookmarkStart w:id="29" w:name="_Toc73524241"/>
      <w:r w:rsidRPr="00BA2E61">
        <w:rPr>
          <w:rFonts w:ascii="Arial" w:hAnsi="Arial" w:cs="Arial"/>
          <w:sz w:val="22"/>
          <w:szCs w:val="22"/>
        </w:rPr>
        <w:t xml:space="preserve">Άρθρο 4: Διαδικασία  </w:t>
      </w:r>
      <w:r w:rsidRPr="00BA2E61">
        <w:rPr>
          <w:rFonts w:ascii="Arial" w:hAnsi="Arial" w:cs="Arial"/>
          <w:bCs/>
          <w:sz w:val="22"/>
          <w:szCs w:val="22"/>
        </w:rPr>
        <w:t>ηλεκτρονικής αποσφράγισης και αξιο</w:t>
      </w:r>
      <w:r w:rsidRPr="00BA2E61">
        <w:rPr>
          <w:rFonts w:ascii="Arial" w:hAnsi="Arial" w:cs="Arial"/>
          <w:sz w:val="22"/>
          <w:szCs w:val="22"/>
        </w:rPr>
        <w:t>λόγησης των προσφορών/ Κατακύρωση/  Σύναψη σύμβασης/ Προδικαστικές προσφυγές/Προσωρινή δικαστική προστασία</w:t>
      </w:r>
      <w:bookmarkEnd w:id="29"/>
    </w:p>
    <w:p w:rsidR="00966692" w:rsidRPr="00BA2E61" w:rsidRDefault="00966692" w:rsidP="00966692">
      <w:pPr>
        <w:jc w:val="both"/>
        <w:rPr>
          <w:rFonts w:ascii="Arial" w:hAnsi="Arial" w:cs="Arial"/>
          <w:sz w:val="22"/>
          <w:szCs w:val="22"/>
        </w:rPr>
      </w:pPr>
    </w:p>
    <w:p w:rsidR="00966692" w:rsidRPr="00BA2E61" w:rsidRDefault="00966692" w:rsidP="00966692">
      <w:pPr>
        <w:rPr>
          <w:rFonts w:ascii="Arial" w:eastAsia="Arial" w:hAnsi="Arial" w:cs="Arial"/>
          <w:color w:val="000000"/>
          <w:sz w:val="22"/>
          <w:szCs w:val="22"/>
        </w:rPr>
      </w:pPr>
      <w:r w:rsidRPr="00BA2E61">
        <w:rPr>
          <w:rFonts w:ascii="Arial" w:eastAsia="Arial" w:hAnsi="Arial" w:cs="Arial"/>
          <w:b/>
          <w:bCs/>
          <w:color w:val="000000"/>
          <w:sz w:val="22"/>
          <w:szCs w:val="22"/>
        </w:rPr>
        <w:t>4.1 Ηλεκτρονική Αποσφράγιση/ Αξιολόγηση/  Έγκριση πρακτικού</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rPr>
      </w:pPr>
      <w:r w:rsidRPr="00BA2E61">
        <w:rPr>
          <w:rFonts w:ascii="Arial" w:hAnsi="Arial" w:cs="Arial"/>
          <w:b/>
          <w:sz w:val="22"/>
          <w:szCs w:val="22"/>
        </w:rPr>
        <w:t>α)</w:t>
      </w:r>
      <w:r w:rsidRPr="00BA2E61">
        <w:rPr>
          <w:rFonts w:ascii="Arial" w:hAnsi="Arial" w:cs="Arial"/>
          <w:sz w:val="22"/>
          <w:szCs w:val="22"/>
        </w:rPr>
        <w:t xml:space="preserve"> </w:t>
      </w:r>
      <w:r w:rsidRPr="00BA2E61">
        <w:rPr>
          <w:rFonts w:ascii="Arial" w:eastAsia="Calibri" w:hAnsi="Arial" w:cs="Arial"/>
          <w:sz w:val="22"/>
          <w:szCs w:val="22"/>
          <w:lang w:eastAsia="ar-SA"/>
        </w:rPr>
        <w:t>Μετά την καταληκτική ημερομηνία υποβολής προσφορών, όπως ορίζεται στο άρθρο 18 της παρούσας, και πριν από την ηλεκτρονική αποσφράγιση</w:t>
      </w:r>
      <w:r w:rsidRPr="00BA2E61">
        <w:rPr>
          <w:rFonts w:ascii="Arial" w:eastAsia="Calibri" w:hAnsi="Arial" w:cs="Arial"/>
          <w:color w:val="000000"/>
          <w:sz w:val="22"/>
          <w:szCs w:val="22"/>
          <w:lang w:eastAsia="ar-SA"/>
        </w:rPr>
        <w:t>, πιστοποιημένος χρήστης της Αναθέτουσας Αρχής μεταβιβάζει την αρμοδιότητα διαχείρισης του ηλεκτρονικού διαγωνισμού σε πιστοποιημένο χρήστη της Επιτροπής Διαγωνισμού.</w:t>
      </w:r>
    </w:p>
    <w:p w:rsidR="00966692" w:rsidRPr="00BA2E61" w:rsidRDefault="00966692" w:rsidP="00966692">
      <w:pPr>
        <w:jc w:val="both"/>
        <w:textAlignment w:val="baseline"/>
        <w:rPr>
          <w:rFonts w:ascii="Arial" w:eastAsia="Calibri" w:hAnsi="Arial" w:cs="Arial"/>
          <w:color w:val="000000"/>
          <w:sz w:val="22"/>
          <w:szCs w:val="22"/>
          <w:lang w:eastAsia="ar-SA"/>
        </w:rPr>
      </w:pP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eastAsia="Calibri" w:hAnsi="Arial" w:cs="Arial"/>
          <w:color w:val="000000"/>
          <w:sz w:val="22"/>
          <w:szCs w:val="22"/>
          <w:lang w:eastAsia="ar-SA"/>
        </w:rPr>
      </w:pPr>
      <w:r w:rsidRPr="00BA2E61">
        <w:rPr>
          <w:rFonts w:ascii="Arial" w:eastAsia="Calibri" w:hAnsi="Arial" w:cs="Arial"/>
          <w:b/>
          <w:color w:val="000000"/>
          <w:sz w:val="22"/>
          <w:szCs w:val="22"/>
          <w:lang w:eastAsia="ar-SA"/>
        </w:rPr>
        <w:t>β)</w:t>
      </w:r>
      <w:r w:rsidRPr="00BA2E61">
        <w:rPr>
          <w:rFonts w:ascii="Arial" w:eastAsia="Calibri" w:hAnsi="Arial" w:cs="Arial"/>
          <w:color w:val="000000"/>
          <w:sz w:val="22"/>
          <w:szCs w:val="22"/>
          <w:lang w:eastAsia="ar-SA"/>
        </w:rPr>
        <w:t xml:space="preserve"> Η αναθέτουσα αρχή διαβιβάζει στον Πρόεδρο της Επιτροπής Διαγωνισμού τους κλειστούς φακέλους με τις πρωτότυπες εγγυήσεις συμμετοχής, που έχουν προσκομιστεί, πριν από την ημερομηνία και ώρα αποσφράγισης των προσφορών που ορίζεται, ομοίως, στο άρθρο 18 της παρούσας.  </w:t>
      </w:r>
    </w:p>
    <w:p w:rsidR="00966692" w:rsidRPr="00BA2E61" w:rsidRDefault="00966692" w:rsidP="00966692">
      <w:pPr>
        <w:jc w:val="both"/>
        <w:textAlignment w:val="baseline"/>
        <w:rPr>
          <w:rFonts w:ascii="Arial" w:eastAsia="Calibri" w:hAnsi="Arial" w:cs="Arial"/>
          <w:color w:val="000000"/>
          <w:sz w:val="22"/>
          <w:szCs w:val="22"/>
          <w:lang w:eastAsia="ar-SA"/>
        </w:rPr>
      </w:pPr>
    </w:p>
    <w:p w:rsidR="00966692" w:rsidRPr="00BA2E61" w:rsidRDefault="00966692" w:rsidP="00966692">
      <w:pPr>
        <w:jc w:val="both"/>
        <w:textAlignment w:val="baseline"/>
        <w:rPr>
          <w:rFonts w:ascii="Arial" w:eastAsia="Calibri" w:hAnsi="Arial" w:cs="Arial"/>
          <w:color w:val="000000"/>
          <w:sz w:val="22"/>
          <w:szCs w:val="22"/>
          <w:lang w:eastAsia="ar-SA"/>
        </w:rPr>
      </w:pPr>
      <w:r w:rsidRPr="00BA2E61">
        <w:rPr>
          <w:rFonts w:ascii="Arial" w:eastAsia="Calibri" w:hAnsi="Arial" w:cs="Arial"/>
          <w:color w:val="000000"/>
          <w:sz w:val="22"/>
          <w:szCs w:val="22"/>
          <w:lang w:eastAsia="ar-SA"/>
        </w:rPr>
        <w:t xml:space="preserve">Η  Επιτροπή Διαγωνισμού, κατά την ημερομηνία και ώρα που ορίζεται στο άρθρο 18, προβαίνει σε ηλεκτρονική αποσφράγιση του </w:t>
      </w:r>
      <w:proofErr w:type="spellStart"/>
      <w:r w:rsidRPr="00BA2E61">
        <w:rPr>
          <w:rFonts w:ascii="Arial" w:eastAsia="Calibri" w:hAnsi="Arial" w:cs="Arial"/>
          <w:color w:val="000000"/>
          <w:sz w:val="22"/>
          <w:szCs w:val="22"/>
          <w:lang w:eastAsia="ar-SA"/>
        </w:rPr>
        <w:t>υποφακέλου</w:t>
      </w:r>
      <w:proofErr w:type="spellEnd"/>
      <w:r w:rsidRPr="00BA2E61">
        <w:rPr>
          <w:rFonts w:ascii="Arial" w:eastAsia="Calibri" w:hAnsi="Arial" w:cs="Arial"/>
          <w:color w:val="000000"/>
          <w:sz w:val="22"/>
          <w:szCs w:val="22"/>
          <w:lang w:eastAsia="ar-SA"/>
        </w:rPr>
        <w:t xml:space="preserve"> «Δικαιολογητικά Συμμετοχής» και του </w:t>
      </w:r>
      <w:proofErr w:type="spellStart"/>
      <w:r w:rsidRPr="00BA2E61">
        <w:rPr>
          <w:rFonts w:ascii="Arial" w:eastAsia="Calibri" w:hAnsi="Arial" w:cs="Arial"/>
          <w:color w:val="000000"/>
          <w:sz w:val="22"/>
          <w:szCs w:val="22"/>
          <w:lang w:eastAsia="ar-SA"/>
        </w:rPr>
        <w:t>υποφακέλου</w:t>
      </w:r>
      <w:proofErr w:type="spellEnd"/>
      <w:r w:rsidRPr="00BA2E61">
        <w:rPr>
          <w:rFonts w:ascii="Arial" w:eastAsia="Calibri" w:hAnsi="Arial" w:cs="Arial"/>
          <w:color w:val="000000"/>
          <w:sz w:val="22"/>
          <w:szCs w:val="22"/>
          <w:lang w:eastAsia="ar-SA"/>
        </w:rPr>
        <w:t xml:space="preserve"> “Οικονομική Προσφορά”, χωρίς να παρέχει στους προσφέροντες πρόσβαση στα υποβληθέντα δικαιολογητικά συμμετοχής ή στις υποβληθείσες οικονομικές προσφορές.</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eastAsia="Calibri" w:hAnsi="Arial" w:cs="Arial"/>
          <w:color w:val="000000"/>
          <w:sz w:val="22"/>
          <w:szCs w:val="22"/>
          <w:lang w:eastAsia="ar-SA"/>
        </w:rPr>
      </w:pPr>
      <w:r w:rsidRPr="00BA2E61">
        <w:rPr>
          <w:rFonts w:ascii="Arial" w:eastAsia="Calibri" w:hAnsi="Arial" w:cs="Arial"/>
          <w:b/>
          <w:color w:val="000000"/>
          <w:sz w:val="22"/>
          <w:szCs w:val="22"/>
          <w:lang w:eastAsia="ar-SA"/>
        </w:rPr>
        <w:t>γ)</w:t>
      </w:r>
      <w:r w:rsidRPr="00BA2E61">
        <w:rPr>
          <w:rFonts w:ascii="Arial" w:eastAsia="Calibri" w:hAnsi="Arial" w:cs="Arial"/>
          <w:color w:val="000000"/>
          <w:sz w:val="22"/>
          <w:szCs w:val="22"/>
          <w:lang w:eastAsia="ar-SA"/>
        </w:rPr>
        <w:t xml:space="preserve">  Μετά την ως άνω αποσφράγιση, και πριν από την έκδοση οποιασδήποτε απόφασης σχετικά με την αξιολόγηση των προσφορών της παρούσας, η Επιτροπή Διαγωνισμού, προβαίνει στις ακόλουθες ενέργειες:</w:t>
      </w:r>
    </w:p>
    <w:p w:rsidR="00966692" w:rsidRPr="00BA2E61" w:rsidRDefault="00966692" w:rsidP="00966692">
      <w:pPr>
        <w:jc w:val="both"/>
        <w:textAlignment w:val="baseline"/>
        <w:rPr>
          <w:rFonts w:ascii="Arial" w:eastAsia="Calibri" w:hAnsi="Arial" w:cs="Arial"/>
          <w:color w:val="000000"/>
          <w:sz w:val="22"/>
          <w:szCs w:val="22"/>
          <w:lang w:eastAsia="ar-SA"/>
        </w:rPr>
      </w:pPr>
    </w:p>
    <w:p w:rsidR="00966692" w:rsidRPr="00BA2E61" w:rsidRDefault="00966692" w:rsidP="00966692">
      <w:pPr>
        <w:jc w:val="both"/>
        <w:textAlignment w:val="baseline"/>
        <w:rPr>
          <w:rFonts w:ascii="Arial" w:eastAsia="Calibri" w:hAnsi="Arial" w:cs="Arial"/>
          <w:color w:val="000000"/>
          <w:sz w:val="22"/>
          <w:szCs w:val="22"/>
          <w:lang w:eastAsia="ar-SA"/>
        </w:rPr>
      </w:pPr>
      <w:r w:rsidRPr="00BA2E61">
        <w:rPr>
          <w:rFonts w:ascii="Arial" w:eastAsia="Calibri" w:hAnsi="Arial" w:cs="Arial"/>
          <w:color w:val="000000"/>
          <w:sz w:val="22"/>
          <w:szCs w:val="22"/>
          <w:lang w:eastAsia="ar-SA"/>
        </w:rPr>
        <w:t>(</w:t>
      </w:r>
      <w:proofErr w:type="spellStart"/>
      <w:r w:rsidRPr="00BA2E61">
        <w:rPr>
          <w:rFonts w:ascii="Arial" w:eastAsia="Calibri" w:hAnsi="Arial" w:cs="Arial"/>
          <w:color w:val="000000"/>
          <w:sz w:val="22"/>
          <w:szCs w:val="22"/>
          <w:lang w:val="en-US" w:eastAsia="ar-SA"/>
        </w:rPr>
        <w:t>i</w:t>
      </w:r>
      <w:proofErr w:type="spellEnd"/>
      <w:r w:rsidRPr="00BA2E61">
        <w:rPr>
          <w:rFonts w:ascii="Arial" w:eastAsia="Calibri" w:hAnsi="Arial" w:cs="Arial"/>
          <w:color w:val="000000"/>
          <w:sz w:val="22"/>
          <w:szCs w:val="22"/>
          <w:lang w:eastAsia="ar-SA"/>
        </w:rPr>
        <w:t>) αναρτά στον ηλεκτρονικό χώρο «Συνημμένα Ηλεκτρονικού Διαγωνισμού», τον σχετικό κατάλογο προσφερόντων,</w:t>
      </w:r>
      <w:r w:rsidRPr="00BA2E61">
        <w:rPr>
          <w:rFonts w:ascii="Arial" w:hAnsi="Arial" w:cs="Arial"/>
          <w:sz w:val="22"/>
          <w:szCs w:val="22"/>
        </w:rPr>
        <w:t xml:space="preserve"> </w:t>
      </w:r>
      <w:r w:rsidRPr="00BA2E61">
        <w:rPr>
          <w:rFonts w:ascii="Arial" w:eastAsia="Calibri" w:hAnsi="Arial" w:cs="Arial"/>
          <w:color w:val="000000"/>
          <w:sz w:val="22"/>
          <w:szCs w:val="22"/>
          <w:lang w:eastAsia="ar-SA"/>
        </w:rPr>
        <w:t xml:space="preserve">όπως αυτός παράγεται από το υποσύστημα, με δικαίωμα πρόσβασης μόνον στους προσφέροντες, </w:t>
      </w:r>
    </w:p>
    <w:p w:rsidR="00966692" w:rsidRPr="00BA2E61" w:rsidRDefault="00966692" w:rsidP="00966692">
      <w:pPr>
        <w:jc w:val="both"/>
        <w:textAlignment w:val="baseline"/>
        <w:rPr>
          <w:rFonts w:ascii="Arial" w:eastAsia="Calibri" w:hAnsi="Arial" w:cs="Arial"/>
          <w:color w:val="000000"/>
          <w:sz w:val="22"/>
          <w:szCs w:val="22"/>
          <w:lang w:eastAsia="ar-SA"/>
        </w:rPr>
      </w:pPr>
    </w:p>
    <w:p w:rsidR="00966692" w:rsidRPr="00BA2E61" w:rsidRDefault="00966692" w:rsidP="00966692">
      <w:pPr>
        <w:jc w:val="both"/>
        <w:textAlignment w:val="baseline"/>
        <w:rPr>
          <w:rFonts w:ascii="Arial" w:eastAsia="Calibri" w:hAnsi="Arial" w:cs="Arial"/>
          <w:color w:val="000000"/>
          <w:sz w:val="22"/>
          <w:szCs w:val="22"/>
          <w:lang w:eastAsia="ar-SA"/>
        </w:rPr>
      </w:pPr>
      <w:r w:rsidRPr="00BA2E61">
        <w:rPr>
          <w:rFonts w:ascii="Arial" w:eastAsia="Calibri" w:hAnsi="Arial" w:cs="Arial"/>
          <w:color w:val="000000"/>
          <w:sz w:val="22"/>
          <w:szCs w:val="22"/>
          <w:lang w:val="en-US" w:eastAsia="ar-SA"/>
        </w:rPr>
        <w:t>ii</w:t>
      </w:r>
      <w:r w:rsidRPr="00BA2E61">
        <w:rPr>
          <w:rFonts w:ascii="Arial" w:eastAsia="Calibri" w:hAnsi="Arial" w:cs="Arial"/>
          <w:color w:val="000000"/>
          <w:sz w:val="22"/>
          <w:szCs w:val="22"/>
          <w:lang w:eastAsia="ar-SA"/>
        </w:rPr>
        <w:t xml:space="preserve">) </w:t>
      </w:r>
      <w:proofErr w:type="gramStart"/>
      <w:r w:rsidRPr="00BA2E61">
        <w:rPr>
          <w:rFonts w:ascii="Arial" w:eastAsia="Calibri" w:hAnsi="Arial" w:cs="Arial"/>
          <w:color w:val="000000"/>
          <w:sz w:val="22"/>
          <w:szCs w:val="22"/>
          <w:lang w:eastAsia="ar-SA"/>
        </w:rPr>
        <w:t>ελέγχει</w:t>
      </w:r>
      <w:proofErr w:type="gramEnd"/>
      <w:r w:rsidRPr="00BA2E61">
        <w:rPr>
          <w:rFonts w:ascii="Arial" w:eastAsia="Calibri" w:hAnsi="Arial" w:cs="Arial"/>
          <w:color w:val="000000"/>
          <w:sz w:val="22"/>
          <w:szCs w:val="22"/>
          <w:lang w:eastAsia="ar-SA"/>
        </w:rPr>
        <w:t xml:space="preserve"> εάν προσκομίστηκαν οι απαιτούμενες πρωτότυπες εγγυητικές επιστολές συμμετοχής σύμφωνα με την παρ. 3.5 </w:t>
      </w:r>
      <w:proofErr w:type="spellStart"/>
      <w:r w:rsidRPr="00BA2E61">
        <w:rPr>
          <w:rFonts w:ascii="Arial" w:eastAsia="Calibri" w:hAnsi="Arial" w:cs="Arial"/>
          <w:color w:val="000000"/>
          <w:sz w:val="22"/>
          <w:szCs w:val="22"/>
          <w:lang w:eastAsia="ar-SA"/>
        </w:rPr>
        <w:t>περ</w:t>
      </w:r>
      <w:proofErr w:type="spellEnd"/>
      <w:r w:rsidRPr="00BA2E61">
        <w:rPr>
          <w:rFonts w:ascii="Arial" w:eastAsia="Calibri" w:hAnsi="Arial" w:cs="Arial"/>
          <w:color w:val="000000"/>
          <w:sz w:val="22"/>
          <w:szCs w:val="22"/>
          <w:lang w:eastAsia="ar-SA"/>
        </w:rPr>
        <w:t xml:space="preserve">. β του άρθρου 3 της παρούσας. </w:t>
      </w:r>
      <w:r w:rsidRPr="00BA2E61">
        <w:rPr>
          <w:rFonts w:ascii="Arial" w:hAnsi="Arial" w:cs="Arial"/>
          <w:sz w:val="22"/>
          <w:szCs w:val="22"/>
        </w:rPr>
        <w:t xml:space="preserve">Η προσφορά οικονομικού φορέα που παρέλειψε είτε να προσκομίσει την απαιτούμενη πρωτότυπη εγγύηση συμμετοχής, σε περίπτωση υποβολής </w:t>
      </w:r>
      <w:proofErr w:type="spellStart"/>
      <w:r w:rsidRPr="00BA2E61">
        <w:rPr>
          <w:rFonts w:ascii="Arial" w:hAnsi="Arial" w:cs="Arial"/>
          <w:sz w:val="22"/>
          <w:szCs w:val="22"/>
        </w:rPr>
        <w:t>έγχαρτης</w:t>
      </w:r>
      <w:proofErr w:type="spellEnd"/>
      <w:r w:rsidRPr="00BA2E61">
        <w:rPr>
          <w:rFonts w:ascii="Arial" w:hAnsi="Arial" w:cs="Arial"/>
          <w:sz w:val="22"/>
          <w:szCs w:val="22"/>
        </w:rPr>
        <w:t xml:space="preserve"> εγγύησης συμμετοχής, είτε να υποβάλει την απαιτούμενη εγγύηση ηλεκτρονικής έκδοσης στον οικείο ηλεκτρονικό (υπό)-φάκελο μέχρι την καταληκτική ημερομηνία υποβολής των προσφορών, απορρίπτεται ως απαράδεκτη, μετά από γνώμη της Επιτροπής Διαγωνισμού, η οποία συντάσσει πρακτικό, στο οποίο περιλαμβάνονται τα αποτελέσματα του ανωτέρω ελέγχου και υποβάλλει στην αναθέτουσα αρχή το σχετικό ηλεκτρονικό αρχείο, ως “εσωτερικό”, μέσω της λειτουργίας “επικοινωνία” του υποσυστήματος, προς έγκριση για τη λήψη απόφασης απόρριψης της προσφοράς, σύμφωνα με την παρ. 1 του άρθρου 72 του ν. 4412/2016.</w:t>
      </w:r>
      <w:r w:rsidRPr="00BA2E61">
        <w:rPr>
          <w:rFonts w:ascii="Arial" w:eastAsia="Calibri" w:hAnsi="Arial" w:cs="Arial"/>
          <w:color w:val="000000"/>
          <w:sz w:val="22"/>
          <w:szCs w:val="22"/>
          <w:lang w:eastAsia="ar-SA"/>
        </w:rPr>
        <w:t xml:space="preserve"> </w:t>
      </w:r>
    </w:p>
    <w:p w:rsidR="00966692" w:rsidRPr="00BA2E61" w:rsidRDefault="00966692" w:rsidP="00966692">
      <w:pPr>
        <w:jc w:val="both"/>
        <w:textAlignment w:val="baseline"/>
        <w:rPr>
          <w:rFonts w:ascii="Arial" w:eastAsia="Calibri" w:hAnsi="Arial" w:cs="Arial"/>
          <w:color w:val="000000"/>
          <w:sz w:val="22"/>
          <w:szCs w:val="22"/>
          <w:lang w:eastAsia="ar-SA"/>
        </w:rPr>
      </w:pPr>
      <w:r w:rsidRPr="00BA2E61">
        <w:rPr>
          <w:rFonts w:ascii="Arial" w:eastAsia="Calibri" w:hAnsi="Arial" w:cs="Arial"/>
          <w:color w:val="000000"/>
          <w:sz w:val="22"/>
          <w:szCs w:val="22"/>
          <w:lang w:eastAsia="ar-SA"/>
        </w:rPr>
        <w:lastRenderedPageBreak/>
        <w:t>Μετά την έκδοση της απόφασης έγκρισης του ανωτέρω πρακτικού για την απόρριψη της προσφοράς, η αναθέτουσα αρχή κοινοποιεί την απόφαση σε όλους τους προσφέροντες.</w:t>
      </w:r>
    </w:p>
    <w:p w:rsidR="00966692" w:rsidRPr="00BA2E61" w:rsidRDefault="00966692" w:rsidP="00966692">
      <w:pPr>
        <w:jc w:val="both"/>
        <w:textAlignment w:val="baseline"/>
        <w:rPr>
          <w:rFonts w:ascii="Arial" w:hAnsi="Arial" w:cs="Arial"/>
          <w:sz w:val="22"/>
          <w:szCs w:val="22"/>
        </w:rPr>
      </w:pPr>
      <w:r w:rsidRPr="00BA2E61">
        <w:rPr>
          <w:rFonts w:ascii="Arial" w:eastAsia="Calibri" w:hAnsi="Arial" w:cs="Arial"/>
          <w:color w:val="000000"/>
          <w:sz w:val="22"/>
          <w:szCs w:val="22"/>
          <w:lang w:eastAsia="ar-SA"/>
        </w:rPr>
        <w:t>Η απόφαση απόρριψης της προσφοράς εκδίδεται πριν από την έκδοση οποιασδήποτε άλλης απόφασης σχετικά με την αξιολόγηση των προσφορών της παρούσας διαδικασίας.</w:t>
      </w:r>
      <w:r w:rsidRPr="00BA2E61">
        <w:rPr>
          <w:rFonts w:ascii="Arial" w:hAnsi="Arial" w:cs="Arial"/>
          <w:sz w:val="22"/>
          <w:szCs w:val="22"/>
        </w:rPr>
        <w:t xml:space="preserve"> </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eastAsia="Calibri" w:hAnsi="Arial" w:cs="Arial"/>
          <w:color w:val="000000"/>
          <w:sz w:val="22"/>
          <w:szCs w:val="22"/>
          <w:lang w:val="en-US" w:eastAsia="ar-SA"/>
        </w:rPr>
        <w:t>iii</w:t>
      </w:r>
      <w:r w:rsidRPr="00BA2E61">
        <w:rPr>
          <w:rFonts w:ascii="Arial" w:eastAsia="Calibri" w:hAnsi="Arial" w:cs="Arial"/>
          <w:color w:val="000000"/>
          <w:sz w:val="22"/>
          <w:szCs w:val="22"/>
          <w:lang w:eastAsia="ar-SA"/>
        </w:rPr>
        <w:t xml:space="preserve">) Στη συνέχεια διαβιβάζει τον σχετικό κατάλογο προσφερόντων, κατά σειρά μειοδοσίας, </w:t>
      </w:r>
      <w:bookmarkStart w:id="30" w:name="_Hlk69497917"/>
      <w:r w:rsidRPr="00BA2E61">
        <w:rPr>
          <w:rFonts w:ascii="Arial" w:eastAsia="Calibri" w:hAnsi="Arial" w:cs="Arial"/>
          <w:color w:val="000000"/>
          <w:sz w:val="22"/>
          <w:szCs w:val="22"/>
          <w:lang w:eastAsia="ar-SA"/>
        </w:rPr>
        <w:t xml:space="preserve">στην αναθέτουσα αρχή και στους προσφέροντες, </w:t>
      </w:r>
      <w:bookmarkEnd w:id="30"/>
      <w:r w:rsidRPr="00BA2E61">
        <w:rPr>
          <w:rFonts w:ascii="Arial" w:eastAsia="Calibri" w:hAnsi="Arial" w:cs="Arial"/>
          <w:color w:val="000000"/>
          <w:sz w:val="22"/>
          <w:szCs w:val="22"/>
          <w:lang w:eastAsia="ar-SA"/>
        </w:rPr>
        <w:t>προκειμένου να λάβουν γνώση και αναρτά στον ηλεκτρονικό χώρο «Συνημμένα Ηλεκτρονικού Διαγωνισμού», τον ως άνω κατάλογο, με δικαίωμα πρόσβασης μόνο στους προσφέροντες.</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b/>
          <w:sz w:val="22"/>
          <w:szCs w:val="22"/>
        </w:rPr>
        <w:t>δ)</w:t>
      </w:r>
      <w:r w:rsidRPr="00BA2E61">
        <w:rPr>
          <w:rFonts w:ascii="Arial" w:hAnsi="Arial" w:cs="Arial"/>
          <w:sz w:val="22"/>
          <w:szCs w:val="22"/>
        </w:rPr>
        <w:t xml:space="preserve"> </w:t>
      </w:r>
      <w:r w:rsidRPr="00BA2E61">
        <w:rPr>
          <w:rFonts w:ascii="Arial" w:eastAsia="Calibri" w:hAnsi="Arial" w:cs="Arial"/>
          <w:color w:val="000000"/>
          <w:sz w:val="22"/>
          <w:szCs w:val="22"/>
          <w:lang w:eastAsia="ar-SA"/>
        </w:rPr>
        <w:t>Ακολούθως, η</w:t>
      </w:r>
      <w:r w:rsidRPr="00BA2E61">
        <w:rPr>
          <w:rFonts w:ascii="Arial" w:hAnsi="Arial" w:cs="Arial"/>
          <w:sz w:val="22"/>
          <w:szCs w:val="22"/>
        </w:rPr>
        <w:t xml:space="preserve"> Επιτροπή Διαγωνισμού προβαίνει, κατά σειρά μειοδοσίας, σε έλεγχο της ολόγραφης και αριθμητικής αναγραφής  των επιμέρους ποσοστών έκπτωσης και της ομαλής μεταξύ τους σχέσης, βάσει της παραγωγής σχετικού ψηφιακού αρχείου, μέσα από το υποσύστημα. </w:t>
      </w:r>
    </w:p>
    <w:p w:rsidR="00966692" w:rsidRPr="00BA2E61" w:rsidRDefault="00966692" w:rsidP="00966692">
      <w:pPr>
        <w:jc w:val="both"/>
        <w:textAlignment w:val="baseline"/>
        <w:rPr>
          <w:rFonts w:ascii="Arial" w:hAnsi="Arial" w:cs="Arial"/>
          <w:sz w:val="22"/>
          <w:szCs w:val="22"/>
        </w:rPr>
      </w:pPr>
      <w:r w:rsidRPr="00BA2E61">
        <w:rPr>
          <w:rFonts w:ascii="Arial" w:hAnsi="Arial" w:cs="Arial"/>
          <w:sz w:val="22"/>
          <w:szCs w:val="22"/>
        </w:rPr>
        <w:t>Για την εφαρμογή του ελέγχου ομαλότητας, χρησιμοποιείται από την Επιτροπή Διαγωνισμού η μέση έκπτωση προσφοράς (</w:t>
      </w:r>
      <w:proofErr w:type="spellStart"/>
      <w:r w:rsidRPr="00BA2E61">
        <w:rPr>
          <w:rFonts w:ascii="Arial" w:hAnsi="Arial" w:cs="Arial"/>
          <w:sz w:val="22"/>
          <w:szCs w:val="22"/>
        </w:rPr>
        <w:t>Εμ</w:t>
      </w:r>
      <w:proofErr w:type="spellEnd"/>
      <w:r w:rsidRPr="00BA2E61">
        <w:rPr>
          <w:rFonts w:ascii="Arial" w:hAnsi="Arial" w:cs="Arial"/>
          <w:sz w:val="22"/>
          <w:szCs w:val="22"/>
        </w:rPr>
        <w:t xml:space="preserve">), σύμφωνα με τα οριζόμενα στα άρθρα 95 και 98 του ν. 4412/2016 </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b/>
          <w:sz w:val="22"/>
          <w:szCs w:val="22"/>
        </w:rPr>
        <w:t>ε)</w:t>
      </w:r>
      <w:r w:rsidRPr="00BA2E61">
        <w:rPr>
          <w:rFonts w:ascii="Arial" w:hAnsi="Arial" w:cs="Arial"/>
          <w:sz w:val="22"/>
          <w:szCs w:val="22"/>
        </w:rPr>
        <w:t xml:space="preserve"> Όλες οι οικονομικές προσφορές, μετά τις τυχόν αναγκαίες διορθώσεις, καταχωρίζονται, κατά τη σειρά μειοδοσίας, στο πρακτικό της επιτροπής. </w:t>
      </w:r>
    </w:p>
    <w:p w:rsidR="00966692" w:rsidRPr="00BA2E61" w:rsidRDefault="00966692" w:rsidP="00966692">
      <w:pPr>
        <w:jc w:val="both"/>
        <w:rPr>
          <w:rFonts w:ascii="Arial" w:eastAsia="Arial" w:hAnsi="Arial" w:cs="Arial"/>
          <w:color w:val="000000"/>
          <w:sz w:val="22"/>
          <w:szCs w:val="22"/>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στ)</w:t>
      </w:r>
      <w:r w:rsidRPr="00BA2E61">
        <w:rPr>
          <w:rFonts w:ascii="Arial" w:hAnsi="Arial" w:cs="Arial"/>
          <w:sz w:val="22"/>
          <w:szCs w:val="22"/>
          <w:lang w:bidi="en-US"/>
        </w:rPr>
        <w:t xml:space="preserve"> Στη συνέχεια, η Επιτροπή Διαγωνισμού, την ίδια ημέρα, ελέγχει τα δικαιολογητικά συμμετοχής του άρθρου 24.2 της παρούσας, κατά τη σειρά της μειοδοσίας, αρχίζοντας από τον πρώτο μειοδότη. Αν η ολοκλήρωση του ελέγχου αυτού δεν είναι δυνατή την ίδια μέρα, λόγω του μεγάλου αριθμού των προσφορών, ελέγχονται τουλάχιστον οι δέκα (10) πρώτες κατά σειρά μειοδοσίας. Στην περίπτωση αυτή  η διαδικασία συνεχίζεται τις επόμενες εργάσιμες ημέρες.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trike/>
          <w:sz w:val="22"/>
          <w:szCs w:val="22"/>
          <w:lang w:bidi="en-US"/>
        </w:rPr>
      </w:pPr>
      <w:r w:rsidRPr="00BA2E61">
        <w:rPr>
          <w:rFonts w:ascii="Arial" w:hAnsi="Arial" w:cs="Arial"/>
          <w:b/>
          <w:sz w:val="22"/>
          <w:szCs w:val="22"/>
          <w:lang w:bidi="en-US"/>
        </w:rPr>
        <w:t>ζ)</w:t>
      </w:r>
      <w:r w:rsidRPr="00BA2E61">
        <w:rPr>
          <w:rFonts w:ascii="Arial" w:hAnsi="Arial" w:cs="Arial"/>
          <w:sz w:val="22"/>
          <w:szCs w:val="22"/>
          <w:lang w:bidi="en-US"/>
        </w:rPr>
        <w:t xml:space="preserve"> Η Επιτροπή Διαγωνισμού, παράλληλα με τις ως άνω ενέργειες, επικοινωνεί με τους εκδότες που αναγράφονται στις υποβληθείσες εγγυητικές επιστολές, προκειμένου να διαπιστώσει την εγκυρότητά τους. Αν διαπιστωθεί πλαστότητα εγγυητικής επιστολής, ο υποψήφιος αποκλείεται από τον διαγωνισμό, υποβάλλεται μηνυτήρια αναφορά στον αρμόδιο εισαγγελέα. </w:t>
      </w:r>
    </w:p>
    <w:p w:rsidR="00966692" w:rsidRPr="00BA2E61" w:rsidRDefault="00966692" w:rsidP="00966692">
      <w:pPr>
        <w:jc w:val="both"/>
        <w:textAlignment w:val="baseline"/>
        <w:rPr>
          <w:rFonts w:ascii="Arial" w:hAnsi="Arial" w:cs="Arial"/>
          <w:strike/>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η)</w:t>
      </w:r>
      <w:r w:rsidRPr="00BA2E61">
        <w:rPr>
          <w:rFonts w:ascii="Arial" w:hAnsi="Arial" w:cs="Arial"/>
          <w:sz w:val="22"/>
          <w:szCs w:val="22"/>
          <w:lang w:bidi="en-US"/>
        </w:rPr>
        <w:t xml:space="preserve"> Η περιγραφόμενη διαδικασία καταχωρείται στο πρακτικό της Επιτροπής Διαγωνισμού ή σε παράρτημά του, που υπογράφεται από τον Πρόεδρο και τα μέλη της.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Ως ασυνήθιστα χαμηλές προσφορές, τεκμαίρονται οικονομικές προσφορές που εμφανίζουν απόκλιση μεγαλύτερη των δέκα (10) ποσοστιαίων μονάδων από τον μέσο όρο του συνόλου των εκπτώσεων των παραδεκτών προσφορών που υποβλήθηκαν.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textAlignment w:val="baseline"/>
        <w:rPr>
          <w:rFonts w:ascii="Arial" w:hAnsi="Arial" w:cs="Arial"/>
          <w:sz w:val="22"/>
          <w:szCs w:val="22"/>
          <w:lang w:bidi="en-US"/>
        </w:rPr>
      </w:pPr>
      <w:r w:rsidRPr="00BA2E61">
        <w:rPr>
          <w:rFonts w:ascii="Arial" w:hAnsi="Arial" w:cs="Arial"/>
          <w:sz w:val="22"/>
          <w:szCs w:val="22"/>
          <w:lang w:bidi="en-US"/>
        </w:rPr>
        <w:t xml:space="preserve">Η αναθέτουσα αρχή δύναται να κρίνει ότι συνιστούν ασυνήθιστα χαμηλές προσφορές και προσφορές με μικρότερη ή καθόλου απόκλιση από το ως άνω όριο. </w:t>
      </w:r>
      <w:r w:rsidRPr="00BA2E61">
        <w:rPr>
          <w:rFonts w:ascii="Arial" w:hAnsi="Arial" w:cs="Arial"/>
          <w:sz w:val="22"/>
          <w:szCs w:val="22"/>
          <w:lang w:bidi="en-US"/>
        </w:rPr>
        <w:br/>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Στις παραπάνω περιπτώσεις,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είκοσι (20) ημερών από την κοινοποίηση της σχετικής πρόσκλησης, η οποία αποστέλλεται μέσω της λειτουργίας «Επικοινωνία» του υποσυστήματος.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pStyle w:val="Standard"/>
        <w:jc w:val="both"/>
        <w:rPr>
          <w:rFonts w:ascii="Arial" w:hAnsi="Arial" w:cs="Arial"/>
          <w:sz w:val="22"/>
          <w:szCs w:val="22"/>
          <w:lang w:val="el-GR" w:bidi="en-US"/>
        </w:rPr>
      </w:pPr>
      <w:r w:rsidRPr="00BA2E61">
        <w:rPr>
          <w:rFonts w:ascii="Arial" w:hAnsi="Arial" w:cs="Arial"/>
          <w:sz w:val="22"/>
          <w:szCs w:val="22"/>
          <w:lang w:val="el-GR" w:bidi="en-US"/>
        </w:rPr>
        <w:t>Αν οικονομικός φορέας δεν ανταποκριθεί στη σχετική πρόσκληση της αναθέτουσας αρχής εντός της άνω προθεσμίας και δεν υποβάλλει εξηγήσεις, η προσφορά του απορρίπτεται ως μη κανονική και καταπίπτει υπέρ της αναθέτουσας αρχής η εγγυητική επιστολή συμμετοχής. Αν οι εξηγήσεις δεν γίνουν αποδεκτές, η προσφορά απορρίπτεται, ωστόσο δεν καταπίπτει η εγγυητική επιστολή συμμετοχής.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Οι παρεχόμενες εξηγήσεις του οικονομικού φορέα, οι οποίες υποβάλλονται, ομοίως, μέσω της λειτουργίας « Επικοινωνία», ιδίως ως προς τον προσδιορισμό οικονομικών μεγεθών, με τις </w:t>
      </w:r>
      <w:r w:rsidRPr="00BA2E61">
        <w:rPr>
          <w:rFonts w:ascii="Arial" w:hAnsi="Arial" w:cs="Arial"/>
          <w:sz w:val="22"/>
          <w:szCs w:val="22"/>
          <w:lang w:bidi="en-US"/>
        </w:rPr>
        <w:lastRenderedPageBreak/>
        <w:t>οποίες ο προσφέρων διαμόρφωσε την προσφορά του, αποτελούν δεσμευτικές συμφωνίες και τμήμα της σύμβασης ανάθεσης που δεν μπορούν να μεταβληθούν καθ’ όλη τη διάρκεια εκτέλεσης της σύμβασης.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Κατά τα λοιπά εφαρμόζονται τα αναλυτικά αναφερόμενα στα άρθρα 88 και 89 του ν. 4412/2016</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Η Επιτροπή Διαγωνισμού ολοκληρώνει τη σύνταξη του σχετικού πρακτικού με το αποτέλεσμα της διαδικασίας, με το οποίο εισηγείται την ανάθεση της σύμβασης στον μειοδότη (ή τη ματαίωση της διαδικασίας), και υποβάλλει στην αναθέτουσα αρχή το σχετικό ηλεκτρονικό αρχείο, ως “εσωτερικό”, προς έγκριση,</w:t>
      </w:r>
      <w:r w:rsidRPr="00BA2E61">
        <w:rPr>
          <w:rFonts w:ascii="Arial" w:hAnsi="Arial" w:cs="Arial"/>
          <w:sz w:val="22"/>
          <w:szCs w:val="22"/>
        </w:rPr>
        <w:t xml:space="preserve"> </w:t>
      </w:r>
      <w:r w:rsidRPr="00BA2E61">
        <w:rPr>
          <w:rFonts w:ascii="Arial" w:hAnsi="Arial" w:cs="Arial"/>
          <w:sz w:val="22"/>
          <w:szCs w:val="22"/>
          <w:lang w:bidi="en-US"/>
        </w:rPr>
        <w:t xml:space="preserve">μεταβιβάζοντας παράλληλα ξανά την αρμοδιότητα διαχείρισης του ηλεκτρονικού διαγωνισμού στον αρμόδιο πιστοποιημένο χρήστη της αναθέτουσας αρχής.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Η αποδοχή ή απόρριψη των εξηγήσεων των οικονομικών φορέων, κατόπιν γνώμης της Επιτροπής Διαγωνισμού, η οποία περιλαμβάνεται στο ως άνω πρακτικό, ενσωματώνεται στην απόφαση της επόμενης περίπτωσης (θ). Για την εξέταση των εξηγήσεων δύναται να συγκροτούνται και έκτακτες επιτροπές ή ομάδες εργασίας, κατά τα οριζόμενα στην παρ. 3 του άρθρου 221 ν. 4412/2016.</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θ)</w:t>
      </w:r>
      <w:r w:rsidRPr="00BA2E61">
        <w:rPr>
          <w:rFonts w:ascii="Arial" w:hAnsi="Arial" w:cs="Arial"/>
          <w:sz w:val="22"/>
          <w:szCs w:val="22"/>
          <w:lang w:bidi="en-US"/>
        </w:rPr>
        <w:t xml:space="preserve"> Στη συνέχεια, η αναθέτουσα αρχή κοινοποιεί την απόφαση έγκρισης του πρακτικού σε όλους τους προσφέροντες, εκτός από εκείνους, οποίοι αποκλείστηκαν οριστικά, λόγω μη υποβολής ή προσκόμισης της πρωτότυπης εγγύησης συμμετοχής, σύμφωνα με την περίπτωση (γ) της παρούσας παραγράφου 4.1 και παρέχει πρόσβαση στα υποβληθέντα δικαιολογητικά συμμετοχής και στις οικονομικές προσφορές των λοιπών προσφερόντων. Κατά της απόφασης αυτής χωρεί προδικαστική προσφυγή, κατά τα οριζόμενα στην παράγραφο 4.3 της παρούσης.</w:t>
      </w:r>
    </w:p>
    <w:p w:rsidR="00966692" w:rsidRPr="00BA2E61" w:rsidRDefault="00966692" w:rsidP="00966692">
      <w:pPr>
        <w:textAlignment w:val="baseline"/>
        <w:rPr>
          <w:rFonts w:ascii="Arial" w:hAnsi="Arial" w:cs="Arial"/>
          <w:sz w:val="22"/>
          <w:szCs w:val="22"/>
          <w:highlight w:val="yellow"/>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ι)</w:t>
      </w:r>
      <w:r w:rsidRPr="00BA2E61">
        <w:rPr>
          <w:rFonts w:ascii="Arial" w:hAnsi="Arial" w:cs="Arial"/>
          <w:sz w:val="22"/>
          <w:szCs w:val="22"/>
          <w:lang w:bidi="en-US"/>
        </w:rPr>
        <w:t xml:space="preserve"> Επισημαίνεται, τέλος,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 σε ημέρα και ώρα που θα τους γνωστοποιηθεί  μέσω της λειτουργικότητας “επικοινωνία” του υποσυστήματος.</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Τα αποτελέσματα της ως άνω κλήρωσης ενσωματώνονται, ομοίως, στην απόφαση της προηγούμενης περίπτωσης (θ).</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pStyle w:val="Standard"/>
        <w:shd w:val="clear" w:color="auto" w:fill="FFFFFF"/>
        <w:jc w:val="both"/>
        <w:rPr>
          <w:rFonts w:ascii="Arial" w:hAnsi="Arial" w:cs="Arial"/>
          <w:b/>
          <w:sz w:val="22"/>
          <w:szCs w:val="22"/>
          <w:lang w:val="el-GR"/>
        </w:rPr>
      </w:pPr>
    </w:p>
    <w:p w:rsidR="00966692" w:rsidRPr="00BA2E61" w:rsidRDefault="00966692" w:rsidP="00966692">
      <w:pPr>
        <w:pStyle w:val="para-1"/>
        <w:tabs>
          <w:tab w:val="clear" w:pos="1021"/>
          <w:tab w:val="clear" w:pos="1588"/>
        </w:tabs>
        <w:ind w:left="709" w:hanging="709"/>
        <w:rPr>
          <w:szCs w:val="22"/>
        </w:rPr>
      </w:pPr>
      <w:r w:rsidRPr="00BA2E61">
        <w:rPr>
          <w:b/>
          <w:szCs w:val="22"/>
        </w:rPr>
        <w:t>4.2  Πρόσκληση υποβολής δικαιολογητικών προσωρινού αναδόχου/ Κατακύρωση/ Πρόσκληση για υπογραφή σύμβασης</w:t>
      </w:r>
    </w:p>
    <w:p w:rsidR="00966692" w:rsidRPr="00BA2E61" w:rsidRDefault="00966692" w:rsidP="00966692">
      <w:pPr>
        <w:pStyle w:val="para-1"/>
        <w:tabs>
          <w:tab w:val="clear" w:pos="1021"/>
          <w:tab w:val="left" w:pos="1100"/>
        </w:tabs>
        <w:ind w:left="1128" w:firstLine="0"/>
        <w:rPr>
          <w:szCs w:val="22"/>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α)</w:t>
      </w:r>
      <w:r w:rsidRPr="00BA2E61">
        <w:rPr>
          <w:rFonts w:ascii="Arial" w:hAnsi="Arial" w:cs="Arial"/>
          <w:sz w:val="22"/>
          <w:szCs w:val="22"/>
          <w:lang w:bidi="en-US"/>
        </w:rPr>
        <w:t xml:space="preserve"> Μετά από την αξιολόγηση των προσφορών, η αναθέτουσα αρχή προσκαλεί, στο πλαίσιο της παρούσας ηλεκτρονικής διαδικασίας σύναψης σύμβασης και μέσω της λειτουργικότητας της «Επικοινωνίας», τον προσωρινό ανάδοχο να υποβάλει εντός προθεσμίας δέκα (10) ημερών  </w:t>
      </w:r>
      <w:r w:rsidRPr="00BA2E61">
        <w:rPr>
          <w:rFonts w:ascii="Arial" w:hAnsi="Arial" w:cs="Arial"/>
          <w:sz w:val="22"/>
          <w:szCs w:val="22"/>
          <w:lang w:eastAsia="el-GR" w:bidi="en-US"/>
        </w:rPr>
        <w:t>από την κοινοποίηση της σχετικής έγγραφης ειδοποίησης σε αυτόν</w:t>
      </w:r>
      <w:r w:rsidRPr="00BA2E61">
        <w:rPr>
          <w:rFonts w:ascii="Arial" w:hAnsi="Arial" w:cs="Arial"/>
          <w:sz w:val="22"/>
          <w:szCs w:val="22"/>
          <w:lang w:bidi="en-US"/>
        </w:rPr>
        <w:t xml:space="preserve"> τα προβλεπόμενα, στο άρθρο 23 της παρούσας, αποδεικτικά μέσα (δικαιολογητικά προσωρινού αναδόχου) και τα αποδεικτικά έγγραφα νομιμοποίησης  Ο προσωρινός ανάδοχος δύναται να υποβάλει, εντός της ως άνω προθεσμίας, αίτημα, προς την αναθέτουσα αρχή, για παράτασή της,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β)</w:t>
      </w:r>
      <w:r w:rsidRPr="00BA2E61">
        <w:rPr>
          <w:rFonts w:ascii="Arial" w:hAnsi="Arial" w:cs="Arial"/>
          <w:sz w:val="22"/>
          <w:szCs w:val="22"/>
          <w:lang w:bidi="en-US"/>
        </w:rPr>
        <w:t xml:space="preserve"> Τα δικαιολογητικά του προσωρινού αναδόχου υποβάλλονται από τον οικονομικό φορέα ηλεκτρονικά, μέσω της λειτουργικότητας της «Επικοινωνίας» στην αναθέτουσα αρχή, δεν απαιτείται να προσκομισθούν και σε έντυπη μορφή και γίνονται αποδεκτά, ανά περίπτωση, εφόσον υποβάλλονται, σύμφωνα με τα προβλεπόμενα στις διατάξεις: </w:t>
      </w:r>
    </w:p>
    <w:p w:rsidR="00966692" w:rsidRPr="00BA2E61" w:rsidRDefault="00966692" w:rsidP="00966692">
      <w:pPr>
        <w:ind w:firstLine="1134"/>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proofErr w:type="spellStart"/>
      <w:r w:rsidRPr="00BA2E61">
        <w:rPr>
          <w:rFonts w:ascii="Arial" w:hAnsi="Arial" w:cs="Arial"/>
          <w:sz w:val="22"/>
          <w:szCs w:val="22"/>
          <w:lang w:val="en-US" w:bidi="en-US"/>
        </w:rPr>
        <w:lastRenderedPageBreak/>
        <w:t>i</w:t>
      </w:r>
      <w:proofErr w:type="spellEnd"/>
      <w:r w:rsidRPr="00BA2E61">
        <w:rPr>
          <w:rFonts w:ascii="Arial" w:hAnsi="Arial" w:cs="Arial"/>
          <w:sz w:val="22"/>
          <w:szCs w:val="22"/>
          <w:lang w:bidi="en-US"/>
        </w:rPr>
        <w:t>) είτε των άρθρων 13, 14 και 28 του ν. 4727/2020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BA2E61">
        <w:rPr>
          <w:rFonts w:ascii="Arial" w:hAnsi="Arial" w:cs="Arial"/>
          <w:sz w:val="22"/>
          <w:szCs w:val="22"/>
          <w:lang w:bidi="en-US"/>
        </w:rPr>
        <w:t>Apostille</w:t>
      </w:r>
      <w:proofErr w:type="spellEnd"/>
      <w:r w:rsidRPr="00BA2E61">
        <w:rPr>
          <w:rFonts w:ascii="Arial" w:hAnsi="Arial" w:cs="Arial"/>
          <w:sz w:val="22"/>
          <w:szCs w:val="22"/>
          <w:lang w:bidi="en-US"/>
        </w:rPr>
        <w:t xml:space="preserve">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val="en-US" w:bidi="en-US"/>
        </w:rPr>
        <w:t>ii</w:t>
      </w:r>
      <w:r w:rsidRPr="00BA2E61">
        <w:rPr>
          <w:rFonts w:ascii="Arial" w:hAnsi="Arial" w:cs="Arial"/>
          <w:sz w:val="22"/>
          <w:szCs w:val="22"/>
          <w:lang w:bidi="en-US"/>
        </w:rPr>
        <w:t>) είτε των άρθρων 15 και 27</w:t>
      </w:r>
      <w:r w:rsidRPr="00BA2E61">
        <w:rPr>
          <w:rFonts w:ascii="Arial" w:hAnsi="Arial" w:cs="Arial"/>
          <w:color w:val="000000"/>
          <w:sz w:val="22"/>
          <w:szCs w:val="22"/>
          <w:lang w:eastAsia="ar-SA"/>
        </w:rPr>
        <w:t xml:space="preserve"> </w:t>
      </w:r>
      <w:r w:rsidRPr="00BA2E61">
        <w:rPr>
          <w:rFonts w:ascii="Arial" w:hAnsi="Arial" w:cs="Arial"/>
          <w:sz w:val="22"/>
          <w:szCs w:val="22"/>
          <w:lang w:bidi="en-US"/>
        </w:rPr>
        <w:t>του ν. 4727/2020 περί ηλεκτρονικών ιδιωτικών εγγράφων που φέρουν ηλεκτρονική υπογραφή ή σφραγίδα</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val="en-US" w:bidi="en-US"/>
        </w:rPr>
        <w:t>iii</w:t>
      </w:r>
      <w:r w:rsidRPr="00BA2E61">
        <w:rPr>
          <w:rFonts w:ascii="Arial" w:hAnsi="Arial" w:cs="Arial"/>
          <w:sz w:val="22"/>
          <w:szCs w:val="22"/>
          <w:lang w:bidi="en-US"/>
        </w:rPr>
        <w:t xml:space="preserve">) </w:t>
      </w:r>
      <w:proofErr w:type="gramStart"/>
      <w:r w:rsidRPr="00BA2E61">
        <w:rPr>
          <w:rFonts w:ascii="Arial" w:hAnsi="Arial" w:cs="Arial"/>
          <w:sz w:val="22"/>
          <w:szCs w:val="22"/>
          <w:lang w:bidi="en-US"/>
        </w:rPr>
        <w:t>είτε</w:t>
      </w:r>
      <w:proofErr w:type="gramEnd"/>
      <w:r w:rsidRPr="00BA2E61">
        <w:rPr>
          <w:rFonts w:ascii="Arial" w:hAnsi="Arial" w:cs="Arial"/>
          <w:sz w:val="22"/>
          <w:szCs w:val="22"/>
          <w:lang w:bidi="en-US"/>
        </w:rPr>
        <w:t xml:space="preserve"> του άρθρου 11 του ν. 2690/1999, όπως ισχύει περί βεβαίωσης του γνησίου της υπογραφής- επικύρωσης των αντιγράφων</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val="en-US" w:bidi="en-US"/>
        </w:rPr>
        <w:t>iv</w:t>
      </w:r>
      <w:r w:rsidRPr="00BA2E61">
        <w:rPr>
          <w:rFonts w:ascii="Arial" w:hAnsi="Arial" w:cs="Arial"/>
          <w:sz w:val="22"/>
          <w:szCs w:val="22"/>
          <w:lang w:bidi="en-US"/>
        </w:rPr>
        <w:t xml:space="preserve">) </w:t>
      </w:r>
      <w:proofErr w:type="gramStart"/>
      <w:r w:rsidRPr="00BA2E61">
        <w:rPr>
          <w:rFonts w:ascii="Arial" w:hAnsi="Arial" w:cs="Arial"/>
          <w:sz w:val="22"/>
          <w:szCs w:val="22"/>
          <w:lang w:bidi="en-US"/>
        </w:rPr>
        <w:t>είτε</w:t>
      </w:r>
      <w:proofErr w:type="gramEnd"/>
      <w:r w:rsidRPr="00BA2E61">
        <w:rPr>
          <w:rFonts w:ascii="Arial" w:hAnsi="Arial" w:cs="Arial"/>
          <w:sz w:val="22"/>
          <w:szCs w:val="22"/>
          <w:lang w:bidi="en-US"/>
        </w:rPr>
        <w:t xml:space="preserve"> της παρ. 2 του άρθρου 37 του ν. 4412/2016, περί χρήσης ηλεκτρονικών υπογραφών σε ηλεκτρονικές διαδικασίες δημοσίων συμβάσεων,  </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 </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val="en-US" w:bidi="en-US"/>
        </w:rPr>
        <w:t>v</w:t>
      </w:r>
      <w:r w:rsidRPr="00BA2E61">
        <w:rPr>
          <w:rFonts w:ascii="Arial" w:hAnsi="Arial" w:cs="Arial"/>
          <w:sz w:val="22"/>
          <w:szCs w:val="22"/>
          <w:lang w:bidi="en-US"/>
        </w:rPr>
        <w:t xml:space="preserve">) </w:t>
      </w:r>
      <w:proofErr w:type="gramStart"/>
      <w:r w:rsidRPr="00BA2E61">
        <w:rPr>
          <w:rFonts w:ascii="Arial" w:hAnsi="Arial" w:cs="Arial"/>
          <w:sz w:val="22"/>
          <w:szCs w:val="22"/>
          <w:lang w:bidi="en-US"/>
        </w:rPr>
        <w:t>είτε</w:t>
      </w:r>
      <w:proofErr w:type="gramEnd"/>
      <w:r w:rsidRPr="00BA2E61">
        <w:rPr>
          <w:rFonts w:ascii="Arial" w:hAnsi="Arial" w:cs="Arial"/>
          <w:sz w:val="22"/>
          <w:szCs w:val="22"/>
          <w:lang w:bidi="en-US"/>
        </w:rPr>
        <w:t xml:space="preserve"> της παρ. 13 του άρθρου 80 του ν.4412/2016, περί </w:t>
      </w:r>
      <w:proofErr w:type="spellStart"/>
      <w:r w:rsidRPr="00BA2E61">
        <w:rPr>
          <w:rFonts w:ascii="Arial" w:hAnsi="Arial" w:cs="Arial"/>
          <w:sz w:val="22"/>
          <w:szCs w:val="22"/>
          <w:lang w:bidi="en-US"/>
        </w:rPr>
        <w:t>συνυποβολής</w:t>
      </w:r>
      <w:proofErr w:type="spellEnd"/>
      <w:r w:rsidRPr="00BA2E61">
        <w:rPr>
          <w:rFonts w:ascii="Arial" w:hAnsi="Arial" w:cs="Arial"/>
          <w:sz w:val="22"/>
          <w:szCs w:val="22"/>
          <w:lang w:bidi="en-US"/>
        </w:rPr>
        <w:t xml:space="preserve"> υπεύθυνης δήλωσης στην περίπτωση απλής φωτοτυπίας ιδιωτικών εγγράφων. </w:t>
      </w:r>
    </w:p>
    <w:p w:rsidR="00966692" w:rsidRPr="00BA2E61" w:rsidRDefault="00966692" w:rsidP="00966692">
      <w:pPr>
        <w:jc w:val="both"/>
        <w:textAlignment w:val="baseline"/>
        <w:rPr>
          <w:rFonts w:ascii="Arial" w:hAnsi="Arial" w:cs="Arial"/>
          <w:sz w:val="22"/>
          <w:szCs w:val="22"/>
          <w:highlight w:val="red"/>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Τα ως άνω στοιχεία και δικαιολογητικά καταχωρίζονται από αυτόν σε μορφή ηλεκτρονικών αρχείων με </w:t>
      </w:r>
      <w:proofErr w:type="spellStart"/>
      <w:r w:rsidRPr="00BA2E61">
        <w:rPr>
          <w:rFonts w:ascii="Arial" w:hAnsi="Arial" w:cs="Arial"/>
          <w:sz w:val="22"/>
          <w:szCs w:val="22"/>
          <w:lang w:bidi="en-US"/>
        </w:rPr>
        <w:t>μορφότυπο</w:t>
      </w:r>
      <w:proofErr w:type="spellEnd"/>
      <w:r w:rsidRPr="00BA2E61">
        <w:rPr>
          <w:rFonts w:ascii="Arial" w:hAnsi="Arial" w:cs="Arial"/>
          <w:sz w:val="22"/>
          <w:szCs w:val="22"/>
          <w:lang w:bidi="en-US"/>
        </w:rPr>
        <w:t xml:space="preserve"> </w:t>
      </w:r>
      <w:r w:rsidRPr="00BA2E61">
        <w:rPr>
          <w:rFonts w:ascii="Arial" w:hAnsi="Arial" w:cs="Arial"/>
          <w:sz w:val="22"/>
          <w:szCs w:val="22"/>
          <w:lang w:val="en-US" w:bidi="en-US"/>
        </w:rPr>
        <w:t>PDF</w:t>
      </w:r>
      <w:r w:rsidRPr="00BA2E61">
        <w:rPr>
          <w:rFonts w:ascii="Arial" w:hAnsi="Arial" w:cs="Arial"/>
          <w:sz w:val="22"/>
          <w:szCs w:val="22"/>
          <w:lang w:bidi="en-US"/>
        </w:rPr>
        <w:t>.</w:t>
      </w:r>
    </w:p>
    <w:p w:rsidR="00966692" w:rsidRPr="00BA2E61" w:rsidRDefault="00966692" w:rsidP="00966692">
      <w:pPr>
        <w:jc w:val="both"/>
        <w:textAlignment w:val="baseline"/>
        <w:rPr>
          <w:rFonts w:ascii="Arial" w:hAnsi="Arial" w:cs="Arial"/>
          <w:i/>
          <w:iCs/>
          <w:sz w:val="22"/>
          <w:szCs w:val="22"/>
          <w:lang w:bidi="en-US"/>
        </w:rPr>
      </w:pPr>
    </w:p>
    <w:p w:rsidR="00966692" w:rsidRPr="00BA2E61" w:rsidRDefault="00966692" w:rsidP="00966692">
      <w:pPr>
        <w:jc w:val="both"/>
        <w:textAlignment w:val="baseline"/>
        <w:rPr>
          <w:rFonts w:ascii="Arial" w:hAnsi="Arial" w:cs="Arial"/>
          <w:i/>
          <w:iCs/>
          <w:sz w:val="22"/>
          <w:szCs w:val="22"/>
          <w:lang w:bidi="en-US"/>
        </w:rPr>
      </w:pPr>
      <w:r w:rsidRPr="00BA2E61">
        <w:rPr>
          <w:rFonts w:ascii="Arial" w:hAnsi="Arial" w:cs="Arial"/>
          <w:b/>
          <w:iCs/>
          <w:sz w:val="22"/>
          <w:szCs w:val="22"/>
          <w:lang w:bidi="en-US"/>
        </w:rPr>
        <w:t>β.1)</w:t>
      </w:r>
      <w:r w:rsidRPr="00BA2E61">
        <w:rPr>
          <w:rFonts w:ascii="Arial" w:hAnsi="Arial" w:cs="Arial"/>
          <w:iCs/>
          <w:sz w:val="22"/>
          <w:szCs w:val="22"/>
          <w:lang w:bidi="en-US"/>
        </w:rPr>
        <w:t xml:space="preserve"> Εντός της προθεσμίας υποβολής των δικαιολογητικών κατακύρωσης και τ</w:t>
      </w:r>
      <w:r w:rsidRPr="00BA2E61">
        <w:rPr>
          <w:rFonts w:ascii="Arial" w:hAnsi="Arial" w:cs="Arial"/>
          <w:sz w:val="22"/>
          <w:szCs w:val="22"/>
          <w:lang w:bidi="en-US"/>
        </w:rPr>
        <w:t>ο αργότερο έως την τρίτη εργάσιμη ημέρα από την καταληκτική ημερομηνία ηλεκτρονικής υποβολής τους,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τα στοιχεία και δικαιολογητικά, τα οποία απαιτείται να προσκομισθούν σε έντυπη μορφή (ως πρωτότυπα ή ακριβή αντίγραφα).</w:t>
      </w:r>
    </w:p>
    <w:p w:rsidR="00966692" w:rsidRPr="00BA2E61" w:rsidRDefault="00966692" w:rsidP="00966692">
      <w:pPr>
        <w:spacing w:after="120"/>
        <w:jc w:val="both"/>
        <w:rPr>
          <w:rFonts w:ascii="Arial" w:hAnsi="Arial" w:cs="Arial"/>
          <w:sz w:val="22"/>
          <w:szCs w:val="22"/>
          <w:lang w:eastAsia="ar-SA" w:bidi="en-US"/>
        </w:rPr>
      </w:pPr>
    </w:p>
    <w:p w:rsidR="00966692" w:rsidRPr="00BA2E61" w:rsidRDefault="00966692" w:rsidP="00966692">
      <w:pPr>
        <w:spacing w:after="120"/>
        <w:jc w:val="both"/>
        <w:rPr>
          <w:rFonts w:ascii="Arial" w:hAnsi="Arial" w:cs="Arial"/>
          <w:sz w:val="22"/>
          <w:szCs w:val="22"/>
          <w:lang w:eastAsia="ar-SA" w:bidi="en-US"/>
        </w:rPr>
      </w:pPr>
      <w:r w:rsidRPr="00BA2E61">
        <w:rPr>
          <w:rFonts w:ascii="Arial" w:hAnsi="Arial" w:cs="Arial"/>
          <w:sz w:val="22"/>
          <w:szCs w:val="22"/>
          <w:lang w:eastAsia="ar-SA" w:bidi="en-US"/>
        </w:rPr>
        <w:t>Τέτοια στοιχεία και δικαιολογητικά ενδεικτικά είναι :</w:t>
      </w:r>
    </w:p>
    <w:p w:rsidR="00966692" w:rsidRPr="00BA2E61" w:rsidRDefault="00966692" w:rsidP="00966692">
      <w:pPr>
        <w:spacing w:after="120"/>
        <w:jc w:val="both"/>
        <w:rPr>
          <w:rFonts w:ascii="Arial" w:hAnsi="Arial" w:cs="Arial"/>
          <w:sz w:val="22"/>
          <w:szCs w:val="22"/>
          <w:lang w:eastAsia="ar-SA" w:bidi="en-US"/>
        </w:rPr>
      </w:pPr>
      <w:proofErr w:type="spellStart"/>
      <w:r w:rsidRPr="00BA2E61">
        <w:rPr>
          <w:rFonts w:ascii="Arial" w:hAnsi="Arial" w:cs="Arial"/>
          <w:sz w:val="22"/>
          <w:szCs w:val="22"/>
          <w:lang w:val="en-US" w:bidi="en-US"/>
        </w:rPr>
        <w:t>i</w:t>
      </w:r>
      <w:proofErr w:type="spellEnd"/>
      <w:r w:rsidRPr="00BA2E61">
        <w:rPr>
          <w:rFonts w:ascii="Arial" w:hAnsi="Arial" w:cs="Arial"/>
          <w:sz w:val="22"/>
          <w:szCs w:val="22"/>
          <w:lang w:bidi="en-US"/>
        </w:rPr>
        <w:t xml:space="preserve">) </w:t>
      </w:r>
      <w:proofErr w:type="gramStart"/>
      <w:r w:rsidRPr="00BA2E61">
        <w:rPr>
          <w:rFonts w:ascii="Arial" w:hAnsi="Arial" w:cs="Arial"/>
          <w:sz w:val="22"/>
          <w:szCs w:val="22"/>
          <w:lang w:bidi="en-US"/>
        </w:rPr>
        <w:t>αυτά</w:t>
      </w:r>
      <w:proofErr w:type="gramEnd"/>
      <w:r w:rsidRPr="00BA2E61">
        <w:rPr>
          <w:rFonts w:ascii="Arial" w:hAnsi="Arial" w:cs="Arial"/>
          <w:sz w:val="22"/>
          <w:szCs w:val="22"/>
          <w:lang w:bidi="en-US"/>
        </w:rPr>
        <w:t xml:space="preserve"> που δεν υπάγονται στις διατάξεις του άρθρου 11 παρ. 2 του ν. 2690/1999, όπως ισχύει, </w:t>
      </w:r>
      <w:r w:rsidRPr="00BA2E61">
        <w:rPr>
          <w:rFonts w:ascii="Arial" w:hAnsi="Arial" w:cs="Arial"/>
          <w:sz w:val="22"/>
          <w:szCs w:val="22"/>
          <w:lang w:eastAsia="ar-SA" w:bidi="en-US"/>
        </w:rPr>
        <w:t xml:space="preserve">(ενδεικτικά συμβολαιογραφικές ένορκες βεβαιώσεις ή λοιπά συμβολαιογραφικά έγγραφα) </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val="en-US" w:bidi="en-US"/>
        </w:rPr>
        <w:t>ii</w:t>
      </w:r>
      <w:r w:rsidRPr="00BA2E61">
        <w:rPr>
          <w:rFonts w:ascii="Arial" w:hAnsi="Arial" w:cs="Arial"/>
          <w:sz w:val="22"/>
          <w:szCs w:val="22"/>
          <w:lang w:bidi="en-US"/>
        </w:rPr>
        <w:t xml:space="preserve">) </w:t>
      </w:r>
      <w:proofErr w:type="gramStart"/>
      <w:r w:rsidRPr="00BA2E61">
        <w:rPr>
          <w:rFonts w:ascii="Arial" w:hAnsi="Arial" w:cs="Arial"/>
          <w:sz w:val="22"/>
          <w:szCs w:val="22"/>
          <w:lang w:bidi="en-US"/>
        </w:rPr>
        <w:t>ιδιωτικά</w:t>
      </w:r>
      <w:proofErr w:type="gramEnd"/>
      <w:r w:rsidRPr="00BA2E61">
        <w:rPr>
          <w:rFonts w:ascii="Arial" w:hAnsi="Arial" w:cs="Arial"/>
          <w:sz w:val="22"/>
          <w:szCs w:val="22"/>
          <w:lang w:bidi="en-US"/>
        </w:rPr>
        <w:t xml:space="preserve">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val="en-US" w:bidi="en-US"/>
        </w:rPr>
        <w:t>iii</w:t>
      </w:r>
      <w:r w:rsidRPr="00BA2E61">
        <w:rPr>
          <w:rFonts w:ascii="Arial" w:hAnsi="Arial" w:cs="Arial"/>
          <w:sz w:val="22"/>
          <w:szCs w:val="22"/>
          <w:lang w:bidi="en-US"/>
        </w:rPr>
        <w:t xml:space="preserve">) </w:t>
      </w:r>
      <w:proofErr w:type="gramStart"/>
      <w:r w:rsidRPr="00BA2E61">
        <w:rPr>
          <w:rFonts w:ascii="Arial" w:hAnsi="Arial" w:cs="Arial"/>
          <w:sz w:val="22"/>
          <w:szCs w:val="22"/>
          <w:lang w:bidi="en-US"/>
        </w:rPr>
        <w:t>τα</w:t>
      </w:r>
      <w:proofErr w:type="gramEnd"/>
      <w:r w:rsidRPr="00BA2E61">
        <w:rPr>
          <w:rFonts w:ascii="Arial" w:hAnsi="Arial" w:cs="Arial"/>
          <w:sz w:val="22"/>
          <w:szCs w:val="22"/>
          <w:lang w:bidi="en-US"/>
        </w:rPr>
        <w:t xml:space="preserve"> έντυπα έγγραφα που φέρουν τη Σφραγίδα της Χάγης (</w:t>
      </w:r>
      <w:proofErr w:type="spellStart"/>
      <w:r w:rsidRPr="00BA2E61">
        <w:rPr>
          <w:rFonts w:ascii="Arial" w:hAnsi="Arial" w:cs="Arial"/>
          <w:sz w:val="22"/>
          <w:szCs w:val="22"/>
          <w:lang w:val="en-US" w:bidi="en-US"/>
        </w:rPr>
        <w:t>Apostille</w:t>
      </w:r>
      <w:proofErr w:type="spellEnd"/>
      <w:r w:rsidRPr="00BA2E61">
        <w:rPr>
          <w:rFonts w:ascii="Arial" w:hAnsi="Arial" w:cs="Arial"/>
          <w:sz w:val="22"/>
          <w:szCs w:val="22"/>
          <w:lang w:bidi="en-US"/>
        </w:rPr>
        <w:t>) ή προξενική θεώρηση και δεν είναι επικυρωμένα από δικηγόρο.</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Σημειώνεται ότι 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BA2E61">
        <w:rPr>
          <w:rFonts w:ascii="Arial" w:hAnsi="Arial" w:cs="Arial"/>
          <w:sz w:val="22"/>
          <w:szCs w:val="22"/>
          <w:lang w:bidi="en-US"/>
        </w:rPr>
        <w:t>Apostille</w:t>
      </w:r>
      <w:proofErr w:type="spellEnd"/>
      <w:r w:rsidRPr="00BA2E61">
        <w:rPr>
          <w:rFonts w:ascii="Arial" w:hAnsi="Arial" w:cs="Arial"/>
          <w:sz w:val="22"/>
          <w:szCs w:val="22"/>
          <w:lang w:bidi="en-US"/>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proofErr w:type="spellStart"/>
      <w:r w:rsidRPr="00BA2E61">
        <w:rPr>
          <w:rFonts w:ascii="Arial" w:hAnsi="Arial" w:cs="Arial"/>
          <w:sz w:val="22"/>
          <w:szCs w:val="22"/>
          <w:lang w:bidi="en-US"/>
        </w:rPr>
        <w:t>απο</w:t>
      </w:r>
      <w:proofErr w:type="spellEnd"/>
      <w:r w:rsidRPr="00BA2E61">
        <w:rPr>
          <w:rFonts w:ascii="Arial" w:hAnsi="Arial" w:cs="Arial"/>
          <w:sz w:val="22"/>
          <w:szCs w:val="22"/>
          <w:lang w:bidi="en-US"/>
        </w:rPr>
        <w:t xml:space="preserve">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w:t>
      </w:r>
      <w:r w:rsidRPr="00BA2E61">
        <w:rPr>
          <w:rFonts w:ascii="Arial" w:hAnsi="Arial" w:cs="Arial"/>
          <w:sz w:val="22"/>
          <w:szCs w:val="22"/>
          <w:lang w:bidi="en-US"/>
        </w:rPr>
        <w:lastRenderedPageBreak/>
        <w:t xml:space="preserve">της Ένωσης από τις αρχές του κράτους μέλους της ιθαγένειάς του.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BA2E61">
        <w:rPr>
          <w:rFonts w:ascii="Arial" w:hAnsi="Arial" w:cs="Arial"/>
          <w:sz w:val="22"/>
          <w:szCs w:val="22"/>
          <w:lang w:bidi="en-US"/>
        </w:rPr>
        <w:t>περ</w:t>
      </w:r>
      <w:proofErr w:type="spellEnd"/>
      <w:r w:rsidRPr="00BA2E61">
        <w:rPr>
          <w:rFonts w:ascii="Arial" w:hAnsi="Arial" w:cs="Arial"/>
          <w:sz w:val="22"/>
          <w:szCs w:val="22"/>
          <w:lang w:bidi="en-US"/>
        </w:rPr>
        <w:t>. β του άρθρου 11 του ν. 2690/1999 “Κώδικας Διοικητικής Διαδικασίας”, όπως αντικαταστάθηκε ως άνω με το άρθρο 1 παρ.2 του ν.4250/2014.</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γ)</w:t>
      </w:r>
      <w:r w:rsidRPr="00BA2E61">
        <w:rPr>
          <w:rFonts w:ascii="Arial" w:hAnsi="Arial" w:cs="Arial"/>
          <w:sz w:val="22"/>
          <w:szCs w:val="22"/>
          <w:lang w:bidi="en-US"/>
        </w:rPr>
        <w:t xml:space="preserve"> Αν δεν υποβληθούν τα παραπάνω δικαιολογητικά ή υπάρχουν ελλείψεις σε αυτά που </w:t>
      </w:r>
      <w:proofErr w:type="spellStart"/>
      <w:r w:rsidRPr="00BA2E61">
        <w:rPr>
          <w:rFonts w:ascii="Arial" w:hAnsi="Arial" w:cs="Arial"/>
          <w:sz w:val="22"/>
          <w:szCs w:val="22"/>
          <w:lang w:bidi="en-US"/>
        </w:rPr>
        <w:t>υπoβλήθηκαν</w:t>
      </w:r>
      <w:proofErr w:type="spellEnd"/>
      <w:r w:rsidRPr="00BA2E61">
        <w:rPr>
          <w:rFonts w:ascii="Arial" w:hAnsi="Arial" w:cs="Arial"/>
          <w:sz w:val="22"/>
          <w:szCs w:val="22"/>
          <w:lang w:bidi="en-US"/>
        </w:rPr>
        <w:t xml:space="preserve"> ηλεκτρονικά ή σε έντυπη μορφή, εφόσον απαιτείται, σύμφωνα με τα ανωτέρω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την έννοια του άρθρου 102 ν. 4412/2016, εντός προθεσμίας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Το παρόν εφαρμόζεται αναλόγως και στις περιπτώσεις που η αναθέτουσα αρχή τυχόν ζητήσει την προσκόμιση δικαιολογητικών κατά τη διαδικασία αξιολόγησης των προσφορών και πριν από το στάδιο κατακύρωσης, κατ’ εφαρμογή της διάταξης του άρθρου 79 παράγραφος 5 εδάφιο </w:t>
      </w:r>
      <w:proofErr w:type="spellStart"/>
      <w:r w:rsidRPr="00BA2E61">
        <w:rPr>
          <w:rFonts w:ascii="Arial" w:hAnsi="Arial" w:cs="Arial"/>
          <w:sz w:val="22"/>
          <w:szCs w:val="22"/>
          <w:lang w:bidi="en-US"/>
        </w:rPr>
        <w:t>α΄</w:t>
      </w:r>
      <w:proofErr w:type="spellEnd"/>
      <w:r w:rsidRPr="00BA2E61">
        <w:rPr>
          <w:rFonts w:ascii="Arial" w:hAnsi="Arial" w:cs="Arial"/>
          <w:sz w:val="22"/>
          <w:szCs w:val="22"/>
          <w:lang w:bidi="en-US"/>
        </w:rPr>
        <w:t xml:space="preserve"> ν. 4412/2016, τηρουμένων των αρχών της ίσης μεταχείρισης και της διαφάνειας.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δ)</w:t>
      </w:r>
      <w:r w:rsidRPr="00BA2E61">
        <w:rPr>
          <w:rFonts w:ascii="Arial" w:hAnsi="Arial" w:cs="Arial"/>
          <w:sz w:val="22"/>
          <w:szCs w:val="22"/>
          <w:lang w:bidi="en-US"/>
        </w:rPr>
        <w:t xml:space="preserve"> Αν, κατά τον έλεγχο των υποβληθέντων δικαιολογητικών, διαπιστωθεί ότι:</w:t>
      </w:r>
    </w:p>
    <w:p w:rsidR="00966692" w:rsidRPr="00BA2E61" w:rsidRDefault="00966692" w:rsidP="00966692">
      <w:pPr>
        <w:jc w:val="both"/>
        <w:textAlignment w:val="baseline"/>
        <w:rPr>
          <w:rFonts w:ascii="Arial" w:hAnsi="Arial" w:cs="Arial"/>
          <w:sz w:val="22"/>
          <w:szCs w:val="22"/>
          <w:lang w:bidi="en-US"/>
        </w:rPr>
      </w:pPr>
      <w:proofErr w:type="spellStart"/>
      <w:r w:rsidRPr="00BA2E61">
        <w:rPr>
          <w:rFonts w:ascii="Arial" w:hAnsi="Arial" w:cs="Arial"/>
          <w:sz w:val="22"/>
          <w:szCs w:val="22"/>
          <w:lang w:val="en-US" w:bidi="en-US"/>
        </w:rPr>
        <w:t>i</w:t>
      </w:r>
      <w:proofErr w:type="spellEnd"/>
      <w:r w:rsidRPr="00BA2E61">
        <w:rPr>
          <w:rFonts w:ascii="Arial" w:hAnsi="Arial" w:cs="Arial"/>
          <w:sz w:val="22"/>
          <w:szCs w:val="22"/>
          <w:lang w:bidi="en-US"/>
        </w:rPr>
        <w:t xml:space="preserve">) </w:t>
      </w:r>
      <w:proofErr w:type="gramStart"/>
      <w:r w:rsidRPr="00BA2E61">
        <w:rPr>
          <w:rFonts w:ascii="Arial" w:hAnsi="Arial" w:cs="Arial"/>
          <w:sz w:val="22"/>
          <w:szCs w:val="22"/>
          <w:lang w:bidi="en-US"/>
        </w:rPr>
        <w:t>τα</w:t>
      </w:r>
      <w:proofErr w:type="gramEnd"/>
      <w:r w:rsidRPr="00BA2E61">
        <w:rPr>
          <w:rFonts w:ascii="Arial" w:hAnsi="Arial" w:cs="Arial"/>
          <w:sz w:val="22"/>
          <w:szCs w:val="22"/>
          <w:lang w:bidi="en-US"/>
        </w:rPr>
        <w:t xml:space="preserve"> στοιχεία που δηλώθηκαν με το Ευρωπαϊκό Ενιαίο Έγγραφο Σύμβασης (ΕΕΕΣ), είναι εκ προθέσεως απατηλά ή ότι έχουν υποβληθεί πλαστά αποδεικτικά στοιχεία    ή</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val="en-US" w:bidi="en-US"/>
        </w:rPr>
        <w:t>ii</w:t>
      </w:r>
      <w:r w:rsidRPr="00BA2E61">
        <w:rPr>
          <w:rFonts w:ascii="Arial" w:hAnsi="Arial" w:cs="Arial"/>
          <w:sz w:val="22"/>
          <w:szCs w:val="22"/>
          <w:lang w:bidi="en-US"/>
        </w:rPr>
        <w:t xml:space="preserve">) </w:t>
      </w:r>
      <w:proofErr w:type="gramStart"/>
      <w:r w:rsidRPr="00BA2E61">
        <w:rPr>
          <w:rFonts w:ascii="Arial" w:hAnsi="Arial" w:cs="Arial"/>
          <w:sz w:val="22"/>
          <w:szCs w:val="22"/>
          <w:lang w:bidi="en-US"/>
        </w:rPr>
        <w:t>αν</w:t>
      </w:r>
      <w:proofErr w:type="gramEnd"/>
      <w:r w:rsidRPr="00BA2E61">
        <w:rPr>
          <w:rFonts w:ascii="Arial" w:hAnsi="Arial" w:cs="Arial"/>
          <w:sz w:val="22"/>
          <w:szCs w:val="22"/>
          <w:lang w:bidi="en-US"/>
        </w:rPr>
        <w:t xml:space="preserve"> δεν υποβληθούν στο προκαθορισμένο χρονικό διάστημα τα απαιτούμενα πρωτότυπα ή αντίγραφα, των παραπάνω δικαιολογητικών, ή</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val="en-US" w:bidi="en-US"/>
        </w:rPr>
        <w:t>iii</w:t>
      </w:r>
      <w:r w:rsidRPr="00BA2E61">
        <w:rPr>
          <w:rFonts w:ascii="Arial" w:hAnsi="Arial" w:cs="Arial"/>
          <w:sz w:val="22"/>
          <w:szCs w:val="22"/>
          <w:lang w:bidi="en-US"/>
        </w:rPr>
        <w:t xml:space="preserve">) </w:t>
      </w:r>
      <w:proofErr w:type="gramStart"/>
      <w:r w:rsidRPr="00BA2E61">
        <w:rPr>
          <w:rFonts w:ascii="Arial" w:hAnsi="Arial" w:cs="Arial"/>
          <w:sz w:val="22"/>
          <w:szCs w:val="22"/>
          <w:lang w:bidi="en-US"/>
        </w:rPr>
        <w:t>αν</w:t>
      </w:r>
      <w:proofErr w:type="gramEnd"/>
      <w:r w:rsidRPr="00BA2E61">
        <w:rPr>
          <w:rFonts w:ascii="Arial" w:hAnsi="Arial" w:cs="Arial"/>
          <w:sz w:val="22"/>
          <w:szCs w:val="22"/>
          <w:lang w:bidi="en-US"/>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21, 22 και 23 της παρούσας,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της τιμής, τηρουμένης της ανωτέρω διαδικασίας.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και οι οποίες επήλθαν ή για τις οποίες έλαβε γνώση μέχρι τη σύναψη της σύμβασης (</w:t>
      </w:r>
      <w:proofErr w:type="spellStart"/>
      <w:r w:rsidRPr="00BA2E61">
        <w:rPr>
          <w:rFonts w:ascii="Arial" w:hAnsi="Arial" w:cs="Arial"/>
          <w:sz w:val="22"/>
          <w:szCs w:val="22"/>
          <w:lang w:bidi="en-US"/>
        </w:rPr>
        <w:t>οψιγενείς</w:t>
      </w:r>
      <w:proofErr w:type="spellEnd"/>
      <w:r w:rsidRPr="00BA2E61">
        <w:rPr>
          <w:rFonts w:ascii="Arial" w:hAnsi="Arial" w:cs="Arial"/>
          <w:sz w:val="22"/>
          <w:szCs w:val="22"/>
          <w:lang w:bidi="en-US"/>
        </w:rPr>
        <w:t xml:space="preserve"> μεταβολές), δεν καταπίπτει υπέρ της αναθέτουσας αρχής η προσκομισθείσα, σύμφωνα με το άρθρο 15 της παρούσας, εγγύηση συμμετοχής.,.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έγγραφα και δικαιολογητικά, ή αν κανένας από τους προσφέροντες δεν αποδείξει ότι:  α) δεν βρίσκεται σε μια από τις καταστάσεις που αναφέρονται στο άρθρο 22.Α και β) πληροί τα σχετικά κριτήρια επιλογής των άρθρων 22.Β έως 22.Ε, όπως αυτά έχουν καθοριστεί στην παρούσα , η διαδικασία σύναψης της σύμβασης ματαιώνεται.</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suppressAutoHyphens w:val="0"/>
        <w:autoSpaceDE w:val="0"/>
        <w:jc w:val="both"/>
        <w:textAlignment w:val="baseline"/>
        <w:rPr>
          <w:rFonts w:ascii="Arial" w:hAnsi="Arial" w:cs="Arial"/>
          <w:sz w:val="22"/>
          <w:szCs w:val="22"/>
          <w:lang w:bidi="en-US"/>
        </w:rPr>
      </w:pPr>
      <w:r w:rsidRPr="00BA2E61">
        <w:rPr>
          <w:rFonts w:ascii="Arial" w:hAnsi="Arial" w:cs="Arial"/>
          <w:sz w:val="22"/>
          <w:szCs w:val="22"/>
          <w:lang w:bidi="en-US"/>
        </w:rPr>
        <w:t xml:space="preserve">Η διαδικασία ελέγχου των ως άνω δικαιολογητικών ολοκληρώνεται με τη σύνταξη πρακτικού από την Επιτροπή Διαγωνισμού, στο οποίο αναγράφεται η τυχόν συμπλήρωση δικαιολογητικών κατά τα οριζόμενα στις παραγράφους (α) και (γ) του παρόντος άρθρου. Η Επιτροπή, στη συνέχεια, </w:t>
      </w:r>
      <w:r w:rsidRPr="00BA2E61">
        <w:rPr>
          <w:rFonts w:ascii="Arial" w:hAnsi="Arial" w:cs="Arial"/>
          <w:sz w:val="22"/>
          <w:szCs w:val="22"/>
          <w:lang w:eastAsia="el-GR" w:bidi="en-US"/>
        </w:rPr>
        <w:t xml:space="preserve"> το κοινοποιεί, μέσω της «λειτουργικότητας της «Επικοινωνίας», στο αποφαινόμενο όργανο της </w:t>
      </w:r>
      <w:r w:rsidRPr="00BA2E61">
        <w:rPr>
          <w:rFonts w:ascii="Arial" w:hAnsi="Arial" w:cs="Arial"/>
          <w:sz w:val="22"/>
          <w:szCs w:val="22"/>
          <w:lang w:eastAsia="el-GR" w:bidi="en-US"/>
        </w:rPr>
        <w:lastRenderedPageBreak/>
        <w:t>αναθέτουσας αρχής για τη λήψη απόφασης είτε κατακύρωσης της σύμβασης είτε ματαίωσης της διαδικασίας, ανά περίπτωση.</w:t>
      </w:r>
    </w:p>
    <w:p w:rsidR="00966692" w:rsidRPr="00BA2E61" w:rsidRDefault="00966692" w:rsidP="00966692">
      <w:pPr>
        <w:suppressAutoHyphens w:val="0"/>
        <w:autoSpaceDE w:val="0"/>
        <w:textAlignment w:val="baseline"/>
        <w:rPr>
          <w:rFonts w:ascii="Arial" w:hAnsi="Arial" w:cs="Arial"/>
          <w:sz w:val="22"/>
          <w:szCs w:val="22"/>
          <w:lang w:bidi="en-US"/>
        </w:rPr>
      </w:pPr>
    </w:p>
    <w:p w:rsidR="00966692" w:rsidRPr="00BA2E61" w:rsidRDefault="00966692" w:rsidP="00966692">
      <w:pPr>
        <w:suppressAutoHyphens w:val="0"/>
        <w:autoSpaceDE w:val="0"/>
        <w:jc w:val="both"/>
        <w:textAlignment w:val="baseline"/>
        <w:rPr>
          <w:rFonts w:ascii="Arial" w:hAnsi="Arial" w:cs="Arial"/>
          <w:sz w:val="22"/>
          <w:szCs w:val="22"/>
          <w:lang w:eastAsia="el-GR" w:bidi="en-US"/>
        </w:rPr>
      </w:pPr>
      <w:r w:rsidRPr="00BA2E61">
        <w:rPr>
          <w:rFonts w:ascii="Arial" w:hAnsi="Arial" w:cs="Arial"/>
          <w:sz w:val="22"/>
          <w:szCs w:val="22"/>
          <w:lang w:eastAsia="el-GR" w:bidi="en-US"/>
        </w:rPr>
        <w:t xml:space="preserve">Τα αποτελέσματα του ελέγχου των δικαιολογητικών του προσωρινού αναδόχου επικυρώνονται με την απόφαση κατακύρωσης του άρθρου 105 ν. 4412/2016, ήτοι με την απόφαση του προηγούμενου εδαφίου, στην οποία αναφέρονται υποχρεωτικά οι προθεσμίες για την αναστολή της σύναψης σύμβασης, σύμφωνα με τα άρθρα 360 έως 372 του ιδίου νόμου. </w:t>
      </w:r>
    </w:p>
    <w:p w:rsidR="00966692" w:rsidRPr="00BA2E61" w:rsidRDefault="00966692" w:rsidP="00966692">
      <w:pPr>
        <w:suppressAutoHyphens w:val="0"/>
        <w:autoSpaceDE w:val="0"/>
        <w:jc w:val="both"/>
        <w:textAlignment w:val="baseline"/>
        <w:rPr>
          <w:rFonts w:ascii="Arial" w:hAnsi="Arial" w:cs="Arial"/>
          <w:sz w:val="22"/>
          <w:szCs w:val="22"/>
          <w:lang w:eastAsia="el-GR" w:bidi="en-US"/>
        </w:rPr>
      </w:pPr>
    </w:p>
    <w:p w:rsidR="00966692" w:rsidRPr="00BA2E61" w:rsidRDefault="00966692" w:rsidP="00966692">
      <w:pPr>
        <w:suppressAutoHyphens w:val="0"/>
        <w:autoSpaceDE w:val="0"/>
        <w:jc w:val="both"/>
        <w:textAlignment w:val="baseline"/>
        <w:rPr>
          <w:rFonts w:ascii="Arial" w:hAnsi="Arial" w:cs="Arial"/>
          <w:sz w:val="22"/>
          <w:szCs w:val="22"/>
          <w:lang w:eastAsia="el-GR" w:bidi="en-US"/>
        </w:rPr>
      </w:pPr>
      <w:r w:rsidRPr="00BA2E61">
        <w:rPr>
          <w:rFonts w:ascii="Arial" w:hAnsi="Arial" w:cs="Arial"/>
          <w:sz w:val="22"/>
          <w:szCs w:val="22"/>
          <w:lang w:eastAsia="el-GR" w:bidi="en-US"/>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ανάθεσης, εκτός από τους οριστικώς αποκλεισθέντες και ιδίως όσους αποκλείστηκαν οριστικά δυνάμει της παρ. 1 του άρθρου 72 του ν. 4412/2016 και της αντίστοιχης </w:t>
      </w:r>
      <w:proofErr w:type="spellStart"/>
      <w:r w:rsidRPr="00BA2E61">
        <w:rPr>
          <w:rFonts w:ascii="Arial" w:hAnsi="Arial" w:cs="Arial"/>
          <w:sz w:val="22"/>
          <w:szCs w:val="22"/>
          <w:lang w:eastAsia="el-GR" w:bidi="en-US"/>
        </w:rPr>
        <w:t>περ</w:t>
      </w:r>
      <w:proofErr w:type="spellEnd"/>
      <w:r w:rsidRPr="00BA2E61">
        <w:rPr>
          <w:rFonts w:ascii="Arial" w:hAnsi="Arial" w:cs="Arial"/>
          <w:sz w:val="22"/>
          <w:szCs w:val="22"/>
          <w:lang w:eastAsia="el-GR" w:bidi="en-US"/>
        </w:rPr>
        <w:t>. γ</w:t>
      </w:r>
      <w:r w:rsidRPr="00BA2E61">
        <w:rPr>
          <w:rFonts w:ascii="Arial" w:hAnsi="Arial" w:cs="Arial"/>
          <w:sz w:val="22"/>
          <w:szCs w:val="22"/>
          <w:lang w:bidi="en-US"/>
        </w:rPr>
        <w:t xml:space="preserve"> </w:t>
      </w:r>
      <w:r w:rsidRPr="00BA2E61">
        <w:rPr>
          <w:rFonts w:ascii="Arial" w:hAnsi="Arial" w:cs="Arial"/>
          <w:sz w:val="22"/>
          <w:szCs w:val="22"/>
          <w:lang w:eastAsia="el-GR" w:bidi="en-US"/>
        </w:rPr>
        <w:t>της παραγράφου 4.1 της παρούσας, μέσω της λειτουργικότητας της «Επικοινωνίας», και επιπλέον αναρτά τα δικαιολογητικά του προσωρινού αναδόχου στον χώρο «Συνημμένα Ηλεκτρονικού Διαγωνισμού».</w:t>
      </w:r>
    </w:p>
    <w:p w:rsidR="00966692" w:rsidRPr="00BA2E61" w:rsidRDefault="00966692" w:rsidP="00966692">
      <w:pPr>
        <w:suppressAutoHyphens w:val="0"/>
        <w:autoSpaceDE w:val="0"/>
        <w:textAlignment w:val="baseline"/>
        <w:rPr>
          <w:rFonts w:ascii="Arial" w:hAnsi="Arial" w:cs="Arial"/>
          <w:sz w:val="22"/>
          <w:szCs w:val="22"/>
          <w:lang w:eastAsia="el-GR" w:bidi="en-US"/>
        </w:rPr>
      </w:pPr>
    </w:p>
    <w:p w:rsidR="00966692" w:rsidRPr="00BA2E61" w:rsidRDefault="00966692" w:rsidP="00966692">
      <w:pPr>
        <w:ind w:hanging="142"/>
        <w:jc w:val="both"/>
        <w:textAlignment w:val="baseline"/>
        <w:rPr>
          <w:rFonts w:ascii="Arial" w:hAnsi="Arial" w:cs="Arial"/>
          <w:sz w:val="22"/>
          <w:szCs w:val="22"/>
          <w:lang w:bidi="en-US"/>
        </w:rPr>
      </w:pPr>
      <w:r w:rsidRPr="00BA2E61">
        <w:rPr>
          <w:rFonts w:ascii="Arial" w:hAnsi="Arial" w:cs="Arial"/>
          <w:b/>
          <w:sz w:val="22"/>
          <w:szCs w:val="22"/>
          <w:lang w:bidi="en-US"/>
        </w:rPr>
        <w:t>ε)</w:t>
      </w:r>
      <w:r w:rsidRPr="00BA2E61">
        <w:rPr>
          <w:rFonts w:ascii="Arial" w:hAnsi="Arial" w:cs="Arial"/>
          <w:sz w:val="22"/>
          <w:szCs w:val="22"/>
          <w:lang w:bidi="en-US"/>
        </w:rPr>
        <w:t xml:space="preserve">   Η απόφαση κατακύρωσης καθίσταται οριστική, εφόσον συντρέξουν οι ακόλουθες προϋποθέσεις: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widowControl w:val="0"/>
        <w:numPr>
          <w:ilvl w:val="0"/>
          <w:numId w:val="39"/>
        </w:numPr>
        <w:jc w:val="both"/>
        <w:textAlignment w:val="baseline"/>
        <w:rPr>
          <w:rFonts w:ascii="Arial" w:hAnsi="Arial" w:cs="Arial"/>
          <w:sz w:val="22"/>
          <w:szCs w:val="22"/>
          <w:lang w:bidi="en-US"/>
        </w:rPr>
      </w:pPr>
      <w:r w:rsidRPr="00BA2E61">
        <w:rPr>
          <w:rFonts w:ascii="Arial" w:hAnsi="Arial" w:cs="Arial"/>
          <w:sz w:val="22"/>
          <w:szCs w:val="22"/>
          <w:lang w:bidi="en-US"/>
        </w:rPr>
        <w:t>η απόφαση κατακύρωσης έχει κοινοποιηθεί, σύμφωνα με τα ανωτέρω,</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widowControl w:val="0"/>
        <w:numPr>
          <w:ilvl w:val="0"/>
          <w:numId w:val="39"/>
        </w:numPr>
        <w:ind w:hanging="294"/>
        <w:jc w:val="both"/>
        <w:textAlignment w:val="baseline"/>
        <w:rPr>
          <w:rFonts w:ascii="Arial" w:hAnsi="Arial" w:cs="Arial"/>
          <w:sz w:val="22"/>
          <w:szCs w:val="22"/>
          <w:lang w:bidi="en-US"/>
        </w:rPr>
      </w:pPr>
      <w:r w:rsidRPr="00BA2E61">
        <w:rPr>
          <w:rFonts w:ascii="Arial" w:hAnsi="Arial" w:cs="Arial"/>
          <w:sz w:val="22"/>
          <w:szCs w:val="22"/>
          <w:lang w:bidi="en-US"/>
        </w:rPr>
        <w:t>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 4412/2016,</w:t>
      </w:r>
    </w:p>
    <w:p w:rsidR="00966692" w:rsidRPr="00BA2E61" w:rsidRDefault="00966692" w:rsidP="00966692">
      <w:pPr>
        <w:ind w:left="720"/>
        <w:textAlignment w:val="baseline"/>
        <w:rPr>
          <w:rFonts w:ascii="Arial" w:hAnsi="Arial" w:cs="Arial"/>
          <w:sz w:val="22"/>
          <w:szCs w:val="22"/>
          <w:lang w:bidi="en-US"/>
        </w:rPr>
      </w:pPr>
    </w:p>
    <w:p w:rsidR="00966692" w:rsidRPr="00BA2E61" w:rsidRDefault="00966692" w:rsidP="00966692">
      <w:pPr>
        <w:widowControl w:val="0"/>
        <w:numPr>
          <w:ilvl w:val="0"/>
          <w:numId w:val="39"/>
        </w:numPr>
        <w:jc w:val="both"/>
        <w:textAlignment w:val="baseline"/>
        <w:rPr>
          <w:rFonts w:ascii="Arial" w:hAnsi="Arial" w:cs="Arial"/>
          <w:sz w:val="22"/>
          <w:szCs w:val="22"/>
          <w:lang w:bidi="en-US"/>
        </w:rPr>
      </w:pPr>
      <w:r w:rsidRPr="00BA2E61">
        <w:rPr>
          <w:rFonts w:ascii="Arial" w:hAnsi="Arial" w:cs="Arial"/>
          <w:sz w:val="22"/>
          <w:szCs w:val="22"/>
          <w:lang w:bidi="en-US"/>
        </w:rPr>
        <w:t xml:space="preserve">έχει ολοκληρωθεί επιτυχώς ο </w:t>
      </w:r>
      <w:proofErr w:type="spellStart"/>
      <w:r w:rsidRPr="00BA2E61">
        <w:rPr>
          <w:rFonts w:ascii="Arial" w:hAnsi="Arial" w:cs="Arial"/>
          <w:sz w:val="22"/>
          <w:szCs w:val="22"/>
          <w:lang w:bidi="en-US"/>
        </w:rPr>
        <w:t>προσυμβατικός</w:t>
      </w:r>
      <w:proofErr w:type="spellEnd"/>
      <w:r w:rsidRPr="00BA2E61">
        <w:rPr>
          <w:rFonts w:ascii="Arial" w:hAnsi="Arial" w:cs="Arial"/>
          <w:sz w:val="22"/>
          <w:szCs w:val="22"/>
          <w:lang w:bidi="en-US"/>
        </w:rPr>
        <w:t xml:space="preserve"> έλεγχος από το Ελεγκτικό Συνέδριο, σύμφωνα με τα άρθρα 324 έως 327 του ν. 4700/2020, εφόσον απαιτείται, και</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widowControl w:val="0"/>
        <w:numPr>
          <w:ilvl w:val="0"/>
          <w:numId w:val="39"/>
        </w:numPr>
        <w:jc w:val="both"/>
        <w:textAlignment w:val="baseline"/>
        <w:rPr>
          <w:rFonts w:ascii="Arial" w:hAnsi="Arial" w:cs="Arial"/>
          <w:sz w:val="22"/>
          <w:szCs w:val="22"/>
          <w:lang w:bidi="en-US"/>
        </w:rPr>
      </w:pPr>
      <w:r w:rsidRPr="00BA2E61">
        <w:rPr>
          <w:rFonts w:ascii="Arial" w:hAnsi="Arial" w:cs="Arial"/>
          <w:sz w:val="22"/>
          <w:szCs w:val="22"/>
          <w:lang w:bidi="en-US"/>
        </w:rPr>
        <w:t xml:space="preserve"> ο προσωρινός ανάδοχος έχει υποβάλλει, έπειτα από σχετική πρόσκληση της αναθέτουσας αρχής, μέσω της λειτουργικότητας της “Επικοινωνίας” του υποσυστήματος, υπεύθυνη δήλωση, που υπογράφεται σύμφωνα με όσα ορίζονται στο άρθρο 79</w:t>
      </w:r>
      <w:r w:rsidRPr="00BA2E61">
        <w:rPr>
          <w:rFonts w:ascii="Arial" w:hAnsi="Arial" w:cs="Arial"/>
          <w:sz w:val="22"/>
          <w:szCs w:val="22"/>
          <w:vertAlign w:val="superscript"/>
          <w:lang w:bidi="en-US"/>
        </w:rPr>
        <w:t>Α</w:t>
      </w:r>
      <w:r w:rsidRPr="00BA2E61">
        <w:rPr>
          <w:rFonts w:ascii="Arial" w:hAnsi="Arial" w:cs="Arial"/>
          <w:sz w:val="22"/>
          <w:szCs w:val="22"/>
          <w:lang w:bidi="en-US"/>
        </w:rPr>
        <w:t xml:space="preserve"> του ν. 4412/2016, στην οποία δηλώνεται ότι, δεν έχουν επέλθει στο πρόσωπό του </w:t>
      </w:r>
      <w:proofErr w:type="spellStart"/>
      <w:r w:rsidRPr="00BA2E61">
        <w:rPr>
          <w:rFonts w:ascii="Arial" w:hAnsi="Arial" w:cs="Arial"/>
          <w:sz w:val="22"/>
          <w:szCs w:val="22"/>
          <w:lang w:bidi="en-US"/>
        </w:rPr>
        <w:t>οψιγενείς</w:t>
      </w:r>
      <w:proofErr w:type="spellEnd"/>
      <w:r w:rsidRPr="00BA2E61">
        <w:rPr>
          <w:rFonts w:ascii="Arial" w:hAnsi="Arial" w:cs="Arial"/>
          <w:sz w:val="22"/>
          <w:szCs w:val="22"/>
          <w:lang w:bidi="en-US"/>
        </w:rPr>
        <w:t xml:space="preserve"> μεταβολές, κατά την έννοια του άρθρου 104 του ίδιου νόμου, και μόνον στην περίπτωση του </w:t>
      </w:r>
      <w:proofErr w:type="spellStart"/>
      <w:r w:rsidRPr="00BA2E61">
        <w:rPr>
          <w:rFonts w:ascii="Arial" w:hAnsi="Arial" w:cs="Arial"/>
          <w:sz w:val="22"/>
          <w:szCs w:val="22"/>
          <w:lang w:bidi="en-US"/>
        </w:rPr>
        <w:t>προσυμβατικού</w:t>
      </w:r>
      <w:proofErr w:type="spellEnd"/>
      <w:r w:rsidRPr="00BA2E61">
        <w:rPr>
          <w:rFonts w:ascii="Arial" w:hAnsi="Arial" w:cs="Arial"/>
          <w:sz w:val="22"/>
          <w:szCs w:val="22"/>
          <w:lang w:bidi="en-US"/>
        </w:rPr>
        <w:t xml:space="preserve"> ελέγχου ή της άσκησης προδικαστικής προσφυγής κατά της απόφασης κατακύρωσης.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pStyle w:val="Textbodyindent"/>
        <w:ind w:firstLine="0"/>
        <w:rPr>
          <w:szCs w:val="22"/>
          <w:lang w:val="el-GR"/>
        </w:rPr>
      </w:pPr>
      <w:r w:rsidRPr="00BA2E61">
        <w:rPr>
          <w:szCs w:val="22"/>
          <w:lang w:val="el-GR"/>
        </w:rPr>
        <w:t xml:space="preserve">Η υπεύθυνη δήλωση ελέγχεται από την αναθέτουσα αρχή και μνημονεύεται στο συμφωνητικό. Εφόσον δηλωθούν </w:t>
      </w:r>
      <w:proofErr w:type="spellStart"/>
      <w:r w:rsidRPr="00BA2E61">
        <w:rPr>
          <w:szCs w:val="22"/>
          <w:lang w:val="el-GR"/>
        </w:rPr>
        <w:t>οψιγενείς</w:t>
      </w:r>
      <w:proofErr w:type="spellEnd"/>
      <w:r w:rsidRPr="00BA2E61">
        <w:rPr>
          <w:szCs w:val="22"/>
          <w:lang w:val="el-GR"/>
        </w:rPr>
        <w:t xml:space="preserve"> μεταβολές, η δήλωση ελέγχεται από την Επιτροπή Διαγωνισμού, η οποία εισηγείται προς το αρμόδιο αποφαινόμενο όργανο.</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Μετά από την οριστικοποίηση της απόφασης κατακύρωσης, η αναθέτουσα αρχή προσκαλεί τον ανάδοχο, μέσω της λειτουργικότητας της “Επικοινωνίας” του υποσυστήματος, να προσέλθει για την υπογραφή του συμφωνητικού, θέτοντάς του προθεσμία δεκαπέντε (15) ημερών από την κοινοποίηση σχετικής έγγραφης ειδικής πρόσκλησης,</w:t>
      </w:r>
      <w:r w:rsidRPr="00BA2E61">
        <w:rPr>
          <w:rFonts w:ascii="Arial" w:hAnsi="Arial" w:cs="Arial"/>
          <w:sz w:val="22"/>
          <w:szCs w:val="22"/>
        </w:rPr>
        <w:t xml:space="preserve"> </w:t>
      </w:r>
      <w:r w:rsidRPr="00BA2E61">
        <w:rPr>
          <w:rFonts w:ascii="Arial" w:hAnsi="Arial" w:cs="Arial"/>
          <w:sz w:val="22"/>
          <w:szCs w:val="22"/>
          <w:lang w:bidi="en-US"/>
        </w:rPr>
        <w:t>προσκομίζοντας και την απαιτούμενη εγγυητική επιστολή καλής εκτέλεσης. Η σύμβαση θεωρείται συναφθείσα με την κοινοποίηση της ως άνω ειδικής πρόσκλησης.</w:t>
      </w:r>
    </w:p>
    <w:p w:rsidR="00966692" w:rsidRPr="00BA2E61" w:rsidRDefault="00966692" w:rsidP="00966692">
      <w:pPr>
        <w:suppressAutoHyphens w:val="0"/>
        <w:spacing w:before="280" w:after="280"/>
        <w:jc w:val="both"/>
        <w:rPr>
          <w:rFonts w:ascii="Arial" w:hAnsi="Arial" w:cs="Arial"/>
          <w:color w:val="000000"/>
          <w:sz w:val="22"/>
          <w:szCs w:val="22"/>
          <w:lang w:eastAsia="ar-SA"/>
        </w:rPr>
      </w:pPr>
      <w:r w:rsidRPr="00BA2E61">
        <w:rPr>
          <w:rFonts w:ascii="Arial" w:hAnsi="Arial" w:cs="Arial"/>
          <w:color w:val="000000"/>
          <w:sz w:val="22"/>
          <w:szCs w:val="22"/>
          <w:lang w:eastAsia="ar-SA"/>
        </w:rPr>
        <w:t>Πριν από την υπογραφή του συμφωνητικού υποβάλλεται η υπεύθυνη δήλωση της κοινής απόφασης των Υπουργών Ανάπτυξης και Επικρατείας 20977/23-8-2007 (Β’ 1673) «</w:t>
      </w:r>
      <w:r w:rsidRPr="00BA2E61">
        <w:rPr>
          <w:rFonts w:ascii="Arial" w:hAnsi="Arial" w:cs="Arial"/>
          <w:i/>
          <w:color w:val="000000"/>
          <w:sz w:val="22"/>
          <w:szCs w:val="22"/>
          <w:lang w:eastAsia="ar-SA"/>
        </w:rPr>
        <w:t>Δικαιολογητικά για την τήρηση των μητρώων του ν. 3310/2005 όπως τροποποιήθηκε με το ν. 3414/2005</w:t>
      </w:r>
      <w:r w:rsidRPr="00BA2E61">
        <w:rPr>
          <w:rFonts w:ascii="Arial" w:hAnsi="Arial" w:cs="Arial"/>
          <w:color w:val="000000"/>
          <w:sz w:val="22"/>
          <w:szCs w:val="22"/>
          <w:lang w:eastAsia="ar-SA"/>
        </w:rPr>
        <w:t>».</w:t>
      </w:r>
    </w:p>
    <w:p w:rsidR="00966692" w:rsidRPr="00BA2E61" w:rsidRDefault="00966692" w:rsidP="00966692">
      <w:pPr>
        <w:tabs>
          <w:tab w:val="left" w:pos="500"/>
          <w:tab w:val="left" w:pos="1021"/>
          <w:tab w:val="left" w:pos="1588"/>
          <w:tab w:val="left" w:pos="2155"/>
          <w:tab w:val="left" w:pos="2722"/>
          <w:tab w:val="left" w:pos="3289"/>
        </w:tabs>
        <w:jc w:val="both"/>
        <w:rPr>
          <w:rFonts w:ascii="Arial" w:hAnsi="Arial" w:cs="Arial"/>
          <w:spacing w:val="5"/>
          <w:sz w:val="22"/>
          <w:szCs w:val="22"/>
          <w:lang w:bidi="en-US"/>
        </w:rPr>
      </w:pPr>
      <w:r w:rsidRPr="00BA2E61">
        <w:rPr>
          <w:rFonts w:ascii="Arial" w:hAnsi="Arial" w:cs="Arial"/>
          <w:sz w:val="22"/>
          <w:szCs w:val="22"/>
          <w:lang w:bidi="en-US"/>
        </w:rPr>
        <w:lastRenderedPageBreak/>
        <w:t>Εάν ο ανάδοχος δεν προσέλθει να υπογράψει το συμφωνητικό, μέσα στην προθεσμία που ορίζεται στην ειδική πρόκληση, και με την επιφύλαξη αντικειμενικών λόγων ανωτέρας βίας, κηρύσσεται έκπτωτος, καταπίπτει υπέρ της αναθέτουσας αρχής η εγγύηση συμμετοχής του και</w:t>
      </w:r>
      <w:r w:rsidRPr="00BA2E61">
        <w:rPr>
          <w:rFonts w:ascii="Arial" w:hAnsi="Arial" w:cs="Arial"/>
          <w:color w:val="000000"/>
          <w:spacing w:val="5"/>
          <w:sz w:val="22"/>
          <w:szCs w:val="22"/>
          <w:lang w:eastAsia="ar-SA" w:bidi="en-US"/>
        </w:rPr>
        <w:t xml:space="preserve"> </w:t>
      </w:r>
      <w:r w:rsidRPr="00BA2E61">
        <w:rPr>
          <w:rFonts w:ascii="Arial" w:hAnsi="Arial" w:cs="Arial"/>
          <w:sz w:val="22"/>
          <w:szCs w:val="22"/>
          <w:lang w:bidi="en-US"/>
        </w:rPr>
        <w:t>ακολουθείται η διαδικασία του παρόντος άρθρου 4.2 για τον προσφέροντα που υπέβαλε την αμέσως επόμενη πλέον συμφέρουσα από οικονομική άποψη προσφορά βάσει τιμής. Αν κανένας από τους προσφέροντες δεν προσέλθει για την υπογραφή του συμφωνητικού, η διαδικασία ανάθεσης της σύμβασης ματαιώνεται, σύμφωνα με την περίπτωση β της παραγράφου 1 του άρθρου 106 του ν. 4412/2016.</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Η αναθέτουσα αρχή μπορεί, στην περίπτωση αυτήν, να αναζητήσει αποζημίωση, πέρα από την καταπίπτουσα εγγυητική επιστολή, ιδίως δυνάμει των άρθρων 197 και 198 ΑΚ.</w:t>
      </w:r>
    </w:p>
    <w:p w:rsidR="00966692" w:rsidRPr="00BA2E61" w:rsidRDefault="00966692" w:rsidP="00966692">
      <w:pPr>
        <w:ind w:firstLine="1134"/>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Εάν η αναθέτουσα αρχή δεν απευθύνει στον ανάδοχο την ως άνω ειδική πρόσκληση, εντός χρονικού διαστήματος εξήντα (60) ημερών από την οριστικοποίηση της απόφασης κατακύρωσης, και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FF74F4">
      <w:pPr>
        <w:keepNext/>
        <w:spacing w:after="280"/>
        <w:ind w:left="426"/>
        <w:jc w:val="both"/>
        <w:outlineLvl w:val="1"/>
        <w:rPr>
          <w:rFonts w:ascii="Arial" w:hAnsi="Arial" w:cs="Arial"/>
          <w:b/>
          <w:iCs/>
          <w:spacing w:val="5"/>
          <w:sz w:val="22"/>
          <w:szCs w:val="22"/>
          <w:lang w:eastAsia="ar-SA"/>
        </w:rPr>
      </w:pPr>
      <w:r w:rsidRPr="00BA2E61">
        <w:rPr>
          <w:rFonts w:ascii="Arial" w:hAnsi="Arial" w:cs="Arial"/>
          <w:b/>
          <w:sz w:val="22"/>
          <w:szCs w:val="22"/>
        </w:rPr>
        <w:t>4.3 Προδικαστικές Προσφυγές ενώπιον της Αρχής Εξέτασης Προδικαστικών Προσφυγών/ Προσωρινή δικαστική προστασία</w:t>
      </w: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rPr>
      </w:pPr>
    </w:p>
    <w:p w:rsidR="00966692" w:rsidRPr="00BA2E61" w:rsidRDefault="00966692" w:rsidP="00966692">
      <w:pPr>
        <w:pBdr>
          <w:top w:val="none" w:sz="0" w:space="0" w:color="000000"/>
          <w:left w:val="none" w:sz="0" w:space="0" w:color="000000"/>
          <w:bottom w:val="none" w:sz="0" w:space="0" w:color="000000"/>
          <w:right w:val="none" w:sz="0" w:space="0" w:color="000000"/>
        </w:pBdr>
        <w:jc w:val="both"/>
        <w:rPr>
          <w:rFonts w:ascii="Arial" w:hAnsi="Arial" w:cs="Arial"/>
          <w:sz w:val="22"/>
          <w:szCs w:val="22"/>
          <w:lang w:bidi="en-US"/>
        </w:rPr>
      </w:pPr>
      <w:r w:rsidRPr="00BA2E61">
        <w:rPr>
          <w:rFonts w:ascii="Arial" w:hAnsi="Arial" w:cs="Arial"/>
          <w:b/>
          <w:sz w:val="22"/>
          <w:szCs w:val="22"/>
          <w:lang w:eastAsia="el-GR"/>
        </w:rPr>
        <w:t>Α</w:t>
      </w:r>
      <w:r w:rsidRPr="00BA2E61">
        <w:rPr>
          <w:rFonts w:ascii="Arial" w:hAnsi="Arial" w:cs="Arial"/>
          <w:sz w:val="22"/>
          <w:szCs w:val="22"/>
          <w:lang w:eastAsia="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BA2E61">
        <w:rPr>
          <w:rFonts w:ascii="Arial" w:hAnsi="Arial" w:cs="Arial"/>
          <w:sz w:val="22"/>
          <w:szCs w:val="22"/>
          <w:lang w:eastAsia="el-GR"/>
        </w:rPr>
        <w:t>ενωσιακής</w:t>
      </w:r>
      <w:proofErr w:type="spellEnd"/>
      <w:r w:rsidRPr="00BA2E61">
        <w:rPr>
          <w:rFonts w:ascii="Arial" w:hAnsi="Arial" w:cs="Arial"/>
          <w:sz w:val="22"/>
          <w:szCs w:val="22"/>
          <w:lang w:eastAsia="el-GR"/>
        </w:rPr>
        <w:t xml:space="preserve"> ή εσωτερικής νομοθεσίας στον τομέα των δημοσίων συμβάσεων, έχει δικαίωμα να προσφύγει στην Αρχή Εξέτασης Προδικαστικών Προσφυγών (ΑΕΠΠ), </w:t>
      </w:r>
      <w:r w:rsidRPr="00BA2E61">
        <w:rPr>
          <w:rFonts w:ascii="Arial" w:hAnsi="Arial" w:cs="Arial"/>
          <w:bCs/>
          <w:sz w:val="22"/>
          <w:szCs w:val="22"/>
        </w:rPr>
        <w:t xml:space="preserve">[νυν Ενιαία Αρχή Δημόσιων Συμβάσεων (Ε.Α.ΔΗ.ΣΥ.)], </w:t>
      </w:r>
      <w:r w:rsidRPr="00BA2E61">
        <w:rPr>
          <w:rFonts w:ascii="Arial" w:hAnsi="Arial" w:cs="Arial"/>
          <w:sz w:val="22"/>
          <w:szCs w:val="22"/>
          <w:lang w:eastAsia="el-GR"/>
        </w:rPr>
        <w:t xml:space="preserve">σύμφωνα με τα ειδικότερα οριζόμενα στα άρθρα 345επ. Ν. 4412/2016 και 1επ. Π.Δ. 39/2017, στρεφόμενος με προδικαστική προσφυγή, κατά πράξης ή παράλειψης της αναθέτουσας αρχής, </w:t>
      </w:r>
      <w:r w:rsidRPr="00BA2E61">
        <w:rPr>
          <w:rFonts w:ascii="Arial" w:hAnsi="Arial" w:cs="Arial"/>
          <w:sz w:val="22"/>
          <w:szCs w:val="22"/>
          <w:lang w:bidi="en-US"/>
        </w:rPr>
        <w:t>προσδιορίζοντας ειδικώς τις νομικές και πραγματικές αιτιάσεις που δικαιολογούν το αίτημά του.</w:t>
      </w:r>
    </w:p>
    <w:p w:rsidR="00966692" w:rsidRPr="00BA2E61" w:rsidRDefault="00966692" w:rsidP="00966692">
      <w:pPr>
        <w:pBdr>
          <w:top w:val="none" w:sz="0" w:space="0" w:color="000000"/>
          <w:left w:val="none" w:sz="0" w:space="0" w:color="000000"/>
          <w:bottom w:val="none" w:sz="0" w:space="0" w:color="000000"/>
          <w:right w:val="none" w:sz="0" w:space="0" w:color="000000"/>
        </w:pBdr>
        <w:ind w:firstLine="737"/>
        <w:jc w:val="both"/>
        <w:textAlignment w:val="baseline"/>
        <w:rPr>
          <w:rFonts w:ascii="Arial" w:hAnsi="Arial" w:cs="Arial"/>
          <w:sz w:val="22"/>
          <w:szCs w:val="22"/>
          <w:highlight w:val="yellow"/>
          <w:lang w:bidi="en-US"/>
        </w:rPr>
      </w:pP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BA2E61">
        <w:rPr>
          <w:rFonts w:ascii="Arial" w:hAnsi="Arial" w:cs="Arial"/>
          <w:sz w:val="22"/>
          <w:szCs w:val="22"/>
          <w:lang w:bidi="en-US"/>
        </w:rPr>
        <w:t>Σε περίπτωση προσφυγής κατά πράξης της αναθέτουσας αρχής, η προθεσμία για την άσκηση της προδικαστικής προσφυγής είναι:</w:t>
      </w: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BA2E61">
        <w:rPr>
          <w:rFonts w:ascii="Arial" w:hAnsi="Arial" w:cs="Arial"/>
          <w:b/>
          <w:sz w:val="22"/>
          <w:szCs w:val="22"/>
          <w:lang w:bidi="en-US"/>
        </w:rPr>
        <w:t>(α)</w:t>
      </w:r>
      <w:r w:rsidRPr="00BA2E61">
        <w:rPr>
          <w:rFonts w:ascii="Arial" w:hAnsi="Arial" w:cs="Arial"/>
          <w:sz w:val="22"/>
          <w:szCs w:val="22"/>
          <w:lang w:bidi="en-US"/>
        </w:rPr>
        <w:t xml:space="preserve">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BA2E61">
        <w:rPr>
          <w:rFonts w:ascii="Arial" w:hAnsi="Arial" w:cs="Arial"/>
          <w:b/>
          <w:sz w:val="22"/>
          <w:szCs w:val="22"/>
          <w:lang w:bidi="en-US"/>
        </w:rPr>
        <w:t>(β)</w:t>
      </w:r>
      <w:r w:rsidRPr="00BA2E61">
        <w:rPr>
          <w:rFonts w:ascii="Arial" w:hAnsi="Arial" w:cs="Arial"/>
          <w:sz w:val="22"/>
          <w:szCs w:val="22"/>
          <w:lang w:bidi="en-US"/>
        </w:rPr>
        <w:t xml:space="preserve"> δεκαπέντε (15) ημέρες από την κοινοποίηση της προσβαλλόμενης πράξης σε αυτόν αν χρησιμοποιήθηκαν άλλα μέσα επικοινωνίας, άλλως  </w:t>
      </w:r>
    </w:p>
    <w:p w:rsidR="00966692" w:rsidRPr="00BA2E61" w:rsidRDefault="00966692" w:rsidP="00966692">
      <w:pPr>
        <w:pBdr>
          <w:top w:val="none" w:sz="0" w:space="0" w:color="000000"/>
          <w:left w:val="none" w:sz="0" w:space="0" w:color="000000"/>
          <w:bottom w:val="none" w:sz="0" w:space="0" w:color="000000"/>
          <w:right w:val="none" w:sz="0" w:space="0" w:color="000000"/>
        </w:pBdr>
        <w:jc w:val="both"/>
        <w:rPr>
          <w:rFonts w:ascii="Arial" w:hAnsi="Arial" w:cs="Arial"/>
          <w:sz w:val="22"/>
          <w:szCs w:val="22"/>
          <w:lang w:bidi="en-US"/>
        </w:rPr>
      </w:pPr>
      <w:r w:rsidRPr="00BA2E61">
        <w:rPr>
          <w:rFonts w:ascii="Arial" w:hAnsi="Arial" w:cs="Arial"/>
          <w:b/>
          <w:sz w:val="22"/>
          <w:szCs w:val="22"/>
          <w:lang w:bidi="en-US"/>
        </w:rPr>
        <w:t>(γ)</w:t>
      </w:r>
      <w:r w:rsidRPr="00BA2E61">
        <w:rPr>
          <w:rFonts w:ascii="Arial" w:hAnsi="Arial" w:cs="Arial"/>
          <w:sz w:val="22"/>
          <w:szCs w:val="22"/>
          <w:lang w:bidi="en-US"/>
        </w:rPr>
        <w:t xml:space="preserve">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BA2E61">
        <w:rPr>
          <w:rFonts w:ascii="Arial" w:hAnsi="Arial" w:cs="Arial"/>
          <w:sz w:val="22"/>
          <w:szCs w:val="22"/>
          <w:lang w:bidi="en-US"/>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iCs/>
          <w:sz w:val="22"/>
          <w:szCs w:val="22"/>
          <w:lang w:bidi="en-US"/>
        </w:rPr>
      </w:pPr>
      <w:r w:rsidRPr="00BA2E61">
        <w:rPr>
          <w:rFonts w:ascii="Arial" w:hAnsi="Arial" w:cs="Arial"/>
          <w:iCs/>
          <w:sz w:val="22"/>
          <w:szCs w:val="22"/>
          <w:lang w:bidi="en-US"/>
        </w:rPr>
        <w:t xml:space="preserve">Η προδικαστική προσφυγή, συντάσσεται υποχρεωτικά με τη χρήση του τυποποιημένου εντύπου του Παραρτήματος Ι του </w:t>
      </w:r>
      <w:proofErr w:type="spellStart"/>
      <w:r w:rsidRPr="00BA2E61">
        <w:rPr>
          <w:rFonts w:ascii="Arial" w:hAnsi="Arial" w:cs="Arial"/>
          <w:iCs/>
          <w:sz w:val="22"/>
          <w:szCs w:val="22"/>
          <w:lang w:bidi="en-US"/>
        </w:rPr>
        <w:t>π.δ</w:t>
      </w:r>
      <w:proofErr w:type="spellEnd"/>
      <w:r w:rsidRPr="00BA2E61">
        <w:rPr>
          <w:rFonts w:ascii="Arial" w:hAnsi="Arial" w:cs="Arial"/>
          <w:iCs/>
          <w:sz w:val="22"/>
          <w:szCs w:val="22"/>
          <w:lang w:bidi="en-US"/>
        </w:rPr>
        <w:t>/</w:t>
      </w:r>
      <w:proofErr w:type="spellStart"/>
      <w:r w:rsidRPr="00BA2E61">
        <w:rPr>
          <w:rFonts w:ascii="Arial" w:hAnsi="Arial" w:cs="Arial"/>
          <w:iCs/>
          <w:sz w:val="22"/>
          <w:szCs w:val="22"/>
          <w:lang w:bidi="en-US"/>
        </w:rPr>
        <w:t>τος</w:t>
      </w:r>
      <w:proofErr w:type="spellEnd"/>
      <w:r w:rsidRPr="00BA2E61">
        <w:rPr>
          <w:rFonts w:ascii="Arial" w:hAnsi="Arial" w:cs="Arial"/>
          <w:iCs/>
          <w:sz w:val="22"/>
          <w:szCs w:val="22"/>
          <w:lang w:bidi="en-US"/>
        </w:rPr>
        <w:t xml:space="preserve"> 39/2017 και , κατατίθεται ηλεκτρονικά στην ηλεκτρονική περιοχή του συγκεκριμένου διαγωνισμού μέσω της λειτουργικότητας «Επικοινωνία» του υποσυστήματος προς την Αναθέτουσα Αρχή, επιλέγοντας την ένδειξη «Προδικαστική Προσφυγή» σύμφωνα με άρθρο 15 της</w:t>
      </w:r>
      <w:r w:rsidRPr="00BA2E61">
        <w:rPr>
          <w:rFonts w:ascii="Arial" w:hAnsi="Arial" w:cs="Arial"/>
          <w:sz w:val="22"/>
          <w:szCs w:val="22"/>
          <w:lang w:bidi="en-US"/>
        </w:rPr>
        <w:t xml:space="preserve"> </w:t>
      </w:r>
      <w:r w:rsidRPr="00BA2E61">
        <w:rPr>
          <w:rFonts w:ascii="Arial" w:hAnsi="Arial" w:cs="Arial"/>
          <w:iCs/>
          <w:sz w:val="22"/>
          <w:szCs w:val="22"/>
          <w:lang w:bidi="en-US"/>
        </w:rPr>
        <w:t>ΚΥΑ ΕΣΗΔΗΣ-Δημόσια Έργα</w:t>
      </w:r>
      <w:r w:rsidRPr="00BA2E61">
        <w:rPr>
          <w:rFonts w:ascii="Arial" w:hAnsi="Arial" w:cs="Arial"/>
          <w:sz w:val="22"/>
          <w:szCs w:val="22"/>
          <w:lang w:bidi="en-US"/>
        </w:rPr>
        <w:t>.</w:t>
      </w:r>
      <w:r w:rsidRPr="00BA2E61">
        <w:rPr>
          <w:rFonts w:ascii="Arial" w:hAnsi="Arial" w:cs="Arial"/>
          <w:iCs/>
          <w:sz w:val="22"/>
          <w:szCs w:val="22"/>
          <w:lang w:bidi="en-US"/>
        </w:rPr>
        <w:t xml:space="preserve"> </w:t>
      </w: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BA2E61">
        <w:rPr>
          <w:rFonts w:ascii="Arial" w:hAnsi="Arial" w:cs="Arial"/>
          <w:sz w:val="22"/>
          <w:szCs w:val="22"/>
          <w:lang w:bidi="en-US"/>
        </w:rPr>
        <w:t xml:space="preserve">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w:t>
      </w:r>
      <w:r w:rsidRPr="00BA2E61">
        <w:rPr>
          <w:rFonts w:ascii="Arial" w:hAnsi="Arial" w:cs="Arial"/>
          <w:sz w:val="22"/>
          <w:szCs w:val="22"/>
          <w:lang w:bidi="en-US"/>
        </w:rPr>
        <w:lastRenderedPageBreak/>
        <w:t>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highlight w:val="yellow"/>
          <w:lang w:bidi="en-US"/>
        </w:rPr>
      </w:pP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BA2E61">
        <w:rPr>
          <w:rFonts w:ascii="Arial" w:hAnsi="Arial" w:cs="Arial"/>
          <w:sz w:val="22"/>
          <w:szCs w:val="22"/>
          <w:lang w:eastAsia="el-GR"/>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w:t>
      </w:r>
      <w:r w:rsidRPr="00BA2E61">
        <w:rPr>
          <w:rFonts w:ascii="Arial" w:hAnsi="Arial" w:cs="Arial"/>
          <w:sz w:val="22"/>
          <w:szCs w:val="22"/>
        </w:rPr>
        <w:t xml:space="preserve"> [νυν Ενιαία Αρχή Δημόσιων Συμβάσεων (Ε.Α.ΔΗ.ΣΥ)]</w:t>
      </w:r>
      <w:r w:rsidRPr="00BA2E61">
        <w:rPr>
          <w:rFonts w:ascii="Arial" w:hAnsi="Arial" w:cs="Arial"/>
          <w:sz w:val="22"/>
          <w:szCs w:val="22"/>
          <w:lang w:eastAsia="el-GR"/>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highlight w:val="yellow"/>
          <w:lang w:bidi="en-US"/>
        </w:rPr>
      </w:pP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eastAsia="el-GR"/>
        </w:rPr>
      </w:pPr>
      <w:r w:rsidRPr="00BA2E61">
        <w:rPr>
          <w:rFonts w:ascii="Arial" w:hAnsi="Arial" w:cs="Arial"/>
          <w:sz w:val="22"/>
          <w:szCs w:val="22"/>
          <w:lang w:bidi="en-US"/>
        </w:rPr>
        <w:t>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w:t>
      </w:r>
      <w:r w:rsidRPr="00BA2E61">
        <w:rPr>
          <w:rFonts w:ascii="Arial" w:hAnsi="Arial" w:cs="Arial"/>
          <w:sz w:val="22"/>
          <w:szCs w:val="22"/>
        </w:rPr>
        <w:t>νυν Ενιαία Αρχή Δημόσιων Συμβάσεων (Ε.Α.ΔΗ.ΣΥ)] μ</w:t>
      </w:r>
      <w:r w:rsidRPr="00BA2E61">
        <w:rPr>
          <w:rFonts w:ascii="Arial" w:hAnsi="Arial" w:cs="Arial"/>
          <w:sz w:val="22"/>
          <w:szCs w:val="22"/>
          <w:lang w:bidi="en-US"/>
        </w:rPr>
        <w:t>ετά από άσκηση προδικαστικής προσφυγής, σύμφωνα με το </w:t>
      </w:r>
      <w:hyperlink r:id="rId13" w:anchor="_blank" w:history="1">
        <w:r w:rsidRPr="00BA2E61">
          <w:rPr>
            <w:rFonts w:ascii="Arial" w:hAnsi="Arial" w:cs="Arial"/>
            <w:sz w:val="22"/>
            <w:szCs w:val="22"/>
            <w:lang w:bidi="en-US"/>
          </w:rPr>
          <w:t>άρθρο 368</w:t>
        </w:r>
      </w:hyperlink>
      <w:r w:rsidRPr="00BA2E61">
        <w:rPr>
          <w:rFonts w:ascii="Arial" w:hAnsi="Arial" w:cs="Arial"/>
          <w:sz w:val="22"/>
          <w:szCs w:val="22"/>
          <w:lang w:bidi="en-US"/>
        </w:rPr>
        <w:t xml:space="preserve"> του Ν. 4412/2016 και 20 Π.Δ. 39/2017. Όμως, μόνη η άσκηση της </w:t>
      </w:r>
      <w:r w:rsidRPr="00BA2E61">
        <w:rPr>
          <w:rFonts w:ascii="Arial" w:hAnsi="Arial" w:cs="Arial"/>
          <w:sz w:val="22"/>
          <w:szCs w:val="22"/>
          <w:lang w:eastAsia="el-GR"/>
        </w:rPr>
        <w:t xml:space="preserve">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eastAsia="el-GR"/>
        </w:rPr>
      </w:pP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iCs/>
          <w:sz w:val="22"/>
          <w:szCs w:val="22"/>
          <w:lang w:eastAsia="el-GR"/>
        </w:rPr>
      </w:pPr>
      <w:r w:rsidRPr="00BA2E61">
        <w:rPr>
          <w:rFonts w:ascii="Arial" w:hAnsi="Arial" w:cs="Arial"/>
          <w:iCs/>
          <w:sz w:val="22"/>
          <w:szCs w:val="22"/>
          <w:lang w:eastAsia="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966692" w:rsidRPr="00BA2E61" w:rsidRDefault="00966692" w:rsidP="00966692">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eastAsia="el-GR"/>
        </w:rPr>
      </w:pP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BA2E61">
        <w:rPr>
          <w:rFonts w:ascii="Arial" w:hAnsi="Arial" w:cs="Arial"/>
          <w:sz w:val="22"/>
          <w:szCs w:val="22"/>
          <w:lang w:eastAsia="el-GR"/>
        </w:rPr>
        <w:t>Μετά την, κατά τα ως άνω, ηλεκτρονική κατάθεση της προδικαστικής προσφυγής η αναθέτουσα αρχή, μέσω της λειτουργίας ¨Επικοινωνία»:</w:t>
      </w: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BA2E61">
        <w:rPr>
          <w:rFonts w:ascii="Arial" w:hAnsi="Arial" w:cs="Arial"/>
          <w:sz w:val="22"/>
          <w:szCs w:val="22"/>
          <w:lang w:eastAsia="el-GR"/>
        </w:rPr>
        <w:t xml:space="preserve"> </w:t>
      </w: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BA2E61">
        <w:rPr>
          <w:rFonts w:ascii="Arial" w:hAnsi="Arial" w:cs="Arial"/>
          <w:b/>
          <w:sz w:val="22"/>
          <w:szCs w:val="22"/>
          <w:lang w:eastAsia="el-GR"/>
        </w:rPr>
        <w:t>α)</w:t>
      </w:r>
      <w:r w:rsidRPr="00BA2E61">
        <w:rPr>
          <w:rFonts w:ascii="Arial" w:hAnsi="Arial" w:cs="Arial"/>
          <w:sz w:val="22"/>
          <w:szCs w:val="22"/>
          <w:lang w:eastAsia="el-GR"/>
        </w:rPr>
        <w:t xml:space="preserve">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p>
    <w:p w:rsidR="00966692" w:rsidRPr="00BA2E61" w:rsidRDefault="00966692" w:rsidP="00966692">
      <w:pPr>
        <w:jc w:val="both"/>
        <w:textAlignment w:val="baseline"/>
        <w:rPr>
          <w:rFonts w:ascii="Arial" w:hAnsi="Arial" w:cs="Arial"/>
          <w:sz w:val="22"/>
          <w:szCs w:val="22"/>
          <w:lang w:eastAsia="el-GR"/>
        </w:rPr>
      </w:pPr>
      <w:r w:rsidRPr="00BA2E61">
        <w:rPr>
          <w:rFonts w:ascii="Arial" w:hAnsi="Arial" w:cs="Arial"/>
          <w:b/>
          <w:sz w:val="22"/>
          <w:szCs w:val="22"/>
          <w:lang w:eastAsia="el-GR"/>
        </w:rPr>
        <w:t>β)</w:t>
      </w:r>
      <w:r w:rsidRPr="00BA2E61">
        <w:rPr>
          <w:rFonts w:ascii="Arial" w:hAnsi="Arial" w:cs="Arial"/>
          <w:sz w:val="22"/>
          <w:szCs w:val="22"/>
          <w:lang w:eastAsia="el-GR"/>
        </w:rPr>
        <w:t xml:space="preserve">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966692" w:rsidRPr="00BA2E61" w:rsidRDefault="00966692" w:rsidP="00966692">
      <w:pPr>
        <w:jc w:val="both"/>
        <w:textAlignment w:val="baseline"/>
        <w:rPr>
          <w:rFonts w:ascii="Arial" w:hAnsi="Arial" w:cs="Arial"/>
          <w:b/>
          <w:sz w:val="22"/>
          <w:szCs w:val="22"/>
          <w:lang w:eastAsia="el-GR"/>
        </w:rPr>
      </w:pPr>
    </w:p>
    <w:p w:rsidR="00966692" w:rsidRPr="00BA2E61" w:rsidRDefault="00966692" w:rsidP="00966692">
      <w:pPr>
        <w:jc w:val="both"/>
        <w:textAlignment w:val="baseline"/>
        <w:rPr>
          <w:rFonts w:ascii="Arial" w:hAnsi="Arial" w:cs="Arial"/>
          <w:sz w:val="22"/>
          <w:szCs w:val="22"/>
          <w:lang w:eastAsia="el-GR"/>
        </w:rPr>
      </w:pPr>
      <w:r w:rsidRPr="00BA2E61">
        <w:rPr>
          <w:rFonts w:ascii="Arial" w:hAnsi="Arial" w:cs="Arial"/>
          <w:b/>
          <w:sz w:val="22"/>
          <w:szCs w:val="22"/>
          <w:lang w:eastAsia="el-GR"/>
        </w:rPr>
        <w:t>γ)</w:t>
      </w:r>
      <w:r w:rsidRPr="00BA2E61">
        <w:rPr>
          <w:rFonts w:ascii="Arial" w:hAnsi="Arial" w:cs="Arial"/>
          <w:sz w:val="22"/>
          <w:szCs w:val="22"/>
          <w:lang w:eastAsia="el-GR"/>
        </w:rPr>
        <w:t xml:space="preserve">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966692" w:rsidRPr="00BA2E61" w:rsidRDefault="00966692" w:rsidP="00966692">
      <w:pPr>
        <w:jc w:val="both"/>
        <w:textAlignment w:val="baseline"/>
        <w:rPr>
          <w:rFonts w:ascii="Arial" w:hAnsi="Arial" w:cs="Arial"/>
          <w:b/>
          <w:sz w:val="22"/>
          <w:szCs w:val="22"/>
          <w:lang w:eastAsia="el-GR"/>
        </w:rPr>
      </w:pPr>
    </w:p>
    <w:p w:rsidR="00966692" w:rsidRPr="00BA2E61" w:rsidRDefault="00966692" w:rsidP="00966692">
      <w:pPr>
        <w:jc w:val="both"/>
        <w:textAlignment w:val="baseline"/>
        <w:rPr>
          <w:rFonts w:ascii="Arial" w:hAnsi="Arial" w:cs="Arial"/>
          <w:sz w:val="22"/>
          <w:szCs w:val="22"/>
          <w:lang w:eastAsia="el-GR"/>
        </w:rPr>
      </w:pPr>
      <w:r w:rsidRPr="00BA2E61">
        <w:rPr>
          <w:rFonts w:ascii="Arial" w:hAnsi="Arial" w:cs="Arial"/>
          <w:b/>
          <w:sz w:val="22"/>
          <w:szCs w:val="22"/>
          <w:lang w:eastAsia="el-GR"/>
        </w:rPr>
        <w:t>δ)</w:t>
      </w:r>
      <w:r w:rsidRPr="00BA2E61">
        <w:rPr>
          <w:rFonts w:ascii="Arial" w:hAnsi="Arial" w:cs="Arial"/>
          <w:sz w:val="22"/>
          <w:szCs w:val="22"/>
          <w:lang w:eastAsia="el-GR"/>
        </w:rPr>
        <w:t xml:space="preserve">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966692" w:rsidRPr="00BA2E61" w:rsidRDefault="00966692" w:rsidP="00966692">
      <w:pPr>
        <w:jc w:val="both"/>
        <w:textAlignment w:val="baseline"/>
        <w:rPr>
          <w:rFonts w:ascii="Arial" w:hAnsi="Arial" w:cs="Arial"/>
          <w:sz w:val="22"/>
          <w:szCs w:val="22"/>
          <w:highlight w:val="yellow"/>
          <w:lang w:eastAsia="el-GR"/>
        </w:rPr>
      </w:pPr>
    </w:p>
    <w:p w:rsidR="00966692" w:rsidRPr="00BA2E61" w:rsidRDefault="00966692" w:rsidP="00966692">
      <w:pPr>
        <w:tabs>
          <w:tab w:val="num" w:pos="720"/>
        </w:tabs>
        <w:jc w:val="both"/>
        <w:textAlignment w:val="baseline"/>
        <w:rPr>
          <w:rFonts w:ascii="Arial" w:hAnsi="Arial" w:cs="Arial"/>
          <w:sz w:val="22"/>
          <w:szCs w:val="22"/>
          <w:lang w:bidi="en-US"/>
        </w:rPr>
      </w:pPr>
      <w:r w:rsidRPr="00BA2E61">
        <w:rPr>
          <w:rFonts w:ascii="Arial" w:hAnsi="Arial" w:cs="Arial"/>
          <w:sz w:val="22"/>
          <w:szCs w:val="22"/>
          <w:lang w:bidi="en-US"/>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w:t>
      </w:r>
    </w:p>
    <w:p w:rsidR="00966692" w:rsidRPr="00BA2E61" w:rsidRDefault="00966692" w:rsidP="00966692">
      <w:pPr>
        <w:tabs>
          <w:tab w:val="num" w:pos="720"/>
        </w:tabs>
        <w:ind w:left="227" w:hanging="227"/>
        <w:jc w:val="both"/>
        <w:textAlignment w:val="baseline"/>
        <w:rPr>
          <w:rFonts w:ascii="Arial" w:hAnsi="Arial" w:cs="Arial"/>
          <w:sz w:val="22"/>
          <w:szCs w:val="22"/>
          <w:highlight w:val="yellow"/>
          <w:lang w:bidi="en-US"/>
        </w:rPr>
      </w:pPr>
    </w:p>
    <w:p w:rsidR="00966692" w:rsidRPr="00BA2E61" w:rsidRDefault="00966692" w:rsidP="00966692">
      <w:pPr>
        <w:suppressAutoHyphens w:val="0"/>
        <w:spacing w:before="120" w:after="120" w:line="240" w:lineRule="atLeast"/>
        <w:jc w:val="both"/>
        <w:textAlignment w:val="baseline"/>
        <w:rPr>
          <w:rFonts w:ascii="Arial" w:hAnsi="Arial" w:cs="Arial"/>
          <w:sz w:val="22"/>
          <w:szCs w:val="22"/>
          <w:lang w:eastAsia="el-GR"/>
        </w:rPr>
      </w:pPr>
      <w:r w:rsidRPr="00BA2E61">
        <w:rPr>
          <w:rFonts w:ascii="Arial" w:hAnsi="Arial" w:cs="Arial"/>
          <w:b/>
          <w:sz w:val="22"/>
          <w:szCs w:val="22"/>
          <w:lang w:eastAsia="el-GR"/>
        </w:rPr>
        <w:t>Β.</w:t>
      </w:r>
      <w:r w:rsidRPr="00BA2E61">
        <w:rPr>
          <w:rFonts w:ascii="Arial" w:hAnsi="Arial" w:cs="Arial"/>
          <w:sz w:val="22"/>
          <w:szCs w:val="22"/>
          <w:lang w:eastAsia="el-GR"/>
        </w:rPr>
        <w:t xml:space="preserve"> Όποιος έχει έννομο συμφέρον μπορεί να ζητήσει, με το ίδιο δικόγραφο εφαρμοζόμενων αναλογικά των διατάξεων του </w:t>
      </w:r>
      <w:proofErr w:type="spellStart"/>
      <w:r w:rsidRPr="00BA2E61">
        <w:rPr>
          <w:rFonts w:ascii="Arial" w:hAnsi="Arial" w:cs="Arial"/>
          <w:sz w:val="22"/>
          <w:szCs w:val="22"/>
          <w:lang w:eastAsia="el-GR"/>
        </w:rPr>
        <w:t>π.δ</w:t>
      </w:r>
      <w:proofErr w:type="spellEnd"/>
      <w:r w:rsidRPr="00BA2E61">
        <w:rPr>
          <w:rFonts w:ascii="Arial" w:hAnsi="Arial" w:cs="Arial"/>
          <w:sz w:val="22"/>
          <w:szCs w:val="22"/>
          <w:lang w:eastAsia="el-GR"/>
        </w:rPr>
        <w:t>. 18/1989, την αναστολή εκτέλεσης της απόφασης της ΑΕΠΠ [</w:t>
      </w:r>
      <w:r w:rsidRPr="00BA2E61">
        <w:rPr>
          <w:rFonts w:ascii="Arial" w:hAnsi="Arial" w:cs="Arial"/>
          <w:sz w:val="22"/>
          <w:szCs w:val="22"/>
        </w:rPr>
        <w:t xml:space="preserve">νυν Ενιαία Αρχή Δημόσιων Συμβάσεων (Ε.Α.ΔΗ.ΣΥ)] </w:t>
      </w:r>
      <w:r w:rsidRPr="00BA2E61">
        <w:rPr>
          <w:rFonts w:ascii="Arial" w:hAnsi="Arial" w:cs="Arial"/>
          <w:sz w:val="22"/>
          <w:szCs w:val="22"/>
          <w:lang w:eastAsia="el-GR"/>
        </w:rPr>
        <w:t xml:space="preserve">και την ακύρωσή της ενώπιον του </w:t>
      </w:r>
      <w:r w:rsidRPr="00BA2E61">
        <w:rPr>
          <w:rFonts w:ascii="Arial" w:hAnsi="Arial" w:cs="Arial"/>
          <w:sz w:val="22"/>
          <w:szCs w:val="22"/>
          <w:lang w:eastAsia="el-GR"/>
        </w:rPr>
        <w:lastRenderedPageBreak/>
        <w:t>Διοικητικού Εφετείου της έδρας της αναθέτουσας αρχής</w:t>
      </w:r>
      <w:r w:rsidRPr="00BA2E61">
        <w:rPr>
          <w:rFonts w:ascii="Arial" w:hAnsi="Arial" w:cs="Arial"/>
          <w:sz w:val="22"/>
          <w:szCs w:val="22"/>
          <w:vertAlign w:val="superscript"/>
          <w:lang w:eastAsia="el-GR"/>
        </w:rPr>
        <w:t>.</w:t>
      </w:r>
      <w:r w:rsidRPr="00BA2E61">
        <w:rPr>
          <w:rFonts w:ascii="Arial" w:hAnsi="Arial" w:cs="Arial"/>
          <w:sz w:val="22"/>
          <w:szCs w:val="22"/>
          <w:lang w:eastAsia="el-GR"/>
        </w:rPr>
        <w:t xml:space="preserve"> Το αυτό ισχύει και σε περίπτωση σιωπηρής απόρριψης της προδικαστικής προσφυγής από την Α.Ε.Π.Π. [</w:t>
      </w:r>
      <w:r w:rsidRPr="00BA2E61">
        <w:rPr>
          <w:rFonts w:ascii="Arial" w:hAnsi="Arial" w:cs="Arial"/>
          <w:sz w:val="22"/>
          <w:szCs w:val="22"/>
        </w:rPr>
        <w:t xml:space="preserve">νυν Ενιαία Αρχή Δημόσιων Συμβάσεων (Ε.Α.ΔΗ.ΣΥ)]. </w:t>
      </w:r>
      <w:r w:rsidRPr="00BA2E61">
        <w:rPr>
          <w:rFonts w:ascii="Arial" w:hAnsi="Arial" w:cs="Arial"/>
          <w:sz w:val="22"/>
          <w:szCs w:val="22"/>
          <w:lang w:eastAsia="el-GR"/>
        </w:rPr>
        <w:t>Δικαίωμα άσκησης του ως άνω ένδικου βοηθήματος έχει και η αναθέτουσα αρχή, αν η Α.Ε.Π.Π. [</w:t>
      </w:r>
      <w:r w:rsidRPr="00BA2E61">
        <w:rPr>
          <w:rFonts w:ascii="Arial" w:hAnsi="Arial" w:cs="Arial"/>
          <w:sz w:val="22"/>
          <w:szCs w:val="22"/>
        </w:rPr>
        <w:t>νυν Ενιαία Αρχή Δημόσιων Συμβάσεων (Ε.Α.ΔΗ.ΣΥ] )</w:t>
      </w:r>
      <w:r w:rsidRPr="00BA2E61">
        <w:rPr>
          <w:rFonts w:ascii="Arial" w:hAnsi="Arial" w:cs="Arial"/>
          <w:sz w:val="22"/>
          <w:szCs w:val="22"/>
          <w:lang w:eastAsia="el-GR"/>
        </w:rPr>
        <w:t>κάνει δεκτή την προδικαστική προσφυγή, αλλά και αυτός του οποίου έχει γίνει εν μέρει δεκτή η προδικαστική προσφυγή.</w:t>
      </w:r>
    </w:p>
    <w:p w:rsidR="00966692" w:rsidRPr="00BA2E61" w:rsidRDefault="00966692" w:rsidP="00966692">
      <w:pPr>
        <w:spacing w:before="120" w:after="120" w:line="240" w:lineRule="atLeast"/>
        <w:jc w:val="both"/>
        <w:textAlignment w:val="baseline"/>
        <w:rPr>
          <w:rFonts w:ascii="Arial" w:hAnsi="Arial" w:cs="Arial"/>
          <w:sz w:val="22"/>
          <w:szCs w:val="22"/>
          <w:lang w:eastAsia="el-GR"/>
        </w:rPr>
      </w:pPr>
      <w:r w:rsidRPr="00BA2E61">
        <w:rPr>
          <w:rFonts w:ascii="Arial" w:hAnsi="Arial" w:cs="Arial"/>
          <w:sz w:val="22"/>
          <w:szCs w:val="22"/>
          <w:lang w:eastAsia="el-GR"/>
        </w:rPr>
        <w:t>Με την απόφαση της ΑΕΠΠ [</w:t>
      </w:r>
      <w:r w:rsidRPr="00BA2E61">
        <w:rPr>
          <w:rFonts w:ascii="Arial" w:hAnsi="Arial" w:cs="Arial"/>
          <w:sz w:val="22"/>
          <w:szCs w:val="22"/>
        </w:rPr>
        <w:t xml:space="preserve">νυν Ενιαία Αρχή Δημόσιων Συμβάσεων (Ε.Α.ΔΗ.ΣΥ)] </w:t>
      </w:r>
      <w:r w:rsidRPr="00BA2E61">
        <w:rPr>
          <w:rFonts w:ascii="Arial" w:hAnsi="Arial" w:cs="Arial"/>
          <w:sz w:val="22"/>
          <w:szCs w:val="22"/>
          <w:lang w:eastAsia="el-GR"/>
        </w:rPr>
        <w:t xml:space="preserve">λογίζονται ως </w:t>
      </w:r>
      <w:proofErr w:type="spellStart"/>
      <w:r w:rsidRPr="00BA2E61">
        <w:rPr>
          <w:rFonts w:ascii="Arial" w:hAnsi="Arial" w:cs="Arial"/>
          <w:sz w:val="22"/>
          <w:szCs w:val="22"/>
          <w:lang w:eastAsia="el-GR"/>
        </w:rPr>
        <w:t>συμπροσβαλλόμενες</w:t>
      </w:r>
      <w:proofErr w:type="spellEnd"/>
      <w:r w:rsidRPr="00BA2E61">
        <w:rPr>
          <w:rFonts w:ascii="Arial" w:hAnsi="Arial" w:cs="Arial"/>
          <w:sz w:val="22"/>
          <w:szCs w:val="22"/>
          <w:lang w:eastAsia="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966692" w:rsidRPr="00BA2E61" w:rsidRDefault="00966692" w:rsidP="00966692">
      <w:pPr>
        <w:spacing w:before="120" w:after="120" w:line="240" w:lineRule="atLeast"/>
        <w:jc w:val="both"/>
        <w:textAlignment w:val="baseline"/>
        <w:rPr>
          <w:rFonts w:ascii="Arial" w:hAnsi="Arial" w:cs="Arial"/>
          <w:sz w:val="22"/>
          <w:szCs w:val="22"/>
          <w:lang w:eastAsia="el-GR"/>
        </w:rPr>
      </w:pPr>
      <w:r w:rsidRPr="00BA2E61">
        <w:rPr>
          <w:rFonts w:ascii="Arial" w:hAnsi="Arial" w:cs="Arial"/>
          <w:sz w:val="22"/>
          <w:szCs w:val="22"/>
          <w:lang w:eastAsia="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w:t>
      </w:r>
      <w:r w:rsidRPr="00BA2E61">
        <w:rPr>
          <w:rFonts w:ascii="Arial" w:hAnsi="Arial" w:cs="Arial"/>
          <w:sz w:val="22"/>
          <w:szCs w:val="22"/>
        </w:rPr>
        <w:t xml:space="preserve">νυν Ενιαία Αρχή Δημόσιων Συμβάσεων (Ε.Α.ΔΗ.ΣΥ)] </w:t>
      </w:r>
      <w:r w:rsidRPr="00BA2E61">
        <w:rPr>
          <w:rFonts w:ascii="Arial" w:hAnsi="Arial" w:cs="Arial"/>
          <w:sz w:val="22"/>
          <w:szCs w:val="22"/>
          <w:lang w:eastAsia="el-GR"/>
        </w:rPr>
        <w:t xml:space="preserve">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BA2E61">
        <w:rPr>
          <w:rFonts w:ascii="Arial" w:hAnsi="Arial" w:cs="Arial"/>
          <w:sz w:val="22"/>
          <w:szCs w:val="22"/>
          <w:lang w:eastAsia="el-GR"/>
        </w:rPr>
        <w:t>οψιγενείς</w:t>
      </w:r>
      <w:proofErr w:type="spellEnd"/>
      <w:r w:rsidRPr="00BA2E61">
        <w:rPr>
          <w:rFonts w:ascii="Arial" w:hAnsi="Arial" w:cs="Arial"/>
          <w:sz w:val="22"/>
          <w:szCs w:val="22"/>
          <w:lang w:eastAsia="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966692" w:rsidRPr="00BA2E61" w:rsidRDefault="00966692" w:rsidP="00966692">
      <w:pPr>
        <w:tabs>
          <w:tab w:val="num" w:pos="720"/>
        </w:tabs>
        <w:spacing w:before="120" w:after="120" w:line="240" w:lineRule="atLeast"/>
        <w:jc w:val="both"/>
        <w:textAlignment w:val="baseline"/>
        <w:rPr>
          <w:rFonts w:ascii="Arial" w:hAnsi="Arial" w:cs="Arial"/>
          <w:sz w:val="22"/>
          <w:szCs w:val="22"/>
          <w:lang w:eastAsia="el-GR"/>
        </w:rPr>
      </w:pPr>
      <w:r w:rsidRPr="00BA2E61">
        <w:rPr>
          <w:rFonts w:ascii="Arial" w:hAnsi="Arial" w:cs="Arial"/>
          <w:sz w:val="22"/>
          <w:szCs w:val="22"/>
          <w:lang w:eastAsia="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966692" w:rsidRPr="00BA2E61" w:rsidRDefault="00966692" w:rsidP="00966692">
      <w:pPr>
        <w:tabs>
          <w:tab w:val="num" w:pos="720"/>
        </w:tabs>
        <w:spacing w:before="120" w:after="120" w:line="240" w:lineRule="atLeast"/>
        <w:jc w:val="both"/>
        <w:textAlignment w:val="baseline"/>
        <w:rPr>
          <w:rFonts w:ascii="Arial" w:hAnsi="Arial" w:cs="Arial"/>
          <w:sz w:val="22"/>
          <w:szCs w:val="22"/>
          <w:lang w:eastAsia="el-GR"/>
        </w:rPr>
      </w:pPr>
      <w:r w:rsidRPr="00BA2E61">
        <w:rPr>
          <w:rFonts w:ascii="Arial" w:hAnsi="Arial" w:cs="Arial"/>
          <w:sz w:val="22"/>
          <w:szCs w:val="22"/>
          <w:lang w:eastAsia="el-GR"/>
        </w:rPr>
        <w:t>Αντίγραφο της αίτησης με κλήση κοινοποιείται με τη φροντίδα του αιτούντος προς την Α.Ε.Π.Π., [</w:t>
      </w:r>
      <w:r w:rsidRPr="00BA2E61">
        <w:rPr>
          <w:rFonts w:ascii="Arial" w:hAnsi="Arial" w:cs="Arial"/>
          <w:sz w:val="22"/>
          <w:szCs w:val="22"/>
        </w:rPr>
        <w:t xml:space="preserve">νυν Ενιαία Αρχή Δημόσιων Συμβάσεων (Ε.Α.ΔΗ.ΣΥ)] </w:t>
      </w:r>
      <w:r w:rsidRPr="00BA2E61">
        <w:rPr>
          <w:rFonts w:ascii="Arial" w:hAnsi="Arial" w:cs="Arial"/>
          <w:sz w:val="22"/>
          <w:szCs w:val="22"/>
          <w:lang w:eastAsia="el-GR"/>
        </w:rPr>
        <w:t>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966692" w:rsidRPr="00BA2E61" w:rsidRDefault="00966692" w:rsidP="00966692">
      <w:pPr>
        <w:tabs>
          <w:tab w:val="num" w:pos="720"/>
        </w:tabs>
        <w:spacing w:before="120" w:after="120" w:line="240" w:lineRule="atLeast"/>
        <w:jc w:val="both"/>
        <w:textAlignment w:val="baseline"/>
        <w:rPr>
          <w:rFonts w:ascii="Arial" w:hAnsi="Arial" w:cs="Arial"/>
          <w:sz w:val="22"/>
          <w:szCs w:val="22"/>
          <w:lang w:eastAsia="el-GR"/>
        </w:rPr>
      </w:pPr>
      <w:r w:rsidRPr="00BA2E61">
        <w:rPr>
          <w:rFonts w:ascii="Arial" w:hAnsi="Arial" w:cs="Arial"/>
          <w:sz w:val="22"/>
          <w:szCs w:val="22"/>
          <w:lang w:eastAsia="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966692" w:rsidRPr="00BA2E61" w:rsidRDefault="00966692" w:rsidP="00966692">
      <w:pPr>
        <w:tabs>
          <w:tab w:val="num" w:pos="720"/>
        </w:tabs>
        <w:spacing w:before="120" w:after="120" w:line="240" w:lineRule="atLeast"/>
        <w:jc w:val="both"/>
        <w:textAlignment w:val="baseline"/>
        <w:rPr>
          <w:rFonts w:ascii="Arial" w:hAnsi="Arial" w:cs="Arial"/>
          <w:sz w:val="22"/>
          <w:szCs w:val="22"/>
          <w:lang w:eastAsia="el-GR"/>
        </w:rPr>
      </w:pPr>
      <w:r w:rsidRPr="00BA2E61">
        <w:rPr>
          <w:rFonts w:ascii="Arial" w:hAnsi="Arial" w:cs="Arial"/>
          <w:sz w:val="22"/>
          <w:szCs w:val="22"/>
          <w:lang w:eastAsia="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966692" w:rsidRPr="00BA2E61" w:rsidRDefault="00966692" w:rsidP="00966692">
      <w:pPr>
        <w:spacing w:before="120" w:after="120" w:line="240" w:lineRule="atLeast"/>
        <w:jc w:val="both"/>
        <w:textAlignment w:val="baseline"/>
        <w:rPr>
          <w:rFonts w:ascii="Arial" w:hAnsi="Arial" w:cs="Arial"/>
          <w:sz w:val="22"/>
          <w:szCs w:val="22"/>
          <w:lang w:eastAsia="el-GR"/>
        </w:rPr>
      </w:pPr>
      <w:r w:rsidRPr="00BA2E61">
        <w:rPr>
          <w:rFonts w:ascii="Arial" w:hAnsi="Arial" w:cs="Arial"/>
          <w:sz w:val="22"/>
          <w:szCs w:val="22"/>
          <w:lang w:eastAsia="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BA2E61">
        <w:rPr>
          <w:rFonts w:ascii="Arial" w:hAnsi="Arial" w:cs="Arial"/>
          <w:sz w:val="22"/>
          <w:szCs w:val="22"/>
          <w:lang w:eastAsia="el-GR"/>
        </w:rPr>
        <w:t>π.δ</w:t>
      </w:r>
      <w:proofErr w:type="spellEnd"/>
      <w:r w:rsidRPr="00BA2E61">
        <w:rPr>
          <w:rFonts w:ascii="Arial" w:hAnsi="Arial" w:cs="Arial"/>
          <w:sz w:val="22"/>
          <w:szCs w:val="22"/>
          <w:lang w:eastAsia="el-GR"/>
        </w:rPr>
        <w:t xml:space="preserve">. 18/1989. </w:t>
      </w:r>
    </w:p>
    <w:p w:rsidR="00966692" w:rsidRPr="00BA2E61" w:rsidRDefault="00966692" w:rsidP="00966692">
      <w:pPr>
        <w:spacing w:before="120" w:after="120" w:line="240" w:lineRule="atLeast"/>
        <w:jc w:val="both"/>
        <w:textAlignment w:val="baseline"/>
        <w:rPr>
          <w:rFonts w:ascii="Arial" w:hAnsi="Arial" w:cs="Arial"/>
          <w:sz w:val="22"/>
          <w:szCs w:val="22"/>
          <w:lang w:eastAsia="el-GR"/>
        </w:rPr>
      </w:pPr>
      <w:r w:rsidRPr="00BA2E61">
        <w:rPr>
          <w:rFonts w:ascii="Arial" w:hAnsi="Arial" w:cs="Arial"/>
          <w:sz w:val="22"/>
          <w:szCs w:val="22"/>
          <w:lang w:eastAsia="el-GR"/>
        </w:rPr>
        <w:t xml:space="preserve">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w:t>
      </w:r>
      <w:r w:rsidRPr="00BA2E61">
        <w:rPr>
          <w:rFonts w:ascii="Arial" w:hAnsi="Arial" w:cs="Arial"/>
          <w:sz w:val="22"/>
          <w:szCs w:val="22"/>
          <w:lang w:eastAsia="el-GR"/>
        </w:rPr>
        <w:lastRenderedPageBreak/>
        <w:t>άκυρη, ο ενδιαφερόμενος δικαιούται να αξιώσει αποζημίωση, σύμφωνα με τα αναφερόμενα στο άρθρο 373 του ν. 4412/2016.</w:t>
      </w:r>
    </w:p>
    <w:p w:rsidR="00966692" w:rsidRDefault="00966692" w:rsidP="00966692">
      <w:pPr>
        <w:tabs>
          <w:tab w:val="left" w:pos="1021"/>
          <w:tab w:val="left" w:pos="1276"/>
          <w:tab w:val="left" w:pos="1588"/>
          <w:tab w:val="left" w:pos="2155"/>
          <w:tab w:val="left" w:pos="2722"/>
          <w:tab w:val="left" w:pos="3289"/>
        </w:tabs>
        <w:jc w:val="both"/>
        <w:rPr>
          <w:rFonts w:ascii="Arial" w:hAnsi="Arial" w:cs="Arial"/>
          <w:sz w:val="22"/>
          <w:szCs w:val="22"/>
          <w:lang w:eastAsia="el-GR"/>
        </w:rPr>
      </w:pPr>
      <w:r w:rsidRPr="00BA2E61">
        <w:rPr>
          <w:rFonts w:ascii="Arial" w:hAnsi="Arial" w:cs="Arial"/>
          <w:sz w:val="22"/>
          <w:szCs w:val="22"/>
          <w:lang w:eastAsia="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BA2E61">
        <w:rPr>
          <w:rFonts w:ascii="Arial" w:hAnsi="Arial" w:cs="Arial"/>
          <w:sz w:val="22"/>
          <w:szCs w:val="22"/>
          <w:lang w:eastAsia="el-GR"/>
        </w:rPr>
        <w:t>π.δ</w:t>
      </w:r>
      <w:proofErr w:type="spellEnd"/>
      <w:r w:rsidRPr="00BA2E61">
        <w:rPr>
          <w:rFonts w:ascii="Arial" w:hAnsi="Arial" w:cs="Arial"/>
          <w:sz w:val="22"/>
          <w:szCs w:val="22"/>
          <w:lang w:eastAsia="el-GR"/>
        </w:rPr>
        <w:t>. 18/1989.</w:t>
      </w:r>
    </w:p>
    <w:p w:rsidR="00FF74F4" w:rsidRPr="00BA2E61" w:rsidRDefault="00FF74F4" w:rsidP="00966692">
      <w:pPr>
        <w:tabs>
          <w:tab w:val="left" w:pos="1021"/>
          <w:tab w:val="left" w:pos="1276"/>
          <w:tab w:val="left" w:pos="1588"/>
          <w:tab w:val="left" w:pos="2155"/>
          <w:tab w:val="left" w:pos="2722"/>
          <w:tab w:val="left" w:pos="3289"/>
        </w:tabs>
        <w:jc w:val="both"/>
        <w:rPr>
          <w:rFonts w:ascii="Arial" w:hAnsi="Arial" w:cs="Arial"/>
          <w:sz w:val="22"/>
          <w:szCs w:val="22"/>
          <w:lang w:eastAsia="el-GR"/>
        </w:rPr>
      </w:pPr>
    </w:p>
    <w:p w:rsidR="00966692" w:rsidRPr="00BA2E61" w:rsidRDefault="00966692" w:rsidP="00966692">
      <w:pPr>
        <w:pStyle w:val="2"/>
        <w:numPr>
          <w:ilvl w:val="0"/>
          <w:numId w:val="0"/>
        </w:numPr>
        <w:rPr>
          <w:rFonts w:ascii="Arial" w:hAnsi="Arial" w:cs="Arial"/>
          <w:sz w:val="22"/>
          <w:szCs w:val="22"/>
        </w:rPr>
      </w:pPr>
    </w:p>
    <w:p w:rsidR="00966692" w:rsidRPr="00BA2E61" w:rsidRDefault="00966692" w:rsidP="00FF74F4">
      <w:pPr>
        <w:pStyle w:val="2"/>
        <w:widowControl w:val="0"/>
        <w:numPr>
          <w:ilvl w:val="0"/>
          <w:numId w:val="0"/>
        </w:numPr>
        <w:ind w:left="432"/>
        <w:jc w:val="left"/>
        <w:rPr>
          <w:rFonts w:ascii="Arial" w:hAnsi="Arial" w:cs="Arial"/>
          <w:sz w:val="22"/>
          <w:szCs w:val="22"/>
        </w:rPr>
      </w:pPr>
      <w:bookmarkStart w:id="31" w:name="_Toc73524242"/>
      <w:r w:rsidRPr="00BA2E61">
        <w:rPr>
          <w:rFonts w:ascii="Arial" w:hAnsi="Arial" w:cs="Arial"/>
          <w:sz w:val="22"/>
          <w:szCs w:val="22"/>
        </w:rPr>
        <w:t>Άρθρο 5:  Έγγραφα της σύμβασης κατά το στάδιο της εκτέλεσης – Σειρά ισχύος</w:t>
      </w:r>
      <w:bookmarkEnd w:id="31"/>
    </w:p>
    <w:p w:rsidR="00966692" w:rsidRPr="00BA2E61" w:rsidRDefault="00966692" w:rsidP="00966692">
      <w:pPr>
        <w:jc w:val="both"/>
        <w:rPr>
          <w:rFonts w:ascii="Arial" w:hAnsi="Arial" w:cs="Arial"/>
          <w:sz w:val="22"/>
          <w:szCs w:val="22"/>
        </w:rPr>
      </w:pPr>
    </w:p>
    <w:p w:rsidR="00966692" w:rsidRPr="00BA2E61" w:rsidRDefault="00966692" w:rsidP="00966692">
      <w:pPr>
        <w:pStyle w:val="para-1"/>
        <w:tabs>
          <w:tab w:val="clear" w:pos="1021"/>
          <w:tab w:val="left" w:pos="284"/>
          <w:tab w:val="left" w:pos="1276"/>
        </w:tabs>
        <w:ind w:left="0" w:firstLine="0"/>
        <w:rPr>
          <w:iCs/>
          <w:szCs w:val="22"/>
        </w:rPr>
      </w:pPr>
      <w:r w:rsidRPr="00BA2E61">
        <w:rPr>
          <w:iCs/>
          <w:szCs w:val="22"/>
        </w:rPr>
        <w:t>Σχετικά με την υπογραφή του συμφωνητικού, ισχύουν τα προβλεπόμενα στις παρ. 4, 5, 7, 8 του άρθρου 105 καθώς και στο άρθρο 135 του ν. 4412/2016.</w:t>
      </w:r>
    </w:p>
    <w:p w:rsidR="00966692" w:rsidRPr="00BA2E61" w:rsidRDefault="00966692" w:rsidP="00966692">
      <w:pPr>
        <w:pStyle w:val="para-1"/>
        <w:tabs>
          <w:tab w:val="clear" w:pos="1021"/>
          <w:tab w:val="left" w:pos="284"/>
          <w:tab w:val="left" w:pos="1276"/>
        </w:tabs>
        <w:ind w:left="0" w:firstLine="0"/>
        <w:rPr>
          <w:szCs w:val="22"/>
        </w:rPr>
      </w:pPr>
      <w:r w:rsidRPr="00BA2E61">
        <w:rPr>
          <w:iCs/>
          <w:szCs w:val="22"/>
        </w:rPr>
        <w:t xml:space="preserve">Τα  έγγραφα της σύμβασης  με βάση τα οποία θα εκτελεσθεί το έργο είναι τα αναφερόμενα παρακάτω. Σε περίπτωση ασυμφωνίας των περιεχομένων σε αυτά όρων, η σειρά ισχύος καθορίζεται  ως κατωτέρω: </w:t>
      </w:r>
    </w:p>
    <w:p w:rsidR="00966692" w:rsidRPr="00BA2E61" w:rsidRDefault="00966692" w:rsidP="00966692">
      <w:pPr>
        <w:pStyle w:val="para-1"/>
        <w:tabs>
          <w:tab w:val="clear" w:pos="1021"/>
          <w:tab w:val="clear" w:pos="1588"/>
          <w:tab w:val="left" w:pos="284"/>
          <w:tab w:val="left" w:pos="1100"/>
        </w:tabs>
        <w:ind w:left="0" w:firstLine="0"/>
        <w:rPr>
          <w:szCs w:val="22"/>
        </w:rPr>
      </w:pPr>
      <w:r w:rsidRPr="00BA2E61">
        <w:rPr>
          <w:szCs w:val="22"/>
        </w:rPr>
        <w:tab/>
      </w:r>
    </w:p>
    <w:p w:rsidR="00966692" w:rsidRPr="00BA2E61" w:rsidRDefault="00966692" w:rsidP="00966692">
      <w:pPr>
        <w:pStyle w:val="para-2"/>
        <w:widowControl w:val="0"/>
        <w:numPr>
          <w:ilvl w:val="0"/>
          <w:numId w:val="26"/>
        </w:numPr>
        <w:tabs>
          <w:tab w:val="clear" w:pos="1021"/>
          <w:tab w:val="clear" w:pos="1588"/>
          <w:tab w:val="clear" w:pos="2155"/>
          <w:tab w:val="clear" w:pos="2722"/>
          <w:tab w:val="clear" w:pos="3289"/>
          <w:tab w:val="left" w:pos="284"/>
        </w:tabs>
        <w:ind w:left="709" w:firstLine="0"/>
        <w:rPr>
          <w:szCs w:val="22"/>
        </w:rPr>
      </w:pPr>
      <w:r w:rsidRPr="00BA2E61">
        <w:rPr>
          <w:szCs w:val="22"/>
        </w:rPr>
        <w:t xml:space="preserve">Το συμφωνητικό, συμπεριλαμβανομένων των </w:t>
      </w:r>
      <w:proofErr w:type="spellStart"/>
      <w:r w:rsidRPr="00BA2E61">
        <w:rPr>
          <w:szCs w:val="22"/>
        </w:rPr>
        <w:t>παρασχεθεισών</w:t>
      </w:r>
      <w:proofErr w:type="spellEnd"/>
      <w:r w:rsidRPr="00BA2E61">
        <w:rPr>
          <w:szCs w:val="22"/>
        </w:rPr>
        <w:t xml:space="preserve"> εξηγήσεων του οικονομικού φορέα, σύμφωνα με τα άρθρα 88 και 89 του ν. 4412/2016, ιδίως ως προς τον προσδιορισμό οικονομικών μεγεθών με τις οποίες ο ανάδοχος διαμόρφωσε την προσφορά του,</w:t>
      </w:r>
    </w:p>
    <w:p w:rsidR="00966692" w:rsidRPr="00BA2E61" w:rsidRDefault="00966692" w:rsidP="00966692">
      <w:pPr>
        <w:pStyle w:val="para-2"/>
        <w:widowControl w:val="0"/>
        <w:numPr>
          <w:ilvl w:val="0"/>
          <w:numId w:val="26"/>
        </w:numPr>
        <w:tabs>
          <w:tab w:val="clear" w:pos="1021"/>
          <w:tab w:val="clear" w:pos="1588"/>
          <w:tab w:val="clear" w:pos="2155"/>
          <w:tab w:val="clear" w:pos="2722"/>
          <w:tab w:val="clear" w:pos="3289"/>
          <w:tab w:val="left" w:pos="284"/>
        </w:tabs>
        <w:ind w:left="709" w:firstLine="0"/>
        <w:rPr>
          <w:szCs w:val="22"/>
        </w:rPr>
      </w:pPr>
      <w:r w:rsidRPr="00BA2E61">
        <w:rPr>
          <w:szCs w:val="22"/>
        </w:rPr>
        <w:t>Η παρούσα Διακήρυξη.</w:t>
      </w:r>
    </w:p>
    <w:p w:rsidR="00966692" w:rsidRPr="00BA2E61" w:rsidRDefault="00966692" w:rsidP="00966692">
      <w:pPr>
        <w:pStyle w:val="para-2"/>
        <w:widowControl w:val="0"/>
        <w:numPr>
          <w:ilvl w:val="0"/>
          <w:numId w:val="26"/>
        </w:numPr>
        <w:tabs>
          <w:tab w:val="clear" w:pos="1021"/>
          <w:tab w:val="clear" w:pos="1588"/>
          <w:tab w:val="clear" w:pos="2155"/>
          <w:tab w:val="clear" w:pos="2722"/>
          <w:tab w:val="clear" w:pos="3289"/>
          <w:tab w:val="left" w:pos="284"/>
        </w:tabs>
        <w:ind w:left="709" w:firstLine="0"/>
        <w:rPr>
          <w:szCs w:val="22"/>
        </w:rPr>
      </w:pPr>
      <w:r w:rsidRPr="00BA2E61">
        <w:rPr>
          <w:szCs w:val="22"/>
        </w:rPr>
        <w:t>Η Οικονομική Προσφορά.</w:t>
      </w:r>
    </w:p>
    <w:p w:rsidR="00966692" w:rsidRPr="00BA2E61" w:rsidRDefault="00966692" w:rsidP="00966692">
      <w:pPr>
        <w:pStyle w:val="para-2"/>
        <w:widowControl w:val="0"/>
        <w:numPr>
          <w:ilvl w:val="0"/>
          <w:numId w:val="26"/>
        </w:numPr>
        <w:tabs>
          <w:tab w:val="clear" w:pos="1021"/>
          <w:tab w:val="clear" w:pos="1588"/>
          <w:tab w:val="clear" w:pos="2155"/>
          <w:tab w:val="clear" w:pos="2722"/>
          <w:tab w:val="clear" w:pos="3289"/>
          <w:tab w:val="left" w:pos="284"/>
        </w:tabs>
        <w:ind w:left="709" w:firstLine="0"/>
        <w:rPr>
          <w:szCs w:val="22"/>
        </w:rPr>
      </w:pPr>
      <w:r w:rsidRPr="00BA2E61">
        <w:rPr>
          <w:szCs w:val="22"/>
        </w:rPr>
        <w:t xml:space="preserve">Το Τιμολόγιο Δημοπράτησης </w:t>
      </w:r>
    </w:p>
    <w:p w:rsidR="00966692" w:rsidRPr="00BA2E61" w:rsidRDefault="00966692" w:rsidP="00966692">
      <w:pPr>
        <w:pStyle w:val="para-2"/>
        <w:widowControl w:val="0"/>
        <w:numPr>
          <w:ilvl w:val="0"/>
          <w:numId w:val="26"/>
        </w:numPr>
        <w:tabs>
          <w:tab w:val="clear" w:pos="1021"/>
          <w:tab w:val="clear" w:pos="1588"/>
          <w:tab w:val="clear" w:pos="2155"/>
          <w:tab w:val="clear" w:pos="2722"/>
          <w:tab w:val="clear" w:pos="3289"/>
          <w:tab w:val="left" w:pos="284"/>
        </w:tabs>
        <w:ind w:left="709" w:firstLine="0"/>
        <w:rPr>
          <w:szCs w:val="22"/>
        </w:rPr>
      </w:pPr>
      <w:r w:rsidRPr="00BA2E61">
        <w:rPr>
          <w:szCs w:val="22"/>
        </w:rPr>
        <w:t>Η Ειδική Συγγραφή Υποχρεώσεων (Ε.Σ.Υ.).</w:t>
      </w:r>
    </w:p>
    <w:p w:rsidR="00966692" w:rsidRPr="00BA2E61" w:rsidRDefault="00966692" w:rsidP="00966692">
      <w:pPr>
        <w:pStyle w:val="para-2"/>
        <w:widowControl w:val="0"/>
        <w:numPr>
          <w:ilvl w:val="0"/>
          <w:numId w:val="26"/>
        </w:numPr>
        <w:tabs>
          <w:tab w:val="clear" w:pos="1021"/>
          <w:tab w:val="clear" w:pos="1588"/>
          <w:tab w:val="clear" w:pos="2155"/>
          <w:tab w:val="clear" w:pos="2722"/>
          <w:tab w:val="clear" w:pos="3289"/>
          <w:tab w:val="left" w:pos="284"/>
        </w:tabs>
        <w:ind w:left="709" w:firstLine="0"/>
        <w:rPr>
          <w:szCs w:val="22"/>
        </w:rPr>
      </w:pPr>
      <w:r w:rsidRPr="00BA2E61">
        <w:rPr>
          <w:szCs w:val="22"/>
        </w:rPr>
        <w:t xml:space="preserve">Η Τεχνική Περιγραφή (Τ.Π.). </w:t>
      </w:r>
    </w:p>
    <w:p w:rsidR="00966692" w:rsidRPr="00BA2E61" w:rsidRDefault="00966692" w:rsidP="00966692">
      <w:pPr>
        <w:pStyle w:val="para-2"/>
        <w:widowControl w:val="0"/>
        <w:numPr>
          <w:ilvl w:val="0"/>
          <w:numId w:val="26"/>
        </w:numPr>
        <w:tabs>
          <w:tab w:val="clear" w:pos="1021"/>
          <w:tab w:val="clear" w:pos="1588"/>
          <w:tab w:val="clear" w:pos="2155"/>
          <w:tab w:val="clear" w:pos="2722"/>
          <w:tab w:val="clear" w:pos="3289"/>
          <w:tab w:val="left" w:pos="284"/>
        </w:tabs>
        <w:ind w:left="709" w:firstLine="0"/>
        <w:rPr>
          <w:szCs w:val="22"/>
        </w:rPr>
      </w:pPr>
      <w:r w:rsidRPr="00BA2E61">
        <w:rPr>
          <w:szCs w:val="22"/>
        </w:rPr>
        <w:t>Ο Προϋπολογισμός Δημοπράτησης.</w:t>
      </w:r>
    </w:p>
    <w:p w:rsidR="00966692" w:rsidRPr="00BA2E61" w:rsidRDefault="00966692" w:rsidP="00966692">
      <w:pPr>
        <w:pStyle w:val="para-2"/>
        <w:widowControl w:val="0"/>
        <w:numPr>
          <w:ilvl w:val="0"/>
          <w:numId w:val="26"/>
        </w:numPr>
        <w:tabs>
          <w:tab w:val="clear" w:pos="1021"/>
          <w:tab w:val="clear" w:pos="1588"/>
          <w:tab w:val="clear" w:pos="2155"/>
          <w:tab w:val="clear" w:pos="2722"/>
          <w:tab w:val="clear" w:pos="3289"/>
          <w:tab w:val="left" w:pos="284"/>
        </w:tabs>
        <w:ind w:left="709" w:firstLine="0"/>
        <w:rPr>
          <w:szCs w:val="22"/>
        </w:rPr>
      </w:pPr>
      <w:r w:rsidRPr="00BA2E61">
        <w:rPr>
          <w:szCs w:val="22"/>
        </w:rPr>
        <w:t xml:space="preserve">Οι εγκεκριμένες μελέτες του έργου. </w:t>
      </w:r>
    </w:p>
    <w:p w:rsidR="00966692" w:rsidRPr="00BA2E61" w:rsidRDefault="00966692" w:rsidP="00966692">
      <w:pPr>
        <w:pStyle w:val="para-2"/>
        <w:widowControl w:val="0"/>
        <w:numPr>
          <w:ilvl w:val="0"/>
          <w:numId w:val="26"/>
        </w:numPr>
        <w:tabs>
          <w:tab w:val="clear" w:pos="1021"/>
          <w:tab w:val="clear" w:pos="1588"/>
          <w:tab w:val="clear" w:pos="2155"/>
          <w:tab w:val="clear" w:pos="2722"/>
          <w:tab w:val="clear" w:pos="3289"/>
          <w:tab w:val="left" w:pos="284"/>
        </w:tabs>
        <w:ind w:left="709" w:firstLine="0"/>
        <w:rPr>
          <w:szCs w:val="22"/>
        </w:rPr>
      </w:pPr>
      <w:r w:rsidRPr="00BA2E61">
        <w:rPr>
          <w:szCs w:val="22"/>
        </w:rPr>
        <w:t xml:space="preserve"> Το εγκεκριμένο Χρονοδιάγραμμα κατασκευής του έργου.</w:t>
      </w:r>
    </w:p>
    <w:p w:rsidR="00FF74F4" w:rsidRDefault="00FF74F4" w:rsidP="00FF74F4">
      <w:pPr>
        <w:pStyle w:val="para-2"/>
        <w:widowControl w:val="0"/>
        <w:tabs>
          <w:tab w:val="left" w:pos="993"/>
          <w:tab w:val="left" w:pos="2127"/>
        </w:tabs>
        <w:ind w:left="0" w:firstLine="0"/>
        <w:rPr>
          <w:szCs w:val="22"/>
        </w:rPr>
      </w:pPr>
    </w:p>
    <w:p w:rsidR="00966692" w:rsidRPr="00BA2E61" w:rsidRDefault="00966692" w:rsidP="00FF74F4">
      <w:pPr>
        <w:pStyle w:val="para-2"/>
        <w:widowControl w:val="0"/>
        <w:tabs>
          <w:tab w:val="left" w:pos="993"/>
          <w:tab w:val="left" w:pos="2127"/>
        </w:tabs>
        <w:ind w:left="0" w:firstLine="0"/>
        <w:rPr>
          <w:szCs w:val="22"/>
        </w:rPr>
      </w:pPr>
      <w:r w:rsidRPr="00BA2E61">
        <w:rPr>
          <w:szCs w:val="22"/>
        </w:rPr>
        <w:t>Τα ανωτέρω έγγραφα της σύμβασης ισχύουν, όπως διαμορφώθηκαν, με τις συμπληρωματικές πληροφορίες και διευκρινίσεις που παρασχέθηκαν από την αναθέτουσα αρχή επί όλων των ανωτέρω.</w:t>
      </w:r>
    </w:p>
    <w:p w:rsidR="00966692" w:rsidRPr="00BA2E61" w:rsidRDefault="00966692" w:rsidP="00FF74F4">
      <w:pPr>
        <w:pStyle w:val="2"/>
        <w:widowControl w:val="0"/>
        <w:numPr>
          <w:ilvl w:val="0"/>
          <w:numId w:val="0"/>
        </w:numPr>
        <w:ind w:left="432"/>
        <w:jc w:val="left"/>
        <w:rPr>
          <w:rFonts w:ascii="Arial" w:hAnsi="Arial" w:cs="Arial"/>
          <w:sz w:val="22"/>
          <w:szCs w:val="22"/>
        </w:rPr>
      </w:pPr>
    </w:p>
    <w:p w:rsidR="00966692" w:rsidRPr="00BA2E61" w:rsidRDefault="00966692" w:rsidP="00FF74F4">
      <w:pPr>
        <w:pStyle w:val="2"/>
        <w:widowControl w:val="0"/>
        <w:numPr>
          <w:ilvl w:val="0"/>
          <w:numId w:val="0"/>
        </w:numPr>
        <w:ind w:left="432"/>
        <w:jc w:val="left"/>
        <w:rPr>
          <w:rFonts w:ascii="Arial" w:hAnsi="Arial" w:cs="Arial"/>
          <w:sz w:val="22"/>
          <w:szCs w:val="22"/>
        </w:rPr>
      </w:pPr>
    </w:p>
    <w:p w:rsidR="00966692" w:rsidRPr="00BA2E61" w:rsidRDefault="00966692" w:rsidP="00FF74F4">
      <w:pPr>
        <w:pStyle w:val="2"/>
        <w:widowControl w:val="0"/>
        <w:numPr>
          <w:ilvl w:val="0"/>
          <w:numId w:val="0"/>
        </w:numPr>
        <w:ind w:left="432"/>
        <w:jc w:val="left"/>
        <w:rPr>
          <w:rFonts w:ascii="Arial" w:hAnsi="Arial" w:cs="Arial"/>
          <w:sz w:val="22"/>
          <w:szCs w:val="22"/>
        </w:rPr>
      </w:pPr>
      <w:bookmarkStart w:id="32" w:name="_Toc73524243"/>
      <w:r w:rsidRPr="00BA2E61">
        <w:rPr>
          <w:rFonts w:ascii="Arial" w:hAnsi="Arial" w:cs="Arial"/>
          <w:sz w:val="22"/>
          <w:szCs w:val="22"/>
        </w:rPr>
        <w:t>Άρθρο 6: Γλώσσα διαδικασίας</w:t>
      </w:r>
      <w:bookmarkEnd w:id="32"/>
    </w:p>
    <w:p w:rsidR="00966692" w:rsidRPr="00BA2E61" w:rsidRDefault="00966692" w:rsidP="00966692">
      <w:pPr>
        <w:jc w:val="both"/>
        <w:rPr>
          <w:rFonts w:ascii="Arial" w:hAnsi="Arial" w:cs="Arial"/>
          <w:sz w:val="22"/>
          <w:szCs w:val="22"/>
        </w:rPr>
      </w:pPr>
    </w:p>
    <w:p w:rsidR="00966692" w:rsidRPr="00BA2E61" w:rsidRDefault="00966692" w:rsidP="00966692">
      <w:pPr>
        <w:pStyle w:val="Standard"/>
        <w:spacing w:after="120"/>
        <w:ind w:left="720" w:hanging="720"/>
        <w:jc w:val="both"/>
        <w:textAlignment w:val="auto"/>
        <w:rPr>
          <w:rFonts w:ascii="Arial" w:hAnsi="Arial" w:cs="Arial"/>
          <w:b/>
          <w:sz w:val="22"/>
          <w:szCs w:val="22"/>
          <w:lang w:val="el-GR" w:bidi="en-US"/>
        </w:rPr>
      </w:pPr>
      <w:r w:rsidRPr="00BA2E61">
        <w:rPr>
          <w:rFonts w:ascii="Arial" w:hAnsi="Arial" w:cs="Arial"/>
          <w:b/>
          <w:sz w:val="22"/>
          <w:szCs w:val="22"/>
          <w:lang w:val="el-GR"/>
        </w:rPr>
        <w:t>6.1.</w:t>
      </w:r>
      <w:r w:rsidRPr="00BA2E61">
        <w:rPr>
          <w:rFonts w:ascii="Arial" w:hAnsi="Arial" w:cs="Arial"/>
          <w:sz w:val="22"/>
          <w:szCs w:val="22"/>
          <w:lang w:val="el-GR"/>
        </w:rPr>
        <w:tab/>
      </w:r>
      <w:r w:rsidRPr="00BA2E61">
        <w:rPr>
          <w:rFonts w:ascii="Arial" w:hAnsi="Arial" w:cs="Arial"/>
          <w:sz w:val="22"/>
          <w:szCs w:val="22"/>
          <w:lang w:val="el-GR" w:bidi="en-US"/>
        </w:rPr>
        <w:t>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προδικαστικές προσφυγές υποβάλλονται στην ελληνική γλώσσα.</w:t>
      </w:r>
    </w:p>
    <w:p w:rsidR="00966692" w:rsidRPr="00BA2E61" w:rsidRDefault="00966692" w:rsidP="00966692">
      <w:pPr>
        <w:spacing w:after="120"/>
        <w:ind w:left="720" w:hanging="720"/>
        <w:jc w:val="both"/>
        <w:textAlignment w:val="baseline"/>
        <w:rPr>
          <w:rFonts w:ascii="Arial" w:hAnsi="Arial" w:cs="Arial"/>
          <w:b/>
          <w:sz w:val="22"/>
          <w:szCs w:val="22"/>
          <w:lang w:bidi="en-US"/>
        </w:rPr>
      </w:pPr>
      <w:r w:rsidRPr="00BA2E61">
        <w:rPr>
          <w:rFonts w:ascii="Arial" w:hAnsi="Arial" w:cs="Arial"/>
          <w:b/>
          <w:sz w:val="22"/>
          <w:szCs w:val="22"/>
          <w:lang w:bidi="en-US"/>
        </w:rPr>
        <w:t>6.2.</w:t>
      </w:r>
      <w:r w:rsidRPr="00BA2E61">
        <w:rPr>
          <w:rFonts w:ascii="Arial" w:hAnsi="Arial" w:cs="Arial"/>
          <w:sz w:val="22"/>
          <w:szCs w:val="22"/>
          <w:lang w:bidi="en-US"/>
        </w:rPr>
        <w:t xml:space="preserve"> </w:t>
      </w:r>
      <w:r w:rsidRPr="00BA2E61">
        <w:rPr>
          <w:rFonts w:ascii="Arial" w:hAnsi="Arial" w:cs="Arial"/>
          <w:sz w:val="22"/>
          <w:szCs w:val="22"/>
          <w:lang w:bidi="en-US"/>
        </w:rPr>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rsidR="00966692" w:rsidRPr="00BA2E61" w:rsidRDefault="00966692" w:rsidP="00966692">
      <w:pPr>
        <w:spacing w:after="120"/>
        <w:ind w:left="720" w:hanging="720"/>
        <w:jc w:val="both"/>
        <w:textAlignment w:val="baseline"/>
        <w:rPr>
          <w:rFonts w:ascii="Arial" w:hAnsi="Arial" w:cs="Arial"/>
          <w:b/>
          <w:sz w:val="22"/>
          <w:szCs w:val="22"/>
          <w:lang w:bidi="en-US"/>
        </w:rPr>
      </w:pPr>
      <w:r w:rsidRPr="00BA2E61">
        <w:rPr>
          <w:rFonts w:ascii="Arial" w:hAnsi="Arial" w:cs="Arial"/>
          <w:b/>
          <w:sz w:val="22"/>
          <w:szCs w:val="22"/>
          <w:lang w:bidi="en-US"/>
        </w:rPr>
        <w:t>6.3.</w:t>
      </w:r>
      <w:r w:rsidRPr="00BA2E61">
        <w:rPr>
          <w:rFonts w:ascii="Arial" w:hAnsi="Arial" w:cs="Arial"/>
          <w:sz w:val="22"/>
          <w:szCs w:val="22"/>
          <w:lang w:bidi="en-US"/>
        </w:rPr>
        <w:t xml:space="preserve"> </w:t>
      </w:r>
      <w:r w:rsidRPr="00BA2E61">
        <w:rPr>
          <w:rFonts w:ascii="Arial" w:hAnsi="Arial" w:cs="Arial"/>
          <w:sz w:val="22"/>
          <w:szCs w:val="22"/>
          <w:lang w:bidi="en-US"/>
        </w:rPr>
        <w:tab/>
        <w:t>Στα αλλοδαπά δημόσια έγγραφα και δικαιολογητικά εφαρμόζεται η Συνθήκη της Χάγης της 5.10.1961, που κυρώθηκε με το ν. 1497/1984 (Α΄188) σύμφωνα με τα οριζόμενα στο άρθρο 4.2.β) της παρούσας</w:t>
      </w:r>
      <w:r w:rsidRPr="00BA2E61">
        <w:rPr>
          <w:rFonts w:ascii="Arial" w:hAnsi="Arial" w:cs="Arial"/>
          <w:strike/>
          <w:sz w:val="22"/>
          <w:szCs w:val="22"/>
          <w:lang w:bidi="en-US"/>
        </w:rPr>
        <w:t>.</w:t>
      </w:r>
      <w:r w:rsidRPr="00BA2E61">
        <w:rPr>
          <w:rFonts w:ascii="Arial" w:hAnsi="Arial" w:cs="Arial"/>
          <w:sz w:val="22"/>
          <w:szCs w:val="22"/>
          <w:lang w:bidi="en-US"/>
        </w:rPr>
        <w:t xml:space="preserve"> Τα αλλοδαπά δημόσια και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και γίνονται αποδεκτά σύμφωνα με τα οριζόμενα, ομοίως, στο άρθρο 4.2.β) της παρούσας.  </w:t>
      </w:r>
    </w:p>
    <w:p w:rsidR="00966692" w:rsidRPr="00BA2E61" w:rsidRDefault="00966692" w:rsidP="00966692">
      <w:pPr>
        <w:ind w:left="709" w:hanging="709"/>
        <w:jc w:val="both"/>
        <w:textAlignment w:val="baseline"/>
        <w:rPr>
          <w:rFonts w:ascii="Arial" w:hAnsi="Arial" w:cs="Arial"/>
          <w:sz w:val="22"/>
          <w:szCs w:val="22"/>
          <w:lang w:bidi="en-US"/>
        </w:rPr>
      </w:pPr>
      <w:r w:rsidRPr="00BA2E61">
        <w:rPr>
          <w:rFonts w:ascii="Arial" w:hAnsi="Arial" w:cs="Arial"/>
          <w:b/>
          <w:sz w:val="22"/>
          <w:szCs w:val="22"/>
          <w:lang w:bidi="en-US"/>
        </w:rPr>
        <w:t>6.4.</w:t>
      </w:r>
      <w:r w:rsidRPr="00BA2E61">
        <w:rPr>
          <w:rFonts w:ascii="Arial" w:hAnsi="Arial" w:cs="Arial"/>
          <w:sz w:val="22"/>
          <w:szCs w:val="22"/>
          <w:lang w:bidi="en-US"/>
        </w:rPr>
        <w:t xml:space="preserve">   </w:t>
      </w:r>
      <w:r w:rsidRPr="00BA2E61">
        <w:rPr>
          <w:rFonts w:ascii="Arial" w:hAnsi="Arial" w:cs="Arial"/>
          <w:sz w:val="22"/>
          <w:szCs w:val="22"/>
          <w:lang w:bidi="en-US"/>
        </w:rPr>
        <w:tab/>
        <w:t>ΔΙΑΓΡΑΦΕΤΑΙ</w:t>
      </w:r>
      <w:r w:rsidRPr="00BA2E61">
        <w:rPr>
          <w:rFonts w:ascii="Arial" w:hAnsi="Arial" w:cs="Arial"/>
          <w:color w:val="0070C0"/>
          <w:sz w:val="22"/>
          <w:szCs w:val="22"/>
          <w:lang w:bidi="en-US"/>
        </w:rPr>
        <w:t xml:space="preserve"> </w:t>
      </w:r>
    </w:p>
    <w:p w:rsidR="00966692" w:rsidRPr="00BA2E61" w:rsidRDefault="00966692" w:rsidP="00966692">
      <w:pPr>
        <w:spacing w:after="120"/>
        <w:ind w:left="720" w:hanging="720"/>
        <w:jc w:val="both"/>
        <w:textAlignment w:val="baseline"/>
        <w:rPr>
          <w:rFonts w:ascii="Arial" w:hAnsi="Arial" w:cs="Arial"/>
          <w:b/>
          <w:sz w:val="22"/>
          <w:szCs w:val="22"/>
          <w:lang w:bidi="en-US"/>
        </w:rPr>
      </w:pPr>
    </w:p>
    <w:p w:rsidR="00966692" w:rsidRPr="00BA2E61" w:rsidRDefault="00966692" w:rsidP="00966692">
      <w:pPr>
        <w:spacing w:after="120"/>
        <w:ind w:left="720" w:hanging="720"/>
        <w:jc w:val="both"/>
        <w:rPr>
          <w:rFonts w:ascii="Arial" w:hAnsi="Arial" w:cs="Arial"/>
          <w:sz w:val="22"/>
          <w:szCs w:val="22"/>
          <w:lang w:bidi="en-US"/>
        </w:rPr>
      </w:pPr>
      <w:r w:rsidRPr="00BA2E61">
        <w:rPr>
          <w:rFonts w:ascii="Arial" w:hAnsi="Arial" w:cs="Arial"/>
          <w:b/>
          <w:sz w:val="22"/>
          <w:szCs w:val="22"/>
          <w:lang w:bidi="en-US"/>
        </w:rPr>
        <w:lastRenderedPageBreak/>
        <w:t>6.5.</w:t>
      </w:r>
      <w:r w:rsidRPr="00BA2E61">
        <w:rPr>
          <w:rFonts w:ascii="Arial" w:hAnsi="Arial" w:cs="Arial"/>
          <w:sz w:val="22"/>
          <w:szCs w:val="22"/>
          <w:lang w:bidi="en-US"/>
        </w:rPr>
        <w:tab/>
        <w:t>Η  επικοινωνία με την αναθέτουσα αρχή, καθώς και μεταξύ αυτής και του αναδόχου, θα γίνονται υποχρεωτικά στην ελληνική γλώσσα.</w:t>
      </w:r>
    </w:p>
    <w:p w:rsidR="00966692" w:rsidRPr="00BA2E61" w:rsidRDefault="00966692" w:rsidP="00966692">
      <w:pPr>
        <w:ind w:left="720" w:hanging="720"/>
        <w:jc w:val="both"/>
        <w:rPr>
          <w:rFonts w:ascii="Arial" w:hAnsi="Arial" w:cs="Arial"/>
          <w:sz w:val="22"/>
          <w:szCs w:val="22"/>
          <w:lang w:bidi="en-US"/>
        </w:rPr>
      </w:pPr>
      <w:r w:rsidRPr="00BA2E61">
        <w:rPr>
          <w:rFonts w:ascii="Arial" w:hAnsi="Arial" w:cs="Arial"/>
          <w:b/>
          <w:sz w:val="22"/>
          <w:szCs w:val="22"/>
          <w:lang w:bidi="en-US"/>
        </w:rPr>
        <w:t>6.6</w:t>
      </w:r>
      <w:r w:rsidRPr="00BA2E61">
        <w:rPr>
          <w:rFonts w:ascii="Arial" w:hAnsi="Arial" w:cs="Arial"/>
          <w:sz w:val="22"/>
          <w:szCs w:val="22"/>
          <w:lang w:bidi="en-US"/>
        </w:rPr>
        <w:t xml:space="preserve">        ΔΙΑΓΡΑΦΕΤΑΙ </w:t>
      </w:r>
    </w:p>
    <w:p w:rsidR="00966692" w:rsidRPr="00BA2E61" w:rsidRDefault="00966692" w:rsidP="00966692">
      <w:pPr>
        <w:ind w:left="720" w:hanging="720"/>
        <w:jc w:val="both"/>
        <w:rPr>
          <w:rFonts w:ascii="Arial" w:hAnsi="Arial" w:cs="Arial"/>
          <w:i/>
          <w:sz w:val="22"/>
          <w:szCs w:val="22"/>
          <w:lang w:bidi="en-US"/>
        </w:rPr>
      </w:pPr>
    </w:p>
    <w:p w:rsidR="00966692" w:rsidRPr="00BA2E61" w:rsidRDefault="00966692" w:rsidP="00966692">
      <w:pPr>
        <w:ind w:left="720"/>
        <w:jc w:val="both"/>
        <w:rPr>
          <w:rFonts w:ascii="Arial" w:hAnsi="Arial" w:cs="Arial"/>
          <w:i/>
          <w:sz w:val="22"/>
          <w:szCs w:val="22"/>
          <w:lang w:bidi="en-US"/>
        </w:rPr>
      </w:pPr>
    </w:p>
    <w:p w:rsidR="00966692" w:rsidRPr="00BA2E61" w:rsidRDefault="00966692" w:rsidP="00FF74F4">
      <w:pPr>
        <w:pStyle w:val="2"/>
        <w:widowControl w:val="0"/>
        <w:numPr>
          <w:ilvl w:val="0"/>
          <w:numId w:val="0"/>
        </w:numPr>
        <w:ind w:left="283"/>
        <w:jc w:val="left"/>
        <w:rPr>
          <w:rFonts w:ascii="Arial" w:hAnsi="Arial" w:cs="Arial"/>
          <w:sz w:val="22"/>
          <w:szCs w:val="22"/>
        </w:rPr>
      </w:pPr>
      <w:bookmarkStart w:id="33" w:name="_Toc73524244"/>
      <w:r w:rsidRPr="00BA2E61">
        <w:rPr>
          <w:rFonts w:ascii="Arial" w:hAnsi="Arial" w:cs="Arial"/>
          <w:sz w:val="22"/>
          <w:szCs w:val="22"/>
        </w:rPr>
        <w:t xml:space="preserve">Άρθρο 7: </w:t>
      </w:r>
      <w:r w:rsidRPr="00BA2E61">
        <w:rPr>
          <w:rFonts w:ascii="Arial" w:hAnsi="Arial" w:cs="Arial"/>
          <w:sz w:val="22"/>
          <w:szCs w:val="22"/>
          <w:lang w:bidi="en-US"/>
        </w:rPr>
        <w:t>Εφαρμοστέα νομοθεσία</w:t>
      </w:r>
      <w:bookmarkEnd w:id="33"/>
      <w:r w:rsidRPr="00BA2E61">
        <w:rPr>
          <w:rFonts w:ascii="Arial" w:hAnsi="Arial" w:cs="Arial"/>
          <w:sz w:val="22"/>
          <w:szCs w:val="22"/>
        </w:rPr>
        <w:t xml:space="preserve"> </w:t>
      </w:r>
    </w:p>
    <w:p w:rsidR="00966692" w:rsidRPr="00BA2E61" w:rsidRDefault="00966692" w:rsidP="00966692">
      <w:pPr>
        <w:jc w:val="both"/>
        <w:textAlignment w:val="baseline"/>
        <w:rPr>
          <w:rFonts w:ascii="Arial" w:hAnsi="Arial" w:cs="Arial"/>
          <w:sz w:val="22"/>
          <w:szCs w:val="22"/>
          <w:lang w:val="en-US" w:bidi="en-US"/>
        </w:rPr>
      </w:pPr>
    </w:p>
    <w:p w:rsidR="00966692" w:rsidRPr="00BA2E61" w:rsidRDefault="00966692" w:rsidP="00966692">
      <w:pPr>
        <w:widowControl w:val="0"/>
        <w:numPr>
          <w:ilvl w:val="1"/>
          <w:numId w:val="44"/>
        </w:numPr>
        <w:suppressAutoHyphens w:val="0"/>
        <w:ind w:left="567" w:hanging="567"/>
        <w:jc w:val="both"/>
        <w:textAlignment w:val="baseline"/>
        <w:rPr>
          <w:rFonts w:ascii="Arial" w:hAnsi="Arial" w:cs="Arial"/>
          <w:sz w:val="22"/>
          <w:szCs w:val="22"/>
          <w:lang w:bidi="en-US"/>
        </w:rPr>
      </w:pPr>
      <w:r w:rsidRPr="00BA2E61">
        <w:rPr>
          <w:rFonts w:ascii="Arial" w:hAnsi="Arial" w:cs="Arial"/>
          <w:sz w:val="22"/>
          <w:szCs w:val="22"/>
          <w:lang w:bidi="en-US"/>
        </w:rPr>
        <w:t>Για τη δημοπράτηση του έργου, την εκτέλεση της σύμβασης και την κατασκευή του, εφαρμόζονται οι διατάξεις των παρακάτω νομοθετημάτων, όπως ισχύουν:</w:t>
      </w:r>
    </w:p>
    <w:p w:rsidR="00966692" w:rsidRPr="00BA2E61" w:rsidRDefault="00966692" w:rsidP="00966692">
      <w:pPr>
        <w:widowControl w:val="0"/>
        <w:numPr>
          <w:ilvl w:val="0"/>
          <w:numId w:val="40"/>
        </w:numPr>
        <w:tabs>
          <w:tab w:val="left" w:pos="2309"/>
        </w:tabs>
        <w:jc w:val="both"/>
        <w:textAlignment w:val="baseline"/>
        <w:rPr>
          <w:rFonts w:ascii="Arial" w:hAnsi="Arial" w:cs="Arial"/>
          <w:i/>
          <w:sz w:val="22"/>
          <w:szCs w:val="22"/>
          <w:lang w:bidi="en-US"/>
        </w:rPr>
      </w:pPr>
      <w:r w:rsidRPr="00BA2E61">
        <w:rPr>
          <w:rFonts w:ascii="Arial" w:hAnsi="Arial" w:cs="Arial"/>
          <w:i/>
          <w:sz w:val="22"/>
          <w:szCs w:val="22"/>
          <w:lang w:bidi="en-US"/>
        </w:rPr>
        <w:t>του ν. 4412/2016 «Δημόσιες Συμβάσεις Έργων, Προμηθειών και Υπηρεσιών (προσαρμογή στις Οδηγίες 201/24/Ε και 2014/25/ΕΕ)» (Α’ 147)</w:t>
      </w:r>
    </w:p>
    <w:p w:rsidR="00966692" w:rsidRPr="00BA2E61" w:rsidRDefault="00966692" w:rsidP="00966692">
      <w:pPr>
        <w:widowControl w:val="0"/>
        <w:numPr>
          <w:ilvl w:val="0"/>
          <w:numId w:val="40"/>
        </w:numPr>
        <w:tabs>
          <w:tab w:val="left" w:pos="2309"/>
        </w:tabs>
        <w:jc w:val="both"/>
        <w:textAlignment w:val="baseline"/>
        <w:rPr>
          <w:rFonts w:ascii="Arial" w:hAnsi="Arial" w:cs="Arial"/>
          <w:i/>
          <w:sz w:val="22"/>
          <w:szCs w:val="22"/>
          <w:lang w:bidi="en-US"/>
        </w:rPr>
      </w:pPr>
      <w:r w:rsidRPr="00BA2E61">
        <w:rPr>
          <w:rFonts w:ascii="Arial" w:hAnsi="Arial" w:cs="Arial"/>
          <w:i/>
          <w:sz w:val="22"/>
          <w:szCs w:val="22"/>
          <w:lang w:bidi="en-US"/>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966692" w:rsidRPr="00BA2E61" w:rsidRDefault="00966692" w:rsidP="00966692">
      <w:pPr>
        <w:widowControl w:val="0"/>
        <w:numPr>
          <w:ilvl w:val="0"/>
          <w:numId w:val="40"/>
        </w:numPr>
        <w:tabs>
          <w:tab w:val="left" w:pos="2309"/>
        </w:tabs>
        <w:jc w:val="both"/>
        <w:textAlignment w:val="baseline"/>
        <w:rPr>
          <w:rFonts w:ascii="Arial" w:hAnsi="Arial" w:cs="Arial"/>
          <w:i/>
          <w:sz w:val="22"/>
          <w:szCs w:val="22"/>
          <w:lang w:bidi="en-US"/>
        </w:rPr>
      </w:pPr>
      <w:r w:rsidRPr="00BA2E61">
        <w:rPr>
          <w:rFonts w:ascii="Arial" w:hAnsi="Arial" w:cs="Arial"/>
          <w:i/>
          <w:sz w:val="22"/>
          <w:szCs w:val="22"/>
          <w:lang w:bidi="en-US"/>
        </w:rPr>
        <w:t xml:space="preserve">του ν. 4700/2020 (Α’ 127) «Ενιαίο κείμενο Δικονομίας για το Ελεγκτικό Συνέδριο, ολοκληρωμένο νομοθετικό πλαίσιο για τον </w:t>
      </w:r>
      <w:proofErr w:type="spellStart"/>
      <w:r w:rsidRPr="00BA2E61">
        <w:rPr>
          <w:rFonts w:ascii="Arial" w:hAnsi="Arial" w:cs="Arial"/>
          <w:i/>
          <w:sz w:val="22"/>
          <w:szCs w:val="22"/>
          <w:lang w:bidi="en-US"/>
        </w:rPr>
        <w:t>προσυμβατικό</w:t>
      </w:r>
      <w:proofErr w:type="spellEnd"/>
      <w:r w:rsidRPr="00BA2E61">
        <w:rPr>
          <w:rFonts w:ascii="Arial" w:hAnsi="Arial" w:cs="Arial"/>
          <w:i/>
          <w:sz w:val="22"/>
          <w:szCs w:val="22"/>
          <w:lang w:bidi="en-US"/>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w:t>
      </w:r>
    </w:p>
    <w:p w:rsidR="00966692" w:rsidRPr="00BA2E61" w:rsidRDefault="00966692" w:rsidP="00966692">
      <w:pPr>
        <w:numPr>
          <w:ilvl w:val="0"/>
          <w:numId w:val="40"/>
        </w:numPr>
        <w:spacing w:after="120"/>
        <w:ind w:left="567" w:hanging="283"/>
        <w:jc w:val="both"/>
        <w:textAlignment w:val="baseline"/>
        <w:rPr>
          <w:rFonts w:ascii="Arial" w:hAnsi="Arial" w:cs="Arial"/>
          <w:i/>
          <w:sz w:val="22"/>
          <w:szCs w:val="22"/>
        </w:rPr>
      </w:pPr>
      <w:r w:rsidRPr="00BA2E61">
        <w:rPr>
          <w:rFonts w:ascii="Arial" w:hAnsi="Arial" w:cs="Arial"/>
          <w:i/>
          <w:sz w:val="22"/>
          <w:szCs w:val="22"/>
          <w:lang w:bidi="en-US"/>
        </w:rPr>
        <w:t xml:space="preserve">του </w:t>
      </w:r>
      <w:r w:rsidRPr="00BA2E61">
        <w:rPr>
          <w:rFonts w:ascii="Arial" w:hAnsi="Arial" w:cs="Arial"/>
          <w:i/>
          <w:sz w:val="22"/>
          <w:szCs w:val="22"/>
        </w:rPr>
        <w:t>ν. 4640/2019(Α  190) «Διαμεσολάβηση σε αστικές και εμπορικές υποθέσεις Περαιτέρω εναρμόνιση της Ελληνικής Νομοθεσίας προς τις διατάξεις της Οδηγίας 2008/52/ΕΚ του Ευρωπαϊκού Κοινοβουλίου και του Συμβουλίου της 21ης Μαΐου 2008 και άλλες διατάξεις».</w:t>
      </w:r>
    </w:p>
    <w:p w:rsidR="00966692" w:rsidRPr="00BA2E61" w:rsidRDefault="00966692" w:rsidP="00966692">
      <w:pPr>
        <w:widowControl w:val="0"/>
        <w:numPr>
          <w:ilvl w:val="0"/>
          <w:numId w:val="40"/>
        </w:numPr>
        <w:tabs>
          <w:tab w:val="left" w:pos="2309"/>
        </w:tabs>
        <w:jc w:val="both"/>
        <w:textAlignment w:val="baseline"/>
        <w:rPr>
          <w:rFonts w:ascii="Arial" w:hAnsi="Arial" w:cs="Arial"/>
          <w:i/>
          <w:sz w:val="22"/>
          <w:szCs w:val="22"/>
          <w:lang w:bidi="en-US"/>
        </w:rPr>
      </w:pPr>
      <w:r w:rsidRPr="00BA2E61">
        <w:rPr>
          <w:rFonts w:ascii="Arial" w:hAnsi="Arial" w:cs="Arial"/>
          <w:i/>
          <w:sz w:val="22"/>
          <w:szCs w:val="22"/>
          <w:lang w:bidi="en-US"/>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w:t>
      </w:r>
      <w:r w:rsidRPr="00BA2E61">
        <w:rPr>
          <w:rFonts w:ascii="Arial" w:hAnsi="Arial" w:cs="Arial"/>
          <w:i/>
          <w:sz w:val="22"/>
          <w:szCs w:val="22"/>
          <w:vertAlign w:val="superscript"/>
          <w:lang w:bidi="en-US"/>
        </w:rPr>
        <w:t>ης</w:t>
      </w:r>
      <w:r w:rsidRPr="00BA2E61">
        <w:rPr>
          <w:rFonts w:ascii="Arial" w:hAnsi="Arial" w:cs="Arial"/>
          <w:i/>
          <w:sz w:val="22"/>
          <w:szCs w:val="22"/>
          <w:lang w:bidi="en-US"/>
        </w:rPr>
        <w:t xml:space="preserve">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w:t>
      </w:r>
      <w:r w:rsidRPr="00BA2E61">
        <w:rPr>
          <w:rFonts w:ascii="Arial" w:hAnsi="Arial" w:cs="Arial"/>
          <w:i/>
          <w:sz w:val="22"/>
          <w:szCs w:val="22"/>
          <w:vertAlign w:val="superscript"/>
          <w:lang w:bidi="en-US"/>
        </w:rPr>
        <w:t>ης</w:t>
      </w:r>
      <w:r w:rsidRPr="00BA2E61">
        <w:rPr>
          <w:rFonts w:ascii="Arial" w:hAnsi="Arial" w:cs="Arial"/>
          <w:i/>
          <w:sz w:val="22"/>
          <w:szCs w:val="22"/>
          <w:lang w:bidi="en-US"/>
        </w:rPr>
        <w:t xml:space="preserve"> Απριλίου 2016 και άλλες διατάξεις»,</w:t>
      </w:r>
    </w:p>
    <w:p w:rsidR="00966692" w:rsidRPr="00BA2E61" w:rsidRDefault="00966692" w:rsidP="00966692">
      <w:pPr>
        <w:widowControl w:val="0"/>
        <w:numPr>
          <w:ilvl w:val="0"/>
          <w:numId w:val="40"/>
        </w:numPr>
        <w:tabs>
          <w:tab w:val="left" w:pos="2309"/>
        </w:tabs>
        <w:jc w:val="both"/>
        <w:textAlignment w:val="baseline"/>
        <w:rPr>
          <w:rFonts w:ascii="Arial" w:hAnsi="Arial" w:cs="Arial"/>
          <w:i/>
          <w:sz w:val="22"/>
          <w:szCs w:val="22"/>
          <w:lang w:bidi="en-US"/>
        </w:rPr>
      </w:pPr>
      <w:r w:rsidRPr="00BA2E61">
        <w:rPr>
          <w:rFonts w:ascii="Arial" w:hAnsi="Arial" w:cs="Arial"/>
          <w:i/>
          <w:sz w:val="22"/>
          <w:szCs w:val="22"/>
          <w:lang w:bidi="en-US"/>
        </w:rPr>
        <w:t>του ν. 4622/2019 (ΦΕΚ 133/Α/07.08.2019) «Επιτελικό Κράτος: οργάνωση, λειτουργία &amp; διαφάνεια της Κυβέρνησης, των κυβερνητικών οργάνων &amp; της κεντρικής δημόσιας διοίκησης»,</w:t>
      </w:r>
    </w:p>
    <w:p w:rsidR="00966692" w:rsidRPr="00BA2E61" w:rsidRDefault="00966692" w:rsidP="00966692">
      <w:pPr>
        <w:numPr>
          <w:ilvl w:val="0"/>
          <w:numId w:val="40"/>
        </w:numPr>
        <w:tabs>
          <w:tab w:val="num" w:pos="709"/>
        </w:tabs>
        <w:ind w:left="709" w:hanging="425"/>
        <w:jc w:val="both"/>
        <w:textAlignment w:val="baseline"/>
        <w:rPr>
          <w:rFonts w:ascii="Arial" w:hAnsi="Arial" w:cs="Arial"/>
          <w:i/>
          <w:sz w:val="22"/>
          <w:szCs w:val="22"/>
          <w:lang w:bidi="en-US"/>
        </w:rPr>
      </w:pPr>
      <w:r w:rsidRPr="00BA2E61">
        <w:rPr>
          <w:rFonts w:ascii="Arial" w:hAnsi="Arial" w:cs="Arial"/>
          <w:i/>
          <w:sz w:val="22"/>
          <w:szCs w:val="22"/>
          <w:lang w:bidi="en-US"/>
        </w:rPr>
        <w:t>του ν. 4601/2019 (Α’ 44) «Εταιρικοί µ</w:t>
      </w:r>
      <w:proofErr w:type="spellStart"/>
      <w:r w:rsidRPr="00BA2E61">
        <w:rPr>
          <w:rFonts w:ascii="Arial" w:hAnsi="Arial" w:cs="Arial"/>
          <w:i/>
          <w:sz w:val="22"/>
          <w:szCs w:val="22"/>
          <w:lang w:bidi="en-US"/>
        </w:rPr>
        <w:t>ετασχηµατισµοί</w:t>
      </w:r>
      <w:proofErr w:type="spellEnd"/>
      <w:r w:rsidRPr="00BA2E61">
        <w:rPr>
          <w:rFonts w:ascii="Arial" w:hAnsi="Arial" w:cs="Arial"/>
          <w:i/>
          <w:sz w:val="22"/>
          <w:szCs w:val="22"/>
          <w:lang w:bidi="en-US"/>
        </w:rPr>
        <w:t xml:space="preserve"> και </w:t>
      </w:r>
      <w:proofErr w:type="spellStart"/>
      <w:r w:rsidRPr="00BA2E61">
        <w:rPr>
          <w:rFonts w:ascii="Arial" w:hAnsi="Arial" w:cs="Arial"/>
          <w:i/>
          <w:sz w:val="22"/>
          <w:szCs w:val="22"/>
          <w:lang w:bidi="en-US"/>
        </w:rPr>
        <w:t>εναρµόνιση</w:t>
      </w:r>
      <w:proofErr w:type="spellEnd"/>
      <w:r w:rsidRPr="00BA2E61">
        <w:rPr>
          <w:rFonts w:ascii="Arial" w:hAnsi="Arial" w:cs="Arial"/>
          <w:i/>
          <w:sz w:val="22"/>
          <w:szCs w:val="22"/>
          <w:lang w:bidi="en-US"/>
        </w:rPr>
        <w:t xml:space="preserve"> του </w:t>
      </w:r>
      <w:proofErr w:type="spellStart"/>
      <w:r w:rsidRPr="00BA2E61">
        <w:rPr>
          <w:rFonts w:ascii="Arial" w:hAnsi="Arial" w:cs="Arial"/>
          <w:i/>
          <w:sz w:val="22"/>
          <w:szCs w:val="22"/>
          <w:lang w:bidi="en-US"/>
        </w:rPr>
        <w:t>νοµοθετικού</w:t>
      </w:r>
      <w:proofErr w:type="spellEnd"/>
      <w:r w:rsidRPr="00BA2E61">
        <w:rPr>
          <w:rFonts w:ascii="Arial" w:hAnsi="Arial" w:cs="Arial"/>
          <w:i/>
          <w:sz w:val="22"/>
          <w:szCs w:val="22"/>
          <w:lang w:bidi="en-US"/>
        </w:rPr>
        <w:t xml:space="preserve"> πλαισίου µε τις διατάξεις της Οδηγίας 2014/55/ΕΕ του Ευρωπαϊκού Κοινοβουλίου και του </w:t>
      </w:r>
      <w:proofErr w:type="spellStart"/>
      <w:r w:rsidRPr="00BA2E61">
        <w:rPr>
          <w:rFonts w:ascii="Arial" w:hAnsi="Arial" w:cs="Arial"/>
          <w:i/>
          <w:sz w:val="22"/>
          <w:szCs w:val="22"/>
          <w:lang w:bidi="en-US"/>
        </w:rPr>
        <w:t>Συµβουλίου</w:t>
      </w:r>
      <w:proofErr w:type="spellEnd"/>
      <w:r w:rsidRPr="00BA2E61">
        <w:rPr>
          <w:rFonts w:ascii="Arial" w:hAnsi="Arial" w:cs="Arial"/>
          <w:i/>
          <w:sz w:val="22"/>
          <w:szCs w:val="22"/>
          <w:lang w:bidi="en-US"/>
        </w:rPr>
        <w:t xml:space="preserve"> της 16ης Απριλίου 2014 για την έκδοση ηλεκτρονικών </w:t>
      </w:r>
      <w:proofErr w:type="spellStart"/>
      <w:r w:rsidRPr="00BA2E61">
        <w:rPr>
          <w:rFonts w:ascii="Arial" w:hAnsi="Arial" w:cs="Arial"/>
          <w:i/>
          <w:sz w:val="22"/>
          <w:szCs w:val="22"/>
          <w:lang w:bidi="en-US"/>
        </w:rPr>
        <w:t>τιµολογίων</w:t>
      </w:r>
      <w:proofErr w:type="spellEnd"/>
      <w:r w:rsidRPr="00BA2E61">
        <w:rPr>
          <w:rFonts w:ascii="Arial" w:hAnsi="Arial" w:cs="Arial"/>
          <w:i/>
          <w:sz w:val="22"/>
          <w:szCs w:val="22"/>
          <w:lang w:bidi="en-US"/>
        </w:rPr>
        <w:t xml:space="preserve"> στο πλαίσιο </w:t>
      </w:r>
      <w:proofErr w:type="spellStart"/>
      <w:r w:rsidRPr="00BA2E61">
        <w:rPr>
          <w:rFonts w:ascii="Arial" w:hAnsi="Arial" w:cs="Arial"/>
          <w:i/>
          <w:sz w:val="22"/>
          <w:szCs w:val="22"/>
          <w:lang w:bidi="en-US"/>
        </w:rPr>
        <w:t>δηµόσιων</w:t>
      </w:r>
      <w:proofErr w:type="spellEnd"/>
      <w:r w:rsidRPr="00BA2E61">
        <w:rPr>
          <w:rFonts w:ascii="Arial" w:hAnsi="Arial" w:cs="Arial"/>
          <w:i/>
          <w:sz w:val="22"/>
          <w:szCs w:val="22"/>
          <w:lang w:bidi="en-US"/>
        </w:rPr>
        <w:t xml:space="preserve"> </w:t>
      </w:r>
      <w:proofErr w:type="spellStart"/>
      <w:r w:rsidRPr="00BA2E61">
        <w:rPr>
          <w:rFonts w:ascii="Arial" w:hAnsi="Arial" w:cs="Arial"/>
          <w:i/>
          <w:sz w:val="22"/>
          <w:szCs w:val="22"/>
          <w:lang w:bidi="en-US"/>
        </w:rPr>
        <w:t>συµβάσεων</w:t>
      </w:r>
      <w:proofErr w:type="spellEnd"/>
      <w:r w:rsidRPr="00BA2E61">
        <w:rPr>
          <w:rFonts w:ascii="Arial" w:hAnsi="Arial" w:cs="Arial"/>
          <w:i/>
          <w:sz w:val="22"/>
          <w:szCs w:val="22"/>
          <w:lang w:bidi="en-US"/>
        </w:rPr>
        <w:t xml:space="preserve"> και λοιπές διατάξεις»</w:t>
      </w:r>
    </w:p>
    <w:p w:rsidR="00966692" w:rsidRPr="00BA2E61" w:rsidRDefault="00966692" w:rsidP="00966692">
      <w:pPr>
        <w:widowControl w:val="0"/>
        <w:numPr>
          <w:ilvl w:val="0"/>
          <w:numId w:val="40"/>
        </w:numPr>
        <w:tabs>
          <w:tab w:val="left" w:pos="2309"/>
        </w:tabs>
        <w:textAlignment w:val="baseline"/>
        <w:rPr>
          <w:rFonts w:ascii="Arial" w:hAnsi="Arial" w:cs="Arial"/>
          <w:i/>
          <w:sz w:val="22"/>
          <w:szCs w:val="22"/>
          <w:lang w:bidi="en-US"/>
        </w:rPr>
      </w:pPr>
      <w:r w:rsidRPr="00BA2E61">
        <w:rPr>
          <w:rFonts w:ascii="Arial" w:hAnsi="Arial" w:cs="Arial"/>
          <w:i/>
          <w:sz w:val="22"/>
          <w:szCs w:val="22"/>
          <w:lang w:bidi="en-US"/>
        </w:rPr>
        <w:t>του ν. 4472/2017 (Α΄74) και ιδίως των άρθρων 118 και 119,</w:t>
      </w:r>
    </w:p>
    <w:p w:rsidR="00966692" w:rsidRPr="00BA2E61" w:rsidRDefault="00966692" w:rsidP="00966692">
      <w:pPr>
        <w:widowControl w:val="0"/>
        <w:numPr>
          <w:ilvl w:val="0"/>
          <w:numId w:val="40"/>
        </w:numPr>
        <w:tabs>
          <w:tab w:val="left" w:pos="2309"/>
        </w:tabs>
        <w:jc w:val="both"/>
        <w:textAlignment w:val="baseline"/>
        <w:rPr>
          <w:rFonts w:ascii="Arial" w:eastAsia="Calibri" w:hAnsi="Arial" w:cs="Arial"/>
          <w:i/>
          <w:sz w:val="22"/>
          <w:szCs w:val="22"/>
          <w:lang w:bidi="en-US"/>
        </w:rPr>
      </w:pPr>
      <w:r w:rsidRPr="00BA2E61">
        <w:rPr>
          <w:rFonts w:ascii="Arial" w:hAnsi="Arial" w:cs="Arial"/>
          <w:i/>
          <w:sz w:val="22"/>
          <w:szCs w:val="22"/>
          <w:lang w:bidi="en-US"/>
        </w:rPr>
        <w:t>του ν. 4314/2014</w:t>
      </w:r>
      <w:r w:rsidRPr="00BA2E61">
        <w:rPr>
          <w:rFonts w:ascii="Arial" w:hAnsi="Arial" w:cs="Arial"/>
          <w:b/>
          <w:bCs/>
          <w:i/>
          <w:sz w:val="22"/>
          <w:szCs w:val="22"/>
          <w:lang w:bidi="en-US"/>
        </w:rPr>
        <w:t xml:space="preserve"> (</w:t>
      </w:r>
      <w:r w:rsidRPr="00BA2E61">
        <w:rPr>
          <w:rFonts w:ascii="Arial" w:hAnsi="Arial" w:cs="Arial"/>
          <w:i/>
          <w:sz w:val="22"/>
          <w:szCs w:val="22"/>
          <w:lang w:bidi="en-US"/>
        </w:rPr>
        <w:t xml:space="preserve">Α’ 265) “Α) </w:t>
      </w:r>
      <w:r w:rsidRPr="00BA2E61">
        <w:rPr>
          <w:rFonts w:ascii="Arial" w:hAnsi="Arial" w:cs="Arial"/>
          <w:i/>
          <w:iCs/>
          <w:sz w:val="22"/>
          <w:szCs w:val="22"/>
          <w:lang w:bidi="en-US"/>
        </w:rPr>
        <w:t xml:space="preserve">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BA2E61">
        <w:rPr>
          <w:rFonts w:ascii="Arial" w:hAnsi="Arial" w:cs="Arial"/>
          <w:i/>
          <w:iCs/>
          <w:sz w:val="22"/>
          <w:szCs w:val="22"/>
          <w:lang w:val="en-US" w:bidi="en-US"/>
        </w:rPr>
        <w:t>L</w:t>
      </w:r>
      <w:r w:rsidRPr="00BA2E61">
        <w:rPr>
          <w:rFonts w:ascii="Arial" w:hAnsi="Arial" w:cs="Arial"/>
          <w:i/>
          <w:iCs/>
          <w:sz w:val="22"/>
          <w:szCs w:val="22"/>
          <w:lang w:bidi="en-US"/>
        </w:rPr>
        <w:t xml:space="preserve"> 156/16.6.2012) στο ελληνικό δίκαιο, τροποποίηση του ν. 3419/2005 (Α’ 297) και άλλες διατάξεις” </w:t>
      </w:r>
      <w:r w:rsidRPr="00BA2E61">
        <w:rPr>
          <w:rFonts w:ascii="Arial" w:hAnsi="Arial" w:cs="Arial"/>
          <w:i/>
          <w:sz w:val="22"/>
          <w:szCs w:val="22"/>
          <w:lang w:bidi="en-US"/>
        </w:rPr>
        <w:t>και</w:t>
      </w:r>
      <w:r w:rsidRPr="00BA2E61">
        <w:rPr>
          <w:rFonts w:ascii="Arial" w:hAnsi="Arial" w:cs="Arial"/>
          <w:i/>
          <w:iCs/>
          <w:sz w:val="22"/>
          <w:szCs w:val="22"/>
          <w:lang w:bidi="en-US"/>
        </w:rPr>
        <w:t xml:space="preserve"> </w:t>
      </w:r>
      <w:r w:rsidRPr="00BA2E61">
        <w:rPr>
          <w:rFonts w:ascii="Arial" w:hAnsi="Arial" w:cs="Arial"/>
          <w:i/>
          <w:sz w:val="22"/>
          <w:szCs w:val="22"/>
          <w:lang w:bidi="en-US"/>
        </w:rPr>
        <w:t xml:space="preserve">του ν. 3614/2007 (Α’ 267) «Διαχείριση, έλεγχος και εφαρμογή αναπτυξιακών παρεμβάσεων για την προγραμματική περίοδο 2007 -2013»,  και του ν. </w:t>
      </w:r>
      <w:r w:rsidRPr="00BA2E61">
        <w:rPr>
          <w:rFonts w:ascii="Arial" w:hAnsi="Arial" w:cs="Arial"/>
          <w:i/>
          <w:iCs/>
          <w:sz w:val="22"/>
          <w:szCs w:val="22"/>
          <w:lang w:bidi="en-US"/>
        </w:rPr>
        <w:t>3614/2007 (Α’ 267) «Διαχείριση, έλεγχος και εφαρμογή αναπτυξιακών παρεμβάσεων για την προγραμματική περίοδο 2007 -2013»</w:t>
      </w:r>
      <w:r w:rsidRPr="00BA2E61">
        <w:rPr>
          <w:rFonts w:ascii="Arial" w:hAnsi="Arial" w:cs="Arial"/>
          <w:i/>
          <w:sz w:val="22"/>
          <w:szCs w:val="22"/>
          <w:lang w:bidi="en-US"/>
        </w:rPr>
        <w:t xml:space="preserve"> </w:t>
      </w:r>
    </w:p>
    <w:p w:rsidR="00966692" w:rsidRPr="00BA2E61" w:rsidRDefault="00966692" w:rsidP="00966692">
      <w:pPr>
        <w:widowControl w:val="0"/>
        <w:numPr>
          <w:ilvl w:val="0"/>
          <w:numId w:val="40"/>
        </w:numPr>
        <w:tabs>
          <w:tab w:val="left" w:pos="2309"/>
        </w:tabs>
        <w:jc w:val="both"/>
        <w:textAlignment w:val="baseline"/>
        <w:rPr>
          <w:rFonts w:ascii="Arial" w:hAnsi="Arial" w:cs="Arial"/>
          <w:i/>
          <w:sz w:val="22"/>
          <w:szCs w:val="22"/>
          <w:lang w:bidi="en-US"/>
        </w:rPr>
      </w:pPr>
      <w:r w:rsidRPr="00BA2E61">
        <w:rPr>
          <w:rFonts w:ascii="Arial" w:hAnsi="Arial" w:cs="Arial"/>
          <w:i/>
          <w:sz w:val="22"/>
          <w:szCs w:val="22"/>
          <w:lang w:bidi="en-US"/>
        </w:rPr>
        <w:t>του ν. 4278/2014 (Α΄157) και ειδικότερα το άρθρο 59 «Άρση περιορισμών συμμετοχής εργοληπτικών επιχειρήσεων σε δημόσια έργα»,</w:t>
      </w:r>
    </w:p>
    <w:p w:rsidR="00966692" w:rsidRPr="00BA2E61" w:rsidRDefault="00966692" w:rsidP="00966692">
      <w:pPr>
        <w:widowControl w:val="0"/>
        <w:numPr>
          <w:ilvl w:val="0"/>
          <w:numId w:val="40"/>
        </w:numPr>
        <w:tabs>
          <w:tab w:val="left" w:pos="2309"/>
        </w:tabs>
        <w:jc w:val="both"/>
        <w:textAlignment w:val="baseline"/>
        <w:rPr>
          <w:rFonts w:ascii="Arial" w:hAnsi="Arial" w:cs="Arial"/>
          <w:i/>
          <w:sz w:val="22"/>
          <w:szCs w:val="22"/>
          <w:lang w:bidi="en-US"/>
        </w:rPr>
      </w:pPr>
      <w:r w:rsidRPr="00BA2E61">
        <w:rPr>
          <w:rFonts w:ascii="Arial" w:hAnsi="Arial" w:cs="Arial"/>
          <w:i/>
          <w:sz w:val="22"/>
          <w:szCs w:val="22"/>
          <w:lang w:bidi="en-US"/>
        </w:rPr>
        <w:t>του ν. 4270/2014 (Α' 143) «</w:t>
      </w:r>
      <w:r w:rsidRPr="00BA2E61">
        <w:rPr>
          <w:rFonts w:ascii="Arial" w:hAnsi="Arial" w:cs="Arial"/>
          <w:i/>
          <w:iCs/>
          <w:sz w:val="22"/>
          <w:szCs w:val="22"/>
          <w:lang w:bidi="en-US"/>
        </w:rPr>
        <w:t>Αρχές δημοσιονομικής διαχείρισης και εποπτείας (ενσωμάτωση της Οδηγίας 2011/85/ΕΕ) – δημόσιο λογιστικό και άλλες διατάξεις»</w:t>
      </w:r>
      <w:r w:rsidRPr="00BA2E61">
        <w:rPr>
          <w:rFonts w:ascii="Arial" w:hAnsi="Arial" w:cs="Arial"/>
          <w:i/>
          <w:sz w:val="22"/>
          <w:szCs w:val="22"/>
          <w:lang w:bidi="en-US"/>
        </w:rPr>
        <w:t>, όπως ισχύει</w:t>
      </w:r>
    </w:p>
    <w:p w:rsidR="00966692" w:rsidRPr="00BA2E61" w:rsidRDefault="00966692" w:rsidP="00966692">
      <w:pPr>
        <w:widowControl w:val="0"/>
        <w:numPr>
          <w:ilvl w:val="0"/>
          <w:numId w:val="40"/>
        </w:numPr>
        <w:tabs>
          <w:tab w:val="left" w:pos="2309"/>
        </w:tabs>
        <w:jc w:val="both"/>
        <w:textAlignment w:val="baseline"/>
        <w:rPr>
          <w:rFonts w:ascii="Arial" w:hAnsi="Arial" w:cs="Arial"/>
          <w:i/>
          <w:sz w:val="22"/>
          <w:szCs w:val="22"/>
          <w:lang w:bidi="en-US"/>
        </w:rPr>
      </w:pPr>
      <w:r w:rsidRPr="00BA2E61">
        <w:rPr>
          <w:rFonts w:ascii="Arial" w:hAnsi="Arial" w:cs="Arial"/>
          <w:i/>
          <w:sz w:val="22"/>
          <w:szCs w:val="22"/>
          <w:lang w:bidi="en-US"/>
        </w:rPr>
        <w:t>του ν. 4129/2013 (Α’ 52) «Κύρωση του Κώδικα Νόμων για το Ελεγκτικό Συνέδριο»,</w:t>
      </w:r>
    </w:p>
    <w:p w:rsidR="00966692" w:rsidRPr="00BA2E61" w:rsidRDefault="00966692" w:rsidP="00966692">
      <w:pPr>
        <w:widowControl w:val="0"/>
        <w:numPr>
          <w:ilvl w:val="0"/>
          <w:numId w:val="40"/>
        </w:numPr>
        <w:tabs>
          <w:tab w:val="left" w:pos="2309"/>
        </w:tabs>
        <w:jc w:val="both"/>
        <w:textAlignment w:val="baseline"/>
        <w:rPr>
          <w:rFonts w:ascii="Arial" w:hAnsi="Arial" w:cs="Arial"/>
          <w:i/>
          <w:sz w:val="22"/>
          <w:szCs w:val="22"/>
          <w:lang w:bidi="en-US"/>
        </w:rPr>
      </w:pPr>
      <w:r w:rsidRPr="00BA2E61">
        <w:rPr>
          <w:rFonts w:ascii="Arial" w:hAnsi="Arial" w:cs="Arial"/>
          <w:i/>
          <w:sz w:val="22"/>
          <w:szCs w:val="22"/>
          <w:lang w:bidi="en-US"/>
        </w:rPr>
        <w:t>του ν. 4013/2011 (Α’ 204) «Σύσταση ενιαίας Ανεξάρτητης Αρχής Δημοσίων Συμβάσεων και Κεντρικού Ηλεκτρονικού Μητρώου Δημοσίων Συμβάσεων…»,</w:t>
      </w:r>
    </w:p>
    <w:p w:rsidR="00966692" w:rsidRPr="00BA2E61" w:rsidRDefault="00966692" w:rsidP="00966692">
      <w:pPr>
        <w:widowControl w:val="0"/>
        <w:numPr>
          <w:ilvl w:val="0"/>
          <w:numId w:val="40"/>
        </w:numPr>
        <w:tabs>
          <w:tab w:val="left" w:pos="2309"/>
        </w:tabs>
        <w:jc w:val="both"/>
        <w:textAlignment w:val="baseline"/>
        <w:rPr>
          <w:rFonts w:ascii="Arial" w:eastAsia="Calibri" w:hAnsi="Arial" w:cs="Arial"/>
          <w:i/>
          <w:sz w:val="22"/>
          <w:szCs w:val="22"/>
          <w:lang w:bidi="en-US"/>
        </w:rPr>
      </w:pPr>
      <w:r w:rsidRPr="00BA2E61">
        <w:rPr>
          <w:rFonts w:ascii="Arial" w:hAnsi="Arial" w:cs="Arial"/>
          <w:i/>
          <w:sz w:val="22"/>
          <w:szCs w:val="22"/>
          <w:lang w:bidi="en-US"/>
        </w:rPr>
        <w:t>των παραγράφων 4 και 5 του άρθρου 20, των άρθρων 80-110, της παραγράφου 1α του άρθρου 176  ν. 3669/2008 (Α’ 116) «Κύρωση της Κωδικοποίησης της νομοθεσίας κατασκευής δημοσίων έργων» (ΚΔΕ), όπως μεταβατικά ισχύουν.</w:t>
      </w:r>
    </w:p>
    <w:p w:rsidR="00966692" w:rsidRPr="00BA2E61" w:rsidRDefault="00966692" w:rsidP="00966692">
      <w:pPr>
        <w:widowControl w:val="0"/>
        <w:numPr>
          <w:ilvl w:val="0"/>
          <w:numId w:val="40"/>
        </w:numPr>
        <w:jc w:val="both"/>
        <w:textAlignment w:val="baseline"/>
        <w:rPr>
          <w:rFonts w:ascii="Arial" w:eastAsia="Calibri" w:hAnsi="Arial" w:cs="Arial"/>
          <w:i/>
          <w:sz w:val="22"/>
          <w:szCs w:val="22"/>
          <w:lang w:bidi="en-US"/>
        </w:rPr>
      </w:pPr>
      <w:r w:rsidRPr="00BA2E61">
        <w:rPr>
          <w:rFonts w:ascii="Arial" w:hAnsi="Arial" w:cs="Arial"/>
          <w:i/>
          <w:sz w:val="22"/>
          <w:szCs w:val="22"/>
          <w:lang w:bidi="en-US"/>
        </w:rPr>
        <w:lastRenderedPageBreak/>
        <w:t>του ν. 3548/2007 (Α’ 68) «Καταχώριση δημοσιεύσεων των φορέων του Δημοσίου στο νομαρχιακό και τοπικό Τύπο και άλλες διατάξεις»,</w:t>
      </w:r>
    </w:p>
    <w:p w:rsidR="00966692" w:rsidRPr="00BA2E61" w:rsidRDefault="00966692" w:rsidP="00966692">
      <w:pPr>
        <w:widowControl w:val="0"/>
        <w:numPr>
          <w:ilvl w:val="0"/>
          <w:numId w:val="40"/>
        </w:numPr>
        <w:jc w:val="both"/>
        <w:textAlignment w:val="baseline"/>
        <w:rPr>
          <w:rFonts w:ascii="Arial" w:hAnsi="Arial" w:cs="Arial"/>
          <w:i/>
          <w:color w:val="FF0000"/>
          <w:sz w:val="22"/>
          <w:szCs w:val="22"/>
          <w:lang w:bidi="en-US"/>
        </w:rPr>
      </w:pPr>
      <w:r w:rsidRPr="00BA2E61">
        <w:rPr>
          <w:rFonts w:ascii="Arial" w:hAnsi="Arial" w:cs="Arial"/>
          <w:i/>
          <w:sz w:val="22"/>
          <w:szCs w:val="22"/>
          <w:lang w:bidi="en-US"/>
        </w:rPr>
        <w:t>του ν. 3310/2005 “</w:t>
      </w:r>
      <w:r w:rsidRPr="00BA2E61">
        <w:rPr>
          <w:rFonts w:ascii="Arial" w:hAnsi="Arial" w:cs="Arial"/>
          <w:i/>
          <w:color w:val="000000"/>
          <w:sz w:val="22"/>
          <w:szCs w:val="22"/>
          <w:lang w:bidi="en-US"/>
        </w:rPr>
        <w:t>Μέτρα για τη διασφάλιση της διαφάνειας και την αποτροπή     καταστρατηγήσεων κατά τη διαδικασία σύναψης δημοσίων συμβάσεων” (Α' 30)</w:t>
      </w:r>
      <w:r w:rsidRPr="00BA2E61">
        <w:rPr>
          <w:rFonts w:ascii="Arial" w:hAnsi="Arial" w:cs="Arial"/>
          <w:i/>
          <w:sz w:val="22"/>
          <w:szCs w:val="22"/>
          <w:lang w:bidi="en-US"/>
        </w:rPr>
        <w:t xml:space="preserve">, όπως τροποποιήθηκε με το ν. 3414/2005 (Α' 279), για τη διασταύρωση των στοιχείων του αναδόχου με τα στοιχεία του  Ε.Σ.Ρ.,  το </w:t>
      </w:r>
      <w:proofErr w:type="spellStart"/>
      <w:r w:rsidRPr="00BA2E61">
        <w:rPr>
          <w:rFonts w:ascii="Arial" w:hAnsi="Arial" w:cs="Arial"/>
          <w:i/>
          <w:sz w:val="22"/>
          <w:szCs w:val="22"/>
          <w:lang w:bidi="en-US"/>
        </w:rPr>
        <w:t>π.δ</w:t>
      </w:r>
      <w:proofErr w:type="spellEnd"/>
      <w:r w:rsidRPr="00BA2E61">
        <w:rPr>
          <w:rFonts w:ascii="Arial" w:hAnsi="Arial" w:cs="Arial"/>
          <w:i/>
          <w:sz w:val="22"/>
          <w:szCs w:val="22"/>
          <w:lang w:bidi="en-US"/>
        </w:rPr>
        <w:t xml:space="preserve">. 82/1996 (Α 66) «Ονομαστικοποίηση 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η κοινή απόφαση των Υπουργών Ανάπτυξης και Επικρατείας υπ’ </w:t>
      </w:r>
      <w:proofErr w:type="spellStart"/>
      <w:r w:rsidRPr="00BA2E61">
        <w:rPr>
          <w:rFonts w:ascii="Arial" w:hAnsi="Arial" w:cs="Arial"/>
          <w:i/>
          <w:sz w:val="22"/>
          <w:szCs w:val="22"/>
          <w:lang w:bidi="en-US"/>
        </w:rPr>
        <w:t>αριθμ</w:t>
      </w:r>
      <w:proofErr w:type="spellEnd"/>
      <w:r w:rsidRPr="00BA2E61">
        <w:rPr>
          <w:rFonts w:ascii="Arial" w:hAnsi="Arial" w:cs="Arial"/>
          <w:i/>
          <w:sz w:val="22"/>
          <w:szCs w:val="22"/>
          <w:lang w:bidi="en-US"/>
        </w:rPr>
        <w:t>. 20977/2007 ( Β’ 1673 ) σχετικά με τα  ‘’Δικαιολογητικά για την τήρηση των μητρώων του Ν.3310/2005, όπως τροποποιήθηκε με το Ν.3414/2005’’</w:t>
      </w:r>
      <w:r w:rsidRPr="00BA2E61">
        <w:rPr>
          <w:rFonts w:ascii="Arial" w:hAnsi="Arial" w:cs="Arial"/>
          <w:i/>
          <w:sz w:val="22"/>
          <w:szCs w:val="22"/>
          <w:vertAlign w:val="superscript"/>
          <w:lang w:bidi="en-US"/>
        </w:rPr>
        <w:t xml:space="preserve">, </w:t>
      </w:r>
      <w:r w:rsidRPr="00BA2E61">
        <w:rPr>
          <w:rFonts w:ascii="Arial" w:hAnsi="Arial" w:cs="Arial"/>
          <w:i/>
          <w:sz w:val="22"/>
          <w:szCs w:val="22"/>
          <w:lang w:bidi="en-US"/>
        </w:rPr>
        <w:t xml:space="preserve"> καθώς και η απόφαση του Υφυπουργού Οικονομίας και Οικονομικών υπ’ αριθμ.1108437/2565/ΔΟΣ/2005 (Β΄ 1590) “</w:t>
      </w:r>
      <w:r w:rsidRPr="00BA2E61">
        <w:rPr>
          <w:rFonts w:ascii="Arial" w:hAnsi="Arial" w:cs="Arial"/>
          <w:i/>
          <w:iCs/>
          <w:sz w:val="22"/>
          <w:szCs w:val="22"/>
          <w:lang w:bidi="en-US"/>
        </w:rPr>
        <w:t xml:space="preserve">Καθορισμός χωρών στις οποίες λειτουργούν </w:t>
      </w:r>
      <w:proofErr w:type="spellStart"/>
      <w:r w:rsidRPr="00BA2E61">
        <w:rPr>
          <w:rFonts w:ascii="Arial" w:hAnsi="Arial" w:cs="Arial"/>
          <w:i/>
          <w:iCs/>
          <w:sz w:val="22"/>
          <w:szCs w:val="22"/>
          <w:lang w:bidi="en-US"/>
        </w:rPr>
        <w:t>εξωχώριες</w:t>
      </w:r>
      <w:proofErr w:type="spellEnd"/>
      <w:r w:rsidRPr="00BA2E61">
        <w:rPr>
          <w:rFonts w:ascii="Arial" w:hAnsi="Arial" w:cs="Arial"/>
          <w:i/>
          <w:iCs/>
          <w:sz w:val="22"/>
          <w:szCs w:val="22"/>
          <w:lang w:bidi="en-US"/>
        </w:rPr>
        <w:t xml:space="preserve"> εταιρίες</w:t>
      </w:r>
      <w:r w:rsidRPr="00BA2E61">
        <w:rPr>
          <w:rFonts w:ascii="Arial" w:hAnsi="Arial" w:cs="Arial"/>
          <w:i/>
          <w:sz w:val="22"/>
          <w:szCs w:val="22"/>
          <w:lang w:bidi="en-US"/>
        </w:rPr>
        <w:t>”.</w:t>
      </w:r>
    </w:p>
    <w:p w:rsidR="00966692" w:rsidRPr="00BA2E61" w:rsidRDefault="00966692" w:rsidP="00966692">
      <w:pPr>
        <w:widowControl w:val="0"/>
        <w:numPr>
          <w:ilvl w:val="0"/>
          <w:numId w:val="40"/>
        </w:numPr>
        <w:jc w:val="both"/>
        <w:textAlignment w:val="baseline"/>
        <w:rPr>
          <w:rFonts w:ascii="Arial" w:eastAsia="Calibri" w:hAnsi="Arial" w:cs="Arial"/>
          <w:i/>
          <w:sz w:val="22"/>
          <w:szCs w:val="22"/>
          <w:lang w:bidi="en-US"/>
        </w:rPr>
      </w:pPr>
      <w:r w:rsidRPr="00BA2E61">
        <w:rPr>
          <w:rFonts w:ascii="Arial" w:hAnsi="Arial" w:cs="Arial"/>
          <w:i/>
          <w:sz w:val="22"/>
          <w:szCs w:val="22"/>
          <w:lang w:bidi="en-US"/>
        </w:rPr>
        <w:t>του ν. 2859/2000  “Κύρωση Κώδικα Φόρου Προστιθέμενης Αξίας (Φ.Π.Α.)” (Α’ 248).</w:t>
      </w:r>
    </w:p>
    <w:p w:rsidR="00966692" w:rsidRPr="00BA2E61" w:rsidRDefault="00966692" w:rsidP="00966692">
      <w:pPr>
        <w:widowControl w:val="0"/>
        <w:numPr>
          <w:ilvl w:val="0"/>
          <w:numId w:val="40"/>
        </w:numPr>
        <w:jc w:val="both"/>
        <w:textAlignment w:val="baseline"/>
        <w:rPr>
          <w:rFonts w:ascii="Arial" w:hAnsi="Arial" w:cs="Arial"/>
          <w:i/>
          <w:iCs/>
          <w:sz w:val="22"/>
          <w:szCs w:val="22"/>
          <w:lang w:bidi="en-US"/>
        </w:rPr>
      </w:pPr>
      <w:r w:rsidRPr="00BA2E61">
        <w:rPr>
          <w:rFonts w:ascii="Arial" w:hAnsi="Arial" w:cs="Arial"/>
          <w:i/>
          <w:sz w:val="22"/>
          <w:szCs w:val="22"/>
          <w:lang w:bidi="en-US"/>
        </w:rPr>
        <w:t xml:space="preserve">του ν. 2690/1999 (Α' 45) “Κύρωση του Κώδικα </w:t>
      </w:r>
      <w:proofErr w:type="spellStart"/>
      <w:r w:rsidRPr="00BA2E61">
        <w:rPr>
          <w:rFonts w:ascii="Arial" w:hAnsi="Arial" w:cs="Arial"/>
          <w:i/>
          <w:sz w:val="22"/>
          <w:szCs w:val="22"/>
          <w:lang w:bidi="en-US"/>
        </w:rPr>
        <w:t>∆ιοικητικής</w:t>
      </w:r>
      <w:proofErr w:type="spellEnd"/>
      <w:r w:rsidRPr="00BA2E61">
        <w:rPr>
          <w:rFonts w:ascii="Arial" w:hAnsi="Arial" w:cs="Arial"/>
          <w:i/>
          <w:sz w:val="22"/>
          <w:szCs w:val="22"/>
          <w:lang w:bidi="en-US"/>
        </w:rPr>
        <w:t xml:space="preserve"> </w:t>
      </w:r>
      <w:proofErr w:type="spellStart"/>
      <w:r w:rsidRPr="00BA2E61">
        <w:rPr>
          <w:rFonts w:ascii="Arial" w:hAnsi="Arial" w:cs="Arial"/>
          <w:i/>
          <w:sz w:val="22"/>
          <w:szCs w:val="22"/>
          <w:lang w:bidi="en-US"/>
        </w:rPr>
        <w:t>∆ιαδικασίας</w:t>
      </w:r>
      <w:proofErr w:type="spellEnd"/>
      <w:r w:rsidRPr="00BA2E61">
        <w:rPr>
          <w:rFonts w:ascii="Arial" w:hAnsi="Arial" w:cs="Arial"/>
          <w:i/>
          <w:sz w:val="22"/>
          <w:szCs w:val="22"/>
          <w:lang w:bidi="en-US"/>
        </w:rPr>
        <w:t xml:space="preserve"> και άλλες διατάξεις”</w:t>
      </w:r>
    </w:p>
    <w:p w:rsidR="00966692" w:rsidRPr="00BA2E61" w:rsidRDefault="00966692" w:rsidP="00966692">
      <w:pPr>
        <w:widowControl w:val="0"/>
        <w:numPr>
          <w:ilvl w:val="0"/>
          <w:numId w:val="40"/>
        </w:numPr>
        <w:jc w:val="both"/>
        <w:textAlignment w:val="baseline"/>
        <w:rPr>
          <w:rFonts w:ascii="Arial" w:hAnsi="Arial" w:cs="Arial"/>
          <w:i/>
          <w:iCs/>
          <w:sz w:val="22"/>
          <w:szCs w:val="22"/>
          <w:lang w:bidi="en-US"/>
        </w:rPr>
      </w:pPr>
      <w:r w:rsidRPr="00BA2E61">
        <w:rPr>
          <w:rFonts w:ascii="Arial" w:hAnsi="Arial" w:cs="Arial"/>
          <w:i/>
          <w:sz w:val="22"/>
          <w:szCs w:val="22"/>
          <w:lang w:bidi="en-US"/>
        </w:rPr>
        <w:t>του ν. 2121/1993 (Α' 25) “</w:t>
      </w:r>
      <w:r w:rsidRPr="00BA2E61">
        <w:rPr>
          <w:rFonts w:ascii="Arial" w:hAnsi="Arial" w:cs="Arial"/>
          <w:i/>
          <w:iCs/>
          <w:sz w:val="22"/>
          <w:szCs w:val="22"/>
          <w:lang w:bidi="en-US"/>
        </w:rPr>
        <w:t>Πνευματική Ιδιοκτησία, Συγγενικά Δικαιώματα και Πολιτιστικά Θέματα</w:t>
      </w:r>
      <w:r w:rsidRPr="00BA2E61">
        <w:rPr>
          <w:rFonts w:ascii="Arial" w:hAnsi="Arial" w:cs="Arial"/>
          <w:i/>
          <w:sz w:val="22"/>
          <w:szCs w:val="22"/>
          <w:lang w:bidi="en-US"/>
        </w:rPr>
        <w:t>”.</w:t>
      </w:r>
    </w:p>
    <w:p w:rsidR="00966692" w:rsidRPr="00BA2E61" w:rsidRDefault="00966692" w:rsidP="00966692">
      <w:pPr>
        <w:widowControl w:val="0"/>
        <w:numPr>
          <w:ilvl w:val="0"/>
          <w:numId w:val="40"/>
        </w:numPr>
        <w:textAlignment w:val="baseline"/>
        <w:rPr>
          <w:rFonts w:ascii="Arial" w:hAnsi="Arial" w:cs="Arial"/>
          <w:i/>
          <w:sz w:val="22"/>
          <w:szCs w:val="22"/>
          <w:lang w:bidi="en-US"/>
        </w:rPr>
      </w:pPr>
      <w:r w:rsidRPr="00BA2E61">
        <w:rPr>
          <w:rFonts w:ascii="Arial" w:hAnsi="Arial" w:cs="Arial"/>
          <w:i/>
          <w:sz w:val="22"/>
          <w:szCs w:val="22"/>
          <w:lang w:bidi="en-US"/>
        </w:rPr>
        <w:t xml:space="preserve">του </w:t>
      </w:r>
      <w:proofErr w:type="spellStart"/>
      <w:r w:rsidRPr="00BA2E61">
        <w:rPr>
          <w:rFonts w:ascii="Arial" w:hAnsi="Arial" w:cs="Arial"/>
          <w:i/>
          <w:sz w:val="22"/>
          <w:szCs w:val="22"/>
          <w:lang w:bidi="en-US"/>
        </w:rPr>
        <w:t>π.δ</w:t>
      </w:r>
      <w:proofErr w:type="spellEnd"/>
      <w:r w:rsidRPr="00BA2E61">
        <w:rPr>
          <w:rFonts w:ascii="Arial" w:hAnsi="Arial" w:cs="Arial"/>
          <w:i/>
          <w:sz w:val="22"/>
          <w:szCs w:val="22"/>
          <w:lang w:bidi="en-US"/>
        </w:rPr>
        <w:t>. 71/2019 (Α΄112) «Μητρώα συντελεστών παραγωγής δημοσίων και ιδιωτικών έργων, μελετών, τεχνικών και λοιπών συναφών επιστημονικών υπηρεσιών (ΜΗ.ΤΕ.).</w:t>
      </w:r>
    </w:p>
    <w:p w:rsidR="00966692" w:rsidRPr="00BA2E61" w:rsidRDefault="00966692" w:rsidP="00966692">
      <w:pPr>
        <w:widowControl w:val="0"/>
        <w:numPr>
          <w:ilvl w:val="0"/>
          <w:numId w:val="40"/>
        </w:numPr>
        <w:textAlignment w:val="baseline"/>
        <w:rPr>
          <w:rFonts w:ascii="Arial" w:hAnsi="Arial" w:cs="Arial"/>
          <w:i/>
          <w:sz w:val="22"/>
          <w:szCs w:val="22"/>
          <w:lang w:bidi="en-US"/>
        </w:rPr>
      </w:pPr>
      <w:r w:rsidRPr="00BA2E61">
        <w:rPr>
          <w:rFonts w:ascii="Arial" w:hAnsi="Arial" w:cs="Arial"/>
          <w:i/>
          <w:sz w:val="22"/>
          <w:szCs w:val="22"/>
          <w:lang w:bidi="en-US"/>
        </w:rPr>
        <w:t xml:space="preserve">του </w:t>
      </w:r>
      <w:proofErr w:type="spellStart"/>
      <w:r w:rsidRPr="00BA2E61">
        <w:rPr>
          <w:rFonts w:ascii="Arial" w:hAnsi="Arial" w:cs="Arial"/>
          <w:i/>
          <w:sz w:val="22"/>
          <w:szCs w:val="22"/>
          <w:lang w:bidi="en-US"/>
        </w:rPr>
        <w:t>π.δ</w:t>
      </w:r>
      <w:proofErr w:type="spellEnd"/>
      <w:r w:rsidRPr="00BA2E61">
        <w:rPr>
          <w:rFonts w:ascii="Arial" w:hAnsi="Arial" w:cs="Arial"/>
          <w:i/>
          <w:sz w:val="22"/>
          <w:szCs w:val="22"/>
          <w:lang w:bidi="en-US"/>
        </w:rPr>
        <w:t>. 39/2017 (Α’ 64) «Κανονισμός εξέτασης προδικαστικών προσφυγών ενώπιων της Α.Ε.Π.Π.»</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iCs/>
          <w:sz w:val="22"/>
          <w:szCs w:val="22"/>
          <w:lang w:bidi="en-US"/>
        </w:rPr>
        <w:t xml:space="preserve">του </w:t>
      </w:r>
      <w:proofErr w:type="spellStart"/>
      <w:r w:rsidRPr="00BA2E61">
        <w:rPr>
          <w:rFonts w:ascii="Arial" w:hAnsi="Arial" w:cs="Arial"/>
          <w:i/>
          <w:iCs/>
          <w:sz w:val="22"/>
          <w:szCs w:val="22"/>
          <w:lang w:bidi="en-US"/>
        </w:rPr>
        <w:t>π.δ</w:t>
      </w:r>
      <w:proofErr w:type="spellEnd"/>
      <w:r w:rsidRPr="00BA2E61">
        <w:rPr>
          <w:rFonts w:ascii="Arial" w:hAnsi="Arial" w:cs="Arial"/>
          <w:i/>
          <w:iCs/>
          <w:sz w:val="22"/>
          <w:szCs w:val="22"/>
          <w:lang w:bidi="en-US"/>
        </w:rPr>
        <w:t xml:space="preserve">. 80/2016 “Ανάληψη υποχρεώσεων από τους </w:t>
      </w:r>
      <w:proofErr w:type="spellStart"/>
      <w:r w:rsidRPr="00BA2E61">
        <w:rPr>
          <w:rFonts w:ascii="Arial" w:hAnsi="Arial" w:cs="Arial"/>
          <w:i/>
          <w:iCs/>
          <w:sz w:val="22"/>
          <w:szCs w:val="22"/>
          <w:lang w:bidi="en-US"/>
        </w:rPr>
        <w:t>διατάκτες</w:t>
      </w:r>
      <w:proofErr w:type="spellEnd"/>
      <w:r w:rsidRPr="00BA2E61">
        <w:rPr>
          <w:rFonts w:ascii="Arial" w:hAnsi="Arial" w:cs="Arial"/>
          <w:i/>
          <w:iCs/>
          <w:sz w:val="22"/>
          <w:szCs w:val="22"/>
          <w:lang w:bidi="en-US"/>
        </w:rPr>
        <w:t>” ( Α΄ 145 )</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sz w:val="22"/>
          <w:szCs w:val="22"/>
          <w:lang w:bidi="en-US"/>
        </w:rPr>
        <w:t xml:space="preserve">του </w:t>
      </w:r>
      <w:proofErr w:type="spellStart"/>
      <w:r w:rsidRPr="00BA2E61">
        <w:rPr>
          <w:rFonts w:ascii="Arial" w:hAnsi="Arial" w:cs="Arial"/>
          <w:i/>
          <w:sz w:val="22"/>
          <w:szCs w:val="22"/>
          <w:lang w:bidi="en-US"/>
        </w:rPr>
        <w:t>π.δ</w:t>
      </w:r>
      <w:proofErr w:type="spellEnd"/>
      <w:r w:rsidRPr="00BA2E61">
        <w:rPr>
          <w:rFonts w:ascii="Arial" w:hAnsi="Arial" w:cs="Arial"/>
          <w:i/>
          <w:sz w:val="22"/>
          <w:szCs w:val="22"/>
          <w:lang w:bidi="en-US"/>
        </w:rPr>
        <w:t>. 28/2015 (Α' 34) “Κωδικοποίηση διατάξεων για την πρόσβαση σε δημόσια έγγραφα και στοιχεία”,</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sz w:val="22"/>
          <w:szCs w:val="22"/>
          <w:lang w:bidi="en-US"/>
        </w:rPr>
        <w:t xml:space="preserve">της υπ’ </w:t>
      </w:r>
      <w:proofErr w:type="spellStart"/>
      <w:r w:rsidRPr="00BA2E61">
        <w:rPr>
          <w:rFonts w:ascii="Arial" w:hAnsi="Arial" w:cs="Arial"/>
          <w:i/>
          <w:sz w:val="22"/>
          <w:szCs w:val="22"/>
          <w:lang w:bidi="en-US"/>
        </w:rPr>
        <w:t>αριθμ</w:t>
      </w:r>
      <w:proofErr w:type="spellEnd"/>
      <w:r w:rsidRPr="00BA2E61">
        <w:rPr>
          <w:rFonts w:ascii="Arial" w:hAnsi="Arial" w:cs="Arial"/>
          <w:i/>
          <w:sz w:val="22"/>
          <w:szCs w:val="22"/>
          <w:lang w:bidi="en-US"/>
        </w:rPr>
        <w:t>. 14900/4-2-2021 Κοινής Απόφασης των Υπουργών Ανάπτυξης και Επενδύσεων και Περιβάλλοντος και Ενέργειας (Β΄ 466/8-2-2021) «Έγκριση σχεδίου Δράσης για τις Πράσινες Δημόσιες Συμβάσεις» (κατά περίπτωση).</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sz w:val="22"/>
          <w:szCs w:val="22"/>
          <w:lang w:bidi="en-US"/>
        </w:rPr>
        <w:t xml:space="preserve">της υπ’ </w:t>
      </w:r>
      <w:proofErr w:type="spellStart"/>
      <w:r w:rsidRPr="00BA2E61">
        <w:rPr>
          <w:rFonts w:ascii="Arial" w:hAnsi="Arial" w:cs="Arial"/>
          <w:i/>
          <w:sz w:val="22"/>
          <w:szCs w:val="22"/>
          <w:lang w:bidi="en-US"/>
        </w:rPr>
        <w:t>αριθμ</w:t>
      </w:r>
      <w:proofErr w:type="spellEnd"/>
      <w:r w:rsidRPr="00BA2E61">
        <w:rPr>
          <w:rFonts w:ascii="Arial" w:hAnsi="Arial" w:cs="Arial"/>
          <w:i/>
          <w:sz w:val="22"/>
          <w:szCs w:val="22"/>
          <w:lang w:bidi="en-US"/>
        </w:rPr>
        <w:t>. Κ.Υ.Α. οικ. 60967 ΕΞ 2020 (B’ 2425/18.06.2020) «Ηλεκτρονική Τιμολόγηση στο πλαίσιο των Δημόσιων Συμβάσεων δυνάμει του ν. 4601/2019» (Α΄44)</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sz w:val="22"/>
          <w:szCs w:val="22"/>
          <w:lang w:bidi="en-US"/>
        </w:rPr>
        <w:t xml:space="preserve">της υπ’  </w:t>
      </w:r>
      <w:proofErr w:type="spellStart"/>
      <w:r w:rsidRPr="00BA2E61">
        <w:rPr>
          <w:rFonts w:ascii="Arial" w:hAnsi="Arial" w:cs="Arial"/>
          <w:i/>
          <w:sz w:val="22"/>
          <w:szCs w:val="22"/>
          <w:lang w:bidi="en-US"/>
        </w:rPr>
        <w:t>αριθμ</w:t>
      </w:r>
      <w:proofErr w:type="spellEnd"/>
      <w:r w:rsidRPr="00BA2E61">
        <w:rPr>
          <w:rFonts w:ascii="Arial" w:hAnsi="Arial" w:cs="Arial"/>
          <w:i/>
          <w:sz w:val="22"/>
          <w:szCs w:val="22"/>
          <w:lang w:bidi="en-US"/>
        </w:rPr>
        <w:t xml:space="preserve">. Κ.Υ.Α. οικ. 60970 ΕΞ 2020 (B’ 2425/18.06.2020) «Καθορισμός Εθνικού </w:t>
      </w:r>
      <w:proofErr w:type="spellStart"/>
      <w:r w:rsidRPr="00BA2E61">
        <w:rPr>
          <w:rFonts w:ascii="Arial" w:hAnsi="Arial" w:cs="Arial"/>
          <w:i/>
          <w:sz w:val="22"/>
          <w:szCs w:val="22"/>
          <w:lang w:bidi="en-US"/>
        </w:rPr>
        <w:t>Μορφότυπου</w:t>
      </w:r>
      <w:proofErr w:type="spellEnd"/>
      <w:r w:rsidRPr="00BA2E61">
        <w:rPr>
          <w:rFonts w:ascii="Arial" w:hAnsi="Arial" w:cs="Arial"/>
          <w:i/>
          <w:sz w:val="22"/>
          <w:szCs w:val="22"/>
          <w:lang w:bidi="en-US"/>
        </w:rPr>
        <w:t xml:space="preserve"> ηλεκτρονικού τιμολογίου στο πλαίσιο των Δημοσίων Συμβάσεων</w:t>
      </w:r>
    </w:p>
    <w:p w:rsidR="00966692" w:rsidRPr="00BA2E61" w:rsidRDefault="00966692" w:rsidP="00966692">
      <w:pPr>
        <w:widowControl w:val="0"/>
        <w:numPr>
          <w:ilvl w:val="0"/>
          <w:numId w:val="40"/>
        </w:numPr>
        <w:jc w:val="both"/>
        <w:textAlignment w:val="baseline"/>
        <w:rPr>
          <w:rFonts w:ascii="Arial" w:hAnsi="Arial" w:cs="Arial"/>
          <w:i/>
          <w:iCs/>
          <w:sz w:val="22"/>
          <w:szCs w:val="22"/>
          <w:lang w:bidi="en-US"/>
        </w:rPr>
      </w:pPr>
      <w:r w:rsidRPr="00BA2E61">
        <w:rPr>
          <w:rFonts w:ascii="Arial" w:hAnsi="Arial" w:cs="Arial"/>
          <w:i/>
          <w:iCs/>
          <w:sz w:val="22"/>
          <w:szCs w:val="22"/>
          <w:lang w:bidi="en-US"/>
        </w:rPr>
        <w:t>της με αριθ. ΔΝΣ/61034/ΦΝ 466/29-12-2017 Απόφασης του Υπουργού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w:t>
      </w:r>
      <w:proofErr w:type="spellStart"/>
      <w:r w:rsidRPr="00BA2E61">
        <w:rPr>
          <w:rFonts w:ascii="Arial" w:hAnsi="Arial" w:cs="Arial"/>
          <w:i/>
          <w:iCs/>
          <w:sz w:val="22"/>
          <w:szCs w:val="22"/>
          <w:lang w:bidi="en-US"/>
        </w:rPr>
        <w:t>Μη.Μ.Ε.Δ</w:t>
      </w:r>
      <w:proofErr w:type="spellEnd"/>
      <w:r w:rsidRPr="00BA2E61">
        <w:rPr>
          <w:rFonts w:ascii="Arial" w:hAnsi="Arial" w:cs="Arial"/>
          <w:i/>
          <w:iCs/>
          <w:sz w:val="22"/>
          <w:szCs w:val="22"/>
          <w:lang w:bidi="en-US"/>
        </w:rPr>
        <w:t>.) της παρ. 8 (η) του άρθρου 221 του ν. 4412/2016» (Β 4841), όπως τροποποιήθηκε με την όμοια απόφαση ΥΑ ΔΝΣ/οικ.21137/ΦΝ 466/2-5-2018 (Β 1511).</w:t>
      </w:r>
    </w:p>
    <w:p w:rsidR="00966692" w:rsidRPr="00BA2E61" w:rsidRDefault="00966692" w:rsidP="00966692">
      <w:pPr>
        <w:widowControl w:val="0"/>
        <w:numPr>
          <w:ilvl w:val="0"/>
          <w:numId w:val="40"/>
        </w:numPr>
        <w:jc w:val="both"/>
        <w:textAlignment w:val="baseline"/>
        <w:rPr>
          <w:rFonts w:ascii="Arial" w:hAnsi="Arial" w:cs="Arial"/>
          <w:i/>
          <w:iCs/>
          <w:sz w:val="22"/>
          <w:szCs w:val="22"/>
          <w:lang w:bidi="en-US"/>
        </w:rPr>
      </w:pPr>
      <w:r w:rsidRPr="00BA2E61">
        <w:rPr>
          <w:rFonts w:ascii="Arial" w:hAnsi="Arial" w:cs="Arial"/>
          <w:i/>
          <w:iCs/>
          <w:sz w:val="22"/>
          <w:szCs w:val="22"/>
          <w:lang w:bidi="en-US"/>
        </w:rPr>
        <w:t xml:space="preserve">της Κοινής Διαπιστωτικής Πράξης των Υπουργών Υποδομών και Μεταφορών και Ψηφιακής Διακυβέρνησης  με </w:t>
      </w:r>
      <w:proofErr w:type="spellStart"/>
      <w:r w:rsidRPr="00BA2E61">
        <w:rPr>
          <w:rFonts w:ascii="Arial" w:hAnsi="Arial" w:cs="Arial"/>
          <w:i/>
          <w:iCs/>
          <w:sz w:val="22"/>
          <w:szCs w:val="22"/>
          <w:lang w:bidi="en-US"/>
        </w:rPr>
        <w:t>α.π</w:t>
      </w:r>
      <w:proofErr w:type="spellEnd"/>
      <w:r w:rsidRPr="00BA2E61">
        <w:rPr>
          <w:rFonts w:ascii="Arial" w:hAnsi="Arial" w:cs="Arial"/>
          <w:i/>
          <w:iCs/>
          <w:sz w:val="22"/>
          <w:szCs w:val="22"/>
          <w:lang w:bidi="en-US"/>
        </w:rPr>
        <w:t>. Δ11/Οικ.627/18-5-2020 θέμα Μετεγκατάσταση του υποσυστήματος ΕΣΗΔΗΣ Δημόσια Έργα στη Γενική Γραμματεία Υποδομών (ΑΔΑ ΩΝΛ5465ΧΘΞ-ΨΕ4).</w:t>
      </w:r>
    </w:p>
    <w:p w:rsidR="00966692" w:rsidRPr="00BA2E61" w:rsidRDefault="00966692" w:rsidP="00966692">
      <w:pPr>
        <w:widowControl w:val="0"/>
        <w:numPr>
          <w:ilvl w:val="0"/>
          <w:numId w:val="40"/>
        </w:numPr>
        <w:jc w:val="both"/>
        <w:textAlignment w:val="baseline"/>
        <w:rPr>
          <w:rFonts w:ascii="Arial" w:hAnsi="Arial" w:cs="Arial"/>
          <w:i/>
          <w:iCs/>
          <w:sz w:val="22"/>
          <w:szCs w:val="22"/>
          <w:lang w:bidi="en-US"/>
        </w:rPr>
      </w:pPr>
      <w:r w:rsidRPr="00BA2E61">
        <w:rPr>
          <w:rFonts w:ascii="Arial" w:hAnsi="Arial" w:cs="Arial"/>
          <w:i/>
          <w:iCs/>
          <w:sz w:val="22"/>
          <w:szCs w:val="22"/>
          <w:lang w:bidi="en-US"/>
        </w:rPr>
        <w:t>της με αρ. 64233/09-06-2021.Κοινής Υπουργικής Απόφασης (ΦΕΚ 2453Β’/2021)  «Ρυθμίσεις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 (εφεξής ΚΥΑ ΕΣΗΔΗΣ-Δημόσια Έργα».</w:t>
      </w:r>
    </w:p>
    <w:p w:rsidR="00966692" w:rsidRPr="00BA2E61" w:rsidRDefault="00966692" w:rsidP="00966692">
      <w:pPr>
        <w:widowControl w:val="0"/>
        <w:numPr>
          <w:ilvl w:val="0"/>
          <w:numId w:val="40"/>
        </w:numPr>
        <w:jc w:val="both"/>
        <w:textAlignment w:val="baseline"/>
        <w:rPr>
          <w:rFonts w:ascii="Arial" w:hAnsi="Arial" w:cs="Arial"/>
          <w:i/>
          <w:iCs/>
          <w:sz w:val="22"/>
          <w:szCs w:val="22"/>
          <w:lang w:bidi="en-US"/>
        </w:rPr>
      </w:pPr>
      <w:r w:rsidRPr="00BA2E61">
        <w:rPr>
          <w:rFonts w:ascii="Arial" w:hAnsi="Arial" w:cs="Arial"/>
          <w:i/>
          <w:iCs/>
          <w:sz w:val="22"/>
          <w:szCs w:val="22"/>
          <w:lang w:bidi="en-US"/>
        </w:rPr>
        <w:t>της με αρ. 57654/2017 Υπουργικής Απόφασης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iCs/>
          <w:sz w:val="22"/>
          <w:szCs w:val="22"/>
          <w:lang w:bidi="en-US"/>
        </w:rPr>
        <w:t xml:space="preserve">της με </w:t>
      </w:r>
      <w:proofErr w:type="spellStart"/>
      <w:r w:rsidRPr="00BA2E61">
        <w:rPr>
          <w:rFonts w:ascii="Arial" w:hAnsi="Arial" w:cs="Arial"/>
          <w:i/>
          <w:iCs/>
          <w:sz w:val="22"/>
          <w:szCs w:val="22"/>
          <w:lang w:bidi="en-US"/>
        </w:rPr>
        <w:t>αριθμ</w:t>
      </w:r>
      <w:proofErr w:type="spellEnd"/>
      <w:r w:rsidRPr="00BA2E61">
        <w:rPr>
          <w:rFonts w:ascii="Arial" w:hAnsi="Arial" w:cs="Arial"/>
          <w:i/>
          <w:iCs/>
          <w:sz w:val="22"/>
          <w:szCs w:val="22"/>
          <w:lang w:bidi="en-US"/>
        </w:rPr>
        <w:t>.</w:t>
      </w:r>
      <w:r w:rsidRPr="00BA2E61">
        <w:rPr>
          <w:rFonts w:ascii="Arial" w:hAnsi="Arial" w:cs="Arial"/>
          <w:i/>
          <w:sz w:val="22"/>
          <w:szCs w:val="22"/>
          <w:lang w:bidi="en-US"/>
        </w:rPr>
        <w:t xml:space="preserve"> Δ.22/ 4193/2019  </w:t>
      </w:r>
      <w:r w:rsidRPr="00BA2E61">
        <w:rPr>
          <w:rFonts w:ascii="Arial" w:hAnsi="Arial" w:cs="Arial"/>
          <w:i/>
          <w:iCs/>
          <w:sz w:val="22"/>
          <w:szCs w:val="22"/>
          <w:lang w:bidi="en-US"/>
        </w:rPr>
        <w:t xml:space="preserve">Απόφασης του Υπουργού Υποδομών και Μεταφορών </w:t>
      </w:r>
      <w:r w:rsidRPr="00BA2E61">
        <w:rPr>
          <w:rFonts w:ascii="Arial" w:hAnsi="Arial" w:cs="Arial"/>
          <w:i/>
          <w:sz w:val="22"/>
          <w:szCs w:val="22"/>
          <w:lang w:bidi="en-US"/>
        </w:rPr>
        <w:t>(Β΄ 4607)</w:t>
      </w:r>
      <w:r w:rsidRPr="00BA2E61">
        <w:rPr>
          <w:rFonts w:ascii="Arial" w:hAnsi="Arial" w:cs="Arial"/>
          <w:i/>
          <w:iCs/>
          <w:sz w:val="22"/>
          <w:szCs w:val="22"/>
          <w:lang w:bidi="en-US"/>
        </w:rPr>
        <w:t xml:space="preserve"> </w:t>
      </w:r>
      <w:r w:rsidRPr="00BA2E61">
        <w:rPr>
          <w:rFonts w:ascii="Arial" w:hAnsi="Arial" w:cs="Arial"/>
          <w:i/>
          <w:sz w:val="22"/>
          <w:szCs w:val="22"/>
          <w:lang w:bidi="en-US"/>
        </w:rPr>
        <w:t xml:space="preserve">Έγκριση εβδομήντα (70) Ελληνικών Τεχνικών Προδιαγραφών (ΕΤΕΠ), με υποχρεωτική εφαρμογή σε όλα τα Δημόσια Έργα και Μελέτες, </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iCs/>
          <w:sz w:val="22"/>
          <w:szCs w:val="22"/>
          <w:lang w:bidi="en-US"/>
        </w:rPr>
        <w:t xml:space="preserve">της με </w:t>
      </w:r>
      <w:proofErr w:type="spellStart"/>
      <w:r w:rsidRPr="00BA2E61">
        <w:rPr>
          <w:rFonts w:ascii="Arial" w:hAnsi="Arial" w:cs="Arial"/>
          <w:i/>
          <w:iCs/>
          <w:sz w:val="22"/>
          <w:szCs w:val="22"/>
          <w:lang w:bidi="en-US"/>
        </w:rPr>
        <w:t>αριθμ</w:t>
      </w:r>
      <w:proofErr w:type="spellEnd"/>
      <w:r w:rsidRPr="00BA2E61">
        <w:rPr>
          <w:rFonts w:ascii="Arial" w:hAnsi="Arial" w:cs="Arial"/>
          <w:i/>
          <w:iCs/>
          <w:sz w:val="22"/>
          <w:szCs w:val="22"/>
          <w:lang w:bidi="en-US"/>
        </w:rPr>
        <w:t>.</w:t>
      </w:r>
      <w:r w:rsidRPr="00BA2E61">
        <w:rPr>
          <w:rFonts w:ascii="Arial" w:hAnsi="Arial" w:cs="Arial"/>
          <w:i/>
          <w:color w:val="000000"/>
          <w:sz w:val="22"/>
          <w:szCs w:val="22"/>
          <w:shd w:val="clear" w:color="auto" w:fill="FFFFFF"/>
          <w:lang w:bidi="en-US"/>
        </w:rPr>
        <w:t xml:space="preserve"> </w:t>
      </w:r>
      <w:r w:rsidRPr="00BA2E61">
        <w:rPr>
          <w:rFonts w:ascii="Arial" w:hAnsi="Arial" w:cs="Arial"/>
          <w:i/>
          <w:iCs/>
          <w:sz w:val="22"/>
          <w:szCs w:val="22"/>
          <w:lang w:bidi="en-US"/>
        </w:rPr>
        <w:t>ΔΝΣγ/οικ.38107/ΦΝ 466/2017 Απόφασης του Υπουργού Υποδομών και Μεταφορών (</w:t>
      </w:r>
      <w:r w:rsidRPr="00BA2E61">
        <w:rPr>
          <w:rFonts w:ascii="Arial" w:hAnsi="Arial" w:cs="Arial"/>
          <w:i/>
          <w:iCs/>
          <w:sz w:val="22"/>
          <w:szCs w:val="22"/>
          <w:lang w:val="en-US" w:bidi="en-US"/>
        </w:rPr>
        <w:t>B</w:t>
      </w:r>
      <w:r w:rsidRPr="00BA2E61">
        <w:rPr>
          <w:rFonts w:ascii="Arial" w:hAnsi="Arial" w:cs="Arial"/>
          <w:i/>
          <w:iCs/>
          <w:sz w:val="22"/>
          <w:szCs w:val="22"/>
          <w:lang w:bidi="en-US"/>
        </w:rPr>
        <w:t>΄ 1956) «Καθορισμός «Ομάδων εργασιών» ανά κατηγορία έργων για τις δημόσιες συμβάσεις έργων του ν. 4412/2016»,</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sz w:val="22"/>
          <w:szCs w:val="22"/>
          <w:lang w:bidi="en-US"/>
        </w:rPr>
        <w:t xml:space="preserve">της με </w:t>
      </w:r>
      <w:proofErr w:type="spellStart"/>
      <w:r w:rsidRPr="00BA2E61">
        <w:rPr>
          <w:rFonts w:ascii="Arial" w:hAnsi="Arial" w:cs="Arial"/>
          <w:i/>
          <w:sz w:val="22"/>
          <w:szCs w:val="22"/>
          <w:lang w:bidi="en-US"/>
        </w:rPr>
        <w:t>αριθμ</w:t>
      </w:r>
      <w:proofErr w:type="spellEnd"/>
      <w:r w:rsidRPr="00BA2E61">
        <w:rPr>
          <w:rFonts w:ascii="Arial" w:hAnsi="Arial" w:cs="Arial"/>
          <w:i/>
          <w:sz w:val="22"/>
          <w:szCs w:val="22"/>
          <w:lang w:bidi="en-US"/>
        </w:rPr>
        <w:t xml:space="preserve">. ΔΝΣγ/οικ.35577/ΦΝ 466/2017 Απόφασης του Υπουργού Υποδομών και </w:t>
      </w:r>
      <w:r w:rsidRPr="00BA2E61">
        <w:rPr>
          <w:rFonts w:ascii="Arial" w:hAnsi="Arial" w:cs="Arial"/>
          <w:i/>
          <w:sz w:val="22"/>
          <w:szCs w:val="22"/>
          <w:lang w:bidi="en-US"/>
        </w:rPr>
        <w:lastRenderedPageBreak/>
        <w:t>Μεταφορών (B΄ 1746) «Κανονισμός Περιγραφικών Τιμολογίων Εργασιών για δημόσιες συμβάσεις έργων».</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sz w:val="22"/>
          <w:szCs w:val="22"/>
          <w:lang w:bidi="en-US"/>
        </w:rPr>
        <w:t xml:space="preserve">της με </w:t>
      </w:r>
      <w:proofErr w:type="spellStart"/>
      <w:r w:rsidRPr="00BA2E61">
        <w:rPr>
          <w:rFonts w:ascii="Arial" w:hAnsi="Arial" w:cs="Arial"/>
          <w:i/>
          <w:sz w:val="22"/>
          <w:szCs w:val="22"/>
          <w:lang w:bidi="en-US"/>
        </w:rPr>
        <w:t>αριθμ</w:t>
      </w:r>
      <w:proofErr w:type="spellEnd"/>
      <w:r w:rsidRPr="00BA2E61">
        <w:rPr>
          <w:rFonts w:ascii="Arial" w:hAnsi="Arial" w:cs="Arial"/>
          <w:i/>
          <w:sz w:val="22"/>
          <w:szCs w:val="22"/>
          <w:lang w:bidi="en-US"/>
        </w:rPr>
        <w:t xml:space="preserve"> με αριθ. Δ15/οικ/24298/28.07.2005 (Β΄ 1105) Απόφασης με θέμα «Έκδοση Ενημερότητας Πτυχίου και Βεβαιώσεων ανεκτέλεστου υπολοίπου συμβάσεων δημοσίων έργων, υποβολή Εκθέσεων δραστηριότητας ανωνύμων εταιρειών και Πιστοποιητικών εκτέλεσης έργων».</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sz w:val="22"/>
          <w:szCs w:val="22"/>
          <w:lang w:bidi="en-US"/>
        </w:rPr>
        <w:t xml:space="preserve">Η </w:t>
      </w:r>
      <w:proofErr w:type="spellStart"/>
      <w:r w:rsidRPr="00BA2E61">
        <w:rPr>
          <w:rFonts w:ascii="Arial" w:hAnsi="Arial" w:cs="Arial"/>
          <w:i/>
          <w:sz w:val="22"/>
          <w:szCs w:val="22"/>
          <w:lang w:bidi="en-US"/>
        </w:rPr>
        <w:t>υπ΄</w:t>
      </w:r>
      <w:proofErr w:type="spellEnd"/>
      <w:r w:rsidRPr="00BA2E61">
        <w:rPr>
          <w:rFonts w:ascii="Arial" w:hAnsi="Arial" w:cs="Arial"/>
          <w:i/>
          <w:sz w:val="22"/>
          <w:szCs w:val="22"/>
          <w:lang w:bidi="en-US"/>
        </w:rPr>
        <w:t xml:space="preserve">  αρ. 35259 /24-0302021 κοινή απόφαση των Υπουργών Οικονομικών και Ανάπτυξης και Επενδύσεων «Σύσταση και Λειτουργία Λογαριασμού για την εθνική χρηματοδότηση των έργων του Ταμείου Ανάκαμψης και Ανθεκτικότητας της </w:t>
      </w:r>
      <w:proofErr w:type="spellStart"/>
      <w:r w:rsidRPr="00BA2E61">
        <w:rPr>
          <w:rFonts w:ascii="Arial" w:hAnsi="Arial" w:cs="Arial"/>
          <w:i/>
          <w:sz w:val="22"/>
          <w:szCs w:val="22"/>
          <w:lang w:bidi="en-US"/>
        </w:rPr>
        <w:t>Ευρωπίκής</w:t>
      </w:r>
      <w:proofErr w:type="spellEnd"/>
      <w:r w:rsidRPr="00BA2E61">
        <w:rPr>
          <w:rFonts w:ascii="Arial" w:hAnsi="Arial" w:cs="Arial"/>
          <w:i/>
          <w:sz w:val="22"/>
          <w:szCs w:val="22"/>
          <w:lang w:bidi="en-US"/>
        </w:rPr>
        <w:t xml:space="preserve"> Ένωσης» (ΦΕΚ 1197/Β/29-03-2021)</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sz w:val="22"/>
          <w:szCs w:val="22"/>
          <w:lang w:bidi="en-US"/>
        </w:rPr>
        <w:t xml:space="preserve">Η </w:t>
      </w:r>
      <w:proofErr w:type="spellStart"/>
      <w:r w:rsidRPr="00BA2E61">
        <w:rPr>
          <w:rFonts w:ascii="Arial" w:hAnsi="Arial" w:cs="Arial"/>
          <w:i/>
          <w:sz w:val="22"/>
          <w:szCs w:val="22"/>
          <w:lang w:bidi="en-US"/>
        </w:rPr>
        <w:t>υπ΄</w:t>
      </w:r>
      <w:proofErr w:type="spellEnd"/>
      <w:r w:rsidRPr="00BA2E61">
        <w:rPr>
          <w:rFonts w:ascii="Arial" w:hAnsi="Arial" w:cs="Arial"/>
          <w:i/>
          <w:sz w:val="22"/>
          <w:szCs w:val="22"/>
          <w:lang w:bidi="en-US"/>
        </w:rPr>
        <w:t xml:space="preserve"> αρ. 11912ΕΞ2021 Απόφαση του Αναπληρωτή Υπουργού Οικονομικών με θέμα: ‘’Σύστημα διαχείρισης και ελέγχου των Δράσεων και των έργων του Ταμείου Ανάκαμψης και Ανθεκτικότητας (ΦΕΚ 4498/Β΄/29-09-2021.</w:t>
      </w:r>
    </w:p>
    <w:p w:rsidR="00966692" w:rsidRPr="00BA2E61" w:rsidRDefault="00966692" w:rsidP="00966692">
      <w:pPr>
        <w:widowControl w:val="0"/>
        <w:numPr>
          <w:ilvl w:val="0"/>
          <w:numId w:val="40"/>
        </w:numPr>
        <w:jc w:val="both"/>
        <w:textAlignment w:val="baseline"/>
        <w:rPr>
          <w:rFonts w:ascii="Arial" w:hAnsi="Arial" w:cs="Arial"/>
          <w:i/>
          <w:sz w:val="22"/>
          <w:szCs w:val="22"/>
          <w:lang w:bidi="en-US"/>
        </w:rPr>
      </w:pPr>
      <w:r w:rsidRPr="00BA2E61">
        <w:rPr>
          <w:rFonts w:ascii="Arial" w:hAnsi="Arial" w:cs="Arial"/>
          <w:i/>
          <w:sz w:val="22"/>
          <w:szCs w:val="22"/>
          <w:lang w:bidi="en-US"/>
        </w:rPr>
        <w:t xml:space="preserve">Το εγκεκριμένο Εγχειρίδιο Διαδικασιών του Συστήματος Διαχείρισης και Ελέγχου του Ταμείου Ανάκαμψης και Ανθεκτικότητας (Απόφαση Υπ. Οικονομικών με αρ. </w:t>
      </w:r>
      <w:proofErr w:type="spellStart"/>
      <w:r w:rsidRPr="00BA2E61">
        <w:rPr>
          <w:rFonts w:ascii="Arial" w:hAnsi="Arial" w:cs="Arial"/>
          <w:i/>
          <w:sz w:val="22"/>
          <w:szCs w:val="22"/>
          <w:lang w:bidi="en-US"/>
        </w:rPr>
        <w:t>πρωτ</w:t>
      </w:r>
      <w:proofErr w:type="spellEnd"/>
      <w:r w:rsidRPr="00BA2E61">
        <w:rPr>
          <w:rFonts w:ascii="Arial" w:hAnsi="Arial" w:cs="Arial"/>
          <w:i/>
          <w:sz w:val="22"/>
          <w:szCs w:val="22"/>
          <w:lang w:bidi="en-US"/>
        </w:rPr>
        <w:t xml:space="preserve">. 120141ΕΞ2021/ΥΠΟΙΚ 30-09-2021 – ΑΔΑ: 6ΝΞ3Η-ΨΘ0) όπως τροποποιήθηκε με την </w:t>
      </w:r>
      <w:proofErr w:type="spellStart"/>
      <w:r w:rsidRPr="00BA2E61">
        <w:rPr>
          <w:rFonts w:ascii="Arial" w:hAnsi="Arial" w:cs="Arial"/>
          <w:i/>
          <w:sz w:val="22"/>
          <w:szCs w:val="22"/>
          <w:lang w:bidi="en-US"/>
        </w:rPr>
        <w:t>υπ΄</w:t>
      </w:r>
      <w:proofErr w:type="spellEnd"/>
      <w:r w:rsidRPr="00BA2E61">
        <w:rPr>
          <w:rFonts w:ascii="Arial" w:hAnsi="Arial" w:cs="Arial"/>
          <w:i/>
          <w:sz w:val="22"/>
          <w:szCs w:val="22"/>
          <w:lang w:bidi="en-US"/>
        </w:rPr>
        <w:t xml:space="preserve"> αρ.52415- ΕΞ- 2022 Απόφαση του Αναπληρωτή Υπ. Οικονομικών (ΦΕΚ 1927/Β΄/19-04-2022). </w:t>
      </w:r>
    </w:p>
    <w:p w:rsidR="00966692" w:rsidRPr="00BA2E61" w:rsidRDefault="00966692" w:rsidP="00966692">
      <w:pPr>
        <w:ind w:left="737" w:hanging="680"/>
        <w:jc w:val="both"/>
        <w:textAlignment w:val="baseline"/>
        <w:rPr>
          <w:rFonts w:ascii="Arial" w:hAnsi="Arial" w:cs="Arial"/>
          <w:color w:val="FF0000"/>
          <w:sz w:val="22"/>
          <w:szCs w:val="22"/>
          <w:lang w:bidi="en-US"/>
        </w:rPr>
      </w:pPr>
      <w:r w:rsidRPr="00BA2E61">
        <w:rPr>
          <w:rFonts w:ascii="Arial" w:hAnsi="Arial" w:cs="Arial"/>
          <w:sz w:val="22"/>
          <w:szCs w:val="22"/>
          <w:lang w:bidi="en-US"/>
        </w:rPr>
        <w:tab/>
      </w:r>
    </w:p>
    <w:p w:rsidR="00966692" w:rsidRPr="00BA2E61" w:rsidRDefault="00966692" w:rsidP="00966692">
      <w:pPr>
        <w:suppressAutoHyphens w:val="0"/>
        <w:ind w:left="709" w:hanging="709"/>
        <w:jc w:val="both"/>
        <w:textAlignment w:val="baseline"/>
        <w:rPr>
          <w:rFonts w:ascii="Arial" w:hAnsi="Arial" w:cs="Arial"/>
          <w:sz w:val="22"/>
          <w:szCs w:val="22"/>
          <w:lang w:bidi="en-US"/>
        </w:rPr>
      </w:pPr>
      <w:r w:rsidRPr="00BA2E61">
        <w:rPr>
          <w:rFonts w:ascii="Arial" w:hAnsi="Arial" w:cs="Arial"/>
          <w:b/>
          <w:bCs/>
          <w:sz w:val="22"/>
          <w:szCs w:val="22"/>
          <w:lang w:bidi="en-US"/>
        </w:rPr>
        <w:t>7.2</w:t>
      </w:r>
      <w:r w:rsidRPr="00BA2E61">
        <w:rPr>
          <w:rFonts w:ascii="Arial" w:hAnsi="Arial" w:cs="Arial"/>
          <w:sz w:val="22"/>
          <w:szCs w:val="22"/>
          <w:lang w:bidi="en-US"/>
        </w:rPr>
        <w:t xml:space="preserve">  </w:t>
      </w:r>
      <w:r w:rsidRPr="00BA2E61">
        <w:rPr>
          <w:rFonts w:ascii="Arial" w:hAnsi="Arial" w:cs="Arial"/>
          <w:sz w:val="22"/>
          <w:szCs w:val="22"/>
          <w:lang w:bidi="en-US"/>
        </w:rPr>
        <w:tab/>
        <w:t xml:space="preserve">Οι σε εκτέλεση των ανωτέρω διατάξεων εκδοθείσες κανονιστικές πράξεις, καθώς και λοιπές διατάξεις που αναφέρονται ρητά ή απορρέουν από τα οριζόμενα στα συμβατικά τεύχη της παρούσας </w:t>
      </w:r>
      <w:r w:rsidRPr="00BA2E61">
        <w:rPr>
          <w:rFonts w:ascii="Arial" w:hAnsi="Arial" w:cs="Arial"/>
          <w:iCs/>
          <w:sz w:val="22"/>
          <w:szCs w:val="22"/>
          <w:lang w:bidi="en-US"/>
        </w:rPr>
        <w:t>καθώς και το σύνολο των διατάξεων του ασφαλιστικού, εργατικού, περιβαλλοντικού και φορολογικού δικαίου</w:t>
      </w:r>
      <w:r w:rsidRPr="00BA2E61">
        <w:rPr>
          <w:rFonts w:ascii="Arial" w:hAnsi="Arial" w:cs="Arial"/>
          <w:i/>
          <w:iCs/>
          <w:sz w:val="22"/>
          <w:szCs w:val="22"/>
          <w:lang w:bidi="en-US"/>
        </w:rPr>
        <w:t xml:space="preserve"> </w:t>
      </w:r>
      <w:r w:rsidRPr="00BA2E61">
        <w:rPr>
          <w:rFonts w:ascii="Arial" w:hAnsi="Arial" w:cs="Arial"/>
          <w:sz w:val="22"/>
          <w:szCs w:val="22"/>
          <w:lang w:bidi="en-US"/>
        </w:rPr>
        <w:t>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w:t>
      </w:r>
    </w:p>
    <w:p w:rsidR="00966692" w:rsidRPr="00BA2E61" w:rsidRDefault="00966692" w:rsidP="00966692">
      <w:pPr>
        <w:suppressAutoHyphens w:val="0"/>
        <w:ind w:left="709" w:hanging="709"/>
        <w:jc w:val="both"/>
        <w:textAlignment w:val="baseline"/>
        <w:rPr>
          <w:rFonts w:ascii="Arial" w:hAnsi="Arial" w:cs="Arial"/>
          <w:sz w:val="22"/>
          <w:szCs w:val="22"/>
          <w:lang w:bidi="en-US"/>
        </w:rPr>
      </w:pPr>
    </w:p>
    <w:p w:rsidR="00966692" w:rsidRPr="00BA2E61" w:rsidRDefault="00966692" w:rsidP="00966692">
      <w:pPr>
        <w:suppressAutoHyphens w:val="0"/>
        <w:ind w:left="709" w:hanging="709"/>
        <w:jc w:val="both"/>
        <w:textAlignment w:val="baseline"/>
        <w:rPr>
          <w:rFonts w:ascii="Arial" w:hAnsi="Arial" w:cs="Arial"/>
          <w:sz w:val="22"/>
          <w:szCs w:val="22"/>
          <w:lang w:bidi="en-US"/>
        </w:rPr>
      </w:pPr>
    </w:p>
    <w:p w:rsidR="00966692" w:rsidRPr="00BA2E61" w:rsidRDefault="00966692" w:rsidP="00966692">
      <w:pPr>
        <w:suppressAutoHyphens w:val="0"/>
        <w:ind w:left="567" w:hanging="680"/>
        <w:jc w:val="both"/>
        <w:textAlignment w:val="baseline"/>
        <w:rPr>
          <w:rFonts w:ascii="Arial" w:hAnsi="Arial" w:cs="Arial"/>
          <w:b/>
          <w:bCs/>
          <w:sz w:val="22"/>
          <w:szCs w:val="22"/>
          <w:lang w:bidi="en-US"/>
        </w:rPr>
      </w:pPr>
      <w:r w:rsidRPr="00BA2E61">
        <w:rPr>
          <w:rFonts w:ascii="Arial" w:hAnsi="Arial" w:cs="Arial"/>
          <w:b/>
          <w:bCs/>
          <w:sz w:val="22"/>
          <w:szCs w:val="22"/>
          <w:lang w:bidi="en-US"/>
        </w:rPr>
        <w:t>7.3</w:t>
      </w:r>
      <w:r w:rsidRPr="00BA2E61">
        <w:rPr>
          <w:rFonts w:ascii="Arial" w:hAnsi="Arial" w:cs="Arial"/>
          <w:sz w:val="22"/>
          <w:szCs w:val="22"/>
          <w:lang w:bidi="en-US"/>
        </w:rPr>
        <w:t xml:space="preserve">   </w:t>
      </w:r>
      <w:r w:rsidRPr="00BA2E61">
        <w:rPr>
          <w:rFonts w:ascii="Arial" w:hAnsi="Arial" w:cs="Arial"/>
          <w:b/>
          <w:bCs/>
          <w:sz w:val="22"/>
          <w:szCs w:val="22"/>
          <w:lang w:bidi="en-US"/>
        </w:rPr>
        <w:t xml:space="preserve"> </w:t>
      </w:r>
      <w:r w:rsidRPr="00BA2E61">
        <w:rPr>
          <w:rFonts w:ascii="Arial" w:hAnsi="Arial" w:cs="Arial"/>
          <w:b/>
          <w:bCs/>
          <w:sz w:val="22"/>
          <w:szCs w:val="22"/>
          <w:lang w:bidi="en-US"/>
        </w:rPr>
        <w:tab/>
        <w:t>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rsidR="00966692" w:rsidRPr="00BA2E61" w:rsidRDefault="00966692" w:rsidP="00966692">
      <w:pPr>
        <w:ind w:left="1068"/>
        <w:jc w:val="both"/>
        <w:rPr>
          <w:rFonts w:ascii="Arial" w:hAnsi="Arial" w:cs="Arial"/>
          <w:sz w:val="22"/>
          <w:szCs w:val="22"/>
        </w:rPr>
      </w:pPr>
    </w:p>
    <w:p w:rsidR="00966692" w:rsidRPr="00BA2E61" w:rsidRDefault="00966692" w:rsidP="00966692">
      <w:pPr>
        <w:ind w:left="1068"/>
        <w:jc w:val="both"/>
        <w:rPr>
          <w:rFonts w:ascii="Arial" w:hAnsi="Arial" w:cs="Arial"/>
          <w:sz w:val="22"/>
          <w:szCs w:val="22"/>
        </w:rPr>
      </w:pPr>
    </w:p>
    <w:p w:rsidR="00966692" w:rsidRPr="00BA2E61" w:rsidRDefault="00966692" w:rsidP="00FF74F4">
      <w:pPr>
        <w:pStyle w:val="2"/>
        <w:widowControl w:val="0"/>
        <w:numPr>
          <w:ilvl w:val="0"/>
          <w:numId w:val="0"/>
        </w:numPr>
        <w:ind w:left="283"/>
        <w:jc w:val="left"/>
        <w:rPr>
          <w:rFonts w:ascii="Arial" w:hAnsi="Arial" w:cs="Arial"/>
          <w:sz w:val="22"/>
          <w:szCs w:val="22"/>
        </w:rPr>
      </w:pPr>
      <w:bookmarkStart w:id="34" w:name="_Toc73524245"/>
      <w:r w:rsidRPr="00BA2E61">
        <w:rPr>
          <w:rFonts w:ascii="Arial" w:hAnsi="Arial" w:cs="Arial"/>
          <w:sz w:val="22"/>
          <w:szCs w:val="22"/>
        </w:rPr>
        <w:t xml:space="preserve">Άρθρο 8: Χρηματοδότηση του Έργου, Φόροι, Δασμοί,  </w:t>
      </w:r>
      <w:proofErr w:type="spellStart"/>
      <w:r w:rsidRPr="00BA2E61">
        <w:rPr>
          <w:rFonts w:ascii="Arial" w:hAnsi="Arial" w:cs="Arial"/>
          <w:sz w:val="22"/>
          <w:szCs w:val="22"/>
        </w:rPr>
        <w:t>κ.λ.π</w:t>
      </w:r>
      <w:proofErr w:type="spellEnd"/>
      <w:r w:rsidRPr="00BA2E61">
        <w:rPr>
          <w:rFonts w:ascii="Arial" w:hAnsi="Arial" w:cs="Arial"/>
          <w:sz w:val="22"/>
          <w:szCs w:val="22"/>
        </w:rPr>
        <w:t>.- Πληρωμή Αναδόχου</w:t>
      </w:r>
      <w:bookmarkEnd w:id="34"/>
    </w:p>
    <w:p w:rsidR="00966692" w:rsidRPr="00BA2E61" w:rsidRDefault="00966692" w:rsidP="00966692">
      <w:pPr>
        <w:jc w:val="both"/>
        <w:rPr>
          <w:rFonts w:ascii="Arial" w:hAnsi="Arial" w:cs="Arial"/>
          <w:sz w:val="22"/>
          <w:szCs w:val="22"/>
        </w:rPr>
      </w:pPr>
    </w:p>
    <w:p w:rsidR="00966692" w:rsidRPr="00BA2E61" w:rsidRDefault="00966692" w:rsidP="00966692">
      <w:pPr>
        <w:pStyle w:val="270"/>
        <w:spacing w:line="240" w:lineRule="auto"/>
        <w:jc w:val="both"/>
        <w:rPr>
          <w:rFonts w:ascii="Arial" w:hAnsi="Arial" w:cs="Arial"/>
          <w:bCs/>
          <w:iCs/>
          <w:sz w:val="22"/>
          <w:szCs w:val="22"/>
        </w:rPr>
      </w:pPr>
      <w:r w:rsidRPr="00BA2E61">
        <w:rPr>
          <w:rFonts w:ascii="Arial" w:hAnsi="Arial" w:cs="Arial"/>
          <w:b/>
          <w:sz w:val="22"/>
          <w:szCs w:val="22"/>
        </w:rPr>
        <w:t>8.1</w:t>
      </w:r>
      <w:r w:rsidRPr="00BA2E61">
        <w:rPr>
          <w:rFonts w:ascii="Arial" w:hAnsi="Arial" w:cs="Arial"/>
          <w:sz w:val="22"/>
          <w:szCs w:val="22"/>
        </w:rPr>
        <w:t>.</w:t>
      </w:r>
      <w:r w:rsidRPr="00BA2E61">
        <w:rPr>
          <w:rFonts w:ascii="Arial" w:hAnsi="Arial" w:cs="Arial"/>
          <w:color w:val="FF0000"/>
          <w:sz w:val="22"/>
          <w:szCs w:val="22"/>
          <w:lang w:bidi="en-US"/>
        </w:rPr>
        <w:t xml:space="preserve"> </w:t>
      </w:r>
      <w:r w:rsidRPr="00BA2E61">
        <w:rPr>
          <w:rFonts w:ascii="Arial" w:hAnsi="Arial" w:cs="Arial"/>
          <w:b/>
          <w:sz w:val="22"/>
          <w:szCs w:val="22"/>
          <w:lang w:bidi="en-US"/>
        </w:rPr>
        <w:t xml:space="preserve">α) </w:t>
      </w:r>
      <w:r w:rsidRPr="00BA2E61">
        <w:rPr>
          <w:rFonts w:ascii="Arial" w:hAnsi="Arial" w:cs="Arial"/>
          <w:sz w:val="22"/>
          <w:szCs w:val="22"/>
          <w:lang w:bidi="en-US"/>
        </w:rPr>
        <w:t>Το έργο</w:t>
      </w:r>
      <w:r w:rsidRPr="00BA2E61">
        <w:rPr>
          <w:rFonts w:ascii="Arial" w:hAnsi="Arial" w:cs="Arial"/>
          <w:sz w:val="22"/>
          <w:szCs w:val="22"/>
        </w:rPr>
        <w:t xml:space="preserve"> με τίτλο </w:t>
      </w:r>
      <w:r w:rsidRPr="00BA2E61">
        <w:rPr>
          <w:rFonts w:ascii="Arial" w:hAnsi="Arial" w:cs="Arial"/>
          <w:bCs/>
          <w:iCs/>
          <w:sz w:val="22"/>
          <w:szCs w:val="22"/>
        </w:rPr>
        <w:t>«Εργασίες ανακαίνισης των ΚΕΠ για το έργο ‘’Εκσυγχρονισμός των ΚΕΠ’’</w:t>
      </w:r>
      <w:r w:rsidRPr="00BA2E61">
        <w:rPr>
          <w:rFonts w:ascii="Arial" w:hAnsi="Arial" w:cs="Arial"/>
          <w:spacing w:val="2"/>
          <w:sz w:val="22"/>
          <w:szCs w:val="22"/>
        </w:rPr>
        <w:t>»</w:t>
      </w:r>
      <w:r w:rsidRPr="00BA2E61">
        <w:rPr>
          <w:rFonts w:ascii="Arial" w:hAnsi="Arial" w:cs="Arial"/>
          <w:bCs/>
          <w:iCs/>
          <w:sz w:val="22"/>
          <w:szCs w:val="22"/>
        </w:rPr>
        <w:t xml:space="preserve"> </w:t>
      </w:r>
      <w:r w:rsidRPr="00BA2E61">
        <w:rPr>
          <w:rFonts w:ascii="Arial" w:hAnsi="Arial" w:cs="Arial"/>
          <w:spacing w:val="2"/>
          <w:sz w:val="22"/>
          <w:szCs w:val="22"/>
        </w:rPr>
        <w:t xml:space="preserve"> </w:t>
      </w:r>
      <w:r w:rsidRPr="00BA2E61">
        <w:rPr>
          <w:rFonts w:ascii="Arial" w:hAnsi="Arial" w:cs="Arial"/>
          <w:bCs/>
          <w:iCs/>
          <w:sz w:val="22"/>
          <w:szCs w:val="22"/>
        </w:rPr>
        <w:t xml:space="preserve"> χρηματοδοτείται από το Υπουργείο Ψηφιακής Διακυβέρνησης στο πλαίσιο του Εθνικού Ταμείου Ανάκαμψης και Ανθεκτικότητας ΕΛΛΑΔΑ 2.0 στον Άξονα του Ψηφιακού Πυλώνα του </w:t>
      </w:r>
      <w:proofErr w:type="spellStart"/>
      <w:r w:rsidRPr="00BA2E61">
        <w:rPr>
          <w:rFonts w:ascii="Arial" w:hAnsi="Arial" w:cs="Arial"/>
          <w:bCs/>
          <w:iCs/>
          <w:sz w:val="22"/>
          <w:szCs w:val="22"/>
        </w:rPr>
        <w:t>Com</w:t>
      </w:r>
      <w:r w:rsidRPr="00BA2E61">
        <w:rPr>
          <w:rFonts w:ascii="Arial" w:hAnsi="Arial" w:cs="Arial"/>
          <w:bCs/>
          <w:iCs/>
          <w:sz w:val="22"/>
          <w:szCs w:val="22"/>
          <w:lang w:val="en-US"/>
        </w:rPr>
        <w:t>ponent</w:t>
      </w:r>
      <w:proofErr w:type="spellEnd"/>
      <w:r w:rsidRPr="00BA2E61">
        <w:rPr>
          <w:rFonts w:ascii="Arial" w:hAnsi="Arial" w:cs="Arial"/>
          <w:bCs/>
          <w:iCs/>
          <w:sz w:val="22"/>
          <w:szCs w:val="22"/>
        </w:rPr>
        <w:t xml:space="preserve"> 2.2 (</w:t>
      </w:r>
      <w:r w:rsidRPr="00BA2E61">
        <w:rPr>
          <w:rFonts w:ascii="Arial" w:hAnsi="Arial" w:cs="Arial"/>
          <w:bCs/>
          <w:iCs/>
          <w:sz w:val="22"/>
          <w:szCs w:val="22"/>
          <w:lang w:val="en-US"/>
        </w:rPr>
        <w:t>Modernize</w:t>
      </w:r>
      <w:r w:rsidRPr="00BA2E61">
        <w:rPr>
          <w:rFonts w:ascii="Arial" w:hAnsi="Arial" w:cs="Arial"/>
          <w:bCs/>
          <w:iCs/>
          <w:sz w:val="22"/>
          <w:szCs w:val="22"/>
        </w:rPr>
        <w:t xml:space="preserve">) και κωδικό έργου 16780 «Εκσυγχρονισμός των ΚΕΠ» (απόφαση ένταξης με αρ. </w:t>
      </w:r>
      <w:proofErr w:type="spellStart"/>
      <w:r w:rsidRPr="00BA2E61">
        <w:rPr>
          <w:rFonts w:ascii="Arial" w:hAnsi="Arial" w:cs="Arial"/>
          <w:bCs/>
          <w:iCs/>
          <w:sz w:val="22"/>
          <w:szCs w:val="22"/>
        </w:rPr>
        <w:t>πρωτ</w:t>
      </w:r>
      <w:proofErr w:type="spellEnd"/>
      <w:r w:rsidRPr="00BA2E61">
        <w:rPr>
          <w:rFonts w:ascii="Arial" w:hAnsi="Arial" w:cs="Arial"/>
          <w:bCs/>
          <w:iCs/>
          <w:sz w:val="22"/>
          <w:szCs w:val="22"/>
        </w:rPr>
        <w:t>. 497/25.10.2022)</w:t>
      </w:r>
    </w:p>
    <w:p w:rsidR="00966692" w:rsidRPr="00BA2E61" w:rsidRDefault="00966692" w:rsidP="00966692">
      <w:pPr>
        <w:pStyle w:val="270"/>
        <w:spacing w:line="240" w:lineRule="auto"/>
        <w:jc w:val="both"/>
        <w:rPr>
          <w:rFonts w:ascii="Arial" w:eastAsia="Arial" w:hAnsi="Arial" w:cs="Arial"/>
          <w:b/>
          <w:bCs/>
          <w:sz w:val="22"/>
          <w:szCs w:val="22"/>
        </w:rPr>
      </w:pPr>
      <w:r w:rsidRPr="00BA2E61">
        <w:rPr>
          <w:rFonts w:ascii="Arial" w:eastAsia="Arial" w:hAnsi="Arial" w:cs="Arial"/>
          <w:b/>
          <w:bCs/>
          <w:sz w:val="22"/>
          <w:szCs w:val="22"/>
        </w:rPr>
        <w:t xml:space="preserve">β) </w:t>
      </w:r>
      <w:r w:rsidRPr="00BA2E61">
        <w:rPr>
          <w:rFonts w:ascii="Arial" w:eastAsia="Arial" w:hAnsi="Arial" w:cs="Arial"/>
          <w:b/>
          <w:bCs/>
          <w:sz w:val="22"/>
          <w:szCs w:val="22"/>
          <w:lang w:val="en-US"/>
        </w:rPr>
        <w:t>CPV</w:t>
      </w:r>
      <w:r w:rsidRPr="00BA2E61">
        <w:rPr>
          <w:rFonts w:ascii="Arial" w:eastAsia="Arial" w:hAnsi="Arial" w:cs="Arial"/>
          <w:b/>
          <w:bCs/>
          <w:sz w:val="22"/>
          <w:szCs w:val="22"/>
        </w:rPr>
        <w:t xml:space="preserve">: </w:t>
      </w:r>
      <w:r w:rsidRPr="00BA2E61">
        <w:rPr>
          <w:rFonts w:ascii="Arial" w:hAnsi="Arial" w:cs="Arial"/>
          <w:sz w:val="22"/>
          <w:szCs w:val="22"/>
        </w:rPr>
        <w:t>45454100-5  «Εργασίες ανακαίνισης»</w:t>
      </w:r>
    </w:p>
    <w:p w:rsidR="00966692" w:rsidRPr="00BA2E61" w:rsidRDefault="00966692" w:rsidP="00966692">
      <w:pPr>
        <w:tabs>
          <w:tab w:val="left" w:pos="2297"/>
          <w:tab w:val="left" w:pos="2864"/>
          <w:tab w:val="left" w:pos="3431"/>
          <w:tab w:val="left" w:pos="3998"/>
        </w:tabs>
        <w:jc w:val="both"/>
        <w:rPr>
          <w:rFonts w:ascii="Arial" w:hAnsi="Arial" w:cs="Arial"/>
          <w:bCs/>
          <w:color w:val="FF0000"/>
          <w:spacing w:val="5"/>
          <w:sz w:val="22"/>
          <w:szCs w:val="22"/>
          <w:lang w:bidi="en-US"/>
        </w:rPr>
      </w:pPr>
    </w:p>
    <w:p w:rsidR="00966692" w:rsidRPr="00BA2E61" w:rsidRDefault="00966692" w:rsidP="00966692">
      <w:pPr>
        <w:pStyle w:val="53"/>
        <w:tabs>
          <w:tab w:val="num" w:pos="720"/>
          <w:tab w:val="left" w:pos="2297"/>
          <w:tab w:val="left" w:pos="2864"/>
          <w:tab w:val="left" w:pos="3431"/>
          <w:tab w:val="left" w:pos="3998"/>
        </w:tabs>
        <w:ind w:left="0"/>
        <w:jc w:val="both"/>
        <w:rPr>
          <w:rFonts w:ascii="Arial" w:hAnsi="Arial" w:cs="Arial"/>
          <w:bCs/>
          <w:spacing w:val="5"/>
          <w:sz w:val="22"/>
          <w:szCs w:val="22"/>
          <w:lang w:bidi="en-US"/>
        </w:rPr>
      </w:pPr>
      <w:r w:rsidRPr="00BA2E61">
        <w:rPr>
          <w:rFonts w:ascii="Arial" w:hAnsi="Arial" w:cs="Arial"/>
          <w:bCs/>
          <w:spacing w:val="5"/>
          <w:sz w:val="22"/>
          <w:szCs w:val="22"/>
          <w:lang w:bidi="en-US"/>
        </w:rPr>
        <w:t xml:space="preserve">Η σύμβαση εντάσσεται ως υποέργο της Δράσης </w:t>
      </w:r>
      <w:r w:rsidRPr="00BA2E61">
        <w:rPr>
          <w:rFonts w:ascii="Arial" w:hAnsi="Arial" w:cs="Arial"/>
          <w:b/>
          <w:spacing w:val="2"/>
          <w:sz w:val="22"/>
          <w:szCs w:val="22"/>
        </w:rPr>
        <w:t>«Εκσυγχρονισμός των ΚΕΠ»</w:t>
      </w:r>
      <w:r w:rsidRPr="00BA2E61">
        <w:rPr>
          <w:rFonts w:ascii="Arial" w:hAnsi="Arial" w:cs="Arial"/>
          <w:spacing w:val="2"/>
          <w:sz w:val="22"/>
          <w:szCs w:val="22"/>
        </w:rPr>
        <w:t xml:space="preserve"> με Κωδικό ΟΠΣ ΤΑ 5190859 της Ειδικής Υπηρεσίας Συντονισμού Ταμείου Ανάκαμψης </w:t>
      </w:r>
      <w:r w:rsidRPr="00BA2E61">
        <w:rPr>
          <w:rFonts w:ascii="Arial" w:hAnsi="Arial" w:cs="Arial"/>
          <w:bCs/>
          <w:spacing w:val="5"/>
          <w:sz w:val="22"/>
          <w:szCs w:val="22"/>
          <w:lang w:bidi="en-US"/>
        </w:rPr>
        <w:t xml:space="preserve"> και έχει ενταχθεί στο Πρόγραμμα Δημοσίων Επενδύσεων 2022 στη ΣΑΤΑ 063 (ΑΔΑ: 993Φ46ΜΤΛΡ-Α78) με κωδικό </w:t>
      </w:r>
      <w:proofErr w:type="spellStart"/>
      <w:r w:rsidRPr="00BA2E61">
        <w:rPr>
          <w:rFonts w:ascii="Arial" w:hAnsi="Arial" w:cs="Arial"/>
          <w:bCs/>
          <w:spacing w:val="5"/>
          <w:sz w:val="22"/>
          <w:szCs w:val="22"/>
          <w:lang w:bidi="en-US"/>
        </w:rPr>
        <w:t>ενάριθμου</w:t>
      </w:r>
      <w:proofErr w:type="spellEnd"/>
      <w:r w:rsidRPr="00BA2E61">
        <w:rPr>
          <w:rFonts w:ascii="Arial" w:hAnsi="Arial" w:cs="Arial"/>
          <w:bCs/>
          <w:spacing w:val="5"/>
          <w:sz w:val="22"/>
          <w:szCs w:val="22"/>
          <w:lang w:bidi="en-US"/>
        </w:rPr>
        <w:t xml:space="preserve"> </w:t>
      </w:r>
      <w:r w:rsidRPr="00BA2E61">
        <w:rPr>
          <w:rFonts w:ascii="Arial" w:hAnsi="Arial" w:cs="Arial"/>
          <w:bCs/>
          <w:iCs/>
          <w:sz w:val="22"/>
          <w:szCs w:val="22"/>
        </w:rPr>
        <w:t>2022ΤΑ06300031</w:t>
      </w:r>
    </w:p>
    <w:p w:rsidR="00966692" w:rsidRPr="00BA2E61" w:rsidRDefault="00966692" w:rsidP="00966692">
      <w:pPr>
        <w:pStyle w:val="para-1"/>
        <w:tabs>
          <w:tab w:val="left" w:pos="2297"/>
          <w:tab w:val="left" w:pos="2864"/>
          <w:tab w:val="left" w:pos="3431"/>
          <w:tab w:val="left" w:pos="3998"/>
        </w:tabs>
        <w:ind w:left="709" w:hanging="709"/>
        <w:rPr>
          <w:b/>
          <w:color w:val="FF0000"/>
          <w:szCs w:val="22"/>
          <w:lang w:bidi="en-US"/>
        </w:rPr>
      </w:pPr>
    </w:p>
    <w:p w:rsidR="00966692" w:rsidRPr="00BA2E61" w:rsidRDefault="00966692" w:rsidP="00966692">
      <w:pPr>
        <w:tabs>
          <w:tab w:val="left" w:pos="2297"/>
          <w:tab w:val="left" w:pos="2864"/>
          <w:tab w:val="left" w:pos="3431"/>
          <w:tab w:val="left" w:pos="3998"/>
        </w:tabs>
        <w:jc w:val="both"/>
        <w:rPr>
          <w:rFonts w:ascii="Arial" w:hAnsi="Arial" w:cs="Arial"/>
          <w:spacing w:val="5"/>
          <w:sz w:val="22"/>
          <w:szCs w:val="22"/>
          <w:lang w:bidi="en-US"/>
        </w:rPr>
      </w:pPr>
      <w:r w:rsidRPr="00BA2E61">
        <w:rPr>
          <w:rFonts w:ascii="Arial" w:hAnsi="Arial" w:cs="Arial"/>
          <w:spacing w:val="5"/>
          <w:sz w:val="22"/>
          <w:szCs w:val="22"/>
          <w:lang w:bidi="en-US"/>
        </w:rPr>
        <w:t>Το έργο</w:t>
      </w:r>
      <w:r w:rsidRPr="00BA2E61">
        <w:rPr>
          <w:rFonts w:ascii="Arial" w:hAnsi="Arial" w:cs="Arial"/>
          <w:b/>
          <w:spacing w:val="5"/>
          <w:sz w:val="22"/>
          <w:szCs w:val="22"/>
          <w:lang w:bidi="en-US"/>
        </w:rPr>
        <w:t xml:space="preserve"> </w:t>
      </w:r>
      <w:r w:rsidRPr="00BA2E61">
        <w:rPr>
          <w:rFonts w:ascii="Arial" w:hAnsi="Arial" w:cs="Arial"/>
          <w:spacing w:val="5"/>
          <w:sz w:val="22"/>
          <w:szCs w:val="22"/>
          <w:lang w:bidi="en-US"/>
        </w:rPr>
        <w:t xml:space="preserve">υπόκειται στις κρατήσεις που προβλέπονται για τα έργα αυτά, περιλαμβανομένης της κράτησης ύψους 0,07 % υπέρ των λειτουργικών αναγκών της Ενιαίας Ανεξάρτητης Αρχής Δημοσίων Συμβάσεων, σύμφωνα με το άρθρο 4 παρ 3 ν. 4013/2011, της κράτησης ύψους 0,06 % υπέρ των λειτουργικών αναγκών της Αρχής Εξέτασης Προδικαστικών Προσφυγών, σύμφωνα με το άρθρο 350 παρ. 3 του ν. 4412/2016, της κράτησης 6‰, σύμφωνα με τις διατάξεις του άρθρου 53 παρ. 7 </w:t>
      </w:r>
      <w:proofErr w:type="spellStart"/>
      <w:r w:rsidRPr="00BA2E61">
        <w:rPr>
          <w:rFonts w:ascii="Arial" w:hAnsi="Arial" w:cs="Arial"/>
          <w:spacing w:val="5"/>
          <w:sz w:val="22"/>
          <w:szCs w:val="22"/>
          <w:lang w:bidi="en-US"/>
        </w:rPr>
        <w:t>περ</w:t>
      </w:r>
      <w:proofErr w:type="spellEnd"/>
      <w:r w:rsidRPr="00BA2E61">
        <w:rPr>
          <w:rFonts w:ascii="Arial" w:hAnsi="Arial" w:cs="Arial"/>
          <w:spacing w:val="5"/>
          <w:sz w:val="22"/>
          <w:szCs w:val="22"/>
          <w:lang w:bidi="en-US"/>
        </w:rPr>
        <w:t xml:space="preserve">. θ' του ν. 4412/2016 και της υπ' </w:t>
      </w:r>
      <w:proofErr w:type="spellStart"/>
      <w:r w:rsidRPr="00BA2E61">
        <w:rPr>
          <w:rFonts w:ascii="Arial" w:hAnsi="Arial" w:cs="Arial"/>
          <w:spacing w:val="5"/>
          <w:sz w:val="22"/>
          <w:szCs w:val="22"/>
          <w:lang w:bidi="en-US"/>
        </w:rPr>
        <w:t>αριθμ</w:t>
      </w:r>
      <w:proofErr w:type="spellEnd"/>
      <w:r w:rsidRPr="00BA2E61">
        <w:rPr>
          <w:rFonts w:ascii="Arial" w:hAnsi="Arial" w:cs="Arial"/>
          <w:spacing w:val="5"/>
          <w:sz w:val="22"/>
          <w:szCs w:val="22"/>
          <w:lang w:bidi="en-US"/>
        </w:rPr>
        <w:t xml:space="preserve">. ΔΝΣγ/οικ.42217/ΦΝ466/12.6.2017 απόφασης του Υπουργού Υποδομών και Μεταφορών (Β' </w:t>
      </w:r>
      <w:r w:rsidRPr="00BA2E61">
        <w:rPr>
          <w:rFonts w:ascii="Arial" w:hAnsi="Arial" w:cs="Arial"/>
          <w:spacing w:val="5"/>
          <w:sz w:val="22"/>
          <w:szCs w:val="22"/>
          <w:lang w:bidi="en-US"/>
        </w:rPr>
        <w:lastRenderedPageBreak/>
        <w:t>2235),</w:t>
      </w:r>
      <w:r w:rsidRPr="00BA2E61">
        <w:rPr>
          <w:rFonts w:ascii="Arial" w:hAnsi="Arial" w:cs="Arial"/>
          <w:spacing w:val="5"/>
          <w:sz w:val="22"/>
          <w:szCs w:val="22"/>
          <w:lang w:eastAsia="el-GR"/>
        </w:rPr>
        <w:t xml:space="preserve"> </w:t>
      </w:r>
      <w:r w:rsidRPr="00BA2E61">
        <w:rPr>
          <w:rFonts w:ascii="Arial" w:hAnsi="Arial" w:cs="Arial"/>
          <w:spacing w:val="5"/>
          <w:sz w:val="22"/>
          <w:szCs w:val="22"/>
          <w:lang w:bidi="en-US"/>
        </w:rPr>
        <w:t xml:space="preserve">της κράτησης 2,5‰ υπέρ της Π.Ο.Μ.Η.Τ.Ε.Δ.Υ., σύμφωνα με τις διατάξεις του άρθρου 53 παρ. 7 </w:t>
      </w:r>
      <w:proofErr w:type="spellStart"/>
      <w:r w:rsidRPr="00BA2E61">
        <w:rPr>
          <w:rFonts w:ascii="Arial" w:hAnsi="Arial" w:cs="Arial"/>
          <w:spacing w:val="5"/>
          <w:sz w:val="22"/>
          <w:szCs w:val="22"/>
          <w:lang w:bidi="en-US"/>
        </w:rPr>
        <w:t>περ</w:t>
      </w:r>
      <w:proofErr w:type="spellEnd"/>
      <w:r w:rsidRPr="00BA2E61">
        <w:rPr>
          <w:rFonts w:ascii="Arial" w:hAnsi="Arial" w:cs="Arial"/>
          <w:spacing w:val="5"/>
          <w:sz w:val="22"/>
          <w:szCs w:val="22"/>
          <w:lang w:bidi="en-US"/>
        </w:rPr>
        <w:t xml:space="preserve">. θ' του ν. 4412/2016 και ΔΝΣβ/51667/ΦΝ466/12-02-2020 απόφασης του Υπουργού Υποδομών και Μεταφορών (Β' 2780), καθώς και της κράτησης ύψους 0,02% υπέρ της ανάπτυξης και συντήρησης του Ο.Π.Σ. Ε.Σ.Η.ΔΗ.Σ., σύμφωνα με το άρθρο 36 παρ. 6 του ν. 4412/2016. </w:t>
      </w:r>
    </w:p>
    <w:p w:rsidR="00966692" w:rsidRPr="00BA2E61" w:rsidRDefault="00966692" w:rsidP="00966692">
      <w:pPr>
        <w:tabs>
          <w:tab w:val="left" w:pos="2297"/>
          <w:tab w:val="left" w:pos="2864"/>
          <w:tab w:val="left" w:pos="3431"/>
          <w:tab w:val="left" w:pos="3998"/>
        </w:tabs>
        <w:ind w:left="709" w:hanging="709"/>
        <w:jc w:val="both"/>
        <w:rPr>
          <w:rFonts w:ascii="Arial" w:hAnsi="Arial" w:cs="Arial"/>
          <w:spacing w:val="5"/>
          <w:sz w:val="22"/>
          <w:szCs w:val="22"/>
          <w:lang w:bidi="en-US"/>
        </w:rPr>
      </w:pPr>
    </w:p>
    <w:p w:rsidR="00966692" w:rsidRPr="00BA2E61" w:rsidRDefault="00966692" w:rsidP="00966692">
      <w:pPr>
        <w:tabs>
          <w:tab w:val="left" w:pos="2297"/>
          <w:tab w:val="left" w:pos="2864"/>
          <w:tab w:val="left" w:pos="3431"/>
          <w:tab w:val="left" w:pos="3998"/>
        </w:tabs>
        <w:ind w:left="709" w:hanging="709"/>
        <w:jc w:val="both"/>
        <w:rPr>
          <w:rFonts w:ascii="Arial" w:hAnsi="Arial" w:cs="Arial"/>
          <w:b/>
          <w:sz w:val="22"/>
          <w:szCs w:val="22"/>
          <w:lang w:bidi="en-US"/>
        </w:rPr>
      </w:pPr>
      <w:r w:rsidRPr="00BA2E61">
        <w:rPr>
          <w:rFonts w:ascii="Arial" w:hAnsi="Arial" w:cs="Arial"/>
          <w:b/>
          <w:sz w:val="22"/>
          <w:szCs w:val="22"/>
          <w:lang w:bidi="en-US"/>
        </w:rPr>
        <w:t>8.2.</w:t>
      </w:r>
      <w:r w:rsidRPr="00BA2E61">
        <w:rPr>
          <w:rFonts w:ascii="Arial" w:hAnsi="Arial" w:cs="Arial"/>
          <w:spacing w:val="5"/>
          <w:sz w:val="22"/>
          <w:szCs w:val="22"/>
          <w:lang w:bidi="en-US"/>
        </w:rPr>
        <w:tab/>
        <w:t xml:space="preserve">Τα γενικά έξοδα, όφελος </w:t>
      </w:r>
      <w:proofErr w:type="spellStart"/>
      <w:r w:rsidRPr="00BA2E61">
        <w:rPr>
          <w:rFonts w:ascii="Arial" w:hAnsi="Arial" w:cs="Arial"/>
          <w:spacing w:val="5"/>
          <w:sz w:val="22"/>
          <w:szCs w:val="22"/>
          <w:lang w:bidi="en-US"/>
        </w:rPr>
        <w:t>κ.λ.π</w:t>
      </w:r>
      <w:proofErr w:type="spellEnd"/>
      <w:r w:rsidRPr="00BA2E61">
        <w:rPr>
          <w:rFonts w:ascii="Arial" w:hAnsi="Arial" w:cs="Arial"/>
          <w:spacing w:val="5"/>
          <w:sz w:val="22"/>
          <w:szCs w:val="22"/>
          <w:lang w:bidi="en-US"/>
        </w:rPr>
        <w:t xml:space="preserve">. του Αναδόχου και οι επιβαρύνσεις από φόρους, δασμούς </w:t>
      </w:r>
      <w:proofErr w:type="spellStart"/>
      <w:r w:rsidRPr="00BA2E61">
        <w:rPr>
          <w:rFonts w:ascii="Arial" w:hAnsi="Arial" w:cs="Arial"/>
          <w:spacing w:val="5"/>
          <w:sz w:val="22"/>
          <w:szCs w:val="22"/>
          <w:lang w:bidi="en-US"/>
        </w:rPr>
        <w:t>κ.λ.π</w:t>
      </w:r>
      <w:proofErr w:type="spellEnd"/>
      <w:r w:rsidRPr="00BA2E61">
        <w:rPr>
          <w:rFonts w:ascii="Arial" w:hAnsi="Arial" w:cs="Arial"/>
          <w:spacing w:val="5"/>
          <w:sz w:val="22"/>
          <w:szCs w:val="22"/>
          <w:lang w:bidi="en-US"/>
        </w:rPr>
        <w:t>. καθορίζονται στο αντίστοιχο άρθρο της Ε.Σ.Υ.  Ο Φ.Π.Α. βαρύνει τον Κύριο του Έργου.</w:t>
      </w:r>
    </w:p>
    <w:p w:rsidR="00966692" w:rsidRPr="00BA2E61" w:rsidRDefault="00966692" w:rsidP="00966692">
      <w:pPr>
        <w:tabs>
          <w:tab w:val="left" w:pos="2297"/>
          <w:tab w:val="left" w:pos="2864"/>
          <w:tab w:val="left" w:pos="3431"/>
          <w:tab w:val="left" w:pos="3998"/>
        </w:tabs>
        <w:ind w:left="709" w:hanging="709"/>
        <w:jc w:val="both"/>
        <w:rPr>
          <w:rFonts w:ascii="Arial" w:hAnsi="Arial" w:cs="Arial"/>
          <w:b/>
          <w:sz w:val="22"/>
          <w:szCs w:val="22"/>
          <w:lang w:bidi="en-US"/>
        </w:rPr>
      </w:pPr>
      <w:r w:rsidRPr="00BA2E61">
        <w:rPr>
          <w:rFonts w:ascii="Arial" w:hAnsi="Arial" w:cs="Arial"/>
          <w:b/>
          <w:sz w:val="22"/>
          <w:szCs w:val="22"/>
          <w:lang w:bidi="en-US"/>
        </w:rPr>
        <w:tab/>
      </w:r>
    </w:p>
    <w:p w:rsidR="00966692" w:rsidRPr="00BA2E61" w:rsidRDefault="00966692" w:rsidP="00966692">
      <w:pPr>
        <w:tabs>
          <w:tab w:val="left" w:pos="2297"/>
          <w:tab w:val="left" w:pos="2864"/>
          <w:tab w:val="left" w:pos="3431"/>
          <w:tab w:val="left" w:pos="3998"/>
        </w:tabs>
        <w:ind w:left="709" w:hanging="709"/>
        <w:jc w:val="both"/>
        <w:rPr>
          <w:rFonts w:ascii="Arial" w:hAnsi="Arial" w:cs="Arial"/>
          <w:spacing w:val="5"/>
          <w:sz w:val="22"/>
          <w:szCs w:val="22"/>
          <w:lang w:bidi="en-US"/>
        </w:rPr>
      </w:pPr>
      <w:r w:rsidRPr="00BA2E61">
        <w:rPr>
          <w:rFonts w:ascii="Arial" w:hAnsi="Arial" w:cs="Arial"/>
          <w:b/>
          <w:sz w:val="22"/>
          <w:szCs w:val="22"/>
          <w:lang w:bidi="en-US"/>
        </w:rPr>
        <w:t>8.3.</w:t>
      </w:r>
      <w:r w:rsidRPr="00BA2E61">
        <w:rPr>
          <w:rFonts w:ascii="Arial" w:hAnsi="Arial" w:cs="Arial"/>
          <w:b/>
          <w:sz w:val="22"/>
          <w:szCs w:val="22"/>
          <w:lang w:bidi="en-US"/>
        </w:rPr>
        <w:tab/>
      </w:r>
      <w:r w:rsidRPr="00BA2E61">
        <w:rPr>
          <w:rFonts w:ascii="Arial" w:hAnsi="Arial" w:cs="Arial"/>
          <w:spacing w:val="5"/>
          <w:sz w:val="22"/>
          <w:szCs w:val="22"/>
          <w:lang w:bidi="en-US"/>
        </w:rPr>
        <w:t xml:space="preserve">Οι πληρωμές θα γίνονται σύμφωνα με το άρθρο 152 του ν. 4412/2016 και το αντίστοιχο άρθρο της Ε.Σ.Υ. Η πληρωμή του εργολαβικού τιμήματος θα γίνεται σε </w:t>
      </w:r>
      <w:r w:rsidRPr="00BA2E61">
        <w:rPr>
          <w:rFonts w:ascii="Arial" w:hAnsi="Arial" w:cs="Arial"/>
          <w:spacing w:val="5"/>
          <w:sz w:val="22"/>
          <w:szCs w:val="22"/>
          <w:lang w:val="en-US" w:bidi="en-US"/>
        </w:rPr>
        <w:t>EURO</w:t>
      </w:r>
      <w:r w:rsidRPr="00BA2E61">
        <w:rPr>
          <w:rFonts w:ascii="Arial" w:hAnsi="Arial" w:cs="Arial"/>
          <w:spacing w:val="5"/>
          <w:sz w:val="22"/>
          <w:szCs w:val="22"/>
          <w:lang w:bidi="en-US"/>
        </w:rPr>
        <w:t>.</w:t>
      </w:r>
    </w:p>
    <w:p w:rsidR="00966692" w:rsidRPr="00BA2E61" w:rsidRDefault="00966692" w:rsidP="00966692">
      <w:pPr>
        <w:pStyle w:val="para-1"/>
        <w:tabs>
          <w:tab w:val="clear" w:pos="1021"/>
        </w:tabs>
        <w:ind w:left="709" w:hanging="709"/>
        <w:rPr>
          <w:szCs w:val="22"/>
        </w:rPr>
      </w:pPr>
    </w:p>
    <w:p w:rsidR="00966692" w:rsidRPr="00BA2E61" w:rsidRDefault="00966692" w:rsidP="00966692">
      <w:pPr>
        <w:pStyle w:val="para-1"/>
        <w:tabs>
          <w:tab w:val="clear" w:pos="1021"/>
        </w:tabs>
        <w:ind w:left="709" w:hanging="709"/>
        <w:rPr>
          <w:szCs w:val="22"/>
        </w:rPr>
      </w:pPr>
    </w:p>
    <w:p w:rsidR="00966692" w:rsidRPr="00BA2E61" w:rsidRDefault="00966692" w:rsidP="00FF74F4">
      <w:pPr>
        <w:pStyle w:val="2"/>
        <w:widowControl w:val="0"/>
        <w:numPr>
          <w:ilvl w:val="0"/>
          <w:numId w:val="0"/>
        </w:numPr>
        <w:jc w:val="left"/>
        <w:rPr>
          <w:rFonts w:ascii="Arial" w:eastAsia="Calibri" w:hAnsi="Arial" w:cs="Arial"/>
          <w:sz w:val="22"/>
          <w:szCs w:val="22"/>
        </w:rPr>
      </w:pPr>
      <w:bookmarkStart w:id="35" w:name="_Toc73524246"/>
      <w:r w:rsidRPr="00BA2E61">
        <w:rPr>
          <w:rFonts w:ascii="Arial" w:hAnsi="Arial" w:cs="Arial"/>
          <w:sz w:val="22"/>
          <w:szCs w:val="22"/>
        </w:rPr>
        <w:t>Άρθρο 9:  Συμπλήρωση – αποσαφήνιση πληροφοριών και δικαιολογητικών</w:t>
      </w:r>
      <w:bookmarkEnd w:id="35"/>
    </w:p>
    <w:p w:rsidR="00966692" w:rsidRPr="00BA2E61" w:rsidRDefault="00966692" w:rsidP="00966692">
      <w:pPr>
        <w:ind w:left="1100" w:hanging="1100"/>
        <w:jc w:val="both"/>
        <w:rPr>
          <w:rFonts w:ascii="Arial" w:hAnsi="Arial" w:cs="Arial"/>
          <w:sz w:val="22"/>
          <w:szCs w:val="22"/>
        </w:rPr>
      </w:pPr>
      <w:r w:rsidRPr="00BA2E61">
        <w:rPr>
          <w:rFonts w:ascii="Arial" w:eastAsia="Calibri" w:hAnsi="Arial" w:cs="Arial"/>
          <w:sz w:val="22"/>
          <w:szCs w:val="22"/>
        </w:rPr>
        <w:t xml:space="preserve"> </w:t>
      </w:r>
    </w:p>
    <w:p w:rsidR="00966692" w:rsidRPr="00BA2E61" w:rsidRDefault="00966692" w:rsidP="00966692">
      <w:pPr>
        <w:pStyle w:val="Standard"/>
        <w:jc w:val="both"/>
        <w:rPr>
          <w:rFonts w:ascii="Arial" w:hAnsi="Arial" w:cs="Arial"/>
          <w:sz w:val="22"/>
          <w:szCs w:val="22"/>
          <w:lang w:val="el-GR"/>
        </w:rPr>
      </w:pPr>
      <w:r w:rsidRPr="00BA2E61">
        <w:rPr>
          <w:rFonts w:ascii="Arial" w:hAnsi="Arial" w:cs="Arial"/>
          <w:sz w:val="22"/>
          <w:szCs w:val="22"/>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μέσω της λειτουργικότητας « Επικοινωνία» του υποσυστήματος, σύμφωνα με τα ειδικότερα οριζόμενα στις διατάξεις των άρθρων  102 και 103  του ν. 4412/2016.</w:t>
      </w:r>
    </w:p>
    <w:p w:rsidR="00966692" w:rsidRPr="00BA2E61" w:rsidRDefault="00966692" w:rsidP="00966692">
      <w:pPr>
        <w:jc w:val="both"/>
        <w:textAlignment w:val="baseline"/>
        <w:rPr>
          <w:rFonts w:ascii="Arial" w:hAnsi="Arial" w:cs="Arial"/>
          <w:color w:val="000000"/>
          <w:sz w:val="22"/>
          <w:szCs w:val="22"/>
          <w:shd w:val="clear" w:color="auto" w:fill="FF99FF"/>
        </w:rPr>
      </w:pPr>
      <w:r w:rsidRPr="00BA2E61">
        <w:rPr>
          <w:rFonts w:ascii="Arial" w:hAnsi="Arial" w:cs="Arial"/>
          <w:sz w:val="22"/>
          <w:szCs w:val="22"/>
        </w:rPr>
        <w:t xml:space="preserve">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BA2E61">
        <w:rPr>
          <w:rFonts w:ascii="Arial" w:hAnsi="Arial" w:cs="Arial"/>
          <w:sz w:val="22"/>
          <w:szCs w:val="22"/>
        </w:rPr>
        <w:t>εξακριβώσιμος</w:t>
      </w:r>
      <w:proofErr w:type="spellEnd"/>
      <w:r w:rsidRPr="00BA2E61">
        <w:rPr>
          <w:rFonts w:ascii="Arial" w:hAnsi="Arial" w:cs="Arial"/>
          <w:sz w:val="22"/>
          <w:szCs w:val="22"/>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BA2E61">
        <w:rPr>
          <w:rFonts w:ascii="Arial" w:hAnsi="Arial" w:cs="Arial"/>
          <w:sz w:val="22"/>
          <w:szCs w:val="22"/>
        </w:rPr>
        <w:t>κατ΄</w:t>
      </w:r>
      <w:proofErr w:type="spellEnd"/>
      <w:r w:rsidRPr="00BA2E61">
        <w:rPr>
          <w:rFonts w:ascii="Arial" w:hAnsi="Arial" w:cs="Arial"/>
          <w:sz w:val="22"/>
          <w:szCs w:val="22"/>
        </w:rPr>
        <w:t xml:space="preserve"> </w:t>
      </w:r>
      <w:proofErr w:type="spellStart"/>
      <w:r w:rsidRPr="00BA2E61">
        <w:rPr>
          <w:rFonts w:ascii="Arial" w:hAnsi="Arial" w:cs="Arial"/>
          <w:sz w:val="22"/>
          <w:szCs w:val="22"/>
        </w:rPr>
        <w:t>αναλογίαν</w:t>
      </w:r>
      <w:proofErr w:type="spellEnd"/>
      <w:r w:rsidRPr="00BA2E61">
        <w:rPr>
          <w:rFonts w:ascii="Arial" w:hAnsi="Arial" w:cs="Arial"/>
          <w:sz w:val="22"/>
          <w:szCs w:val="22"/>
        </w:rPr>
        <w:t xml:space="preserve"> και για τυχόν ελλείπουσες δηλώσεις, υπό την προϋπόθεση ότι βεβαιώνουν γεγονότα αντικειμενικώς </w:t>
      </w:r>
      <w:proofErr w:type="spellStart"/>
      <w:r w:rsidRPr="00BA2E61">
        <w:rPr>
          <w:rFonts w:ascii="Arial" w:hAnsi="Arial" w:cs="Arial"/>
          <w:sz w:val="22"/>
          <w:szCs w:val="22"/>
        </w:rPr>
        <w:t>εξακριβώσιμα</w:t>
      </w:r>
      <w:proofErr w:type="spellEnd"/>
      <w:r w:rsidRPr="00BA2E61">
        <w:rPr>
          <w:rFonts w:ascii="Arial" w:hAnsi="Arial" w:cs="Arial"/>
          <w:sz w:val="22"/>
          <w:szCs w:val="22"/>
        </w:rPr>
        <w:t>.</w:t>
      </w:r>
    </w:p>
    <w:p w:rsidR="00966692" w:rsidRPr="00BA2E61" w:rsidRDefault="00966692" w:rsidP="00966692">
      <w:pPr>
        <w:jc w:val="both"/>
        <w:rPr>
          <w:rFonts w:ascii="Arial" w:hAnsi="Arial" w:cs="Arial"/>
          <w:sz w:val="22"/>
          <w:szCs w:val="22"/>
        </w:rPr>
      </w:pPr>
    </w:p>
    <w:p w:rsidR="00966692" w:rsidRPr="00BA2E61" w:rsidRDefault="00966692" w:rsidP="00966692">
      <w:pPr>
        <w:jc w:val="both"/>
        <w:rPr>
          <w:rFonts w:ascii="Arial" w:hAnsi="Arial" w:cs="Arial"/>
          <w:sz w:val="22"/>
          <w:szCs w:val="22"/>
        </w:rPr>
      </w:pPr>
    </w:p>
    <w:p w:rsidR="00966692" w:rsidRPr="00BA2E61" w:rsidRDefault="00966692" w:rsidP="00FF74F4">
      <w:pPr>
        <w:pStyle w:val="2"/>
        <w:widowControl w:val="0"/>
        <w:numPr>
          <w:ilvl w:val="0"/>
          <w:numId w:val="0"/>
        </w:numPr>
        <w:ind w:left="432"/>
        <w:jc w:val="left"/>
        <w:rPr>
          <w:rFonts w:ascii="Arial" w:hAnsi="Arial" w:cs="Arial"/>
          <w:sz w:val="22"/>
          <w:szCs w:val="22"/>
        </w:rPr>
      </w:pPr>
      <w:bookmarkStart w:id="36" w:name="_Toc73524247"/>
      <w:r w:rsidRPr="00BA2E61">
        <w:rPr>
          <w:rFonts w:ascii="Arial" w:hAnsi="Arial" w:cs="Arial"/>
          <w:sz w:val="22"/>
          <w:szCs w:val="22"/>
        </w:rPr>
        <w:t>Άρθρο 10:  Απόφαση ανάληψης υποχρέωσης - Έγκριση δέσμευσης πίστωσης</w:t>
      </w:r>
      <w:bookmarkEnd w:id="36"/>
    </w:p>
    <w:p w:rsidR="00966692" w:rsidRPr="00BA2E61" w:rsidRDefault="00966692" w:rsidP="00966692">
      <w:pPr>
        <w:jc w:val="both"/>
        <w:rPr>
          <w:rFonts w:ascii="Arial" w:hAnsi="Arial" w:cs="Arial"/>
          <w:color w:val="0070C0"/>
          <w:sz w:val="22"/>
          <w:szCs w:val="22"/>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Για την παρούσα διαδικασία έχει εκδοθεί η απόφαση με </w:t>
      </w:r>
      <w:proofErr w:type="spellStart"/>
      <w:r w:rsidRPr="00BA2E61">
        <w:rPr>
          <w:rFonts w:ascii="Arial" w:hAnsi="Arial" w:cs="Arial"/>
          <w:sz w:val="22"/>
          <w:szCs w:val="22"/>
          <w:lang w:bidi="en-US"/>
        </w:rPr>
        <w:t>αρ.πρωτ</w:t>
      </w:r>
      <w:proofErr w:type="spellEnd"/>
      <w:r w:rsidRPr="00BA2E61">
        <w:rPr>
          <w:rFonts w:ascii="Arial" w:hAnsi="Arial" w:cs="Arial"/>
          <w:sz w:val="22"/>
          <w:szCs w:val="22"/>
          <w:lang w:bidi="en-US"/>
        </w:rPr>
        <w:t xml:space="preserve">. 6152/3-4-2024 για την ανάληψη υποχρέωσης/έγκριση δέσμευσης πίστωσης για το οικονομικό έτος 2024 και με αρ. 506/2024. καταχώρηση στο Μητρώο Δεσμεύσεων του Δήμου </w:t>
      </w:r>
      <w:proofErr w:type="spellStart"/>
      <w:r w:rsidRPr="00BA2E61">
        <w:rPr>
          <w:rFonts w:ascii="Arial" w:hAnsi="Arial" w:cs="Arial"/>
          <w:sz w:val="22"/>
          <w:szCs w:val="22"/>
          <w:lang w:bidi="en-US"/>
        </w:rPr>
        <w:t>Λεβαδέων</w:t>
      </w:r>
      <w:proofErr w:type="spellEnd"/>
      <w:r w:rsidRPr="00BA2E61">
        <w:rPr>
          <w:rFonts w:ascii="Arial" w:hAnsi="Arial" w:cs="Arial"/>
          <w:sz w:val="22"/>
          <w:szCs w:val="22"/>
          <w:lang w:bidi="en-US"/>
        </w:rPr>
        <w:t xml:space="preserve">. </w:t>
      </w:r>
    </w:p>
    <w:p w:rsidR="00966692" w:rsidRPr="00BA2E61" w:rsidRDefault="00966692" w:rsidP="00966692">
      <w:pPr>
        <w:jc w:val="both"/>
        <w:textAlignment w:val="baseline"/>
        <w:rPr>
          <w:rFonts w:ascii="Arial" w:hAnsi="Arial" w:cs="Arial"/>
          <w:color w:val="FF0000"/>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Για την παρούσα διαδικασία έχει εκδοθεί η με </w:t>
      </w:r>
      <w:proofErr w:type="spellStart"/>
      <w:r w:rsidRPr="00BA2E61">
        <w:rPr>
          <w:rFonts w:ascii="Arial" w:hAnsi="Arial" w:cs="Arial"/>
          <w:sz w:val="22"/>
          <w:szCs w:val="22"/>
          <w:lang w:bidi="en-US"/>
        </w:rPr>
        <w:t>αρ.πρωτ</w:t>
      </w:r>
      <w:proofErr w:type="spellEnd"/>
      <w:r w:rsidRPr="00BA2E61">
        <w:rPr>
          <w:rFonts w:ascii="Arial" w:hAnsi="Arial" w:cs="Arial"/>
          <w:sz w:val="22"/>
          <w:szCs w:val="22"/>
          <w:lang w:bidi="en-US"/>
        </w:rPr>
        <w:t xml:space="preserve">. 102379/24-10-2022 (ΑΔΑ: 993Φ46ΜΤΛΡ-Α78) Απόφαση του Υφυπουργού Ανάπτυξης και Επενδύσεων για την έγκριση ένταξης του έργου «Εκσυγχρονισμός των ΚΕΠ» σε βάρος του </w:t>
      </w:r>
      <w:proofErr w:type="spellStart"/>
      <w:r w:rsidRPr="00BA2E61">
        <w:rPr>
          <w:rFonts w:ascii="Arial" w:hAnsi="Arial" w:cs="Arial"/>
          <w:sz w:val="22"/>
          <w:szCs w:val="22"/>
          <w:lang w:bidi="en-US"/>
        </w:rPr>
        <w:t>ενάριθμου</w:t>
      </w:r>
      <w:proofErr w:type="spellEnd"/>
      <w:r w:rsidRPr="00BA2E61">
        <w:rPr>
          <w:rFonts w:ascii="Arial" w:hAnsi="Arial" w:cs="Arial"/>
          <w:sz w:val="22"/>
          <w:szCs w:val="22"/>
          <w:lang w:bidi="en-US"/>
        </w:rPr>
        <w:t xml:space="preserve"> έργου </w:t>
      </w:r>
      <w:r w:rsidRPr="00BA2E61">
        <w:rPr>
          <w:rFonts w:ascii="Arial" w:hAnsi="Arial" w:cs="Arial"/>
          <w:bCs/>
          <w:iCs/>
          <w:sz w:val="22"/>
          <w:szCs w:val="22"/>
        </w:rPr>
        <w:t>2022ΤΑ06300031</w:t>
      </w:r>
      <w:r w:rsidRPr="00BA2E61">
        <w:rPr>
          <w:rFonts w:ascii="Arial" w:hAnsi="Arial" w:cs="Arial"/>
          <w:sz w:val="22"/>
          <w:szCs w:val="22"/>
          <w:lang w:bidi="en-US"/>
        </w:rPr>
        <w:t xml:space="preserve"> της ΣΑΤΑ 063, του Π.Δ.Ε. </w:t>
      </w:r>
    </w:p>
    <w:p w:rsidR="00966692" w:rsidRPr="00BA2E61" w:rsidRDefault="00966692" w:rsidP="00966692">
      <w:pPr>
        <w:jc w:val="both"/>
        <w:textAlignment w:val="baseline"/>
        <w:rPr>
          <w:rFonts w:ascii="Arial" w:hAnsi="Arial" w:cs="Arial"/>
          <w:b/>
          <w:sz w:val="22"/>
          <w:szCs w:val="22"/>
          <w:lang w:bidi="en-US"/>
        </w:rPr>
      </w:pPr>
    </w:p>
    <w:p w:rsidR="00966692" w:rsidRPr="00BA2E61" w:rsidRDefault="00966692" w:rsidP="00966692">
      <w:pPr>
        <w:jc w:val="both"/>
        <w:rPr>
          <w:rFonts w:ascii="Arial" w:hAnsi="Arial" w:cs="Arial"/>
          <w:sz w:val="22"/>
          <w:szCs w:val="22"/>
        </w:rPr>
      </w:pPr>
    </w:p>
    <w:p w:rsidR="00966692" w:rsidRPr="00BA2E61" w:rsidRDefault="00966692" w:rsidP="00FF74F4">
      <w:pPr>
        <w:pStyle w:val="2"/>
        <w:widowControl w:val="0"/>
        <w:numPr>
          <w:ilvl w:val="0"/>
          <w:numId w:val="0"/>
        </w:numPr>
        <w:ind w:left="283"/>
        <w:jc w:val="left"/>
        <w:rPr>
          <w:rFonts w:ascii="Arial" w:hAnsi="Arial" w:cs="Arial"/>
          <w:sz w:val="22"/>
          <w:szCs w:val="22"/>
        </w:rPr>
      </w:pPr>
      <w:bookmarkStart w:id="37" w:name="_Toc73524249"/>
      <w:r w:rsidRPr="00BA2E61">
        <w:rPr>
          <w:rFonts w:ascii="Arial" w:hAnsi="Arial" w:cs="Arial"/>
          <w:sz w:val="22"/>
          <w:szCs w:val="22"/>
        </w:rPr>
        <w:t>Άρθρο 11:  Τίτλος, προϋπολογισμός, τόπος, περιγραφή και ουσιώδη χαρακτηριστικά του έργου</w:t>
      </w:r>
      <w:bookmarkEnd w:id="37"/>
    </w:p>
    <w:p w:rsidR="00966692" w:rsidRPr="00BA2E61" w:rsidRDefault="00966692" w:rsidP="00966692">
      <w:pPr>
        <w:pStyle w:val="para-2"/>
        <w:tabs>
          <w:tab w:val="clear" w:pos="1021"/>
          <w:tab w:val="left" w:pos="1134"/>
        </w:tabs>
        <w:ind w:left="1134" w:hanging="1134"/>
        <w:rPr>
          <w:b/>
          <w:szCs w:val="22"/>
          <w:u w:val="single"/>
        </w:rPr>
      </w:pPr>
    </w:p>
    <w:p w:rsidR="00966692" w:rsidRPr="00BA2E61" w:rsidRDefault="00966692" w:rsidP="00966692">
      <w:pPr>
        <w:tabs>
          <w:tab w:val="left" w:pos="-2800"/>
        </w:tabs>
        <w:ind w:left="1134" w:hanging="1134"/>
        <w:jc w:val="both"/>
        <w:rPr>
          <w:rFonts w:ascii="Arial" w:hAnsi="Arial" w:cs="Arial"/>
          <w:b/>
          <w:sz w:val="22"/>
          <w:szCs w:val="22"/>
        </w:rPr>
      </w:pPr>
      <w:r w:rsidRPr="00BA2E61">
        <w:rPr>
          <w:rFonts w:ascii="Arial" w:hAnsi="Arial" w:cs="Arial"/>
          <w:b/>
          <w:sz w:val="22"/>
          <w:szCs w:val="22"/>
        </w:rPr>
        <w:t>Τίτλος του έργου</w:t>
      </w:r>
    </w:p>
    <w:p w:rsidR="00966692" w:rsidRPr="00BA2E61" w:rsidRDefault="00966692" w:rsidP="00966692">
      <w:pPr>
        <w:tabs>
          <w:tab w:val="left" w:pos="1100"/>
          <w:tab w:val="left" w:pos="1134"/>
        </w:tabs>
        <w:ind w:left="1100" w:hanging="1100"/>
        <w:jc w:val="both"/>
        <w:rPr>
          <w:rFonts w:ascii="Arial" w:hAnsi="Arial" w:cs="Arial"/>
          <w:b/>
          <w:sz w:val="22"/>
          <w:szCs w:val="22"/>
        </w:rPr>
      </w:pPr>
    </w:p>
    <w:p w:rsidR="00966692" w:rsidRPr="00BA2E61" w:rsidRDefault="00966692" w:rsidP="00966692">
      <w:pPr>
        <w:tabs>
          <w:tab w:val="left" w:pos="1100"/>
        </w:tabs>
        <w:ind w:left="1100" w:hanging="1100"/>
        <w:jc w:val="both"/>
        <w:rPr>
          <w:rFonts w:ascii="Arial" w:hAnsi="Arial" w:cs="Arial"/>
          <w:b/>
          <w:sz w:val="22"/>
          <w:szCs w:val="22"/>
        </w:rPr>
      </w:pPr>
      <w:r w:rsidRPr="00BA2E61">
        <w:rPr>
          <w:rFonts w:ascii="Arial" w:hAnsi="Arial" w:cs="Arial"/>
          <w:sz w:val="22"/>
          <w:szCs w:val="22"/>
        </w:rPr>
        <w:tab/>
        <w:t xml:space="preserve">Ο τίτλος του έργου είναι: </w:t>
      </w:r>
    </w:p>
    <w:p w:rsidR="00966692" w:rsidRPr="00BA2E61" w:rsidRDefault="00966692" w:rsidP="00FF74F4">
      <w:pPr>
        <w:pStyle w:val="Normalgr"/>
        <w:tabs>
          <w:tab w:val="clear" w:pos="1021"/>
          <w:tab w:val="clear" w:pos="1588"/>
        </w:tabs>
        <w:overflowPunct w:val="0"/>
        <w:autoSpaceDE w:val="0"/>
        <w:snapToGrid w:val="0"/>
        <w:ind w:left="432"/>
        <w:textAlignment w:val="baseline"/>
        <w:rPr>
          <w:color w:val="1F3864"/>
          <w:sz w:val="22"/>
          <w:szCs w:val="22"/>
          <w:lang w:val="el-GR"/>
        </w:rPr>
      </w:pPr>
      <w:r w:rsidRPr="00BA2E61">
        <w:rPr>
          <w:sz w:val="22"/>
          <w:szCs w:val="22"/>
          <w:lang w:val="el-GR"/>
        </w:rPr>
        <w:t>«</w:t>
      </w:r>
      <w:r w:rsidRPr="00BA2E61">
        <w:rPr>
          <w:rFonts w:eastAsia="Calibri"/>
          <w:spacing w:val="0"/>
          <w:sz w:val="22"/>
          <w:szCs w:val="22"/>
          <w:lang w:val="el-GR"/>
        </w:rPr>
        <w:t xml:space="preserve">ΕΡΓΑΣΙΕΣ ΑΝΑΚΑΙΝΙΣΗΣ ΤΩΝ ΚΕΠ ΓΙΑ ΤΟ ΕΡΓΟ </w:t>
      </w:r>
      <w:proofErr w:type="spellStart"/>
      <w:r w:rsidRPr="00BA2E61">
        <w:rPr>
          <w:rFonts w:eastAsia="Calibri"/>
          <w:spacing w:val="0"/>
          <w:sz w:val="22"/>
          <w:szCs w:val="22"/>
          <w:lang w:val="el-GR"/>
        </w:rPr>
        <w:t>΄΄ΕΚΣΥΓΧΡΟΝΙΣΜΟΣ</w:t>
      </w:r>
      <w:proofErr w:type="spellEnd"/>
      <w:r w:rsidRPr="00BA2E61">
        <w:rPr>
          <w:rFonts w:eastAsia="Calibri"/>
          <w:spacing w:val="0"/>
          <w:sz w:val="22"/>
          <w:szCs w:val="22"/>
          <w:lang w:val="el-GR"/>
        </w:rPr>
        <w:t xml:space="preserve"> ΤΩΝ ΚΕΠ’’»   </w:t>
      </w:r>
    </w:p>
    <w:p w:rsidR="00966692" w:rsidRPr="00BA2E61" w:rsidRDefault="00966692" w:rsidP="00966692">
      <w:pPr>
        <w:tabs>
          <w:tab w:val="left" w:pos="1100"/>
        </w:tabs>
        <w:ind w:left="1100" w:hanging="1100"/>
        <w:jc w:val="both"/>
        <w:rPr>
          <w:rFonts w:ascii="Arial" w:hAnsi="Arial" w:cs="Arial"/>
          <w:sz w:val="22"/>
          <w:szCs w:val="22"/>
        </w:rPr>
      </w:pPr>
    </w:p>
    <w:p w:rsidR="00966692" w:rsidRPr="00BA2E61" w:rsidRDefault="00966692" w:rsidP="00966692">
      <w:pPr>
        <w:tabs>
          <w:tab w:val="left" w:pos="1100"/>
        </w:tabs>
        <w:ind w:left="1100" w:hanging="1100"/>
        <w:jc w:val="both"/>
        <w:rPr>
          <w:rFonts w:ascii="Arial" w:hAnsi="Arial" w:cs="Arial"/>
          <w:b/>
          <w:sz w:val="22"/>
          <w:szCs w:val="22"/>
        </w:rPr>
      </w:pPr>
    </w:p>
    <w:p w:rsidR="00966692" w:rsidRPr="00BA2E61" w:rsidRDefault="00966692" w:rsidP="00966692">
      <w:pPr>
        <w:tabs>
          <w:tab w:val="left" w:pos="1100"/>
          <w:tab w:val="left" w:pos="1134"/>
        </w:tabs>
        <w:ind w:left="1100" w:hanging="1100"/>
        <w:jc w:val="both"/>
        <w:rPr>
          <w:rFonts w:ascii="Arial" w:hAnsi="Arial" w:cs="Arial"/>
          <w:b/>
          <w:sz w:val="22"/>
          <w:szCs w:val="22"/>
        </w:rPr>
      </w:pPr>
      <w:r w:rsidRPr="00BA2E61">
        <w:rPr>
          <w:rFonts w:ascii="Arial" w:hAnsi="Arial" w:cs="Arial"/>
          <w:b/>
          <w:sz w:val="22"/>
          <w:szCs w:val="22"/>
        </w:rPr>
        <w:lastRenderedPageBreak/>
        <w:tab/>
      </w:r>
    </w:p>
    <w:p w:rsidR="00966692" w:rsidRPr="00BA2E61" w:rsidRDefault="00966692" w:rsidP="00966692">
      <w:pPr>
        <w:widowControl w:val="0"/>
        <w:numPr>
          <w:ilvl w:val="1"/>
          <w:numId w:val="29"/>
        </w:numPr>
        <w:tabs>
          <w:tab w:val="left" w:pos="-2800"/>
          <w:tab w:val="left" w:pos="645"/>
        </w:tabs>
        <w:jc w:val="both"/>
        <w:rPr>
          <w:rFonts w:ascii="Arial" w:hAnsi="Arial" w:cs="Arial"/>
          <w:b/>
          <w:sz w:val="22"/>
          <w:szCs w:val="22"/>
        </w:rPr>
      </w:pPr>
      <w:r w:rsidRPr="00BA2E61">
        <w:rPr>
          <w:rFonts w:ascii="Arial" w:hAnsi="Arial" w:cs="Arial"/>
          <w:b/>
          <w:sz w:val="22"/>
          <w:szCs w:val="22"/>
        </w:rPr>
        <w:t>Προϋπολογισμός Δημοπράτησης του έργου (εκτιμώμενη αξία της σύμβασης)</w:t>
      </w:r>
    </w:p>
    <w:p w:rsidR="00966692" w:rsidRPr="00BA2E61" w:rsidRDefault="00966692" w:rsidP="00966692">
      <w:pPr>
        <w:tabs>
          <w:tab w:val="left" w:pos="1100"/>
          <w:tab w:val="left" w:pos="1134"/>
        </w:tabs>
        <w:ind w:left="1100" w:hanging="1100"/>
        <w:jc w:val="both"/>
        <w:rPr>
          <w:rFonts w:ascii="Arial" w:hAnsi="Arial" w:cs="Arial"/>
          <w:b/>
          <w:sz w:val="22"/>
          <w:szCs w:val="22"/>
        </w:rPr>
      </w:pPr>
    </w:p>
    <w:p w:rsidR="00966692" w:rsidRPr="00BA2E61" w:rsidRDefault="00966692" w:rsidP="00966692">
      <w:pPr>
        <w:tabs>
          <w:tab w:val="left" w:pos="1100"/>
        </w:tabs>
        <w:ind w:left="1100"/>
        <w:jc w:val="both"/>
        <w:rPr>
          <w:rFonts w:ascii="Arial" w:hAnsi="Arial" w:cs="Arial"/>
          <w:sz w:val="22"/>
          <w:szCs w:val="22"/>
        </w:rPr>
      </w:pPr>
      <w:r w:rsidRPr="00BA2E61">
        <w:rPr>
          <w:rFonts w:ascii="Arial" w:hAnsi="Arial" w:cs="Arial"/>
          <w:sz w:val="22"/>
          <w:szCs w:val="22"/>
        </w:rPr>
        <w:t>Ο προϋπολογισμός δημοπράτησης του έργου ανέρχεται σε</w:t>
      </w:r>
      <w:r w:rsidRPr="00BA2E61">
        <w:rPr>
          <w:rFonts w:ascii="Arial" w:hAnsi="Arial" w:cs="Arial"/>
          <w:sz w:val="22"/>
          <w:szCs w:val="22"/>
          <w:lang w:bidi="en-US"/>
        </w:rPr>
        <w:t xml:space="preserve"> </w:t>
      </w:r>
      <w:r w:rsidRPr="00BA2E61">
        <w:rPr>
          <w:rFonts w:ascii="Arial" w:hAnsi="Arial" w:cs="Arial"/>
          <w:sz w:val="22"/>
          <w:szCs w:val="22"/>
        </w:rPr>
        <w:t xml:space="preserve"> 73.387,10 Ευρώ και αναλύεται σε:</w:t>
      </w:r>
    </w:p>
    <w:p w:rsidR="00966692" w:rsidRPr="00BA2E61" w:rsidRDefault="00966692" w:rsidP="00966692">
      <w:pPr>
        <w:tabs>
          <w:tab w:val="left" w:pos="1100"/>
        </w:tabs>
        <w:ind w:left="1100"/>
        <w:jc w:val="both"/>
        <w:rPr>
          <w:rFonts w:ascii="Arial" w:hAnsi="Arial" w:cs="Arial"/>
          <w:sz w:val="22"/>
          <w:szCs w:val="22"/>
        </w:rPr>
      </w:pPr>
      <w:r w:rsidRPr="00BA2E61">
        <w:rPr>
          <w:rFonts w:ascii="Arial" w:hAnsi="Arial" w:cs="Arial"/>
          <w:sz w:val="22"/>
          <w:szCs w:val="22"/>
        </w:rPr>
        <w:t>Δαπάνη Εργασιών 49.799,92 ευρώ</w:t>
      </w:r>
    </w:p>
    <w:p w:rsidR="00966692" w:rsidRPr="00BA2E61" w:rsidRDefault="00966692" w:rsidP="00966692">
      <w:pPr>
        <w:tabs>
          <w:tab w:val="left" w:pos="1100"/>
        </w:tabs>
        <w:ind w:left="1100"/>
        <w:jc w:val="both"/>
        <w:rPr>
          <w:rFonts w:ascii="Arial" w:hAnsi="Arial" w:cs="Arial"/>
          <w:sz w:val="22"/>
          <w:szCs w:val="22"/>
        </w:rPr>
      </w:pPr>
      <w:r w:rsidRPr="00BA2E61">
        <w:rPr>
          <w:rFonts w:ascii="Arial" w:hAnsi="Arial" w:cs="Arial"/>
          <w:sz w:val="22"/>
          <w:szCs w:val="22"/>
        </w:rPr>
        <w:t>Γενικά έξοδα και Όφελος εργολάβου (Γ.Ε.+Ο.Ε.) 8.963,99 ευρώ.</w:t>
      </w:r>
    </w:p>
    <w:p w:rsidR="00966692" w:rsidRPr="00BA2E61" w:rsidRDefault="00966692" w:rsidP="00966692">
      <w:pPr>
        <w:tabs>
          <w:tab w:val="left" w:pos="1100"/>
        </w:tabs>
        <w:ind w:left="1100"/>
        <w:jc w:val="both"/>
        <w:rPr>
          <w:rFonts w:ascii="Arial" w:hAnsi="Arial" w:cs="Arial"/>
          <w:sz w:val="22"/>
          <w:szCs w:val="22"/>
        </w:rPr>
      </w:pPr>
      <w:r w:rsidRPr="00BA2E61">
        <w:rPr>
          <w:rFonts w:ascii="Arial" w:hAnsi="Arial" w:cs="Arial"/>
          <w:sz w:val="22"/>
          <w:szCs w:val="22"/>
        </w:rPr>
        <w:t xml:space="preserve">Απρόβλεπτα (ποσοστού 15% επί της δαπάνης εργασιών και του κονδυλίου Γ.Ε.+Ο.Ε.) 8.814,59 ευρώ , που αναλώνονται σύμφωνα με τους όρους του άρθρου 156 παρ. 3.(α) του ν. 4412/2016. </w:t>
      </w:r>
    </w:p>
    <w:p w:rsidR="00966692" w:rsidRPr="00BA2E61" w:rsidRDefault="00966692" w:rsidP="00966692">
      <w:pPr>
        <w:tabs>
          <w:tab w:val="left" w:pos="1100"/>
        </w:tabs>
        <w:ind w:left="1100"/>
        <w:jc w:val="both"/>
        <w:rPr>
          <w:rFonts w:ascii="Arial" w:hAnsi="Arial" w:cs="Arial"/>
          <w:sz w:val="22"/>
          <w:szCs w:val="22"/>
        </w:rPr>
      </w:pPr>
    </w:p>
    <w:p w:rsidR="00966692" w:rsidRPr="00BA2E61" w:rsidRDefault="00966692" w:rsidP="00966692">
      <w:pPr>
        <w:tabs>
          <w:tab w:val="left" w:pos="1100"/>
        </w:tabs>
        <w:ind w:left="1100"/>
        <w:jc w:val="both"/>
        <w:rPr>
          <w:rFonts w:ascii="Arial" w:hAnsi="Arial" w:cs="Arial"/>
          <w:sz w:val="22"/>
          <w:szCs w:val="22"/>
        </w:rPr>
      </w:pPr>
      <w:r w:rsidRPr="00BA2E61">
        <w:rPr>
          <w:rFonts w:ascii="Arial" w:hAnsi="Arial" w:cs="Arial"/>
          <w:sz w:val="22"/>
          <w:szCs w:val="22"/>
        </w:rPr>
        <w:t>. Απολογιστικά χωρίς ΓΕ &amp; ΟΕ 500,00 Ευρώ.</w:t>
      </w:r>
    </w:p>
    <w:p w:rsidR="00966692" w:rsidRPr="00BA2E61" w:rsidRDefault="00966692" w:rsidP="00966692">
      <w:pPr>
        <w:tabs>
          <w:tab w:val="left" w:pos="1100"/>
        </w:tabs>
        <w:ind w:left="1100"/>
        <w:jc w:val="both"/>
        <w:rPr>
          <w:rFonts w:ascii="Arial" w:hAnsi="Arial" w:cs="Arial"/>
          <w:sz w:val="22"/>
          <w:szCs w:val="22"/>
        </w:rPr>
      </w:pPr>
    </w:p>
    <w:p w:rsidR="00966692" w:rsidRPr="00BA2E61" w:rsidRDefault="00966692" w:rsidP="00966692">
      <w:pPr>
        <w:tabs>
          <w:tab w:val="left" w:pos="1100"/>
        </w:tabs>
        <w:ind w:left="1100"/>
        <w:jc w:val="both"/>
        <w:rPr>
          <w:rFonts w:ascii="Arial" w:hAnsi="Arial" w:cs="Arial"/>
          <w:sz w:val="22"/>
          <w:szCs w:val="22"/>
        </w:rPr>
      </w:pPr>
      <w:r w:rsidRPr="00BA2E61">
        <w:rPr>
          <w:rFonts w:ascii="Arial" w:hAnsi="Arial" w:cs="Arial"/>
          <w:sz w:val="22"/>
          <w:szCs w:val="22"/>
        </w:rPr>
        <w:t>Στο ανωτέρω ποσό προβλέπεται αναθεώρηση στις τιμές ποσού.5.308,60 ευρώ σύμφωνα με το άρθρο 153 του ν. 4412/2016.</w:t>
      </w:r>
    </w:p>
    <w:p w:rsidR="00966692" w:rsidRPr="00BA2E61" w:rsidRDefault="00966692" w:rsidP="00966692">
      <w:pPr>
        <w:tabs>
          <w:tab w:val="left" w:pos="1100"/>
        </w:tabs>
        <w:ind w:left="1100"/>
        <w:jc w:val="both"/>
        <w:rPr>
          <w:rFonts w:ascii="Arial" w:hAnsi="Arial" w:cs="Arial"/>
          <w:sz w:val="22"/>
          <w:szCs w:val="22"/>
        </w:rPr>
      </w:pPr>
    </w:p>
    <w:p w:rsidR="00966692" w:rsidRPr="00BA2E61" w:rsidRDefault="00966692" w:rsidP="00966692">
      <w:pPr>
        <w:tabs>
          <w:tab w:val="left" w:pos="1100"/>
        </w:tabs>
        <w:ind w:left="1100"/>
        <w:jc w:val="both"/>
        <w:rPr>
          <w:rFonts w:ascii="Arial" w:eastAsia="Cambria" w:hAnsi="Arial" w:cs="Arial"/>
          <w:sz w:val="22"/>
          <w:szCs w:val="22"/>
        </w:rPr>
      </w:pPr>
      <w:r w:rsidRPr="00BA2E61">
        <w:rPr>
          <w:rFonts w:ascii="Arial" w:eastAsia="Cambria" w:hAnsi="Arial" w:cs="Arial"/>
          <w:sz w:val="22"/>
          <w:szCs w:val="22"/>
        </w:rPr>
        <w:t>Ρήτρα πρόσθετης καταβολής (πριμ), δεν προβλέπεται σύμφωνα με το άρθρο 149 του ν. 4412/2016 και το άρθρο 16 της παρούσας.</w:t>
      </w:r>
    </w:p>
    <w:p w:rsidR="00966692" w:rsidRPr="00BA2E61" w:rsidRDefault="00966692" w:rsidP="00966692">
      <w:pPr>
        <w:tabs>
          <w:tab w:val="left" w:pos="1100"/>
        </w:tabs>
        <w:ind w:left="1100"/>
        <w:jc w:val="both"/>
        <w:rPr>
          <w:rFonts w:ascii="Arial" w:eastAsia="Cambria" w:hAnsi="Arial" w:cs="Arial"/>
          <w:sz w:val="22"/>
          <w:szCs w:val="22"/>
        </w:rPr>
      </w:pPr>
    </w:p>
    <w:p w:rsidR="00966692" w:rsidRPr="00BA2E61" w:rsidRDefault="00966692" w:rsidP="00966692">
      <w:pPr>
        <w:tabs>
          <w:tab w:val="left" w:pos="1100"/>
        </w:tabs>
        <w:ind w:left="1100"/>
        <w:jc w:val="both"/>
        <w:rPr>
          <w:rFonts w:ascii="Arial" w:eastAsia="Cambria" w:hAnsi="Arial" w:cs="Arial"/>
          <w:sz w:val="22"/>
          <w:szCs w:val="22"/>
        </w:rPr>
      </w:pPr>
      <w:r w:rsidRPr="00BA2E61">
        <w:rPr>
          <w:rFonts w:ascii="Arial" w:eastAsia="Cambria" w:hAnsi="Arial" w:cs="Arial"/>
          <w:sz w:val="22"/>
          <w:szCs w:val="22"/>
        </w:rPr>
        <w:t xml:space="preserve">Η παρούσα σύμβαση δεν υποδιαιρείται σε τμήματα και ανατίθεται ως ενιαίο σύνολο για τους ακόλουθους λόγους  </w:t>
      </w:r>
    </w:p>
    <w:p w:rsidR="00966692" w:rsidRPr="00BA2E61" w:rsidRDefault="00966692" w:rsidP="00966692">
      <w:pPr>
        <w:tabs>
          <w:tab w:val="left" w:pos="1100"/>
        </w:tabs>
        <w:ind w:left="1100"/>
        <w:jc w:val="both"/>
        <w:rPr>
          <w:rFonts w:ascii="Arial" w:eastAsia="Cambria" w:hAnsi="Arial" w:cs="Arial"/>
          <w:sz w:val="22"/>
          <w:szCs w:val="22"/>
        </w:rPr>
      </w:pPr>
      <w:r w:rsidRPr="00BA2E61">
        <w:rPr>
          <w:rFonts w:ascii="Arial" w:eastAsia="Cambria" w:hAnsi="Arial" w:cs="Arial"/>
          <w:sz w:val="22"/>
          <w:szCs w:val="22"/>
        </w:rPr>
        <w:t xml:space="preserve">Αφορά ενιαίο έργο το οποίο δεν δύναται να υποδιαιρεθεί σε επιμέρους τμήματα,. </w:t>
      </w:r>
    </w:p>
    <w:p w:rsidR="00966692" w:rsidRPr="00BA2E61" w:rsidRDefault="00966692" w:rsidP="00966692">
      <w:pPr>
        <w:tabs>
          <w:tab w:val="left" w:pos="1100"/>
        </w:tabs>
        <w:ind w:left="1100"/>
        <w:jc w:val="both"/>
        <w:rPr>
          <w:rFonts w:ascii="Arial" w:eastAsia="Cambria" w:hAnsi="Arial" w:cs="Arial"/>
          <w:sz w:val="22"/>
          <w:szCs w:val="22"/>
        </w:rPr>
      </w:pPr>
    </w:p>
    <w:p w:rsidR="00966692" w:rsidRPr="00BA2E61" w:rsidRDefault="00966692" w:rsidP="00966692">
      <w:pPr>
        <w:widowControl w:val="0"/>
        <w:numPr>
          <w:ilvl w:val="1"/>
          <w:numId w:val="29"/>
        </w:numPr>
        <w:tabs>
          <w:tab w:val="left" w:pos="-2900"/>
        </w:tabs>
        <w:ind w:left="0" w:firstLine="0"/>
        <w:jc w:val="both"/>
        <w:rPr>
          <w:rFonts w:ascii="Arial" w:hAnsi="Arial" w:cs="Arial"/>
          <w:sz w:val="22"/>
          <w:szCs w:val="22"/>
        </w:rPr>
      </w:pPr>
      <w:r w:rsidRPr="00BA2E61">
        <w:rPr>
          <w:rFonts w:ascii="Arial" w:hAnsi="Arial" w:cs="Arial"/>
          <w:b/>
          <w:sz w:val="22"/>
          <w:szCs w:val="22"/>
        </w:rPr>
        <w:t>Τόπος εκτέλεσης του έργου</w:t>
      </w:r>
      <w:r w:rsidRPr="00BA2E61">
        <w:rPr>
          <w:rFonts w:ascii="Arial" w:hAnsi="Arial" w:cs="Arial"/>
          <w:sz w:val="22"/>
          <w:szCs w:val="22"/>
        </w:rPr>
        <w:t xml:space="preserve"> </w:t>
      </w:r>
    </w:p>
    <w:p w:rsidR="00966692" w:rsidRPr="00BA2E61" w:rsidRDefault="00966692" w:rsidP="00966692">
      <w:pPr>
        <w:tabs>
          <w:tab w:val="left" w:pos="1100"/>
          <w:tab w:val="left" w:pos="1134"/>
        </w:tabs>
        <w:ind w:left="1100" w:hanging="1100"/>
        <w:jc w:val="both"/>
        <w:rPr>
          <w:rFonts w:ascii="Arial" w:hAnsi="Arial" w:cs="Arial"/>
          <w:sz w:val="22"/>
          <w:szCs w:val="22"/>
        </w:rPr>
      </w:pP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ΔΗΜΟΣ ΛΕΒΑΔΕΩΝ</w:t>
      </w:r>
    </w:p>
    <w:p w:rsidR="00966692" w:rsidRPr="00BA2E61" w:rsidRDefault="00966692" w:rsidP="00966692">
      <w:pPr>
        <w:pStyle w:val="af2"/>
        <w:ind w:left="1100" w:hanging="1100"/>
        <w:rPr>
          <w:rFonts w:ascii="Arial" w:hAnsi="Arial" w:cs="Arial"/>
          <w:sz w:val="22"/>
          <w:szCs w:val="22"/>
        </w:rPr>
      </w:pPr>
    </w:p>
    <w:p w:rsidR="00966692" w:rsidRPr="00BA2E61" w:rsidRDefault="00966692" w:rsidP="00966692">
      <w:pPr>
        <w:pStyle w:val="af2"/>
        <w:widowControl w:val="0"/>
        <w:numPr>
          <w:ilvl w:val="1"/>
          <w:numId w:val="29"/>
        </w:numPr>
        <w:tabs>
          <w:tab w:val="clear" w:pos="8460"/>
        </w:tabs>
        <w:rPr>
          <w:rFonts w:ascii="Arial" w:hAnsi="Arial" w:cs="Arial"/>
          <w:b/>
          <w:sz w:val="22"/>
          <w:szCs w:val="22"/>
        </w:rPr>
      </w:pPr>
      <w:r w:rsidRPr="00BA2E61">
        <w:rPr>
          <w:rFonts w:ascii="Arial" w:hAnsi="Arial" w:cs="Arial"/>
          <w:b/>
          <w:sz w:val="22"/>
          <w:szCs w:val="22"/>
        </w:rPr>
        <w:t>Περιγραφή και ουσιώδη χαρακτηριστικά του έργου</w:t>
      </w:r>
    </w:p>
    <w:p w:rsidR="00966692" w:rsidRPr="00BA2E61" w:rsidRDefault="00966692" w:rsidP="00966692">
      <w:pPr>
        <w:pStyle w:val="af2"/>
        <w:ind w:left="1100" w:hanging="380"/>
        <w:rPr>
          <w:rFonts w:ascii="Arial" w:hAnsi="Arial" w:cs="Arial"/>
          <w:b/>
          <w:sz w:val="22"/>
          <w:szCs w:val="22"/>
        </w:rPr>
      </w:pPr>
      <w:r w:rsidRPr="00BA2E61">
        <w:rPr>
          <w:rFonts w:ascii="Arial" w:hAnsi="Arial" w:cs="Arial"/>
          <w:b/>
          <w:sz w:val="22"/>
          <w:szCs w:val="22"/>
        </w:rPr>
        <w:t xml:space="preserve">     </w:t>
      </w:r>
    </w:p>
    <w:p w:rsidR="00966692" w:rsidRPr="00BA2E61" w:rsidRDefault="00966692" w:rsidP="00966692">
      <w:pPr>
        <w:pStyle w:val="af2"/>
        <w:ind w:left="1100" w:hanging="380"/>
        <w:rPr>
          <w:rFonts w:ascii="Arial" w:hAnsi="Arial" w:cs="Arial"/>
          <w:sz w:val="22"/>
          <w:szCs w:val="22"/>
        </w:rPr>
      </w:pPr>
      <w:r w:rsidRPr="00BA2E61">
        <w:rPr>
          <w:rFonts w:ascii="Arial" w:hAnsi="Arial" w:cs="Arial"/>
          <w:sz w:val="22"/>
          <w:szCs w:val="22"/>
        </w:rPr>
        <w:t xml:space="preserve">        Αντικείμενο του έργου είναι η αναβάθμιση των υποδομών των πέντε (5) ΚΕΠ του Δήμου </w:t>
      </w:r>
      <w:proofErr w:type="spellStart"/>
      <w:r w:rsidRPr="00BA2E61">
        <w:rPr>
          <w:rFonts w:ascii="Arial" w:hAnsi="Arial" w:cs="Arial"/>
          <w:sz w:val="22"/>
          <w:szCs w:val="22"/>
        </w:rPr>
        <w:t>Λεβαδέων</w:t>
      </w:r>
      <w:proofErr w:type="spellEnd"/>
      <w:r w:rsidRPr="00BA2E61">
        <w:rPr>
          <w:rFonts w:ascii="Arial" w:hAnsi="Arial" w:cs="Arial"/>
          <w:sz w:val="22"/>
          <w:szCs w:val="22"/>
        </w:rPr>
        <w:t xml:space="preserve"> με την ανακαίνιση των κτιριακών υποδομών τους βάσει συγκεκριμένων προδιαγραφών</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Αναλυτικότερα οι εργασίες αφορούν.</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 xml:space="preserve">Τοποθέτηση </w:t>
      </w:r>
      <w:proofErr w:type="spellStart"/>
      <w:r w:rsidRPr="00BA2E61">
        <w:rPr>
          <w:rFonts w:ascii="Arial" w:hAnsi="Arial" w:cs="Arial"/>
          <w:sz w:val="22"/>
          <w:szCs w:val="22"/>
        </w:rPr>
        <w:t>βινυλικού</w:t>
      </w:r>
      <w:proofErr w:type="spellEnd"/>
      <w:r w:rsidRPr="00BA2E61">
        <w:rPr>
          <w:rFonts w:ascii="Arial" w:hAnsi="Arial" w:cs="Arial"/>
          <w:sz w:val="22"/>
          <w:szCs w:val="22"/>
        </w:rPr>
        <w:t xml:space="preserve"> δαπέδου και </w:t>
      </w:r>
      <w:proofErr w:type="spellStart"/>
      <w:r w:rsidRPr="00BA2E61">
        <w:rPr>
          <w:rFonts w:ascii="Arial" w:hAnsi="Arial" w:cs="Arial"/>
          <w:sz w:val="22"/>
          <w:szCs w:val="22"/>
        </w:rPr>
        <w:t>σοβατοπί</w:t>
      </w:r>
      <w:proofErr w:type="spellEnd"/>
      <w:r w:rsidRPr="00BA2E61">
        <w:rPr>
          <w:rFonts w:ascii="Arial" w:hAnsi="Arial" w:cs="Arial"/>
          <w:sz w:val="22"/>
          <w:szCs w:val="22"/>
        </w:rPr>
        <w:t xml:space="preserve"> από MDF.</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Τοποθέτηση νέων εσωτερικών θυρών από MDF.</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 xml:space="preserve">Τοποθέτηση δίφυλλης </w:t>
      </w:r>
      <w:proofErr w:type="spellStart"/>
      <w:r w:rsidRPr="00BA2E61">
        <w:rPr>
          <w:rFonts w:ascii="Arial" w:hAnsi="Arial" w:cs="Arial"/>
          <w:sz w:val="22"/>
          <w:szCs w:val="22"/>
        </w:rPr>
        <w:t>υαλόθυρας</w:t>
      </w:r>
      <w:proofErr w:type="spellEnd"/>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Χρωματισμοί.</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Κατασκευή επίπλων.</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Κατασκευή και τοποθέτηση επιγραφών.</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 xml:space="preserve">Κατασκευή </w:t>
      </w:r>
      <w:proofErr w:type="spellStart"/>
      <w:r w:rsidRPr="00BA2E61">
        <w:rPr>
          <w:rFonts w:ascii="Arial" w:hAnsi="Arial" w:cs="Arial"/>
          <w:sz w:val="22"/>
          <w:szCs w:val="22"/>
        </w:rPr>
        <w:t>βινυλικών</w:t>
      </w:r>
      <w:proofErr w:type="spellEnd"/>
      <w:r w:rsidRPr="00BA2E61">
        <w:rPr>
          <w:rFonts w:ascii="Arial" w:hAnsi="Arial" w:cs="Arial"/>
          <w:sz w:val="22"/>
          <w:szCs w:val="22"/>
        </w:rPr>
        <w:t xml:space="preserve"> αυτοκόλλητων και αυτοκόλλητων αμμοβολής.</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Αποξήλωση υφιστάμενων φωτιστικών σωμάτων.</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Προμήθεια και τοποθέτηση νέων φωτιστικών</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t xml:space="preserve">Προμήθεια διακοπτών για την </w:t>
      </w:r>
      <w:proofErr w:type="spellStart"/>
      <w:r w:rsidRPr="00BA2E61">
        <w:rPr>
          <w:rFonts w:ascii="Arial" w:hAnsi="Arial" w:cs="Arial"/>
          <w:sz w:val="22"/>
          <w:szCs w:val="22"/>
        </w:rPr>
        <w:t>έναυση</w:t>
      </w:r>
      <w:proofErr w:type="spellEnd"/>
      <w:r w:rsidRPr="00BA2E61">
        <w:rPr>
          <w:rFonts w:ascii="Arial" w:hAnsi="Arial" w:cs="Arial"/>
          <w:sz w:val="22"/>
          <w:szCs w:val="22"/>
        </w:rPr>
        <w:t xml:space="preserve"> – σβέση των νέων φωτιστικών μετά των υλικών σύνδεσης αυτών (καλώδια κλπ) με τα φωτιστικά..</w:t>
      </w:r>
    </w:p>
    <w:p w:rsidR="00966692" w:rsidRPr="00BA2E61" w:rsidRDefault="00966692" w:rsidP="00966692">
      <w:pPr>
        <w:pStyle w:val="af2"/>
        <w:ind w:left="1100" w:hanging="1100"/>
        <w:rPr>
          <w:rFonts w:ascii="Arial" w:hAnsi="Arial" w:cs="Arial"/>
          <w:sz w:val="22"/>
          <w:szCs w:val="22"/>
        </w:rPr>
      </w:pPr>
      <w:r w:rsidRPr="00BA2E61">
        <w:rPr>
          <w:rFonts w:ascii="Arial" w:hAnsi="Arial" w:cs="Arial"/>
          <w:sz w:val="22"/>
          <w:szCs w:val="22"/>
        </w:rPr>
        <w:tab/>
      </w:r>
    </w:p>
    <w:p w:rsidR="00966692" w:rsidRPr="00BA2E61" w:rsidRDefault="00966692" w:rsidP="00966692">
      <w:pPr>
        <w:spacing w:after="120"/>
        <w:jc w:val="both"/>
        <w:rPr>
          <w:rFonts w:ascii="Arial" w:hAnsi="Arial" w:cs="Arial"/>
          <w:sz w:val="22"/>
          <w:szCs w:val="22"/>
        </w:rPr>
      </w:pPr>
      <w:r w:rsidRPr="00BA2E61">
        <w:rPr>
          <w:rFonts w:ascii="Arial" w:hAnsi="Arial" w:cs="Arial"/>
          <w:b/>
          <w:sz w:val="22"/>
          <w:szCs w:val="22"/>
        </w:rPr>
        <w:t>Επισημαίνεται</w:t>
      </w:r>
      <w:r w:rsidRPr="00BA2E61">
        <w:rPr>
          <w:rFonts w:ascii="Arial" w:hAnsi="Arial" w:cs="Arial"/>
          <w:sz w:val="22"/>
          <w:szCs w:val="22"/>
        </w:rPr>
        <w:t xml:space="preserve"> ότι, το φυσικό και οικονομικό αντικείμενο των δημοπρατούμενων έργων  δεν πρέπει να μεταβάλλεται ουσιωδώς κατά τη διάρκεια εκτέλεσης της σύμβασης, κατά τα οριζόμενα στην παρ. 4 του άρθρου 132 ν. 4412/2016. Δυνατότητα μεταβολής υφίσταται, μόνο υπό τις προϋποθέσεις των άρθρων 132 και 156 ν. 4412/2016. </w:t>
      </w:r>
    </w:p>
    <w:p w:rsidR="00966692" w:rsidRPr="00BA2E61" w:rsidRDefault="00966692" w:rsidP="00966692">
      <w:pPr>
        <w:spacing w:after="120"/>
        <w:jc w:val="both"/>
        <w:rPr>
          <w:rFonts w:ascii="Arial" w:hAnsi="Arial" w:cs="Arial"/>
          <w:sz w:val="22"/>
          <w:szCs w:val="22"/>
        </w:rPr>
      </w:pPr>
      <w:r w:rsidRPr="00BA2E61">
        <w:rPr>
          <w:rFonts w:ascii="Arial" w:hAnsi="Arial" w:cs="Arial"/>
          <w:sz w:val="22"/>
          <w:szCs w:val="22"/>
        </w:rPr>
        <w:t xml:space="preserve">Επιτρέπεται η χρήση των «επί έλασσον» δαπανών </w:t>
      </w:r>
      <w:r w:rsidRPr="00BA2E61">
        <w:rPr>
          <w:rFonts w:ascii="Arial" w:hAnsi="Arial" w:cs="Arial"/>
          <w:sz w:val="22"/>
          <w:szCs w:val="22"/>
          <w:u w:val="single"/>
        </w:rPr>
        <w:t>με τους ακόλουθους όρους και περιορισμούς</w:t>
      </w:r>
      <w:r w:rsidRPr="00BA2E61">
        <w:rPr>
          <w:rFonts w:ascii="Arial" w:hAnsi="Arial" w:cs="Arial"/>
          <w:sz w:val="22"/>
          <w:szCs w:val="22"/>
        </w:rPr>
        <w:t>:</w:t>
      </w:r>
    </w:p>
    <w:p w:rsidR="00966692" w:rsidRPr="00BA2E61" w:rsidRDefault="00966692" w:rsidP="00966692">
      <w:pPr>
        <w:widowControl w:val="0"/>
        <w:numPr>
          <w:ilvl w:val="0"/>
          <w:numId w:val="30"/>
        </w:numPr>
        <w:tabs>
          <w:tab w:val="clear" w:pos="720"/>
          <w:tab w:val="num" w:pos="0"/>
        </w:tabs>
        <w:spacing w:after="120"/>
        <w:ind w:left="426"/>
        <w:jc w:val="both"/>
        <w:rPr>
          <w:rFonts w:ascii="Arial" w:hAnsi="Arial" w:cs="Arial"/>
          <w:sz w:val="22"/>
          <w:szCs w:val="22"/>
        </w:rPr>
      </w:pPr>
      <w:r w:rsidRPr="00BA2E61">
        <w:rPr>
          <w:rFonts w:ascii="Arial" w:hAnsi="Arial" w:cs="Arial"/>
          <w:sz w:val="22"/>
          <w:szCs w:val="22"/>
        </w:rPr>
        <w:t>Δεν τροποποιείται το «βασικό σχέδιο» της προκήρυξης, ούτε οι προδιαγραφές του έργου, όπως περιγράφονται στα συμβατικά τεύχη, ούτε καταργείται ομάδα εργασιών της αρχικής σύμβασης. </w:t>
      </w:r>
    </w:p>
    <w:p w:rsidR="00966692" w:rsidRPr="00BA2E61" w:rsidRDefault="00966692" w:rsidP="00966692">
      <w:pPr>
        <w:widowControl w:val="0"/>
        <w:numPr>
          <w:ilvl w:val="0"/>
          <w:numId w:val="30"/>
        </w:numPr>
        <w:tabs>
          <w:tab w:val="clear" w:pos="720"/>
          <w:tab w:val="num" w:pos="0"/>
        </w:tabs>
        <w:spacing w:after="120"/>
        <w:ind w:left="426"/>
        <w:jc w:val="both"/>
        <w:rPr>
          <w:rFonts w:ascii="Arial" w:hAnsi="Arial" w:cs="Arial"/>
          <w:sz w:val="22"/>
          <w:szCs w:val="22"/>
        </w:rPr>
      </w:pPr>
      <w:r w:rsidRPr="00BA2E61">
        <w:rPr>
          <w:rFonts w:ascii="Arial" w:hAnsi="Arial" w:cs="Arial"/>
          <w:sz w:val="22"/>
          <w:szCs w:val="22"/>
        </w:rPr>
        <w:lastRenderedPageBreak/>
        <w:t>Δεν θίγεται η πληρότητα, ποιότητα και λειτουργικότητα του έργου. </w:t>
      </w:r>
    </w:p>
    <w:p w:rsidR="00966692" w:rsidRPr="00BA2E61" w:rsidRDefault="00966692" w:rsidP="00966692">
      <w:pPr>
        <w:widowControl w:val="0"/>
        <w:numPr>
          <w:ilvl w:val="0"/>
          <w:numId w:val="30"/>
        </w:numPr>
        <w:tabs>
          <w:tab w:val="clear" w:pos="720"/>
          <w:tab w:val="num" w:pos="0"/>
        </w:tabs>
        <w:spacing w:after="120"/>
        <w:ind w:left="426"/>
        <w:jc w:val="both"/>
        <w:rPr>
          <w:rFonts w:ascii="Arial" w:hAnsi="Arial" w:cs="Arial"/>
          <w:sz w:val="22"/>
          <w:szCs w:val="22"/>
        </w:rPr>
      </w:pPr>
      <w:r w:rsidRPr="00BA2E61">
        <w:rPr>
          <w:rFonts w:ascii="Arial" w:hAnsi="Arial" w:cs="Arial"/>
          <w:sz w:val="22"/>
          <w:szCs w:val="22"/>
        </w:rPr>
        <w:t>Δεν χρησιμοποιείται για την πληρωμή νέων εργασιών που δεν υπήρχαν στην αρχική σύμβαση. </w:t>
      </w:r>
    </w:p>
    <w:p w:rsidR="00966692" w:rsidRPr="00BA2E61" w:rsidRDefault="00966692" w:rsidP="00966692">
      <w:pPr>
        <w:pStyle w:val="Standard"/>
        <w:numPr>
          <w:ilvl w:val="0"/>
          <w:numId w:val="32"/>
        </w:numPr>
        <w:spacing w:after="120"/>
        <w:ind w:left="426"/>
        <w:jc w:val="both"/>
        <w:rPr>
          <w:rFonts w:ascii="Arial" w:hAnsi="Arial" w:cs="Arial"/>
          <w:sz w:val="22"/>
          <w:szCs w:val="22"/>
          <w:lang w:val="el-GR" w:bidi="en-US"/>
        </w:rPr>
      </w:pPr>
      <w:r w:rsidRPr="00BA2E61">
        <w:rPr>
          <w:rFonts w:ascii="Arial" w:hAnsi="Arial" w:cs="Arial"/>
          <w:sz w:val="22"/>
          <w:szCs w:val="22"/>
          <w:lang w:val="el-GR"/>
        </w:rPr>
        <w:t>Δεν υπερβαίνει η δαπάνη αυτή, κατά τον τελικό εγκεκριμένο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αξίας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r w:rsidRPr="00BA2E61">
        <w:rPr>
          <w:rFonts w:ascii="Arial" w:hAnsi="Arial" w:cs="Arial"/>
          <w:sz w:val="22"/>
          <w:szCs w:val="22"/>
          <w:lang w:val="el-GR"/>
        </w:rPr>
        <w:br/>
        <w:t>Τα ποσά που εξοικονομούνται, εφόσον υπερβαίνουν τα ανωτέρω όρια (20% ή και 10%), μειώνουν ισόποσα τη δαπάνη της αξίας σύμβασης χωρίς Φ.Π.Α., αναθεωρήσεις και απρόβλεπτες δαπάνες. Για τη χρήση των «επί έλασσον δαπανών» απαιτείται σε κάθε περίπτωση η σύμφωνη γνώμη του Τεχνικού Συμβουλίου, ύστερα από εισήγηση του φορέα υλοποίησης.</w:t>
      </w:r>
      <w:r w:rsidRPr="00BA2E61">
        <w:rPr>
          <w:rFonts w:ascii="Arial" w:hAnsi="Arial" w:cs="Arial"/>
          <w:sz w:val="22"/>
          <w:szCs w:val="22"/>
          <w:lang w:val="el-GR"/>
        </w:rPr>
        <w:br/>
        <w:t xml:space="preserve">Ο προϋπολογισμός των έργων στα οποία εφαρμόζεται η παράγραφος αυτή αναλύεται σε ομάδες εργασιών, οι οποίες συντίθενται από εργασίες που υπάγονται σε ενιαία υποσύνολα του τεχνικού αντικειμένου των έργων, έχουν παρόμοιο τρόπο κατασκευής και επιδέχονται το ίδιο ποσοστό έκπτωσης στις τιμές μονάδας τους. </w:t>
      </w:r>
      <w:r w:rsidRPr="00BA2E61">
        <w:rPr>
          <w:rFonts w:ascii="Arial" w:hAnsi="Arial" w:cs="Arial"/>
          <w:sz w:val="22"/>
          <w:szCs w:val="22"/>
          <w:lang w:val="el-GR" w:bidi="en-US"/>
        </w:rPr>
        <w:t xml:space="preserve">Με την </w:t>
      </w:r>
      <w:r w:rsidRPr="00BA2E61">
        <w:rPr>
          <w:rFonts w:ascii="Arial" w:hAnsi="Arial" w:cs="Arial"/>
          <w:iCs/>
          <w:sz w:val="22"/>
          <w:szCs w:val="22"/>
          <w:lang w:val="el-GR" w:bidi="en-US"/>
        </w:rPr>
        <w:t xml:space="preserve">με </w:t>
      </w:r>
      <w:proofErr w:type="spellStart"/>
      <w:r w:rsidRPr="00BA2E61">
        <w:rPr>
          <w:rFonts w:ascii="Arial" w:hAnsi="Arial" w:cs="Arial"/>
          <w:iCs/>
          <w:sz w:val="22"/>
          <w:szCs w:val="22"/>
          <w:lang w:val="el-GR" w:bidi="en-US"/>
        </w:rPr>
        <w:t>αριθμ</w:t>
      </w:r>
      <w:proofErr w:type="spellEnd"/>
      <w:r w:rsidRPr="00BA2E61">
        <w:rPr>
          <w:rFonts w:ascii="Arial" w:hAnsi="Arial" w:cs="Arial"/>
          <w:iCs/>
          <w:sz w:val="22"/>
          <w:szCs w:val="22"/>
          <w:lang w:val="el-GR" w:bidi="en-US"/>
        </w:rPr>
        <w:t>.</w:t>
      </w:r>
      <w:r w:rsidRPr="00BA2E61">
        <w:rPr>
          <w:rFonts w:ascii="Arial" w:hAnsi="Arial" w:cs="Arial"/>
          <w:sz w:val="22"/>
          <w:szCs w:val="22"/>
          <w:lang w:val="el-GR" w:bidi="en-US"/>
        </w:rPr>
        <w:t xml:space="preserve"> </w:t>
      </w:r>
      <w:r w:rsidRPr="00BA2E61">
        <w:rPr>
          <w:rFonts w:ascii="Arial" w:hAnsi="Arial" w:cs="Arial"/>
          <w:iCs/>
          <w:sz w:val="22"/>
          <w:szCs w:val="22"/>
          <w:lang w:val="el-GR" w:bidi="en-US"/>
        </w:rPr>
        <w:t>ΔΝΣγ/οικ.38107/ΦΝ 466/2017 Απόφαση του Υπουργού Υποδομών και Μεταφορών (</w:t>
      </w:r>
      <w:r w:rsidRPr="00BA2E61">
        <w:rPr>
          <w:rFonts w:ascii="Arial" w:hAnsi="Arial" w:cs="Arial"/>
          <w:iCs/>
          <w:sz w:val="22"/>
          <w:szCs w:val="22"/>
          <w:lang w:bidi="en-US"/>
        </w:rPr>
        <w:t>B</w:t>
      </w:r>
      <w:r w:rsidRPr="00BA2E61">
        <w:rPr>
          <w:rFonts w:ascii="Arial" w:hAnsi="Arial" w:cs="Arial"/>
          <w:iCs/>
          <w:sz w:val="22"/>
          <w:szCs w:val="22"/>
          <w:lang w:val="el-GR" w:bidi="en-US"/>
        </w:rPr>
        <w:t xml:space="preserve">΄ 1956) </w:t>
      </w:r>
      <w:r w:rsidRPr="00BA2E61">
        <w:rPr>
          <w:rFonts w:ascii="Arial" w:hAnsi="Arial" w:cs="Arial"/>
          <w:i/>
          <w:iCs/>
          <w:sz w:val="22"/>
          <w:szCs w:val="22"/>
          <w:lang w:val="el-GR" w:bidi="en-US"/>
        </w:rPr>
        <w:t>«Καθορισμός «Ομάδων εργασιών» ανά κατηγορία έργων για τις δημόσιες συμβάσεις έργων του ν. 4412/2016»</w:t>
      </w:r>
      <w:r w:rsidRPr="00BA2E61">
        <w:rPr>
          <w:rFonts w:ascii="Arial" w:hAnsi="Arial" w:cs="Arial"/>
          <w:sz w:val="22"/>
          <w:szCs w:val="22"/>
          <w:lang w:val="el-GR" w:bidi="en-US"/>
        </w:rPr>
        <w:t>, η οποία έχει εφαρμογή σε όλα τα ως άνω έργα, προσδιορίζονται οι ομάδες εργασιών ανά κατηγορία έργων.</w:t>
      </w:r>
    </w:p>
    <w:p w:rsidR="00966692" w:rsidRPr="00BA2E61" w:rsidRDefault="00966692" w:rsidP="00966692">
      <w:pPr>
        <w:jc w:val="both"/>
        <w:rPr>
          <w:rFonts w:ascii="Arial" w:hAnsi="Arial" w:cs="Arial"/>
          <w:sz w:val="22"/>
          <w:szCs w:val="22"/>
        </w:rPr>
      </w:pPr>
    </w:p>
    <w:p w:rsidR="00966692" w:rsidRPr="00BA2E61" w:rsidRDefault="00966692" w:rsidP="00FF74F4">
      <w:pPr>
        <w:pStyle w:val="2"/>
        <w:widowControl w:val="0"/>
        <w:numPr>
          <w:ilvl w:val="0"/>
          <w:numId w:val="0"/>
        </w:numPr>
        <w:ind w:left="283"/>
        <w:jc w:val="left"/>
        <w:rPr>
          <w:rFonts w:ascii="Arial" w:hAnsi="Arial" w:cs="Arial"/>
          <w:sz w:val="22"/>
          <w:szCs w:val="22"/>
        </w:rPr>
      </w:pPr>
      <w:bookmarkStart w:id="38" w:name="_Toc73524250"/>
      <w:r w:rsidRPr="00BA2E61">
        <w:rPr>
          <w:rFonts w:ascii="Arial" w:hAnsi="Arial" w:cs="Arial"/>
          <w:sz w:val="22"/>
          <w:szCs w:val="22"/>
        </w:rPr>
        <w:t>Άρθρο 12: Προθεσμία εκτέλεσης του έργου</w:t>
      </w:r>
      <w:bookmarkEnd w:id="38"/>
    </w:p>
    <w:p w:rsidR="00966692" w:rsidRPr="00BA2E61" w:rsidRDefault="00966692" w:rsidP="00966692">
      <w:pPr>
        <w:jc w:val="both"/>
        <w:rPr>
          <w:rFonts w:ascii="Arial" w:hAnsi="Arial" w:cs="Arial"/>
          <w:sz w:val="22"/>
          <w:szCs w:val="22"/>
        </w:rPr>
      </w:pPr>
    </w:p>
    <w:p w:rsidR="00966692" w:rsidRPr="00BA2E61" w:rsidRDefault="00966692" w:rsidP="00966692">
      <w:pPr>
        <w:pStyle w:val="para-1"/>
        <w:ind w:left="0" w:firstLine="0"/>
        <w:rPr>
          <w:szCs w:val="22"/>
          <w:lang w:bidi="en-US"/>
        </w:rPr>
      </w:pPr>
      <w:r w:rsidRPr="00BA2E61">
        <w:rPr>
          <w:szCs w:val="22"/>
          <w:lang w:bidi="en-US"/>
        </w:rPr>
        <w:t>Η συνολική προθεσμία εκτέλεσης του έργου, ορίζεται σε έξη (6) μήνες από την ημέρα υπογραφής της σύμβασης</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Αναλυτικότερα στοιχεία για τις προθεσμίες  του έργου αναφέρονται στην Ε.Σ.Υ.</w:t>
      </w:r>
    </w:p>
    <w:p w:rsidR="00966692" w:rsidRPr="00BA2E61" w:rsidRDefault="00966692" w:rsidP="00966692">
      <w:pPr>
        <w:pStyle w:val="para-1"/>
        <w:tabs>
          <w:tab w:val="clear" w:pos="1021"/>
          <w:tab w:val="clear" w:pos="1588"/>
          <w:tab w:val="clear" w:pos="2155"/>
          <w:tab w:val="clear" w:pos="2722"/>
          <w:tab w:val="clear" w:pos="3289"/>
          <w:tab w:val="left" w:pos="1134"/>
        </w:tabs>
        <w:rPr>
          <w:szCs w:val="22"/>
        </w:rPr>
      </w:pPr>
    </w:p>
    <w:p w:rsidR="00966692" w:rsidRPr="00BA2E61" w:rsidRDefault="00966692" w:rsidP="00FF74F4">
      <w:pPr>
        <w:pStyle w:val="1"/>
        <w:widowControl w:val="0"/>
        <w:numPr>
          <w:ilvl w:val="0"/>
          <w:numId w:val="0"/>
        </w:numPr>
        <w:tabs>
          <w:tab w:val="left" w:pos="1134"/>
        </w:tabs>
        <w:ind w:left="432"/>
        <w:jc w:val="both"/>
        <w:rPr>
          <w:rFonts w:ascii="Arial" w:hAnsi="Arial" w:cs="Arial"/>
          <w:sz w:val="22"/>
          <w:szCs w:val="22"/>
        </w:rPr>
      </w:pPr>
    </w:p>
    <w:p w:rsidR="00966692" w:rsidRPr="00BA2E61" w:rsidRDefault="00966692" w:rsidP="00FF74F4">
      <w:pPr>
        <w:pStyle w:val="2"/>
        <w:widowControl w:val="0"/>
        <w:numPr>
          <w:ilvl w:val="0"/>
          <w:numId w:val="0"/>
        </w:numPr>
        <w:ind w:left="432"/>
        <w:jc w:val="left"/>
        <w:rPr>
          <w:rFonts w:ascii="Arial" w:hAnsi="Arial" w:cs="Arial"/>
          <w:sz w:val="22"/>
          <w:szCs w:val="22"/>
        </w:rPr>
      </w:pPr>
      <w:bookmarkStart w:id="39" w:name="_Toc73524251"/>
      <w:r w:rsidRPr="00BA2E61">
        <w:rPr>
          <w:rFonts w:ascii="Arial" w:hAnsi="Arial" w:cs="Arial"/>
          <w:sz w:val="22"/>
          <w:szCs w:val="22"/>
        </w:rPr>
        <w:t>Άρθρο 13: Διαδικασία σύναψης σύμβασης - Όροι υποβολής προσφορών</w:t>
      </w:r>
      <w:bookmarkEnd w:id="39"/>
    </w:p>
    <w:p w:rsidR="00966692" w:rsidRPr="00BA2E61" w:rsidRDefault="00966692" w:rsidP="00966692">
      <w:pPr>
        <w:pStyle w:val="1a"/>
        <w:jc w:val="both"/>
        <w:rPr>
          <w:rFonts w:ascii="Arial" w:hAnsi="Arial" w:cs="Arial"/>
          <w:sz w:val="22"/>
          <w:szCs w:val="22"/>
        </w:rPr>
      </w:pPr>
    </w:p>
    <w:p w:rsidR="00966692" w:rsidRPr="00BA2E61" w:rsidRDefault="00966692" w:rsidP="00966692">
      <w:pPr>
        <w:pStyle w:val="para-1"/>
        <w:ind w:left="1134" w:hanging="1134"/>
        <w:rPr>
          <w:rFonts w:eastAsia="Calibri"/>
          <w:szCs w:val="22"/>
        </w:rPr>
      </w:pPr>
      <w:r w:rsidRPr="00BA2E61">
        <w:rPr>
          <w:b/>
          <w:szCs w:val="22"/>
        </w:rPr>
        <w:t>13.1</w:t>
      </w:r>
      <w:r w:rsidRPr="00BA2E61">
        <w:rPr>
          <w:szCs w:val="22"/>
        </w:rPr>
        <w:tab/>
        <w:t>Η επιλογή του Αναδόχου, θα γίνει σύμφωνα με την «ανοικτή διαδικασία» του άρθρου 27 του ν. 4412/2016 και υπό τις προϋποθέσεις του νόμου αυτού.</w:t>
      </w:r>
    </w:p>
    <w:p w:rsidR="00966692" w:rsidRPr="00BA2E61" w:rsidRDefault="00966692" w:rsidP="00966692">
      <w:pPr>
        <w:pStyle w:val="para-1"/>
        <w:tabs>
          <w:tab w:val="clear" w:pos="1021"/>
          <w:tab w:val="left" w:pos="1276"/>
        </w:tabs>
        <w:ind w:left="1134" w:hanging="1134"/>
        <w:rPr>
          <w:b/>
          <w:szCs w:val="22"/>
        </w:rPr>
      </w:pPr>
      <w:r w:rsidRPr="00BA2E61">
        <w:rPr>
          <w:rFonts w:eastAsia="Calibri"/>
          <w:szCs w:val="22"/>
        </w:rPr>
        <w:t xml:space="preserve"> </w:t>
      </w:r>
    </w:p>
    <w:p w:rsidR="00966692" w:rsidRPr="00BA2E61" w:rsidRDefault="00966692" w:rsidP="00966692">
      <w:pPr>
        <w:pStyle w:val="para-1"/>
        <w:tabs>
          <w:tab w:val="left" w:pos="2410"/>
          <w:tab w:val="left" w:pos="3856"/>
          <w:tab w:val="left" w:pos="4423"/>
        </w:tabs>
        <w:ind w:left="1134" w:hanging="1134"/>
        <w:rPr>
          <w:b/>
          <w:kern w:val="2"/>
          <w:szCs w:val="22"/>
          <w:lang w:bidi="en-US"/>
        </w:rPr>
      </w:pPr>
      <w:r w:rsidRPr="00BA2E61">
        <w:rPr>
          <w:b/>
          <w:szCs w:val="22"/>
        </w:rPr>
        <w:t>13.2</w:t>
      </w:r>
      <w:r w:rsidRPr="00BA2E61">
        <w:rPr>
          <w:szCs w:val="22"/>
        </w:rPr>
        <w:tab/>
        <w:t>Η οικονομική προσφορά των διαγωνιζομένων, θα συνταχθεί και υποβληθεί σύμφωνα με τα οριζόμενα στο άρθρο 95 παρ. 2.(α) του ν. 4412/2016,</w:t>
      </w:r>
      <w:r w:rsidRPr="00BA2E61">
        <w:rPr>
          <w:kern w:val="2"/>
          <w:szCs w:val="22"/>
          <w:lang w:bidi="en-US"/>
        </w:rPr>
        <w:t xml:space="preserve"> καθώς και στην παρ. 3.5 </w:t>
      </w:r>
      <w:proofErr w:type="spellStart"/>
      <w:r w:rsidRPr="00BA2E61">
        <w:rPr>
          <w:kern w:val="2"/>
          <w:szCs w:val="22"/>
          <w:lang w:bidi="en-US"/>
        </w:rPr>
        <w:t>περ</w:t>
      </w:r>
      <w:proofErr w:type="spellEnd"/>
      <w:r w:rsidRPr="00BA2E61">
        <w:rPr>
          <w:kern w:val="2"/>
          <w:szCs w:val="22"/>
          <w:lang w:bidi="en-US"/>
        </w:rPr>
        <w:t xml:space="preserve">. γ έως στ της παρούσας. </w:t>
      </w:r>
    </w:p>
    <w:p w:rsidR="00966692" w:rsidRPr="00BA2E61" w:rsidRDefault="00966692" w:rsidP="00966692">
      <w:pPr>
        <w:pStyle w:val="para-1"/>
        <w:tabs>
          <w:tab w:val="clear" w:pos="1021"/>
          <w:tab w:val="left" w:pos="1276"/>
        </w:tabs>
        <w:ind w:left="1134" w:hanging="1134"/>
        <w:rPr>
          <w:b/>
          <w:szCs w:val="22"/>
        </w:rPr>
      </w:pPr>
      <w:r w:rsidRPr="00BA2E61">
        <w:rPr>
          <w:szCs w:val="22"/>
        </w:rPr>
        <w:t xml:space="preserve"> . </w:t>
      </w:r>
    </w:p>
    <w:p w:rsidR="00966692" w:rsidRPr="00BA2E61" w:rsidRDefault="00966692" w:rsidP="00966692">
      <w:pPr>
        <w:pStyle w:val="para-1"/>
        <w:tabs>
          <w:tab w:val="clear" w:pos="1021"/>
          <w:tab w:val="left" w:pos="1100"/>
        </w:tabs>
        <w:ind w:left="0" w:firstLine="0"/>
        <w:rPr>
          <w:szCs w:val="22"/>
        </w:rPr>
      </w:pPr>
      <w:r w:rsidRPr="00BA2E61">
        <w:rPr>
          <w:b/>
          <w:szCs w:val="22"/>
        </w:rPr>
        <w:t xml:space="preserve">13.3 </w:t>
      </w:r>
      <w:r w:rsidRPr="00BA2E61">
        <w:rPr>
          <w:b/>
          <w:szCs w:val="22"/>
        </w:rPr>
        <w:tab/>
      </w:r>
      <w:r w:rsidRPr="00BA2E61">
        <w:rPr>
          <w:szCs w:val="22"/>
        </w:rPr>
        <w:t xml:space="preserve">Κάθε προσφέρων μπορεί να υποβάλει μόνο μία προσφορά. </w:t>
      </w:r>
    </w:p>
    <w:p w:rsidR="00966692" w:rsidRPr="00BA2E61" w:rsidRDefault="00966692" w:rsidP="00966692">
      <w:pPr>
        <w:pStyle w:val="para-1"/>
        <w:tabs>
          <w:tab w:val="clear" w:pos="1021"/>
          <w:tab w:val="left" w:pos="1100"/>
        </w:tabs>
        <w:ind w:left="0" w:firstLine="0"/>
        <w:rPr>
          <w:b/>
          <w:bCs/>
          <w:szCs w:val="22"/>
        </w:rPr>
      </w:pPr>
      <w:r w:rsidRPr="00BA2E61">
        <w:rPr>
          <w:szCs w:val="22"/>
        </w:rPr>
        <w:tab/>
      </w:r>
    </w:p>
    <w:p w:rsidR="00966692" w:rsidRPr="00BA2E61" w:rsidRDefault="00966692" w:rsidP="00966692">
      <w:pPr>
        <w:pStyle w:val="para-1"/>
        <w:tabs>
          <w:tab w:val="clear" w:pos="1021"/>
          <w:tab w:val="left" w:pos="1100"/>
        </w:tabs>
        <w:ind w:left="0" w:firstLine="0"/>
        <w:rPr>
          <w:szCs w:val="22"/>
        </w:rPr>
      </w:pPr>
      <w:r w:rsidRPr="00BA2E61">
        <w:rPr>
          <w:b/>
          <w:bCs/>
          <w:szCs w:val="22"/>
        </w:rPr>
        <w:t xml:space="preserve">13.4 </w:t>
      </w:r>
      <w:r w:rsidRPr="00BA2E61">
        <w:rPr>
          <w:szCs w:val="22"/>
        </w:rPr>
        <w:tab/>
        <w:t>Δεν επιτρέπεται η υποβολή εναλλακτικών προσφορών.</w:t>
      </w:r>
    </w:p>
    <w:p w:rsidR="00966692" w:rsidRPr="00BA2E61" w:rsidRDefault="00966692" w:rsidP="00966692">
      <w:pPr>
        <w:pStyle w:val="para-1"/>
        <w:tabs>
          <w:tab w:val="clear" w:pos="1021"/>
          <w:tab w:val="left" w:pos="1100"/>
        </w:tabs>
        <w:ind w:left="0" w:firstLine="0"/>
        <w:rPr>
          <w:szCs w:val="22"/>
        </w:rPr>
      </w:pPr>
    </w:p>
    <w:p w:rsidR="00966692" w:rsidRPr="00BA2E61" w:rsidRDefault="00966692" w:rsidP="00966692">
      <w:pPr>
        <w:pStyle w:val="para-1"/>
        <w:tabs>
          <w:tab w:val="clear" w:pos="1021"/>
          <w:tab w:val="left" w:pos="1100"/>
        </w:tabs>
        <w:ind w:left="0" w:firstLine="0"/>
        <w:rPr>
          <w:szCs w:val="22"/>
        </w:rPr>
      </w:pPr>
      <w:r w:rsidRPr="00BA2E61">
        <w:rPr>
          <w:b/>
          <w:szCs w:val="22"/>
        </w:rPr>
        <w:t>13.5</w:t>
      </w:r>
      <w:r w:rsidRPr="00BA2E61">
        <w:rPr>
          <w:szCs w:val="22"/>
        </w:rPr>
        <w:tab/>
        <w:t>Δε γίνονται δεκτές προσφορές για μέρος του αντικειμένου της σύμβασης.</w:t>
      </w:r>
    </w:p>
    <w:p w:rsidR="00966692" w:rsidRDefault="00966692" w:rsidP="00966692">
      <w:pPr>
        <w:pStyle w:val="para-1"/>
        <w:tabs>
          <w:tab w:val="clear" w:pos="1021"/>
          <w:tab w:val="left" w:pos="1100"/>
        </w:tabs>
        <w:ind w:left="0" w:firstLine="0"/>
        <w:rPr>
          <w:i/>
          <w:iCs/>
          <w:szCs w:val="22"/>
        </w:rPr>
      </w:pPr>
    </w:p>
    <w:p w:rsidR="00C377D8" w:rsidRPr="00BA2E61" w:rsidRDefault="00C377D8" w:rsidP="00966692">
      <w:pPr>
        <w:pStyle w:val="para-1"/>
        <w:tabs>
          <w:tab w:val="clear" w:pos="1021"/>
          <w:tab w:val="left" w:pos="1100"/>
        </w:tabs>
        <w:ind w:left="0" w:firstLine="0"/>
        <w:rPr>
          <w:i/>
          <w:iCs/>
          <w:szCs w:val="22"/>
        </w:rPr>
      </w:pPr>
    </w:p>
    <w:p w:rsidR="00966692" w:rsidRPr="00BA2E61" w:rsidRDefault="00966692" w:rsidP="00FF74F4">
      <w:pPr>
        <w:pStyle w:val="2"/>
        <w:widowControl w:val="0"/>
        <w:numPr>
          <w:ilvl w:val="0"/>
          <w:numId w:val="0"/>
        </w:numPr>
        <w:ind w:left="432"/>
        <w:jc w:val="left"/>
        <w:rPr>
          <w:rFonts w:ascii="Arial" w:hAnsi="Arial" w:cs="Arial"/>
          <w:sz w:val="22"/>
          <w:szCs w:val="22"/>
        </w:rPr>
      </w:pPr>
      <w:bookmarkStart w:id="40" w:name="_Toc73524252"/>
      <w:r w:rsidRPr="00BA2E61">
        <w:rPr>
          <w:rFonts w:ascii="Arial" w:hAnsi="Arial" w:cs="Arial"/>
          <w:sz w:val="22"/>
          <w:szCs w:val="22"/>
        </w:rPr>
        <w:t>Άρθρο 14: Κριτήριο Ανάθεσης</w:t>
      </w:r>
      <w:bookmarkEnd w:id="40"/>
    </w:p>
    <w:p w:rsidR="00966692" w:rsidRPr="00BA2E61" w:rsidRDefault="00966692" w:rsidP="00966692">
      <w:pPr>
        <w:jc w:val="both"/>
        <w:rPr>
          <w:rFonts w:ascii="Arial" w:hAnsi="Arial" w:cs="Arial"/>
          <w:sz w:val="22"/>
          <w:szCs w:val="22"/>
        </w:rPr>
      </w:pPr>
    </w:p>
    <w:p w:rsidR="00966692" w:rsidRDefault="00966692" w:rsidP="00966692">
      <w:pPr>
        <w:pStyle w:val="para-1"/>
        <w:tabs>
          <w:tab w:val="clear" w:pos="1021"/>
          <w:tab w:val="clear" w:pos="1588"/>
          <w:tab w:val="left" w:pos="1600"/>
        </w:tabs>
        <w:ind w:left="0" w:firstLine="0"/>
        <w:rPr>
          <w:szCs w:val="22"/>
        </w:rPr>
      </w:pPr>
      <w:r w:rsidRPr="00BA2E61">
        <w:rPr>
          <w:szCs w:val="22"/>
        </w:rPr>
        <w:t>Κριτήριο για την ανάθεση της σύμβασης είναι η πλέον συμφέρουσα από οικονομική άποψη προσφορά μόνο βάσει τιμής (χαμηλότερη τιμή).</w:t>
      </w:r>
    </w:p>
    <w:p w:rsidR="00C377D8" w:rsidRPr="00BA2E61" w:rsidRDefault="00C377D8" w:rsidP="00966692">
      <w:pPr>
        <w:pStyle w:val="para-1"/>
        <w:tabs>
          <w:tab w:val="clear" w:pos="1021"/>
          <w:tab w:val="clear" w:pos="1588"/>
          <w:tab w:val="left" w:pos="1600"/>
        </w:tabs>
        <w:ind w:left="0" w:firstLine="0"/>
        <w:rPr>
          <w:szCs w:val="22"/>
        </w:rPr>
      </w:pPr>
    </w:p>
    <w:p w:rsidR="00966692" w:rsidRPr="00BA2E61" w:rsidRDefault="00966692" w:rsidP="00966692">
      <w:pPr>
        <w:pStyle w:val="para-1"/>
        <w:tabs>
          <w:tab w:val="clear" w:pos="1021"/>
          <w:tab w:val="clear" w:pos="1588"/>
          <w:tab w:val="left" w:pos="1600"/>
        </w:tabs>
        <w:rPr>
          <w:szCs w:val="22"/>
        </w:rPr>
      </w:pPr>
    </w:p>
    <w:p w:rsidR="00966692" w:rsidRPr="00BA2E61" w:rsidRDefault="00966692" w:rsidP="00FF74F4">
      <w:pPr>
        <w:pStyle w:val="2"/>
        <w:widowControl w:val="0"/>
        <w:numPr>
          <w:ilvl w:val="0"/>
          <w:numId w:val="0"/>
        </w:numPr>
        <w:ind w:left="283"/>
        <w:jc w:val="left"/>
        <w:rPr>
          <w:rFonts w:ascii="Arial" w:hAnsi="Arial" w:cs="Arial"/>
          <w:sz w:val="22"/>
          <w:szCs w:val="22"/>
        </w:rPr>
      </w:pPr>
      <w:bookmarkStart w:id="41" w:name="_Toc73524253"/>
      <w:r w:rsidRPr="00BA2E61">
        <w:rPr>
          <w:rFonts w:ascii="Arial" w:hAnsi="Arial" w:cs="Arial"/>
          <w:sz w:val="22"/>
          <w:szCs w:val="22"/>
        </w:rPr>
        <w:lastRenderedPageBreak/>
        <w:t>Άρθρο 15: Εγγύηση συμμετοχής</w:t>
      </w:r>
      <w:bookmarkEnd w:id="41"/>
      <w:r w:rsidRPr="00BA2E61">
        <w:rPr>
          <w:rFonts w:ascii="Arial" w:hAnsi="Arial" w:cs="Arial"/>
          <w:sz w:val="22"/>
          <w:szCs w:val="22"/>
        </w:rPr>
        <w:t xml:space="preserve"> </w:t>
      </w:r>
    </w:p>
    <w:p w:rsidR="00966692" w:rsidRPr="00BA2E61" w:rsidRDefault="00966692" w:rsidP="00966692">
      <w:pPr>
        <w:pStyle w:val="para-2"/>
        <w:tabs>
          <w:tab w:val="clear" w:pos="1021"/>
          <w:tab w:val="clear" w:pos="1588"/>
          <w:tab w:val="left" w:pos="1134"/>
        </w:tabs>
        <w:ind w:left="1134" w:hanging="1134"/>
        <w:rPr>
          <w:szCs w:val="22"/>
          <w:u w:val="single"/>
        </w:rPr>
      </w:pPr>
    </w:p>
    <w:p w:rsidR="00966692" w:rsidRPr="00BA2E61" w:rsidRDefault="00966692" w:rsidP="00966692">
      <w:pPr>
        <w:pStyle w:val="para-1"/>
        <w:ind w:left="1134" w:hanging="1134"/>
        <w:rPr>
          <w:b/>
          <w:bCs/>
          <w:color w:val="0070C0"/>
          <w:szCs w:val="22"/>
          <w:lang w:bidi="en-US"/>
        </w:rPr>
      </w:pPr>
      <w:r w:rsidRPr="00BA2E61">
        <w:rPr>
          <w:b/>
          <w:szCs w:val="22"/>
        </w:rPr>
        <w:t>15.1</w:t>
      </w:r>
      <w:r w:rsidRPr="00BA2E61">
        <w:rPr>
          <w:szCs w:val="22"/>
        </w:rPr>
        <w:tab/>
      </w:r>
      <w:r w:rsidRPr="00BA2E61">
        <w:rPr>
          <w:szCs w:val="22"/>
          <w:lang w:bidi="en-US"/>
        </w:rPr>
        <w:t>Για την συμμετοχή στον διαγωνισμό απαιτείται η κατάθεση από τους συμμετέχοντες οικονομικούς φορείς, κατά τους όρους της παρ. 1 του άρθρου 72</w:t>
      </w:r>
      <w:r w:rsidRPr="00BA2E61">
        <w:rPr>
          <w:szCs w:val="22"/>
          <w:vertAlign w:val="superscript"/>
          <w:lang w:bidi="en-US"/>
        </w:rPr>
        <w:t xml:space="preserve"> </w:t>
      </w:r>
      <w:r w:rsidRPr="00BA2E61">
        <w:rPr>
          <w:szCs w:val="22"/>
          <w:lang w:bidi="en-US"/>
        </w:rPr>
        <w:t>του ν. 4412/2016, εγγυητικής επιστολής συμμετοχής, που ανέρχεται στο ποσό των χιλίων τετρακοσίων εξήντα επτά ευρώ και εβδομήντα τέσσερα λεπτά (1.467,74€).</w:t>
      </w:r>
    </w:p>
    <w:p w:rsidR="00966692" w:rsidRPr="00BA2E61" w:rsidRDefault="00966692" w:rsidP="00966692">
      <w:pPr>
        <w:ind w:left="1134" w:hanging="1134"/>
        <w:jc w:val="both"/>
        <w:rPr>
          <w:rFonts w:ascii="Arial" w:hAnsi="Arial" w:cs="Arial"/>
          <w:spacing w:val="5"/>
          <w:sz w:val="22"/>
          <w:szCs w:val="22"/>
          <w:lang w:bidi="en-US"/>
        </w:rPr>
      </w:pPr>
    </w:p>
    <w:p w:rsidR="00966692" w:rsidRPr="00BA2E61" w:rsidRDefault="00966692" w:rsidP="00966692">
      <w:pPr>
        <w:ind w:left="1134" w:hanging="1134"/>
        <w:jc w:val="both"/>
        <w:rPr>
          <w:rFonts w:ascii="Arial" w:hAnsi="Arial" w:cs="Arial"/>
          <w:b/>
          <w:spacing w:val="5"/>
          <w:sz w:val="22"/>
          <w:szCs w:val="22"/>
          <w:lang w:bidi="en-US"/>
        </w:rPr>
      </w:pPr>
      <w:r w:rsidRPr="00BA2E61">
        <w:rPr>
          <w:rFonts w:ascii="Arial" w:hAnsi="Arial" w:cs="Arial"/>
          <w:spacing w:val="5"/>
          <w:sz w:val="22"/>
          <w:szCs w:val="22"/>
          <w:lang w:bidi="en-US"/>
        </w:rPr>
        <w:tab/>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sidRPr="00BA2E61">
        <w:rPr>
          <w:rFonts w:ascii="Arial" w:hAnsi="Arial" w:cs="Arial"/>
          <w:b/>
          <w:bCs/>
          <w:sz w:val="22"/>
          <w:szCs w:val="22"/>
          <w:lang w:bidi="en-US"/>
        </w:rPr>
        <w:t>.</w:t>
      </w:r>
    </w:p>
    <w:p w:rsidR="00966692" w:rsidRPr="00BA2E61" w:rsidRDefault="00966692" w:rsidP="00966692">
      <w:pPr>
        <w:ind w:left="1134" w:hanging="1134"/>
        <w:jc w:val="both"/>
        <w:textAlignment w:val="baseline"/>
        <w:rPr>
          <w:rFonts w:ascii="Arial" w:hAnsi="Arial" w:cs="Arial"/>
          <w:b/>
          <w:sz w:val="22"/>
          <w:szCs w:val="22"/>
          <w:lang w:bidi="en-US"/>
        </w:rPr>
      </w:pPr>
      <w:r w:rsidRPr="00BA2E61">
        <w:rPr>
          <w:rFonts w:ascii="Arial" w:hAnsi="Arial" w:cs="Arial"/>
          <w:b/>
          <w:sz w:val="22"/>
          <w:szCs w:val="22"/>
          <w:lang w:bidi="en-US"/>
        </w:rPr>
        <w:tab/>
      </w:r>
    </w:p>
    <w:p w:rsidR="00966692" w:rsidRPr="00BA2E61" w:rsidRDefault="00966692" w:rsidP="00966692">
      <w:pPr>
        <w:ind w:left="1134" w:hanging="1134"/>
        <w:jc w:val="both"/>
        <w:rPr>
          <w:rFonts w:ascii="Arial" w:hAnsi="Arial" w:cs="Arial"/>
          <w:spacing w:val="5"/>
          <w:sz w:val="22"/>
          <w:szCs w:val="22"/>
          <w:lang w:bidi="en-US"/>
        </w:rPr>
      </w:pPr>
      <w:r w:rsidRPr="00BA2E61">
        <w:rPr>
          <w:rFonts w:ascii="Arial" w:hAnsi="Arial" w:cs="Arial"/>
          <w:b/>
          <w:spacing w:val="5"/>
          <w:sz w:val="22"/>
          <w:szCs w:val="22"/>
          <w:lang w:bidi="en-US"/>
        </w:rPr>
        <w:t>15.2</w:t>
      </w:r>
      <w:r w:rsidRPr="00BA2E61">
        <w:rPr>
          <w:rFonts w:ascii="Arial" w:hAnsi="Arial" w:cs="Arial"/>
          <w:spacing w:val="5"/>
          <w:sz w:val="22"/>
          <w:szCs w:val="22"/>
          <w:lang w:bidi="en-US"/>
        </w:rPr>
        <w:tab/>
        <w:t>Οι εγγυητικές επιστολές συμμετοχής περιλαμβάνουν, σύμφωνα με το άρθρο 72 παρ. 12 του ν. 4412/2016, κατ’ ελάχιστον τα ακόλουθα στοιχεία:</w:t>
      </w:r>
    </w:p>
    <w:p w:rsidR="00966692" w:rsidRPr="00BA2E61" w:rsidRDefault="00966692" w:rsidP="00966692">
      <w:pPr>
        <w:ind w:left="1134" w:hanging="1134"/>
        <w:jc w:val="both"/>
        <w:rPr>
          <w:rFonts w:ascii="Arial" w:hAnsi="Arial" w:cs="Arial"/>
          <w:spacing w:val="5"/>
          <w:sz w:val="22"/>
          <w:szCs w:val="22"/>
          <w:lang w:bidi="en-US"/>
        </w:rPr>
      </w:pPr>
      <w:r w:rsidRPr="00BA2E61">
        <w:rPr>
          <w:rFonts w:ascii="Arial" w:hAnsi="Arial" w:cs="Arial"/>
          <w:spacing w:val="5"/>
          <w:sz w:val="22"/>
          <w:szCs w:val="22"/>
          <w:lang w:bidi="en-US"/>
        </w:rPr>
        <w:tab/>
        <w:t>α) την ημερομηνία έκδοσης,</w:t>
      </w:r>
    </w:p>
    <w:p w:rsidR="00966692" w:rsidRPr="00BA2E61" w:rsidRDefault="00966692" w:rsidP="00966692">
      <w:pPr>
        <w:ind w:left="1134" w:hanging="1134"/>
        <w:jc w:val="both"/>
        <w:rPr>
          <w:rFonts w:ascii="Arial" w:hAnsi="Arial" w:cs="Arial"/>
          <w:spacing w:val="5"/>
          <w:sz w:val="22"/>
          <w:szCs w:val="22"/>
          <w:lang w:bidi="en-US"/>
        </w:rPr>
      </w:pPr>
      <w:r w:rsidRPr="00BA2E61">
        <w:rPr>
          <w:rFonts w:ascii="Arial" w:hAnsi="Arial" w:cs="Arial"/>
          <w:spacing w:val="5"/>
          <w:sz w:val="22"/>
          <w:szCs w:val="22"/>
          <w:lang w:bidi="en-US"/>
        </w:rPr>
        <w:tab/>
        <w:t>β) τον εκδότη,</w:t>
      </w:r>
    </w:p>
    <w:p w:rsidR="00966692" w:rsidRPr="00BA2E61" w:rsidRDefault="00966692" w:rsidP="00966692">
      <w:pPr>
        <w:ind w:left="1134" w:hanging="1134"/>
        <w:jc w:val="both"/>
        <w:rPr>
          <w:rFonts w:ascii="Arial" w:hAnsi="Arial" w:cs="Arial"/>
          <w:spacing w:val="5"/>
          <w:sz w:val="22"/>
          <w:szCs w:val="22"/>
          <w:lang w:bidi="en-US"/>
        </w:rPr>
      </w:pPr>
      <w:r w:rsidRPr="00BA2E61">
        <w:rPr>
          <w:rFonts w:ascii="Arial" w:hAnsi="Arial" w:cs="Arial"/>
          <w:spacing w:val="5"/>
          <w:sz w:val="22"/>
          <w:szCs w:val="22"/>
          <w:lang w:bidi="en-US"/>
        </w:rPr>
        <w:tab/>
        <w:t xml:space="preserve">γ) την αναθέτουσα αρχή ή τον κύριο του έργου ή το φορέα κατασκευής του έργου Δήμο </w:t>
      </w:r>
      <w:proofErr w:type="spellStart"/>
      <w:r w:rsidRPr="00BA2E61">
        <w:rPr>
          <w:rFonts w:ascii="Arial" w:hAnsi="Arial" w:cs="Arial"/>
          <w:spacing w:val="5"/>
          <w:sz w:val="22"/>
          <w:szCs w:val="22"/>
          <w:lang w:bidi="en-US"/>
        </w:rPr>
        <w:t>Λεβαδέων</w:t>
      </w:r>
      <w:proofErr w:type="spellEnd"/>
      <w:r w:rsidRPr="00BA2E61">
        <w:rPr>
          <w:rFonts w:ascii="Arial" w:hAnsi="Arial" w:cs="Arial"/>
          <w:spacing w:val="5"/>
          <w:sz w:val="22"/>
          <w:szCs w:val="22"/>
          <w:lang w:bidi="en-US"/>
        </w:rPr>
        <w:t>,  προς τον οποίο απευθύνονται,</w:t>
      </w:r>
    </w:p>
    <w:p w:rsidR="00966692" w:rsidRPr="00BA2E61" w:rsidRDefault="00966692" w:rsidP="00966692">
      <w:pPr>
        <w:ind w:left="1134" w:hanging="1134"/>
        <w:jc w:val="both"/>
        <w:rPr>
          <w:rFonts w:ascii="Arial" w:hAnsi="Arial" w:cs="Arial"/>
          <w:spacing w:val="5"/>
          <w:sz w:val="22"/>
          <w:szCs w:val="22"/>
          <w:lang w:bidi="en-US"/>
        </w:rPr>
      </w:pPr>
      <w:r w:rsidRPr="00BA2E61">
        <w:rPr>
          <w:rFonts w:ascii="Arial" w:hAnsi="Arial" w:cs="Arial"/>
          <w:spacing w:val="5"/>
          <w:sz w:val="22"/>
          <w:szCs w:val="22"/>
          <w:lang w:bidi="en-US"/>
        </w:rPr>
        <w:tab/>
        <w:t>δ) τον αριθμό της εγγύησης,</w:t>
      </w:r>
    </w:p>
    <w:p w:rsidR="00966692" w:rsidRPr="00BA2E61" w:rsidRDefault="00966692" w:rsidP="00966692">
      <w:pPr>
        <w:ind w:left="1134" w:hanging="1134"/>
        <w:jc w:val="both"/>
        <w:rPr>
          <w:rFonts w:ascii="Arial" w:hAnsi="Arial" w:cs="Arial"/>
          <w:spacing w:val="5"/>
          <w:sz w:val="22"/>
          <w:szCs w:val="22"/>
          <w:lang w:bidi="en-US"/>
        </w:rPr>
      </w:pPr>
      <w:r w:rsidRPr="00BA2E61">
        <w:rPr>
          <w:rFonts w:ascii="Arial" w:hAnsi="Arial" w:cs="Arial"/>
          <w:spacing w:val="5"/>
          <w:sz w:val="22"/>
          <w:szCs w:val="22"/>
          <w:lang w:bidi="en-US"/>
        </w:rPr>
        <w:tab/>
        <w:t>ε) το ποσό που καλύπτει η εγγύηση,</w:t>
      </w:r>
    </w:p>
    <w:p w:rsidR="00966692" w:rsidRPr="00BA2E61" w:rsidRDefault="00966692" w:rsidP="00966692">
      <w:pPr>
        <w:ind w:left="1134" w:hanging="1134"/>
        <w:jc w:val="both"/>
        <w:rPr>
          <w:rFonts w:ascii="Arial" w:hAnsi="Arial" w:cs="Arial"/>
          <w:spacing w:val="5"/>
          <w:sz w:val="22"/>
          <w:szCs w:val="22"/>
          <w:lang w:bidi="en-US"/>
        </w:rPr>
      </w:pPr>
      <w:r w:rsidRPr="00BA2E61">
        <w:rPr>
          <w:rFonts w:ascii="Arial" w:hAnsi="Arial" w:cs="Arial"/>
          <w:spacing w:val="5"/>
          <w:sz w:val="22"/>
          <w:szCs w:val="22"/>
          <w:lang w:bidi="en-US"/>
        </w:rPr>
        <w:tab/>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966692" w:rsidRPr="00BA2E61" w:rsidRDefault="00966692" w:rsidP="00966692">
      <w:pPr>
        <w:ind w:left="1134"/>
        <w:jc w:val="both"/>
        <w:rPr>
          <w:rFonts w:ascii="Arial" w:hAnsi="Arial" w:cs="Arial"/>
          <w:spacing w:val="5"/>
          <w:sz w:val="22"/>
          <w:szCs w:val="22"/>
          <w:lang w:bidi="en-US"/>
        </w:rPr>
      </w:pPr>
      <w:r w:rsidRPr="00BA2E61">
        <w:rPr>
          <w:rFonts w:ascii="Arial" w:hAnsi="Arial" w:cs="Arial"/>
          <w:spacing w:val="5"/>
          <w:sz w:val="22"/>
          <w:szCs w:val="22"/>
          <w:lang w:bidi="en-US"/>
        </w:rPr>
        <w:t xml:space="preserve">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BA2E61">
        <w:rPr>
          <w:rFonts w:ascii="Arial" w:hAnsi="Arial" w:cs="Arial"/>
          <w:spacing w:val="5"/>
          <w:sz w:val="22"/>
          <w:szCs w:val="22"/>
          <w:lang w:bidi="en-US"/>
        </w:rPr>
        <w:t>διζήσεως</w:t>
      </w:r>
      <w:proofErr w:type="spellEnd"/>
      <w:r w:rsidRPr="00BA2E61">
        <w:rPr>
          <w:rFonts w:ascii="Arial" w:hAnsi="Arial" w:cs="Arial"/>
          <w:spacing w:val="5"/>
          <w:sz w:val="22"/>
          <w:szCs w:val="22"/>
          <w:lang w:bidi="en-US"/>
        </w:rPr>
        <w:t xml:space="preserve">, και </w:t>
      </w:r>
      <w:proofErr w:type="spellStart"/>
      <w:r w:rsidRPr="00BA2E61">
        <w:rPr>
          <w:rFonts w:ascii="Arial" w:hAnsi="Arial" w:cs="Arial"/>
          <w:spacing w:val="5"/>
          <w:sz w:val="22"/>
          <w:szCs w:val="22"/>
          <w:lang w:bidi="en-US"/>
        </w:rPr>
        <w:t>ββ</w:t>
      </w:r>
      <w:proofErr w:type="spellEnd"/>
      <w:r w:rsidRPr="00BA2E61">
        <w:rPr>
          <w:rFonts w:ascii="Arial" w:hAnsi="Arial" w:cs="Arial"/>
          <w:spacing w:val="5"/>
          <w:sz w:val="22"/>
          <w:szCs w:val="22"/>
          <w:lang w:bidi="en-US"/>
        </w:rPr>
        <w:t xml:space="preserve">) ότι σε περίπτωση κατάπτωσης αυτής, το ποσό της κατάπτωσης υπόκειται στο εκάστοτε ισχύον τέλος χαρτοσήμου. (Η </w:t>
      </w:r>
      <w:proofErr w:type="spellStart"/>
      <w:r w:rsidRPr="00BA2E61">
        <w:rPr>
          <w:rFonts w:ascii="Arial" w:hAnsi="Arial" w:cs="Arial"/>
          <w:spacing w:val="5"/>
          <w:sz w:val="22"/>
          <w:szCs w:val="22"/>
          <w:lang w:bidi="en-US"/>
        </w:rPr>
        <w:t>υποπερ</w:t>
      </w:r>
      <w:proofErr w:type="spellEnd"/>
      <w:r w:rsidRPr="00BA2E61">
        <w:rPr>
          <w:rFonts w:ascii="Arial" w:hAnsi="Arial" w:cs="Arial"/>
          <w:spacing w:val="5"/>
          <w:sz w:val="22"/>
          <w:szCs w:val="22"/>
          <w:lang w:bidi="en-US"/>
        </w:rPr>
        <w:t>.</w:t>
      </w:r>
      <w:r w:rsidRPr="00BA2E61">
        <w:rPr>
          <w:rFonts w:ascii="Arial" w:hAnsi="Arial" w:cs="Arial"/>
          <w:spacing w:val="5"/>
          <w:sz w:val="22"/>
          <w:szCs w:val="22"/>
          <w:lang w:val="en-US" w:bidi="en-US"/>
        </w:rPr>
        <w:t> </w:t>
      </w:r>
      <w:proofErr w:type="spellStart"/>
      <w:r w:rsidRPr="00BA2E61">
        <w:rPr>
          <w:rFonts w:ascii="Arial" w:hAnsi="Arial" w:cs="Arial"/>
          <w:spacing w:val="5"/>
          <w:sz w:val="22"/>
          <w:szCs w:val="22"/>
          <w:lang w:bidi="en-US"/>
        </w:rPr>
        <w:t>αα΄</w:t>
      </w:r>
      <w:proofErr w:type="spellEnd"/>
      <w:r w:rsidRPr="00BA2E61">
        <w:rPr>
          <w:rFonts w:ascii="Arial" w:hAnsi="Arial" w:cs="Arial"/>
          <w:spacing w:val="5"/>
          <w:sz w:val="22"/>
          <w:szCs w:val="22"/>
          <w:lang w:bidi="en-US"/>
        </w:rPr>
        <w:t xml:space="preserve"> δεν εφαρμόζεται για τις εγγυήσεις που παρέχονται με γραμμάτιο του Ταμείου Παρακαταθηκών και Δανείων).</w:t>
      </w:r>
    </w:p>
    <w:p w:rsidR="00966692" w:rsidRPr="00BA2E61" w:rsidRDefault="00966692" w:rsidP="00966692">
      <w:pPr>
        <w:ind w:left="1134" w:hanging="1134"/>
        <w:jc w:val="both"/>
        <w:rPr>
          <w:rFonts w:ascii="Arial" w:hAnsi="Arial" w:cs="Arial"/>
          <w:spacing w:val="5"/>
          <w:sz w:val="22"/>
          <w:szCs w:val="22"/>
          <w:lang w:bidi="en-US"/>
        </w:rPr>
      </w:pPr>
      <w:r w:rsidRPr="00BA2E61">
        <w:rPr>
          <w:rFonts w:ascii="Arial" w:hAnsi="Arial" w:cs="Arial"/>
          <w:spacing w:val="5"/>
          <w:sz w:val="22"/>
          <w:szCs w:val="22"/>
          <w:lang w:bidi="en-US"/>
        </w:rPr>
        <w:tab/>
        <w:t>η) τα στοιχεία της διακήρυξης ( αριθμός, έτος, τίτλος έργου ) και την  καταληκτική ημερομηνία υποβολής προσφορών,</w:t>
      </w:r>
    </w:p>
    <w:p w:rsidR="00966692" w:rsidRPr="00BA2E61" w:rsidRDefault="00966692" w:rsidP="00966692">
      <w:pPr>
        <w:ind w:left="1134" w:hanging="1134"/>
        <w:jc w:val="both"/>
        <w:rPr>
          <w:rFonts w:ascii="Arial" w:hAnsi="Arial" w:cs="Arial"/>
          <w:spacing w:val="5"/>
          <w:sz w:val="22"/>
          <w:szCs w:val="22"/>
          <w:lang w:bidi="en-US"/>
        </w:rPr>
      </w:pPr>
      <w:r w:rsidRPr="00BA2E61">
        <w:rPr>
          <w:rFonts w:ascii="Arial" w:hAnsi="Arial" w:cs="Arial"/>
          <w:spacing w:val="5"/>
          <w:sz w:val="22"/>
          <w:szCs w:val="22"/>
          <w:lang w:bidi="en-US"/>
        </w:rPr>
        <w:tab/>
        <w:t>θ) την ημερομηνία λήξης ή τον χρόνο ισχύος της εγγύησης,</w:t>
      </w:r>
    </w:p>
    <w:p w:rsidR="00966692" w:rsidRPr="00BA2E61" w:rsidRDefault="00966692" w:rsidP="00966692">
      <w:pPr>
        <w:ind w:left="1134" w:hanging="1134"/>
        <w:jc w:val="both"/>
        <w:rPr>
          <w:rFonts w:ascii="Arial" w:eastAsia="Calibri" w:hAnsi="Arial" w:cs="Arial"/>
          <w:spacing w:val="5"/>
          <w:sz w:val="22"/>
          <w:szCs w:val="22"/>
          <w:lang w:bidi="en-US"/>
        </w:rPr>
      </w:pPr>
      <w:r w:rsidRPr="00BA2E61">
        <w:rPr>
          <w:rFonts w:ascii="Arial" w:hAnsi="Arial" w:cs="Arial"/>
          <w:spacing w:val="5"/>
          <w:sz w:val="22"/>
          <w:szCs w:val="22"/>
          <w:lang w:bidi="en-US"/>
        </w:rPr>
        <w:tab/>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966692" w:rsidRPr="00BA2E61" w:rsidRDefault="00966692" w:rsidP="00966692">
      <w:pPr>
        <w:tabs>
          <w:tab w:val="left" w:pos="2268"/>
          <w:tab w:val="left" w:pos="2552"/>
          <w:tab w:val="left" w:pos="2722"/>
          <w:tab w:val="left" w:pos="3289"/>
          <w:tab w:val="left" w:pos="3856"/>
          <w:tab w:val="left" w:pos="4423"/>
        </w:tabs>
        <w:ind w:left="1134" w:hanging="1134"/>
        <w:jc w:val="both"/>
        <w:rPr>
          <w:rFonts w:ascii="Arial" w:hAnsi="Arial" w:cs="Arial"/>
          <w:b/>
          <w:spacing w:val="5"/>
          <w:sz w:val="22"/>
          <w:szCs w:val="22"/>
          <w:lang w:bidi="en-US"/>
        </w:rPr>
      </w:pPr>
    </w:p>
    <w:p w:rsidR="00966692" w:rsidRPr="00BA2E61" w:rsidRDefault="00966692" w:rsidP="00966692">
      <w:pPr>
        <w:tabs>
          <w:tab w:val="left" w:pos="2268"/>
          <w:tab w:val="left" w:pos="2552"/>
          <w:tab w:val="left" w:pos="2722"/>
          <w:tab w:val="left" w:pos="3289"/>
          <w:tab w:val="left" w:pos="3856"/>
          <w:tab w:val="left" w:pos="4423"/>
        </w:tabs>
        <w:ind w:left="1134" w:hanging="1134"/>
        <w:jc w:val="both"/>
        <w:rPr>
          <w:rFonts w:ascii="Arial" w:hAnsi="Arial" w:cs="Arial"/>
          <w:spacing w:val="5"/>
          <w:sz w:val="22"/>
          <w:szCs w:val="22"/>
          <w:lang w:bidi="en-US"/>
        </w:rPr>
      </w:pPr>
      <w:r w:rsidRPr="00BA2E61">
        <w:rPr>
          <w:rFonts w:ascii="Arial" w:hAnsi="Arial" w:cs="Arial"/>
          <w:b/>
          <w:spacing w:val="5"/>
          <w:sz w:val="22"/>
          <w:szCs w:val="22"/>
          <w:lang w:bidi="en-US"/>
        </w:rPr>
        <w:t>15.3</w:t>
      </w:r>
      <w:r w:rsidRPr="00BA2E61">
        <w:rPr>
          <w:rFonts w:ascii="Arial" w:hAnsi="Arial" w:cs="Arial"/>
          <w:b/>
          <w:spacing w:val="5"/>
          <w:sz w:val="22"/>
          <w:szCs w:val="22"/>
          <w:lang w:bidi="en-US"/>
        </w:rPr>
        <w:tab/>
      </w:r>
      <w:r w:rsidRPr="00BA2E61">
        <w:rPr>
          <w:rFonts w:ascii="Arial" w:hAnsi="Arial" w:cs="Arial"/>
          <w:spacing w:val="5"/>
          <w:sz w:val="22"/>
          <w:szCs w:val="22"/>
          <w:lang w:bidi="en-US"/>
        </w:rPr>
        <w:t>Η εγγύηση συμμετοχής πρέπει να ισχύει τουλάχιστον για τριάντα (30) ημέρες μετά τη λήξη του χρόνου ισχύος της προσφοράς του άρθρου 19 της παρούσας, ήτοι μέχρι 08-06-2025, άλλως η προσφορά απορρίπτεται</w:t>
      </w:r>
      <w:r w:rsidRPr="00BA2E61">
        <w:rPr>
          <w:rFonts w:ascii="Arial" w:hAnsi="Arial" w:cs="Arial"/>
          <w:color w:val="FF0000"/>
          <w:spacing w:val="5"/>
          <w:sz w:val="22"/>
          <w:szCs w:val="22"/>
          <w:lang w:bidi="en-US"/>
        </w:rPr>
        <w:t>.</w:t>
      </w:r>
      <w:r w:rsidRPr="00BA2E61">
        <w:rPr>
          <w:rFonts w:ascii="Arial" w:hAnsi="Arial" w:cs="Arial"/>
          <w:spacing w:val="5"/>
          <w:sz w:val="22"/>
          <w:szCs w:val="22"/>
          <w:lang w:bidi="en-US"/>
        </w:rPr>
        <w:t xml:space="preserve">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966692" w:rsidRPr="00BA2E61" w:rsidRDefault="00966692" w:rsidP="00966692">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p>
    <w:p w:rsidR="00966692" w:rsidRPr="00BA2E61" w:rsidRDefault="00966692" w:rsidP="00966692">
      <w:pPr>
        <w:tabs>
          <w:tab w:val="left" w:pos="1021"/>
        </w:tabs>
        <w:ind w:left="1021" w:hanging="1021"/>
        <w:jc w:val="both"/>
        <w:rPr>
          <w:rFonts w:ascii="Arial" w:hAnsi="Arial" w:cs="Arial"/>
          <w:spacing w:val="5"/>
          <w:sz w:val="22"/>
          <w:szCs w:val="22"/>
          <w:lang w:bidi="en-US"/>
        </w:rPr>
      </w:pPr>
      <w:r w:rsidRPr="00BA2E61">
        <w:rPr>
          <w:rFonts w:ascii="Arial" w:hAnsi="Arial" w:cs="Arial"/>
          <w:b/>
          <w:spacing w:val="5"/>
          <w:sz w:val="22"/>
          <w:szCs w:val="22"/>
          <w:lang w:bidi="en-US"/>
        </w:rPr>
        <w:t>15.4</w:t>
      </w:r>
      <w:r w:rsidRPr="00BA2E61">
        <w:rPr>
          <w:rFonts w:ascii="Arial" w:hAnsi="Arial" w:cs="Arial"/>
          <w:b/>
          <w:spacing w:val="5"/>
          <w:sz w:val="22"/>
          <w:szCs w:val="22"/>
          <w:lang w:bidi="en-US"/>
        </w:rPr>
        <w:tab/>
      </w:r>
      <w:r w:rsidRPr="00BA2E61">
        <w:rPr>
          <w:rFonts w:ascii="Arial" w:hAnsi="Arial" w:cs="Arial"/>
          <w:spacing w:val="5"/>
          <w:sz w:val="22"/>
          <w:szCs w:val="22"/>
          <w:lang w:bidi="en-US"/>
        </w:rPr>
        <w:t>Η εγγύηση συμμετοχής καταπίπτει, αν ο προσφέρων:</w:t>
      </w:r>
    </w:p>
    <w:p w:rsidR="00966692" w:rsidRPr="00BA2E61" w:rsidRDefault="00966692" w:rsidP="00966692">
      <w:pPr>
        <w:widowControl w:val="0"/>
        <w:numPr>
          <w:ilvl w:val="0"/>
          <w:numId w:val="42"/>
        </w:numPr>
        <w:tabs>
          <w:tab w:val="left" w:pos="1021"/>
        </w:tabs>
        <w:jc w:val="both"/>
        <w:textAlignment w:val="baseline"/>
        <w:rPr>
          <w:rFonts w:ascii="Arial" w:hAnsi="Arial" w:cs="Arial"/>
          <w:spacing w:val="5"/>
          <w:sz w:val="22"/>
          <w:szCs w:val="22"/>
          <w:lang w:bidi="en-US"/>
        </w:rPr>
      </w:pPr>
      <w:r w:rsidRPr="00BA2E61">
        <w:rPr>
          <w:rFonts w:ascii="Arial" w:hAnsi="Arial" w:cs="Arial"/>
          <w:spacing w:val="5"/>
          <w:sz w:val="22"/>
          <w:szCs w:val="22"/>
          <w:lang w:bidi="en-US"/>
        </w:rPr>
        <w:t xml:space="preserve">αποσύρει την προσφορά του κατά τη διάρκεια ισχύος αυτής, </w:t>
      </w:r>
    </w:p>
    <w:p w:rsidR="00966692" w:rsidRPr="00BA2E61" w:rsidRDefault="00966692" w:rsidP="00966692">
      <w:pPr>
        <w:widowControl w:val="0"/>
        <w:numPr>
          <w:ilvl w:val="0"/>
          <w:numId w:val="42"/>
        </w:numPr>
        <w:tabs>
          <w:tab w:val="left" w:pos="1021"/>
        </w:tabs>
        <w:jc w:val="both"/>
        <w:textAlignment w:val="baseline"/>
        <w:rPr>
          <w:rFonts w:ascii="Arial" w:hAnsi="Arial" w:cs="Arial"/>
          <w:spacing w:val="5"/>
          <w:sz w:val="22"/>
          <w:szCs w:val="22"/>
          <w:lang w:bidi="en-US"/>
        </w:rPr>
      </w:pPr>
      <w:r w:rsidRPr="00BA2E61">
        <w:rPr>
          <w:rFonts w:ascii="Arial" w:hAnsi="Arial" w:cs="Arial"/>
          <w:spacing w:val="5"/>
          <w:sz w:val="22"/>
          <w:szCs w:val="22"/>
          <w:lang w:bidi="en-US"/>
        </w:rPr>
        <w:t xml:space="preserve">παρέχει, εν γνώσει του, ψευδή στοιχεία ή πληροφορίες που αναφέρονται στο άρθρο 22 </w:t>
      </w:r>
    </w:p>
    <w:p w:rsidR="00966692" w:rsidRPr="00BA2E61" w:rsidRDefault="00966692" w:rsidP="00966692">
      <w:pPr>
        <w:widowControl w:val="0"/>
        <w:numPr>
          <w:ilvl w:val="0"/>
          <w:numId w:val="42"/>
        </w:numPr>
        <w:tabs>
          <w:tab w:val="left" w:pos="1021"/>
        </w:tabs>
        <w:jc w:val="both"/>
        <w:textAlignment w:val="baseline"/>
        <w:rPr>
          <w:rFonts w:ascii="Arial" w:hAnsi="Arial" w:cs="Arial"/>
          <w:spacing w:val="5"/>
          <w:sz w:val="22"/>
          <w:szCs w:val="22"/>
          <w:lang w:bidi="en-US"/>
        </w:rPr>
      </w:pPr>
      <w:r w:rsidRPr="00BA2E61">
        <w:rPr>
          <w:rFonts w:ascii="Arial" w:hAnsi="Arial" w:cs="Arial"/>
          <w:spacing w:val="5"/>
          <w:sz w:val="22"/>
          <w:szCs w:val="22"/>
          <w:lang w:bidi="en-US"/>
        </w:rPr>
        <w:t>δεν προσκομίσει εγκαίρως τα προβλεπόμενα στο άρθρο 23 της παρούσας δικαιολογητικά</w:t>
      </w:r>
    </w:p>
    <w:p w:rsidR="00966692" w:rsidRPr="00BA2E61" w:rsidRDefault="00966692" w:rsidP="00966692">
      <w:pPr>
        <w:widowControl w:val="0"/>
        <w:numPr>
          <w:ilvl w:val="0"/>
          <w:numId w:val="42"/>
        </w:numPr>
        <w:jc w:val="both"/>
        <w:textAlignment w:val="baseline"/>
        <w:rPr>
          <w:rFonts w:ascii="Arial" w:hAnsi="Arial" w:cs="Arial"/>
          <w:sz w:val="22"/>
          <w:szCs w:val="22"/>
          <w:lang w:bidi="en-US"/>
        </w:rPr>
      </w:pPr>
      <w:r w:rsidRPr="00BA2E61">
        <w:rPr>
          <w:rFonts w:ascii="Arial" w:hAnsi="Arial" w:cs="Arial"/>
          <w:spacing w:val="5"/>
          <w:sz w:val="22"/>
          <w:szCs w:val="22"/>
          <w:lang w:bidi="en-US"/>
        </w:rPr>
        <w:t xml:space="preserve">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τα άρθρο 4.2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w:t>
      </w:r>
      <w:r w:rsidRPr="00BA2E61">
        <w:rPr>
          <w:rFonts w:ascii="Arial" w:hAnsi="Arial" w:cs="Arial"/>
          <w:spacing w:val="5"/>
          <w:sz w:val="22"/>
          <w:szCs w:val="22"/>
          <w:lang w:bidi="en-US"/>
        </w:rPr>
        <w:lastRenderedPageBreak/>
        <w:t>προσκομίσθηκαν νομίμως και εμπροθέσμως, δεν αποδεικνύεται η μη συνδρομή των λόγων αποκλεισμού του άρθρου 18 ή η πλήρωση μιας ή περισσότερων από τις απαιτήσεις των,</w:t>
      </w:r>
    </w:p>
    <w:p w:rsidR="00966692" w:rsidRPr="00BA2E61" w:rsidRDefault="00966692" w:rsidP="00966692">
      <w:pPr>
        <w:widowControl w:val="0"/>
        <w:numPr>
          <w:ilvl w:val="0"/>
          <w:numId w:val="42"/>
        </w:numPr>
        <w:tabs>
          <w:tab w:val="left" w:pos="1021"/>
        </w:tabs>
        <w:jc w:val="both"/>
        <w:textAlignment w:val="baseline"/>
        <w:rPr>
          <w:rFonts w:ascii="Arial" w:hAnsi="Arial" w:cs="Arial"/>
          <w:spacing w:val="5"/>
          <w:sz w:val="22"/>
          <w:szCs w:val="22"/>
          <w:lang w:bidi="en-US"/>
        </w:rPr>
      </w:pPr>
      <w:r w:rsidRPr="00BA2E61">
        <w:rPr>
          <w:rFonts w:ascii="Arial" w:hAnsi="Arial" w:cs="Arial"/>
          <w:spacing w:val="5"/>
          <w:sz w:val="22"/>
          <w:szCs w:val="22"/>
          <w:lang w:bidi="en-US"/>
        </w:rPr>
        <w:t>δεν προσέλθει εγκαίρως για υπογραφή του συμφωνητικού.</w:t>
      </w:r>
    </w:p>
    <w:p w:rsidR="00966692" w:rsidRPr="00BA2E61" w:rsidRDefault="00966692" w:rsidP="00966692">
      <w:pPr>
        <w:widowControl w:val="0"/>
        <w:numPr>
          <w:ilvl w:val="0"/>
          <w:numId w:val="42"/>
        </w:numPr>
        <w:tabs>
          <w:tab w:val="left" w:pos="1021"/>
        </w:tabs>
        <w:jc w:val="both"/>
        <w:textAlignment w:val="baseline"/>
        <w:rPr>
          <w:rFonts w:ascii="Arial" w:hAnsi="Arial" w:cs="Arial"/>
          <w:spacing w:val="5"/>
          <w:sz w:val="22"/>
          <w:szCs w:val="22"/>
          <w:lang w:bidi="en-US"/>
        </w:rPr>
      </w:pPr>
      <w:r w:rsidRPr="00BA2E61">
        <w:rPr>
          <w:rFonts w:ascii="Arial" w:hAnsi="Arial" w:cs="Arial"/>
          <w:spacing w:val="5"/>
          <w:sz w:val="22"/>
          <w:szCs w:val="22"/>
          <w:lang w:bidi="en-US"/>
        </w:rPr>
        <w:t xml:space="preserve">υποβάλει μη κατάλληλη προσφορά με την έννοια της </w:t>
      </w:r>
      <w:proofErr w:type="spellStart"/>
      <w:r w:rsidRPr="00BA2E61">
        <w:rPr>
          <w:rFonts w:ascii="Arial" w:hAnsi="Arial" w:cs="Arial"/>
          <w:spacing w:val="5"/>
          <w:sz w:val="22"/>
          <w:szCs w:val="22"/>
          <w:lang w:bidi="en-US"/>
        </w:rPr>
        <w:t>περ</w:t>
      </w:r>
      <w:proofErr w:type="spellEnd"/>
      <w:r w:rsidRPr="00BA2E61">
        <w:rPr>
          <w:rFonts w:ascii="Arial" w:hAnsi="Arial" w:cs="Arial"/>
          <w:spacing w:val="5"/>
          <w:sz w:val="22"/>
          <w:szCs w:val="22"/>
          <w:lang w:bidi="en-US"/>
        </w:rPr>
        <w:t>. 46 της παρ. 1 του άρθρου2 του ν. 4412/2016</w:t>
      </w:r>
    </w:p>
    <w:p w:rsidR="00966692" w:rsidRPr="00BA2E61" w:rsidRDefault="00966692" w:rsidP="00966692">
      <w:pPr>
        <w:widowControl w:val="0"/>
        <w:numPr>
          <w:ilvl w:val="0"/>
          <w:numId w:val="42"/>
        </w:numPr>
        <w:tabs>
          <w:tab w:val="left" w:pos="1021"/>
        </w:tabs>
        <w:jc w:val="both"/>
        <w:textAlignment w:val="baseline"/>
        <w:rPr>
          <w:rFonts w:ascii="Arial" w:hAnsi="Arial" w:cs="Arial"/>
          <w:spacing w:val="5"/>
          <w:sz w:val="22"/>
          <w:szCs w:val="22"/>
          <w:lang w:bidi="en-US"/>
        </w:rPr>
      </w:pPr>
      <w:r w:rsidRPr="00BA2E61">
        <w:rPr>
          <w:rFonts w:ascii="Arial" w:hAnsi="Arial" w:cs="Arial"/>
          <w:spacing w:val="5"/>
          <w:sz w:val="22"/>
          <w:szCs w:val="22"/>
          <w:lang w:bidi="en-US"/>
        </w:rPr>
        <w:t xml:space="preserve">δεν ανταποκριθεί στη σχετική πρόσκληση της αναθέτουσας αρχής εντός της προβλεπόμενης, στο άρθρο 4.1 (η) προθεσμίας και δεν υποβάλλει εξηγήσεις, σε περίπτωση ασυνήθιστα χαμηλής προσφοράς, </w:t>
      </w:r>
      <w:r w:rsidRPr="00BA2E61">
        <w:rPr>
          <w:rFonts w:ascii="Arial" w:hAnsi="Arial" w:cs="Arial"/>
          <w:spacing w:val="5"/>
          <w:sz w:val="22"/>
          <w:szCs w:val="22"/>
          <w:lang w:bidi="en-US"/>
        </w:rPr>
        <w:br/>
      </w:r>
    </w:p>
    <w:p w:rsidR="00966692" w:rsidRPr="00BA2E61" w:rsidRDefault="00966692" w:rsidP="00966692">
      <w:pPr>
        <w:tabs>
          <w:tab w:val="left" w:pos="1021"/>
          <w:tab w:val="left" w:pos="1418"/>
          <w:tab w:val="left" w:pos="1588"/>
          <w:tab w:val="left" w:pos="2155"/>
          <w:tab w:val="left" w:pos="2722"/>
          <w:tab w:val="left" w:pos="3289"/>
        </w:tabs>
        <w:jc w:val="both"/>
        <w:rPr>
          <w:rFonts w:ascii="Arial" w:hAnsi="Arial" w:cs="Arial"/>
          <w:b/>
          <w:spacing w:val="5"/>
          <w:sz w:val="22"/>
          <w:szCs w:val="22"/>
          <w:lang w:bidi="en-US"/>
        </w:rPr>
      </w:pPr>
      <w:r w:rsidRPr="00BA2E61">
        <w:rPr>
          <w:rFonts w:ascii="Arial" w:hAnsi="Arial" w:cs="Arial"/>
          <w:spacing w:val="5"/>
          <w:sz w:val="22"/>
          <w:szCs w:val="22"/>
          <w:lang w:bidi="en-US"/>
        </w:rPr>
        <w:tab/>
      </w:r>
    </w:p>
    <w:p w:rsidR="00966692" w:rsidRPr="00BA2E61" w:rsidRDefault="00966692" w:rsidP="00966692">
      <w:pPr>
        <w:tabs>
          <w:tab w:val="left" w:pos="2155"/>
          <w:tab w:val="left" w:pos="2552"/>
          <w:tab w:val="left" w:pos="2722"/>
          <w:tab w:val="left" w:pos="3289"/>
          <w:tab w:val="left" w:pos="3856"/>
          <w:tab w:val="left" w:pos="4423"/>
        </w:tabs>
        <w:ind w:left="1134" w:hanging="1134"/>
        <w:jc w:val="both"/>
        <w:rPr>
          <w:rFonts w:ascii="Arial" w:hAnsi="Arial" w:cs="Arial"/>
          <w:b/>
          <w:spacing w:val="5"/>
          <w:sz w:val="22"/>
          <w:szCs w:val="22"/>
          <w:lang w:bidi="en-US"/>
        </w:rPr>
      </w:pPr>
      <w:r w:rsidRPr="00BA2E61">
        <w:rPr>
          <w:rFonts w:ascii="Arial" w:hAnsi="Arial" w:cs="Arial"/>
          <w:b/>
          <w:spacing w:val="5"/>
          <w:sz w:val="22"/>
          <w:szCs w:val="22"/>
          <w:lang w:bidi="en-US"/>
        </w:rPr>
        <w:t>15.5</w:t>
      </w:r>
      <w:r w:rsidRPr="00BA2E61">
        <w:rPr>
          <w:rFonts w:ascii="Arial" w:hAnsi="Arial" w:cs="Arial"/>
          <w:spacing w:val="5"/>
          <w:sz w:val="22"/>
          <w:szCs w:val="22"/>
          <w:lang w:bidi="en-US"/>
        </w:rPr>
        <w:t xml:space="preserve"> </w:t>
      </w:r>
      <w:r w:rsidRPr="00BA2E61">
        <w:rPr>
          <w:rFonts w:ascii="Arial" w:hAnsi="Arial" w:cs="Arial"/>
          <w:spacing w:val="5"/>
          <w:sz w:val="22"/>
          <w:szCs w:val="22"/>
          <w:lang w:bidi="en-US"/>
        </w:rPr>
        <w:tab/>
        <w:t>Η εγγύηση συμμετοχής επιστρέφεται στον ανάδοχο με την προσκόμιση της εγγύησης</w:t>
      </w:r>
    </w:p>
    <w:p w:rsidR="00966692" w:rsidRPr="00BA2E61" w:rsidRDefault="00966692" w:rsidP="00966692">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r w:rsidRPr="00BA2E61">
        <w:rPr>
          <w:rFonts w:ascii="Arial" w:hAnsi="Arial" w:cs="Arial"/>
          <w:b/>
          <w:spacing w:val="5"/>
          <w:sz w:val="22"/>
          <w:szCs w:val="22"/>
          <w:lang w:bidi="en-US"/>
        </w:rPr>
        <w:tab/>
      </w:r>
      <w:r w:rsidRPr="00BA2E61">
        <w:rPr>
          <w:rFonts w:ascii="Arial" w:hAnsi="Arial" w:cs="Arial"/>
          <w:spacing w:val="5"/>
          <w:sz w:val="22"/>
          <w:szCs w:val="22"/>
          <w:lang w:bidi="en-US"/>
        </w:rPr>
        <w:t>καλής εκτέλεσης.</w:t>
      </w:r>
    </w:p>
    <w:p w:rsidR="00966692" w:rsidRPr="00BA2E61" w:rsidRDefault="00966692" w:rsidP="00966692">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r w:rsidRPr="00BA2E61">
        <w:rPr>
          <w:rFonts w:ascii="Arial" w:hAnsi="Arial" w:cs="Arial"/>
          <w:spacing w:val="5"/>
          <w:sz w:val="22"/>
          <w:szCs w:val="22"/>
          <w:lang w:bidi="en-US"/>
        </w:rPr>
        <w:tab/>
        <w:t>Η εγγύηση συμμετοχής επιστρέφεται στους λοιπούς προσφέροντες, σύμφωνα με τα ειδικότερα οριζόμενα στο άρθρο 72 του ν. 4412/2016.</w:t>
      </w:r>
    </w:p>
    <w:p w:rsidR="00966692" w:rsidRPr="00BA2E61" w:rsidRDefault="00966692" w:rsidP="00966692">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p>
    <w:p w:rsidR="00966692" w:rsidRPr="00BA2E61" w:rsidRDefault="00966692" w:rsidP="00966692">
      <w:pPr>
        <w:tabs>
          <w:tab w:val="left" w:pos="2155"/>
          <w:tab w:val="left" w:pos="2552"/>
          <w:tab w:val="left" w:pos="2722"/>
          <w:tab w:val="left" w:pos="3289"/>
          <w:tab w:val="left" w:pos="3856"/>
          <w:tab w:val="left" w:pos="4423"/>
        </w:tabs>
        <w:ind w:left="1134" w:hanging="1134"/>
        <w:jc w:val="both"/>
        <w:rPr>
          <w:rFonts w:ascii="Arial" w:hAnsi="Arial" w:cs="Arial"/>
          <w:bCs/>
          <w:spacing w:val="5"/>
          <w:sz w:val="22"/>
          <w:szCs w:val="22"/>
          <w:lang w:bidi="en-US"/>
        </w:rPr>
      </w:pPr>
    </w:p>
    <w:p w:rsidR="00966692" w:rsidRPr="00BA2E61" w:rsidRDefault="00966692" w:rsidP="00FF74F4">
      <w:pPr>
        <w:keepNext/>
        <w:widowControl w:val="0"/>
        <w:textAlignment w:val="baseline"/>
        <w:outlineLvl w:val="1"/>
        <w:rPr>
          <w:rFonts w:ascii="Arial" w:hAnsi="Arial" w:cs="Arial"/>
          <w:b/>
          <w:sz w:val="22"/>
          <w:szCs w:val="22"/>
          <w:lang w:bidi="en-US"/>
        </w:rPr>
      </w:pPr>
      <w:bookmarkStart w:id="42" w:name="_Toc73039657"/>
      <w:r w:rsidRPr="00BA2E61">
        <w:rPr>
          <w:rFonts w:ascii="Arial" w:hAnsi="Arial" w:cs="Arial"/>
          <w:b/>
          <w:sz w:val="22"/>
          <w:szCs w:val="22"/>
          <w:lang w:bidi="en-US"/>
        </w:rPr>
        <w:t>Άρθρο 16: Χορήγηση Προκαταβολής – Εγγύηση Προκαταβολής - Ρήτρα πρόσθετης καταβολής (Πριμ)</w:t>
      </w:r>
      <w:bookmarkEnd w:id="42"/>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tabs>
          <w:tab w:val="left" w:pos="3255"/>
          <w:tab w:val="left" w:pos="3822"/>
          <w:tab w:val="left" w:pos="4389"/>
        </w:tabs>
        <w:jc w:val="both"/>
        <w:rPr>
          <w:rFonts w:ascii="Arial" w:hAnsi="Arial" w:cs="Arial"/>
          <w:spacing w:val="5"/>
          <w:sz w:val="22"/>
          <w:szCs w:val="22"/>
          <w:lang w:bidi="en-US"/>
        </w:rPr>
      </w:pPr>
      <w:r w:rsidRPr="00BA2E61">
        <w:rPr>
          <w:rFonts w:ascii="Arial" w:hAnsi="Arial" w:cs="Arial"/>
          <w:b/>
          <w:spacing w:val="5"/>
          <w:sz w:val="22"/>
          <w:szCs w:val="22"/>
          <w:lang w:bidi="en-US"/>
        </w:rPr>
        <w:t xml:space="preserve">16.1  </w:t>
      </w:r>
      <w:r w:rsidRPr="00BA2E61">
        <w:rPr>
          <w:rFonts w:ascii="Arial" w:hAnsi="Arial" w:cs="Arial"/>
          <w:spacing w:val="5"/>
          <w:sz w:val="22"/>
          <w:szCs w:val="22"/>
          <w:lang w:bidi="en-US"/>
        </w:rPr>
        <w:t>Δεν π</w:t>
      </w:r>
      <w:r w:rsidRPr="00BA2E61">
        <w:rPr>
          <w:rFonts w:ascii="Arial" w:eastAsia="Calibri" w:hAnsi="Arial" w:cs="Arial"/>
          <w:sz w:val="22"/>
          <w:szCs w:val="22"/>
          <w:lang w:bidi="en-US"/>
        </w:rPr>
        <w:t>ροβλέπεται η χορήγηση προκαταβολής στον Ανάδοχο</w:t>
      </w:r>
      <w:r w:rsidRPr="00BA2E61">
        <w:rPr>
          <w:rFonts w:ascii="Arial" w:hAnsi="Arial" w:cs="Arial"/>
          <w:color w:val="FF0000"/>
          <w:spacing w:val="5"/>
          <w:sz w:val="22"/>
          <w:szCs w:val="22"/>
          <w:lang w:bidi="en-US"/>
        </w:rPr>
        <w:t xml:space="preserve"> </w:t>
      </w:r>
      <w:r w:rsidRPr="00BA2E61">
        <w:rPr>
          <w:rFonts w:ascii="Arial" w:eastAsia="Calibri" w:hAnsi="Arial" w:cs="Arial"/>
          <w:color w:val="FF0000"/>
          <w:sz w:val="22"/>
          <w:szCs w:val="22"/>
          <w:lang w:bidi="en-US"/>
        </w:rPr>
        <w:t xml:space="preserve">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widowControl w:val="0"/>
        <w:numPr>
          <w:ilvl w:val="1"/>
          <w:numId w:val="23"/>
        </w:numPr>
        <w:ind w:left="0" w:firstLine="0"/>
        <w:jc w:val="both"/>
        <w:textAlignment w:val="baseline"/>
        <w:rPr>
          <w:rFonts w:ascii="Arial" w:hAnsi="Arial" w:cs="Arial"/>
          <w:sz w:val="22"/>
          <w:szCs w:val="22"/>
          <w:lang w:bidi="en-US"/>
        </w:rPr>
      </w:pPr>
      <w:r w:rsidRPr="00BA2E61">
        <w:rPr>
          <w:rFonts w:ascii="Arial" w:eastAsia="Calibri" w:hAnsi="Arial" w:cs="Arial"/>
          <w:b/>
          <w:sz w:val="22"/>
          <w:szCs w:val="22"/>
          <w:lang w:bidi="en-US"/>
        </w:rPr>
        <w:t>16.2</w:t>
      </w:r>
      <w:r w:rsidRPr="00BA2E61">
        <w:rPr>
          <w:rFonts w:ascii="Arial" w:eastAsia="Calibri" w:hAnsi="Arial" w:cs="Arial"/>
          <w:i/>
          <w:sz w:val="22"/>
          <w:szCs w:val="22"/>
          <w:lang w:bidi="en-US"/>
        </w:rPr>
        <w:t xml:space="preserve">  </w:t>
      </w:r>
      <w:r w:rsidRPr="00BA2E61">
        <w:rPr>
          <w:rFonts w:ascii="Arial" w:eastAsia="Calibri" w:hAnsi="Arial" w:cs="Arial"/>
          <w:sz w:val="22"/>
          <w:szCs w:val="22"/>
          <w:lang w:bidi="en-US"/>
        </w:rPr>
        <w:t>Δεν</w:t>
      </w:r>
      <w:r w:rsidRPr="00BA2E61">
        <w:rPr>
          <w:rFonts w:ascii="Arial" w:hAnsi="Arial" w:cs="Arial"/>
          <w:sz w:val="22"/>
          <w:szCs w:val="22"/>
          <w:lang w:bidi="en-US"/>
        </w:rPr>
        <w:t xml:space="preserve"> προβλέπεται η χορήγηση πρόσθετης καταβολής (πριμ)</w:t>
      </w:r>
      <w:r w:rsidRPr="00BA2E61">
        <w:rPr>
          <w:rFonts w:ascii="Arial" w:hAnsi="Arial" w:cs="Arial"/>
          <w:spacing w:val="5"/>
          <w:sz w:val="22"/>
          <w:szCs w:val="22"/>
          <w:vertAlign w:val="superscript"/>
          <w:lang w:bidi="en-US"/>
        </w:rPr>
        <w:t xml:space="preserve"> </w:t>
      </w:r>
      <w:r w:rsidRPr="00BA2E61">
        <w:rPr>
          <w:rFonts w:ascii="Arial" w:eastAsia="Calibri" w:hAnsi="Arial" w:cs="Arial"/>
          <w:sz w:val="22"/>
          <w:szCs w:val="22"/>
          <w:lang w:bidi="en-US"/>
        </w:rPr>
        <w:t xml:space="preserve">στον Ανάδοχο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widowControl w:val="0"/>
        <w:numPr>
          <w:ilvl w:val="1"/>
          <w:numId w:val="23"/>
        </w:numPr>
        <w:ind w:left="0" w:firstLine="0"/>
        <w:jc w:val="both"/>
        <w:textAlignment w:val="baseline"/>
        <w:rPr>
          <w:rFonts w:ascii="Arial" w:hAnsi="Arial" w:cs="Arial"/>
          <w:sz w:val="22"/>
          <w:szCs w:val="22"/>
          <w:lang w:bidi="en-US"/>
        </w:rPr>
      </w:pPr>
      <w:r w:rsidRPr="00BA2E61">
        <w:rPr>
          <w:rFonts w:ascii="Arial" w:hAnsi="Arial" w:cs="Arial"/>
          <w:b/>
          <w:sz w:val="22"/>
          <w:szCs w:val="22"/>
          <w:lang w:bidi="en-US"/>
        </w:rPr>
        <w:t>16.3</w:t>
      </w:r>
      <w:r w:rsidRPr="00BA2E61">
        <w:rPr>
          <w:rFonts w:ascii="Arial" w:hAnsi="Arial" w:cs="Arial"/>
          <w:sz w:val="22"/>
          <w:szCs w:val="22"/>
          <w:lang w:bidi="en-US"/>
        </w:rPr>
        <w:t xml:space="preserve">  ΔΙΑΓΡΑΦΕΤΑΙ. </w:t>
      </w:r>
    </w:p>
    <w:p w:rsidR="00966692" w:rsidRPr="00BA2E61" w:rsidRDefault="00966692" w:rsidP="00966692">
      <w:pPr>
        <w:ind w:left="720"/>
        <w:textAlignment w:val="baseline"/>
        <w:rPr>
          <w:rFonts w:ascii="Arial" w:hAnsi="Arial" w:cs="Arial"/>
          <w:sz w:val="22"/>
          <w:szCs w:val="22"/>
          <w:lang w:bidi="en-US"/>
        </w:rPr>
      </w:pPr>
    </w:p>
    <w:p w:rsidR="00966692" w:rsidRPr="00BA2E61" w:rsidRDefault="00966692" w:rsidP="00966692">
      <w:pPr>
        <w:widowControl w:val="0"/>
        <w:numPr>
          <w:ilvl w:val="1"/>
          <w:numId w:val="23"/>
        </w:numPr>
        <w:ind w:left="0" w:firstLine="0"/>
        <w:jc w:val="both"/>
        <w:textAlignment w:val="baseline"/>
        <w:rPr>
          <w:rFonts w:ascii="Arial" w:hAnsi="Arial" w:cs="Arial"/>
          <w:sz w:val="22"/>
          <w:szCs w:val="22"/>
          <w:lang w:bidi="en-US"/>
        </w:rPr>
      </w:pPr>
      <w:r w:rsidRPr="00BA2E61">
        <w:rPr>
          <w:rFonts w:ascii="Arial" w:hAnsi="Arial" w:cs="Arial"/>
          <w:b/>
          <w:sz w:val="22"/>
          <w:szCs w:val="22"/>
          <w:lang w:bidi="en-US"/>
        </w:rPr>
        <w:t>16.4</w:t>
      </w:r>
      <w:r w:rsidRPr="00BA2E61">
        <w:rPr>
          <w:rFonts w:ascii="Arial" w:hAnsi="Arial" w:cs="Arial"/>
          <w:sz w:val="22"/>
          <w:szCs w:val="22"/>
          <w:lang w:bidi="en-US"/>
        </w:rPr>
        <w:t xml:space="preserve"> ΔΙΑΓΡΑΦΕΤΑΙ.</w:t>
      </w:r>
    </w:p>
    <w:p w:rsidR="00966692" w:rsidRPr="00BA2E61" w:rsidRDefault="00966692" w:rsidP="00966692">
      <w:pPr>
        <w:ind w:left="720"/>
        <w:textAlignment w:val="baseline"/>
        <w:rPr>
          <w:rFonts w:ascii="Arial" w:hAnsi="Arial" w:cs="Arial"/>
          <w:sz w:val="22"/>
          <w:szCs w:val="22"/>
          <w:lang w:bidi="en-US"/>
        </w:rPr>
      </w:pPr>
    </w:p>
    <w:p w:rsidR="00966692" w:rsidRPr="00BA2E61" w:rsidRDefault="00966692" w:rsidP="00966692">
      <w:pPr>
        <w:widowControl w:val="0"/>
        <w:numPr>
          <w:ilvl w:val="1"/>
          <w:numId w:val="23"/>
        </w:numPr>
        <w:ind w:left="0" w:firstLine="0"/>
        <w:jc w:val="both"/>
        <w:textAlignment w:val="baseline"/>
        <w:rPr>
          <w:rFonts w:ascii="Arial" w:hAnsi="Arial" w:cs="Arial"/>
          <w:sz w:val="22"/>
          <w:szCs w:val="22"/>
          <w:lang w:bidi="en-US"/>
        </w:rPr>
      </w:pPr>
      <w:r w:rsidRPr="00BA2E61">
        <w:rPr>
          <w:rFonts w:ascii="Arial" w:hAnsi="Arial" w:cs="Arial"/>
          <w:b/>
          <w:sz w:val="22"/>
          <w:szCs w:val="22"/>
          <w:lang w:bidi="en-US"/>
        </w:rPr>
        <w:t>16.5</w:t>
      </w:r>
      <w:r w:rsidRPr="00BA2E61">
        <w:rPr>
          <w:rFonts w:ascii="Arial" w:hAnsi="Arial" w:cs="Arial"/>
          <w:sz w:val="22"/>
          <w:szCs w:val="22"/>
          <w:lang w:bidi="en-US"/>
        </w:rPr>
        <w:t xml:space="preserve"> ΔΙΑΓΡΑΦΕΤΑΙ </w:t>
      </w:r>
    </w:p>
    <w:p w:rsidR="00966692" w:rsidRPr="00BA2E61" w:rsidRDefault="00966692" w:rsidP="00966692">
      <w:pPr>
        <w:keepNext/>
        <w:textAlignment w:val="baseline"/>
        <w:outlineLvl w:val="1"/>
        <w:rPr>
          <w:rFonts w:ascii="Arial" w:hAnsi="Arial" w:cs="Arial"/>
          <w:b/>
          <w:sz w:val="22"/>
          <w:szCs w:val="22"/>
          <w:lang w:bidi="en-US"/>
        </w:rPr>
      </w:pPr>
    </w:p>
    <w:p w:rsidR="00966692" w:rsidRPr="00BA2E61" w:rsidRDefault="00966692" w:rsidP="00FF74F4">
      <w:pPr>
        <w:keepNext/>
        <w:widowControl w:val="0"/>
        <w:textAlignment w:val="baseline"/>
        <w:outlineLvl w:val="1"/>
        <w:rPr>
          <w:rFonts w:ascii="Arial" w:hAnsi="Arial" w:cs="Arial"/>
          <w:b/>
          <w:sz w:val="22"/>
          <w:szCs w:val="22"/>
          <w:lang w:bidi="en-US"/>
        </w:rPr>
      </w:pPr>
      <w:bookmarkStart w:id="43" w:name="_Toc73039658"/>
      <w:r w:rsidRPr="00BA2E61">
        <w:rPr>
          <w:rFonts w:ascii="Arial" w:hAnsi="Arial" w:cs="Arial"/>
          <w:b/>
          <w:sz w:val="22"/>
          <w:szCs w:val="22"/>
          <w:lang w:bidi="en-US"/>
        </w:rPr>
        <w:t>Άρθρο 17: Εγγυήσεις καλής εκτέλεσης και λειτουργίας του έργου</w:t>
      </w:r>
      <w:bookmarkEnd w:id="43"/>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spacing w:after="120"/>
        <w:jc w:val="both"/>
        <w:textAlignment w:val="baseline"/>
        <w:rPr>
          <w:rFonts w:ascii="Arial" w:hAnsi="Arial" w:cs="Arial"/>
          <w:iCs/>
          <w:spacing w:val="5"/>
          <w:sz w:val="22"/>
          <w:szCs w:val="22"/>
          <w:lang w:bidi="en-US"/>
        </w:rPr>
      </w:pPr>
      <w:r w:rsidRPr="00BA2E61">
        <w:rPr>
          <w:rFonts w:ascii="Arial" w:hAnsi="Arial" w:cs="Arial"/>
          <w:b/>
          <w:iCs/>
          <w:spacing w:val="5"/>
          <w:sz w:val="22"/>
          <w:szCs w:val="22"/>
          <w:lang w:bidi="en-US"/>
        </w:rPr>
        <w:t>17.1</w:t>
      </w:r>
      <w:r w:rsidRPr="00BA2E61">
        <w:rPr>
          <w:rFonts w:ascii="Arial" w:hAnsi="Arial" w:cs="Arial"/>
          <w:iCs/>
          <w:spacing w:val="5"/>
          <w:sz w:val="22"/>
          <w:szCs w:val="22"/>
          <w:lang w:bidi="en-US"/>
        </w:rPr>
        <w:t xml:space="preserve"> Για την υπογραφή της σύμβασης απαιτείται η παροχή εγγύησης καλής εκτέλεσης, σύμφωνα με το άρθρο 72 παρ. 4 του ν. 4412/2016, το ύψος της οποίας καθορίζεται σε ποσοστό  5%  επί της εκτιμώμενης αξίας της σύμβασης (ή του τμήματος της σύμβασης, σε περίπτωση υποδιαίρεσης σε τμήματα), χωρίς να συμπεριλαμβάνονται τα δικαιώματα προαίρεσης, χωρίς Φ.Π.Α. και κατατίθεται μέχρι και την υπογραφή του συμφωνητικού .</w:t>
      </w:r>
    </w:p>
    <w:p w:rsidR="00966692" w:rsidRPr="00BA2E61" w:rsidRDefault="00966692" w:rsidP="00966692">
      <w:pPr>
        <w:spacing w:after="120"/>
        <w:jc w:val="both"/>
        <w:textAlignment w:val="baseline"/>
        <w:rPr>
          <w:rFonts w:ascii="Arial" w:hAnsi="Arial" w:cs="Arial"/>
          <w:iCs/>
          <w:spacing w:val="5"/>
          <w:sz w:val="22"/>
          <w:szCs w:val="22"/>
          <w:lang w:bidi="en-US"/>
        </w:rPr>
      </w:pPr>
      <w:r w:rsidRPr="00BA2E61">
        <w:rPr>
          <w:rFonts w:ascii="Arial" w:hAnsi="Arial" w:cs="Arial"/>
          <w:iCs/>
          <w:spacing w:val="5"/>
          <w:sz w:val="22"/>
          <w:szCs w:val="22"/>
          <w:lang w:bidi="en-US"/>
        </w:rPr>
        <w:t>Σε περίπτωση τροποποίησης της σύμβασης κατά το άρθρο 132 ν. 4412/2016, η οποία συνεπάγεται αύξηση της συμβατικής αξίας, η αναθέτουσα αρχή οφείλει να απαιτεί από τον ανάδοχο να καταθέσει, μέχρι και την υπογραφή της τροποποιημένης σύμβασης, συμπληρωματική εγγύηση το ύψος της οποίας ανέρχεται σε ποσοστό 5% επί του ποσού της αύξησης της αξίας της σύμβασης, χωρίς ΦΠΑ.</w:t>
      </w:r>
    </w:p>
    <w:p w:rsidR="00966692" w:rsidRPr="00BA2E61" w:rsidRDefault="00966692" w:rsidP="00966692">
      <w:pPr>
        <w:jc w:val="both"/>
        <w:textAlignment w:val="baseline"/>
        <w:rPr>
          <w:rFonts w:ascii="Arial" w:hAnsi="Arial" w:cs="Arial"/>
          <w:iCs/>
          <w:spacing w:val="5"/>
          <w:sz w:val="22"/>
          <w:szCs w:val="22"/>
          <w:lang w:bidi="en-US"/>
        </w:rPr>
      </w:pPr>
      <w:r w:rsidRPr="00BA2E61">
        <w:rPr>
          <w:rFonts w:ascii="Arial" w:hAnsi="Arial" w:cs="Arial"/>
          <w:iCs/>
          <w:spacing w:val="5"/>
          <w:sz w:val="22"/>
          <w:szCs w:val="22"/>
          <w:lang w:bidi="en-US"/>
        </w:rPr>
        <w:t>Οι εγγυητικές επιστολές καλής εκτέλεσης περιλαμβάνουν κατ’ ελάχιστον τα αναφερόμενα στην παράγραφο 15.2 της παρούσας</w:t>
      </w:r>
      <w:r w:rsidRPr="00BA2E61">
        <w:rPr>
          <w:rFonts w:ascii="Arial" w:hAnsi="Arial" w:cs="Arial"/>
          <w:iCs/>
          <w:spacing w:val="5"/>
          <w:sz w:val="22"/>
          <w:szCs w:val="22"/>
        </w:rPr>
        <w:t xml:space="preserve">, πλην της </w:t>
      </w:r>
      <w:proofErr w:type="spellStart"/>
      <w:r w:rsidRPr="00BA2E61">
        <w:rPr>
          <w:rFonts w:ascii="Arial" w:hAnsi="Arial" w:cs="Arial"/>
          <w:iCs/>
          <w:spacing w:val="5"/>
          <w:sz w:val="22"/>
          <w:szCs w:val="22"/>
        </w:rPr>
        <w:t>περ</w:t>
      </w:r>
      <w:proofErr w:type="spellEnd"/>
      <w:r w:rsidRPr="00BA2E61">
        <w:rPr>
          <w:rFonts w:ascii="Arial" w:hAnsi="Arial" w:cs="Arial"/>
          <w:iCs/>
          <w:spacing w:val="5"/>
          <w:sz w:val="22"/>
          <w:szCs w:val="22"/>
        </w:rPr>
        <w:t>. (η),</w:t>
      </w:r>
      <w:r w:rsidRPr="00BA2E61">
        <w:rPr>
          <w:rFonts w:ascii="Arial" w:hAnsi="Arial" w:cs="Arial"/>
          <w:iCs/>
          <w:spacing w:val="5"/>
          <w:sz w:val="22"/>
          <w:szCs w:val="22"/>
          <w:lang w:bidi="en-US"/>
        </w:rPr>
        <w:t xml:space="preserve"> και επιπρόσθετα, τον αριθμό και τον τίτλο της σχετικής σύμβασης .</w:t>
      </w: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color w:val="000000"/>
          <w:sz w:val="22"/>
          <w:szCs w:val="22"/>
          <w:lang w:eastAsia="el-GR"/>
        </w:rPr>
      </w:pPr>
    </w:p>
    <w:p w:rsidR="00966692" w:rsidRPr="00BA2E61" w:rsidRDefault="00966692" w:rsidP="00966692">
      <w:pPr>
        <w:spacing w:after="120"/>
        <w:jc w:val="both"/>
        <w:textAlignment w:val="baseline"/>
        <w:rPr>
          <w:rFonts w:ascii="Arial" w:hAnsi="Arial" w:cs="Arial"/>
          <w:iCs/>
          <w:spacing w:val="5"/>
          <w:sz w:val="22"/>
          <w:szCs w:val="22"/>
          <w:lang w:bidi="en-US"/>
        </w:rPr>
      </w:pPr>
      <w:r w:rsidRPr="00BA2E61">
        <w:rPr>
          <w:rFonts w:ascii="Arial" w:hAnsi="Arial" w:cs="Arial"/>
          <w:iCs/>
          <w:spacing w:val="5"/>
          <w:sz w:val="22"/>
          <w:szCs w:val="22"/>
          <w:lang w:bidi="en-US"/>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966692" w:rsidRPr="00BA2E61" w:rsidRDefault="00966692" w:rsidP="00966692">
      <w:pPr>
        <w:spacing w:after="120"/>
        <w:jc w:val="both"/>
        <w:textAlignment w:val="baseline"/>
        <w:rPr>
          <w:rFonts w:ascii="Arial" w:hAnsi="Arial" w:cs="Arial"/>
          <w:iCs/>
          <w:spacing w:val="5"/>
          <w:sz w:val="22"/>
          <w:szCs w:val="22"/>
          <w:lang w:bidi="en-US"/>
        </w:rPr>
      </w:pPr>
      <w:r w:rsidRPr="00BA2E61">
        <w:rPr>
          <w:rFonts w:ascii="Arial" w:hAnsi="Arial" w:cs="Arial"/>
          <w:iCs/>
          <w:spacing w:val="5"/>
          <w:sz w:val="22"/>
          <w:szCs w:val="22"/>
          <w:lang w:bidi="en-US"/>
        </w:rPr>
        <w:t xml:space="preserve">Ο χρόνος ισχύος της εγγύησης καλής εκτέλεσης πρέπει να είναι μεγαλύτερος κατά τρεις (3) τουλάχιστον μήνες από το άθροισμα της συμβατικής προθεσμίας, της οριακής προθεσμίας </w:t>
      </w:r>
      <w:r w:rsidRPr="00BA2E61">
        <w:rPr>
          <w:rFonts w:ascii="Arial" w:hAnsi="Arial" w:cs="Arial"/>
          <w:iCs/>
          <w:spacing w:val="5"/>
          <w:sz w:val="22"/>
          <w:szCs w:val="22"/>
          <w:lang w:bidi="en-US"/>
        </w:rPr>
        <w:lastRenderedPageBreak/>
        <w:t>και του χρόνου υποχρεωτικής συντήρησης του έργου, σύμφωνα με το άρθρο 171 του ν. 4412 και τα έγγραφα της παρούσας σύμβασης.</w:t>
      </w:r>
    </w:p>
    <w:p w:rsidR="00966692" w:rsidRPr="00BA2E61" w:rsidRDefault="00966692" w:rsidP="00966692">
      <w:pPr>
        <w:spacing w:after="120"/>
        <w:jc w:val="both"/>
        <w:textAlignment w:val="baseline"/>
        <w:rPr>
          <w:rFonts w:ascii="Arial" w:hAnsi="Arial" w:cs="Arial"/>
          <w:iCs/>
          <w:strike/>
          <w:spacing w:val="5"/>
          <w:sz w:val="22"/>
          <w:szCs w:val="22"/>
          <w:lang w:bidi="en-US"/>
        </w:rPr>
      </w:pPr>
      <w:r w:rsidRPr="00BA2E61">
        <w:rPr>
          <w:rFonts w:ascii="Arial" w:hAnsi="Arial" w:cs="Arial"/>
          <w:iCs/>
          <w:spacing w:val="5"/>
          <w:sz w:val="22"/>
          <w:szCs w:val="22"/>
          <w:lang w:bidi="en-US"/>
        </w:rPr>
        <w:t>Η εγγύηση καλής εκτέλεσης καταπίπτει υπέρ της αναθέτουσας αρχής, στην περίπτωση παράβασης από τον ανάδοχο των όρων της σύμβασης, όπως αυτή ειδικότερα ορίζει.</w:t>
      </w:r>
    </w:p>
    <w:p w:rsidR="00966692" w:rsidRPr="00BA2E61" w:rsidRDefault="00966692" w:rsidP="00966692">
      <w:pPr>
        <w:spacing w:after="120"/>
        <w:jc w:val="both"/>
        <w:textAlignment w:val="baseline"/>
        <w:rPr>
          <w:rFonts w:ascii="Arial" w:hAnsi="Arial" w:cs="Arial"/>
          <w:iCs/>
          <w:spacing w:val="5"/>
          <w:sz w:val="22"/>
          <w:szCs w:val="22"/>
          <w:lang w:bidi="en-US"/>
        </w:rPr>
      </w:pPr>
      <w:r w:rsidRPr="00BA2E61">
        <w:rPr>
          <w:rFonts w:ascii="Arial" w:hAnsi="Arial" w:cs="Arial"/>
          <w:iCs/>
          <w:spacing w:val="5"/>
          <w:sz w:val="22"/>
          <w:szCs w:val="22"/>
          <w:lang w:bidi="en-US"/>
        </w:rPr>
        <w:t>Οι εγγυητικές επιστολές καλής εκτέλεσης, καταπίπτουν με αιτιολογημένη απόφαση της αναθέτουσας αρχής, η οποία εκδίδεται μετά από προηγούμενη εισήγηση της Διευθύνουσας Υπηρεσίας.</w:t>
      </w:r>
    </w:p>
    <w:p w:rsidR="00966692" w:rsidRPr="00BA2E61" w:rsidRDefault="00966692" w:rsidP="00966692">
      <w:pPr>
        <w:spacing w:after="120"/>
        <w:jc w:val="both"/>
        <w:textAlignment w:val="baseline"/>
        <w:rPr>
          <w:rFonts w:ascii="Arial" w:hAnsi="Arial" w:cs="Arial"/>
          <w:iCs/>
          <w:strike/>
          <w:spacing w:val="5"/>
          <w:sz w:val="22"/>
          <w:szCs w:val="22"/>
          <w:lang w:bidi="en-US"/>
        </w:rPr>
      </w:pPr>
      <w:r w:rsidRPr="00BA2E61">
        <w:rPr>
          <w:rFonts w:ascii="Arial" w:hAnsi="Arial" w:cs="Arial"/>
          <w:iCs/>
          <w:spacing w:val="5"/>
          <w:sz w:val="22"/>
          <w:szCs w:val="22"/>
          <w:lang w:bidi="en-US"/>
        </w:rPr>
        <w:t>Ειδικά, σε περίπτωση οριστικοποίησης της απόφασης έκπτωσης του αναδόχου, το σύνολο των εγγυήσεων για την καλή εκτέλεση του έργου, καταπίπτει υπέρ του κυρίου του έργου, ως ειδική ποινική ρήτρα, και κατά μέγιστο μέχρι το υπολειπόμενο προς κατασκευή ποσό της σύμβασης και εφόσον ληφθεί υπόψη προς επιστροφή αρνητικός λογαριασμός.</w:t>
      </w:r>
    </w:p>
    <w:p w:rsidR="00966692" w:rsidRPr="00BA2E61" w:rsidRDefault="00966692" w:rsidP="00966692">
      <w:pPr>
        <w:spacing w:after="120"/>
        <w:jc w:val="both"/>
        <w:textAlignment w:val="baseline"/>
        <w:rPr>
          <w:rFonts w:ascii="Arial" w:hAnsi="Arial" w:cs="Arial"/>
          <w:iCs/>
          <w:spacing w:val="5"/>
          <w:sz w:val="22"/>
          <w:szCs w:val="22"/>
          <w:lang w:bidi="en-US"/>
        </w:rPr>
      </w:pPr>
      <w:r w:rsidRPr="00BA2E61">
        <w:rPr>
          <w:rFonts w:ascii="Arial" w:hAnsi="Arial" w:cs="Arial"/>
          <w:iCs/>
          <w:spacing w:val="5"/>
          <w:sz w:val="22"/>
          <w:szCs w:val="22"/>
          <w:lang w:bidi="en-US"/>
        </w:rPr>
        <w:t xml:space="preserve">Η εγγύηση καλής εκτέλεσης, όπως αυτή διαμορφώθηκε κατόπιν τροποποιήσεων της σύμβασης, κατά το άρθρο 132 του ν. 4412/2016, μειώνεται αμέσως μετά από την έγκριση της τελικής επιμέτρησης από τη διευθύνουσα υπηρεσία, κατά ποσοστό εβδομήντα τοις εκατό (70%) της συνολικής αξίας. </w:t>
      </w:r>
    </w:p>
    <w:p w:rsidR="00966692" w:rsidRPr="00BA2E61" w:rsidRDefault="00966692" w:rsidP="00966692">
      <w:pPr>
        <w:spacing w:after="120"/>
        <w:jc w:val="both"/>
        <w:textAlignment w:val="baseline"/>
        <w:rPr>
          <w:rFonts w:ascii="Arial" w:hAnsi="Arial" w:cs="Arial"/>
          <w:iCs/>
          <w:spacing w:val="5"/>
          <w:sz w:val="22"/>
          <w:szCs w:val="22"/>
          <w:lang w:bidi="en-US"/>
        </w:rPr>
      </w:pPr>
      <w:r w:rsidRPr="00BA2E61">
        <w:rPr>
          <w:rFonts w:ascii="Arial" w:hAnsi="Arial" w:cs="Arial"/>
          <w:iCs/>
          <w:spacing w:val="5"/>
          <w:sz w:val="22"/>
          <w:szCs w:val="22"/>
          <w:lang w:bidi="en-US"/>
        </w:rPr>
        <w:t>Το σύνολο των εγγυήσεων καλής εκτέλεσης επιστρέφεται χωρίς καθυστέρηση, αμέσως μετά από την έγκριση του πρωτοκόλλου παραλαβής και την έγκριση του τελικού λογαριασμού του έργου.</w:t>
      </w:r>
    </w:p>
    <w:p w:rsidR="00966692" w:rsidRPr="00BA2E61" w:rsidRDefault="00966692" w:rsidP="00966692">
      <w:pPr>
        <w:spacing w:after="120"/>
        <w:jc w:val="both"/>
        <w:textAlignment w:val="baseline"/>
        <w:rPr>
          <w:rFonts w:ascii="Arial" w:hAnsi="Arial" w:cs="Arial"/>
          <w:b/>
          <w:iCs/>
          <w:spacing w:val="5"/>
          <w:sz w:val="22"/>
          <w:szCs w:val="22"/>
          <w:lang w:bidi="en-US"/>
        </w:rPr>
      </w:pP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iCs/>
          <w:spacing w:val="5"/>
          <w:sz w:val="22"/>
          <w:szCs w:val="22"/>
          <w:lang w:bidi="en-US"/>
        </w:rPr>
        <w:t>17.2</w:t>
      </w:r>
      <w:r w:rsidRPr="00BA2E61">
        <w:rPr>
          <w:rFonts w:ascii="Arial" w:hAnsi="Arial" w:cs="Arial"/>
          <w:iCs/>
          <w:spacing w:val="5"/>
          <w:sz w:val="22"/>
          <w:szCs w:val="22"/>
          <w:lang w:bidi="en-US"/>
        </w:rPr>
        <w:t xml:space="preserve"> Εγγύηση καλής λειτουργίας</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sz w:val="22"/>
          <w:szCs w:val="22"/>
          <w:lang w:bidi="en-US"/>
        </w:rPr>
        <w:t>Δεν απαιτείται</w:t>
      </w:r>
    </w:p>
    <w:p w:rsidR="00966692" w:rsidRPr="00BA2E61" w:rsidRDefault="00966692" w:rsidP="00966692">
      <w:pPr>
        <w:spacing w:after="120"/>
        <w:jc w:val="both"/>
        <w:textAlignment w:val="baseline"/>
        <w:rPr>
          <w:rFonts w:ascii="Arial" w:hAnsi="Arial" w:cs="Arial"/>
          <w:sz w:val="22"/>
          <w:szCs w:val="22"/>
          <w:lang w:bidi="en-US"/>
        </w:rPr>
      </w:pPr>
    </w:p>
    <w:p w:rsidR="00966692" w:rsidRPr="00BA2E61" w:rsidRDefault="00966692" w:rsidP="00966692">
      <w:pPr>
        <w:spacing w:after="120"/>
        <w:jc w:val="both"/>
        <w:textAlignment w:val="baseline"/>
        <w:rPr>
          <w:rFonts w:ascii="Arial" w:hAnsi="Arial" w:cs="Arial"/>
          <w:iCs/>
          <w:spacing w:val="5"/>
          <w:sz w:val="22"/>
          <w:szCs w:val="22"/>
          <w:lang w:bidi="en-US"/>
        </w:rPr>
      </w:pPr>
      <w:r w:rsidRPr="00BA2E61">
        <w:rPr>
          <w:rFonts w:ascii="Arial" w:hAnsi="Arial" w:cs="Arial"/>
          <w:b/>
          <w:sz w:val="22"/>
          <w:szCs w:val="22"/>
          <w:lang w:bidi="en-US"/>
        </w:rPr>
        <w:t>17. 3</w:t>
      </w:r>
      <w:r w:rsidRPr="00BA2E61">
        <w:rPr>
          <w:rFonts w:ascii="Arial" w:hAnsi="Arial" w:cs="Arial"/>
          <w:sz w:val="22"/>
          <w:szCs w:val="22"/>
          <w:lang w:bidi="en-US"/>
        </w:rPr>
        <w:t xml:space="preserve"> </w:t>
      </w:r>
      <w:r w:rsidRPr="00BA2E61">
        <w:rPr>
          <w:rFonts w:ascii="Arial" w:hAnsi="Arial" w:cs="Arial"/>
          <w:iCs/>
          <w:spacing w:val="5"/>
          <w:sz w:val="22"/>
          <w:szCs w:val="22"/>
          <w:lang w:bidi="en-US"/>
        </w:rPr>
        <w:t>Οι κρατήσεις της παρ. 12 του άρθρου 152 του ν. 4412/2016, περί λογαριασμών και πιστοποιήσεων, μπορεί να αντικατασταθούν οποτεδήποτε από τον ανάδοχο, μερικά ή ολικά, με ισόποση εγγυητική επιστολή. Οι εγγυήσεις αυτές περιορίζονται κατά ποσοστό πέντε τοις εκατό (5%) επί της αξίας των εργασιών που περιλαμβάνονται στις υποβεβλημένες στην υπηρεσία επιμετρήσεις. Η μείωση αποφασίζεται από τη διευθύνουσα υπηρεσία, ύστερα από αίτηση του αναδόχου, η οποία συνοδεύεται από ειδικό απολογισμό των εργασιών των οποίων έχουν υποβληθεί οι επιμετρήσεις.</w:t>
      </w:r>
    </w:p>
    <w:p w:rsidR="00966692" w:rsidRPr="00BA2E61" w:rsidRDefault="00966692" w:rsidP="00966692">
      <w:pPr>
        <w:spacing w:after="120"/>
        <w:jc w:val="both"/>
        <w:textAlignment w:val="baseline"/>
        <w:rPr>
          <w:rFonts w:ascii="Arial" w:hAnsi="Arial" w:cs="Arial"/>
          <w:sz w:val="22"/>
          <w:szCs w:val="22"/>
          <w:lang w:bidi="en-US"/>
        </w:rPr>
      </w:pPr>
    </w:p>
    <w:p w:rsidR="00966692" w:rsidRPr="00286CA1" w:rsidRDefault="00966692" w:rsidP="00FF74F4">
      <w:pPr>
        <w:keepNext/>
        <w:widowControl w:val="0"/>
        <w:textAlignment w:val="baseline"/>
        <w:outlineLvl w:val="1"/>
        <w:rPr>
          <w:rFonts w:ascii="Arial" w:hAnsi="Arial" w:cs="Arial"/>
          <w:b/>
          <w:sz w:val="22"/>
          <w:szCs w:val="22"/>
          <w:lang w:bidi="en-US"/>
        </w:rPr>
      </w:pPr>
      <w:bookmarkStart w:id="44" w:name="_Toc73039659"/>
      <w:r w:rsidRPr="00286CA1">
        <w:rPr>
          <w:rFonts w:ascii="Arial" w:hAnsi="Arial" w:cs="Arial"/>
          <w:b/>
          <w:sz w:val="22"/>
          <w:szCs w:val="22"/>
          <w:lang w:bidi="en-US"/>
        </w:rPr>
        <w:t>Άρθρο 17Α: Έκδοση εγγυητικών</w:t>
      </w:r>
      <w:bookmarkEnd w:id="44"/>
    </w:p>
    <w:p w:rsidR="00966692" w:rsidRPr="00286CA1" w:rsidRDefault="00966692" w:rsidP="00966692">
      <w:pPr>
        <w:textAlignment w:val="baseline"/>
        <w:rPr>
          <w:rFonts w:ascii="Arial" w:hAnsi="Arial" w:cs="Arial"/>
          <w:sz w:val="22"/>
          <w:szCs w:val="22"/>
          <w:lang w:bidi="en-US"/>
        </w:rPr>
      </w:pPr>
    </w:p>
    <w:p w:rsidR="00966692" w:rsidRPr="00BA2E61" w:rsidRDefault="00966692" w:rsidP="00966692">
      <w:pPr>
        <w:tabs>
          <w:tab w:val="left" w:pos="426"/>
          <w:tab w:val="left" w:pos="2722"/>
          <w:tab w:val="left" w:pos="3289"/>
        </w:tabs>
        <w:jc w:val="both"/>
        <w:rPr>
          <w:rFonts w:ascii="Arial" w:hAnsi="Arial" w:cs="Arial"/>
          <w:spacing w:val="5"/>
          <w:sz w:val="22"/>
          <w:szCs w:val="22"/>
          <w:lang w:bidi="en-US"/>
        </w:rPr>
      </w:pPr>
      <w:r w:rsidRPr="00BA2E61">
        <w:rPr>
          <w:rFonts w:ascii="Arial" w:hAnsi="Arial" w:cs="Arial"/>
          <w:b/>
          <w:spacing w:val="5"/>
          <w:sz w:val="22"/>
          <w:szCs w:val="22"/>
          <w:lang w:bidi="en-US"/>
        </w:rPr>
        <w:t>17.Α.1</w:t>
      </w:r>
      <w:r w:rsidRPr="00BA2E61">
        <w:rPr>
          <w:rFonts w:ascii="Arial" w:hAnsi="Arial" w:cs="Arial"/>
          <w:iCs/>
          <w:spacing w:val="5"/>
          <w:sz w:val="22"/>
          <w:szCs w:val="22"/>
          <w:lang w:bidi="en-US"/>
        </w:rPr>
        <w:t xml:space="preserve">. Οι εγγυητικές επιστολές των άρθρων 15, 16 και 17 εκδίδονται από πιστωτικά ή χρηματοδοτικά ιδρύματα ή ασφαλιστικές επιχειρήσεις κατά την έννοια των περιπτώσεων </w:t>
      </w:r>
      <w:proofErr w:type="spellStart"/>
      <w:r w:rsidRPr="00BA2E61">
        <w:rPr>
          <w:rFonts w:ascii="Arial" w:hAnsi="Arial" w:cs="Arial"/>
          <w:iCs/>
          <w:spacing w:val="5"/>
          <w:sz w:val="22"/>
          <w:szCs w:val="22"/>
          <w:lang w:bidi="en-US"/>
        </w:rPr>
        <w:t>β΄</w:t>
      </w:r>
      <w:proofErr w:type="spellEnd"/>
      <w:r w:rsidRPr="00BA2E61">
        <w:rPr>
          <w:rFonts w:ascii="Arial" w:hAnsi="Arial" w:cs="Arial"/>
          <w:iCs/>
          <w:spacing w:val="5"/>
          <w:sz w:val="22"/>
          <w:szCs w:val="22"/>
          <w:lang w:bidi="en-US"/>
        </w:rPr>
        <w:t xml:space="preserve"> και </w:t>
      </w:r>
      <w:proofErr w:type="spellStart"/>
      <w:r w:rsidRPr="00BA2E61">
        <w:rPr>
          <w:rFonts w:ascii="Arial" w:hAnsi="Arial" w:cs="Arial"/>
          <w:iCs/>
          <w:spacing w:val="5"/>
          <w:sz w:val="22"/>
          <w:szCs w:val="22"/>
          <w:lang w:bidi="en-US"/>
        </w:rPr>
        <w:t>γ΄</w:t>
      </w:r>
      <w:proofErr w:type="spellEnd"/>
      <w:r w:rsidRPr="00BA2E61">
        <w:rPr>
          <w:rFonts w:ascii="Arial" w:hAnsi="Arial" w:cs="Arial"/>
          <w:iCs/>
          <w:spacing w:val="5"/>
          <w:sz w:val="22"/>
          <w:szCs w:val="22"/>
          <w:lang w:bidi="en-US"/>
        </w:rPr>
        <w:t xml:space="preserve"> της παρ. 1 του άρθρου 14 του ν. 4364/ 2016 (Α΄13) 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BA2E61">
        <w:rPr>
          <w:rFonts w:ascii="Arial" w:hAnsi="Arial" w:cs="Arial"/>
          <w:sz w:val="22"/>
          <w:szCs w:val="22"/>
          <w:vertAlign w:val="superscript"/>
        </w:rPr>
        <w:t xml:space="preserve"> </w:t>
      </w:r>
      <w:r w:rsidRPr="00BA2E61">
        <w:rPr>
          <w:rFonts w:ascii="Arial" w:hAnsi="Arial" w:cs="Arial"/>
          <w:iCs/>
          <w:spacing w:val="5"/>
          <w:sz w:val="22"/>
          <w:szCs w:val="22"/>
          <w:lang w:bidi="en-US"/>
        </w:rPr>
        <w:t>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966692" w:rsidRPr="00BA2E61" w:rsidRDefault="00966692" w:rsidP="00966692">
      <w:pPr>
        <w:tabs>
          <w:tab w:val="left" w:pos="0"/>
          <w:tab w:val="left" w:pos="426"/>
          <w:tab w:val="left" w:pos="2722"/>
          <w:tab w:val="left" w:pos="3289"/>
        </w:tabs>
        <w:jc w:val="both"/>
        <w:rPr>
          <w:rFonts w:ascii="Arial" w:hAnsi="Arial" w:cs="Arial"/>
          <w:spacing w:val="5"/>
          <w:sz w:val="22"/>
          <w:szCs w:val="22"/>
          <w:lang w:bidi="en-US"/>
        </w:rPr>
      </w:pPr>
    </w:p>
    <w:p w:rsidR="00966692" w:rsidRPr="00BA2E61" w:rsidRDefault="00966692" w:rsidP="00966692">
      <w:pPr>
        <w:tabs>
          <w:tab w:val="left" w:pos="0"/>
          <w:tab w:val="left" w:pos="426"/>
          <w:tab w:val="left" w:pos="2722"/>
          <w:tab w:val="left" w:pos="3289"/>
        </w:tabs>
        <w:jc w:val="both"/>
        <w:rPr>
          <w:rFonts w:ascii="Arial" w:hAnsi="Arial" w:cs="Arial"/>
          <w:spacing w:val="5"/>
          <w:sz w:val="22"/>
          <w:szCs w:val="22"/>
          <w:lang w:bidi="en-US"/>
        </w:rPr>
      </w:pPr>
    </w:p>
    <w:p w:rsidR="00966692" w:rsidRPr="00BA2E61" w:rsidRDefault="00966692" w:rsidP="00966692">
      <w:pPr>
        <w:tabs>
          <w:tab w:val="left" w:pos="426"/>
          <w:tab w:val="left" w:pos="2722"/>
          <w:tab w:val="left" w:pos="3289"/>
        </w:tabs>
        <w:jc w:val="both"/>
        <w:rPr>
          <w:rFonts w:ascii="Arial" w:hAnsi="Arial" w:cs="Arial"/>
          <w:spacing w:val="5"/>
          <w:sz w:val="22"/>
          <w:szCs w:val="22"/>
          <w:lang w:bidi="en-US"/>
        </w:rPr>
      </w:pPr>
      <w:r w:rsidRPr="00BA2E61">
        <w:rPr>
          <w:rFonts w:ascii="Arial" w:hAnsi="Arial" w:cs="Arial"/>
          <w:b/>
          <w:spacing w:val="5"/>
          <w:sz w:val="22"/>
          <w:szCs w:val="22"/>
          <w:lang w:bidi="en-US"/>
        </w:rPr>
        <w:t>17.Α.2</w:t>
      </w:r>
      <w:r w:rsidRPr="00BA2E61">
        <w:rPr>
          <w:rFonts w:ascii="Arial" w:hAnsi="Arial" w:cs="Arial"/>
          <w:iCs/>
          <w:spacing w:val="5"/>
          <w:sz w:val="22"/>
          <w:szCs w:val="22"/>
          <w:lang w:bidi="en-US"/>
        </w:rPr>
        <w:t xml:space="preserve"> Οι εγγυητικές επιστολές εκδίδονται κατ’ επιλογή του οικονομικού φορέα/αναδόχου από </w:t>
      </w:r>
      <w:r w:rsidRPr="00BA2E61">
        <w:rPr>
          <w:rFonts w:ascii="Arial" w:hAnsi="Arial" w:cs="Arial"/>
          <w:iCs/>
          <w:spacing w:val="5"/>
          <w:sz w:val="22"/>
          <w:szCs w:val="22"/>
          <w:u w:val="single"/>
          <w:lang w:bidi="en-US"/>
        </w:rPr>
        <w:t>ένα ή περισσότερους εκδότες της παραπάνω παραγράφου,</w:t>
      </w:r>
      <w:r w:rsidRPr="00BA2E61">
        <w:rPr>
          <w:rFonts w:ascii="Arial" w:hAnsi="Arial" w:cs="Arial"/>
          <w:iCs/>
          <w:spacing w:val="5"/>
          <w:sz w:val="22"/>
          <w:szCs w:val="22"/>
          <w:lang w:bidi="en-US"/>
        </w:rPr>
        <w:t xml:space="preserve"> ανεξαρτήτως του ύψους των.</w:t>
      </w:r>
      <w:r w:rsidRPr="00BA2E61">
        <w:rPr>
          <w:rFonts w:ascii="Arial" w:hAnsi="Arial" w:cs="Arial"/>
          <w:i/>
          <w:iCs/>
          <w:spacing w:val="5"/>
          <w:sz w:val="22"/>
          <w:szCs w:val="22"/>
          <w:lang w:bidi="en-US"/>
        </w:rPr>
        <w:t xml:space="preserve"> </w:t>
      </w:r>
      <w:r w:rsidRPr="00BA2E61">
        <w:rPr>
          <w:rFonts w:ascii="Arial" w:hAnsi="Arial" w:cs="Arial"/>
          <w:spacing w:val="5"/>
          <w:sz w:val="22"/>
          <w:szCs w:val="22"/>
          <w:lang w:bidi="en-US"/>
        </w:rPr>
        <w:t xml:space="preserve"> </w:t>
      </w:r>
    </w:p>
    <w:p w:rsidR="00966692" w:rsidRPr="00BA2E61" w:rsidRDefault="00966692" w:rsidP="00966692">
      <w:pPr>
        <w:tabs>
          <w:tab w:val="left" w:pos="426"/>
          <w:tab w:val="left" w:pos="2722"/>
          <w:tab w:val="left" w:pos="3289"/>
        </w:tabs>
        <w:jc w:val="both"/>
        <w:rPr>
          <w:rFonts w:ascii="Arial" w:hAnsi="Arial" w:cs="Arial"/>
          <w:strike/>
          <w:spacing w:val="5"/>
          <w:sz w:val="22"/>
          <w:szCs w:val="22"/>
          <w:lang w:bidi="en-US"/>
        </w:rPr>
      </w:pPr>
    </w:p>
    <w:p w:rsidR="00966692" w:rsidRPr="00BA2E61" w:rsidRDefault="00966692" w:rsidP="00966692">
      <w:pPr>
        <w:tabs>
          <w:tab w:val="left" w:pos="-851"/>
        </w:tabs>
        <w:textAlignment w:val="baseline"/>
        <w:rPr>
          <w:rFonts w:ascii="Arial" w:hAnsi="Arial" w:cs="Arial"/>
          <w:sz w:val="22"/>
          <w:szCs w:val="22"/>
          <w:lang w:bidi="en-US"/>
        </w:rPr>
      </w:pPr>
    </w:p>
    <w:p w:rsidR="00966692" w:rsidRDefault="00966692" w:rsidP="00966692">
      <w:pPr>
        <w:tabs>
          <w:tab w:val="left" w:pos="-851"/>
        </w:tabs>
        <w:jc w:val="both"/>
        <w:textAlignment w:val="baseline"/>
        <w:rPr>
          <w:rFonts w:ascii="Arial" w:hAnsi="Arial" w:cs="Arial"/>
          <w:b/>
          <w:color w:val="000000"/>
          <w:sz w:val="22"/>
          <w:szCs w:val="22"/>
          <w:lang w:eastAsia="el-GR" w:bidi="en-US"/>
        </w:rPr>
      </w:pPr>
      <w:r w:rsidRPr="00BA2E61">
        <w:rPr>
          <w:rFonts w:ascii="Arial" w:hAnsi="Arial" w:cs="Arial"/>
          <w:b/>
          <w:color w:val="000000"/>
          <w:sz w:val="22"/>
          <w:szCs w:val="22"/>
          <w:lang w:eastAsia="el-GR" w:bidi="en-US"/>
        </w:rPr>
        <w:lastRenderedPageBreak/>
        <w:t xml:space="preserve">Η αναθέτουσα αρχή επικοινωνεί με τους φορείς που φέρονται να έχουν εκδώσει τις εγγυητικές επιστολές, προκειμένου να διαπιστώσει την εγκυρότητά </w:t>
      </w:r>
      <w:r>
        <w:rPr>
          <w:rFonts w:ascii="Arial" w:hAnsi="Arial" w:cs="Arial"/>
          <w:b/>
          <w:color w:val="000000"/>
          <w:sz w:val="22"/>
          <w:szCs w:val="22"/>
          <w:lang w:eastAsia="el-GR" w:bidi="en-US"/>
        </w:rPr>
        <w:t>τους</w:t>
      </w:r>
    </w:p>
    <w:p w:rsidR="00966692" w:rsidRDefault="00966692" w:rsidP="00966692">
      <w:pPr>
        <w:tabs>
          <w:tab w:val="left" w:pos="-851"/>
        </w:tabs>
        <w:jc w:val="both"/>
        <w:textAlignment w:val="baseline"/>
        <w:rPr>
          <w:rFonts w:ascii="Arial" w:hAnsi="Arial" w:cs="Arial"/>
          <w:b/>
          <w:color w:val="000000"/>
          <w:sz w:val="22"/>
          <w:szCs w:val="22"/>
          <w:lang w:eastAsia="el-GR" w:bidi="en-US"/>
        </w:rPr>
      </w:pPr>
    </w:p>
    <w:p w:rsidR="00966692" w:rsidRPr="00BA2E61" w:rsidRDefault="00966692" w:rsidP="00966692">
      <w:pPr>
        <w:tabs>
          <w:tab w:val="left" w:pos="-851"/>
        </w:tabs>
        <w:jc w:val="both"/>
        <w:textAlignment w:val="baseline"/>
        <w:rPr>
          <w:rFonts w:ascii="Arial" w:hAnsi="Arial" w:cs="Arial"/>
          <w:b/>
          <w:color w:val="000000"/>
          <w:sz w:val="22"/>
          <w:szCs w:val="22"/>
          <w:lang w:eastAsia="el-GR" w:bidi="en-US"/>
        </w:rPr>
      </w:pPr>
    </w:p>
    <w:p w:rsidR="00966692" w:rsidRPr="00BA2E61" w:rsidRDefault="00966692" w:rsidP="00966692">
      <w:pPr>
        <w:tabs>
          <w:tab w:val="left" w:pos="-851"/>
        </w:tabs>
        <w:jc w:val="both"/>
        <w:textAlignment w:val="baseline"/>
        <w:rPr>
          <w:rFonts w:ascii="Arial" w:hAnsi="Arial" w:cs="Arial"/>
          <w:b/>
          <w:color w:val="000000"/>
          <w:sz w:val="22"/>
          <w:szCs w:val="22"/>
          <w:lang w:bidi="en-US"/>
        </w:rPr>
      </w:pPr>
      <w:r w:rsidRPr="00BA2E61">
        <w:rPr>
          <w:rFonts w:ascii="Arial" w:hAnsi="Arial" w:cs="Arial"/>
          <w:b/>
          <w:color w:val="000000"/>
          <w:sz w:val="22"/>
          <w:szCs w:val="22"/>
          <w:lang w:eastAsia="el-GR" w:bidi="en-US"/>
        </w:rPr>
        <w:t xml:space="preserve"> </w:t>
      </w:r>
    </w:p>
    <w:p w:rsidR="00966692" w:rsidRPr="00BA2E61" w:rsidRDefault="00966692" w:rsidP="00966692">
      <w:pPr>
        <w:pStyle w:val="para-1"/>
        <w:tabs>
          <w:tab w:val="clear" w:pos="1021"/>
          <w:tab w:val="clear" w:pos="1588"/>
          <w:tab w:val="clear" w:pos="2155"/>
          <w:tab w:val="clear" w:pos="2722"/>
          <w:tab w:val="clear" w:pos="3289"/>
        </w:tabs>
        <w:ind w:left="1134" w:hanging="1134"/>
        <w:rPr>
          <w:b/>
          <w:szCs w:val="22"/>
        </w:rPr>
      </w:pPr>
      <w:r w:rsidRPr="00BA2E61">
        <w:rPr>
          <w:b/>
          <w:bCs/>
          <w:szCs w:val="22"/>
        </w:rPr>
        <w:t>Άρθρο 18: Ημερομηνία και ώρα  λήξης της προθεσμίας υποβολής των προσφορών-αποσφράγισης</w:t>
      </w:r>
    </w:p>
    <w:p w:rsidR="00966692" w:rsidRPr="00BA2E61" w:rsidRDefault="00966692" w:rsidP="00966692">
      <w:pPr>
        <w:pStyle w:val="para-1"/>
        <w:spacing w:after="120"/>
        <w:ind w:left="0" w:firstLine="0"/>
        <w:rPr>
          <w:b/>
          <w:szCs w:val="22"/>
        </w:rPr>
      </w:pPr>
    </w:p>
    <w:p w:rsidR="00966692" w:rsidRPr="00BA2E61" w:rsidRDefault="00966692" w:rsidP="00966692">
      <w:pPr>
        <w:pStyle w:val="para-1"/>
        <w:spacing w:after="120"/>
        <w:ind w:left="0" w:firstLine="0"/>
        <w:rPr>
          <w:b/>
          <w:bCs/>
          <w:szCs w:val="22"/>
        </w:rPr>
      </w:pPr>
      <w:r w:rsidRPr="00BA2E61">
        <w:rPr>
          <w:b/>
          <w:bCs/>
          <w:szCs w:val="22"/>
        </w:rPr>
        <w:t>Ως ημερομηνία</w:t>
      </w:r>
      <w:r w:rsidRPr="00BA2E61">
        <w:rPr>
          <w:b/>
          <w:bCs/>
          <w:spacing w:val="0"/>
          <w:szCs w:val="22"/>
          <w:lang w:bidi="en-US"/>
        </w:rPr>
        <w:t xml:space="preserve"> και ώρα λήξης της προθεσμίας υποβολής </w:t>
      </w:r>
      <w:r w:rsidRPr="00BA2E61">
        <w:rPr>
          <w:spacing w:val="0"/>
          <w:szCs w:val="22"/>
          <w:lang w:bidi="en-US"/>
        </w:rPr>
        <w:t xml:space="preserve">των προσφορών ορίζεται η </w:t>
      </w:r>
      <w:r w:rsidRPr="00BA2E61">
        <w:rPr>
          <w:b/>
          <w:spacing w:val="0"/>
          <w:szCs w:val="22"/>
          <w:lang w:bidi="en-US"/>
        </w:rPr>
        <w:t>08-07-2024</w:t>
      </w:r>
      <w:r w:rsidRPr="00BA2E61">
        <w:rPr>
          <w:spacing w:val="0"/>
          <w:szCs w:val="22"/>
          <w:lang w:bidi="en-US"/>
        </w:rPr>
        <w:t xml:space="preserve"> ημέρα </w:t>
      </w:r>
      <w:r w:rsidRPr="00BA2E61">
        <w:rPr>
          <w:b/>
          <w:spacing w:val="0"/>
          <w:szCs w:val="22"/>
          <w:lang w:bidi="en-US"/>
        </w:rPr>
        <w:t>Δευτέρα</w:t>
      </w:r>
      <w:r w:rsidRPr="00BA2E61">
        <w:rPr>
          <w:spacing w:val="0"/>
          <w:szCs w:val="22"/>
          <w:lang w:bidi="en-US"/>
        </w:rPr>
        <w:t xml:space="preserve"> </w:t>
      </w:r>
      <w:r w:rsidRPr="00BA2E61">
        <w:rPr>
          <w:bCs/>
          <w:spacing w:val="0"/>
          <w:szCs w:val="22"/>
          <w:lang w:bidi="en-US"/>
        </w:rPr>
        <w:t>και ώρα</w:t>
      </w:r>
      <w:r w:rsidRPr="00BA2E61">
        <w:rPr>
          <w:b/>
          <w:bCs/>
          <w:spacing w:val="0"/>
          <w:szCs w:val="22"/>
          <w:lang w:bidi="en-US"/>
        </w:rPr>
        <w:t xml:space="preserve"> 11.00΄π.μ..</w:t>
      </w:r>
      <w:r w:rsidRPr="00BA2E61">
        <w:rPr>
          <w:b/>
          <w:bCs/>
          <w:szCs w:val="22"/>
        </w:rPr>
        <w:t xml:space="preserve"> </w:t>
      </w:r>
    </w:p>
    <w:p w:rsidR="00966692" w:rsidRPr="00BA2E61" w:rsidRDefault="00966692" w:rsidP="00966692">
      <w:pPr>
        <w:pStyle w:val="para-1"/>
        <w:spacing w:after="120"/>
        <w:ind w:left="0" w:firstLine="0"/>
        <w:rPr>
          <w:szCs w:val="22"/>
        </w:rPr>
      </w:pPr>
    </w:p>
    <w:p w:rsidR="00966692" w:rsidRPr="00BA2E61" w:rsidRDefault="00966692" w:rsidP="00966692">
      <w:pPr>
        <w:pStyle w:val="para-1"/>
        <w:spacing w:after="120"/>
        <w:ind w:left="0" w:firstLine="0"/>
        <w:rPr>
          <w:b/>
          <w:spacing w:val="0"/>
          <w:szCs w:val="22"/>
          <w:lang w:bidi="en-US"/>
        </w:rPr>
      </w:pPr>
      <w:r w:rsidRPr="00BA2E61">
        <w:rPr>
          <w:b/>
          <w:szCs w:val="22"/>
        </w:rPr>
        <w:t xml:space="preserve">Ως ημερομηνία και ώρα ηλεκτρονικής αποσφράγισης  </w:t>
      </w:r>
      <w:r w:rsidRPr="00BA2E61">
        <w:rPr>
          <w:szCs w:val="22"/>
        </w:rPr>
        <w:t>των προσφορών</w:t>
      </w:r>
      <w:r w:rsidRPr="00BA2E61">
        <w:rPr>
          <w:b/>
          <w:szCs w:val="22"/>
        </w:rPr>
        <w:t xml:space="preserve"> </w:t>
      </w:r>
      <w:r w:rsidRPr="00BA2E61">
        <w:rPr>
          <w:szCs w:val="22"/>
        </w:rPr>
        <w:t>ορίζεται η</w:t>
      </w:r>
      <w:r w:rsidRPr="00BA2E61">
        <w:rPr>
          <w:spacing w:val="0"/>
          <w:szCs w:val="22"/>
          <w:lang w:bidi="en-US"/>
        </w:rPr>
        <w:t xml:space="preserve"> </w:t>
      </w:r>
      <w:r w:rsidRPr="00BA2E61">
        <w:rPr>
          <w:b/>
          <w:spacing w:val="0"/>
          <w:szCs w:val="22"/>
          <w:lang w:bidi="en-US"/>
        </w:rPr>
        <w:t>12</w:t>
      </w:r>
      <w:r w:rsidRPr="00BA2E61">
        <w:rPr>
          <w:b/>
          <w:spacing w:val="0"/>
          <w:szCs w:val="22"/>
          <w:vertAlign w:val="superscript"/>
          <w:lang w:bidi="en-US"/>
        </w:rPr>
        <w:t>-</w:t>
      </w:r>
      <w:r w:rsidRPr="00BA2E61">
        <w:rPr>
          <w:b/>
          <w:spacing w:val="0"/>
          <w:szCs w:val="22"/>
          <w:lang w:bidi="en-US"/>
        </w:rPr>
        <w:t xml:space="preserve">07-2024 </w:t>
      </w:r>
      <w:r w:rsidRPr="00BA2E61">
        <w:rPr>
          <w:spacing w:val="0"/>
          <w:szCs w:val="22"/>
          <w:lang w:bidi="en-US"/>
        </w:rPr>
        <w:t>ημέρα</w:t>
      </w:r>
      <w:r w:rsidRPr="00BA2E61">
        <w:rPr>
          <w:b/>
          <w:spacing w:val="0"/>
          <w:szCs w:val="22"/>
          <w:lang w:bidi="en-US"/>
        </w:rPr>
        <w:t xml:space="preserve"> Παρασκευή </w:t>
      </w:r>
      <w:r w:rsidRPr="00BA2E61">
        <w:rPr>
          <w:spacing w:val="0"/>
          <w:szCs w:val="22"/>
          <w:lang w:bidi="en-US"/>
        </w:rPr>
        <w:t>και ώρα</w:t>
      </w:r>
      <w:r w:rsidRPr="00BA2E61">
        <w:rPr>
          <w:b/>
          <w:spacing w:val="0"/>
          <w:szCs w:val="22"/>
          <w:lang w:bidi="en-US"/>
        </w:rPr>
        <w:t xml:space="preserve"> 11.00΄π.μ.</w:t>
      </w:r>
    </w:p>
    <w:p w:rsidR="00966692" w:rsidRPr="00BA2E61" w:rsidRDefault="00966692" w:rsidP="00966692">
      <w:pPr>
        <w:pStyle w:val="para-1"/>
        <w:spacing w:after="120"/>
        <w:ind w:left="0" w:firstLine="0"/>
        <w:rPr>
          <w:szCs w:val="22"/>
        </w:rPr>
      </w:pPr>
    </w:p>
    <w:p w:rsidR="00966692" w:rsidRPr="00BA2E61" w:rsidRDefault="00966692" w:rsidP="00966692">
      <w:pPr>
        <w:spacing w:after="120"/>
        <w:jc w:val="both"/>
        <w:rPr>
          <w:rFonts w:ascii="Arial" w:hAnsi="Arial" w:cs="Arial"/>
          <w:sz w:val="22"/>
          <w:szCs w:val="22"/>
          <w:u w:val="single"/>
        </w:rPr>
      </w:pPr>
      <w:r w:rsidRPr="00BA2E61">
        <w:rPr>
          <w:rFonts w:ascii="Arial" w:hAnsi="Arial" w:cs="Arial"/>
          <w:sz w:val="22"/>
          <w:szCs w:val="22"/>
        </w:rPr>
        <w:t>Αν, για λόγους ανωτέρας βίας ή για τεχνικούς λόγους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στους προσφέροντες,</w:t>
      </w:r>
      <w:r w:rsidRPr="00BA2E61">
        <w:rPr>
          <w:rFonts w:ascii="Arial" w:hAnsi="Arial" w:cs="Arial"/>
          <w:spacing w:val="5"/>
          <w:sz w:val="22"/>
          <w:szCs w:val="22"/>
        </w:rPr>
        <w:t xml:space="preserve"> μέσω της λειτουργικότητας “Επικοινωνία”, </w:t>
      </w:r>
      <w:r w:rsidRPr="00BA2E61">
        <w:rPr>
          <w:rFonts w:ascii="Arial" w:hAnsi="Arial" w:cs="Arial"/>
          <w:sz w:val="22"/>
          <w:szCs w:val="22"/>
        </w:rPr>
        <w:t xml:space="preserve"> πέντε (5) τουλάχιστον εργάσιμες ημέρες πριν τη νέα ημερομηνία,  και αναρτάται στο ΚΗΜΔΗΣ, στην ιστοσελίδα της αναθέτουσας αρχής, εφόσον διαθέτει, καθώς και στον </w:t>
      </w:r>
      <w:r w:rsidRPr="00BA2E61">
        <w:rPr>
          <w:rFonts w:ascii="Arial" w:hAnsi="Arial" w:cs="Arial"/>
          <w:spacing w:val="5"/>
          <w:sz w:val="22"/>
          <w:szCs w:val="22"/>
        </w:rPr>
        <w:t xml:space="preserve">ειδικό, δημόσια </w:t>
      </w:r>
      <w:proofErr w:type="spellStart"/>
      <w:r w:rsidRPr="00BA2E61">
        <w:rPr>
          <w:rFonts w:ascii="Arial" w:hAnsi="Arial" w:cs="Arial"/>
          <w:spacing w:val="5"/>
          <w:sz w:val="22"/>
          <w:szCs w:val="22"/>
        </w:rPr>
        <w:t>προσβάσιμο</w:t>
      </w:r>
      <w:proofErr w:type="spellEnd"/>
      <w:r w:rsidRPr="00BA2E61">
        <w:rPr>
          <w:rFonts w:ascii="Arial" w:hAnsi="Arial" w:cs="Arial"/>
          <w:spacing w:val="5"/>
          <w:sz w:val="22"/>
          <w:szCs w:val="22"/>
        </w:rPr>
        <w:t xml:space="preserve">, χώρο “ηλεκτρονικοί διαγωνισμοί” της πύλης </w:t>
      </w:r>
      <w:hyperlink r:id="rId14" w:history="1">
        <w:r w:rsidRPr="00BA2E61">
          <w:rPr>
            <w:rStyle w:val="-"/>
            <w:rFonts w:ascii="Arial" w:hAnsi="Arial" w:cs="Arial"/>
            <w:spacing w:val="5"/>
            <w:sz w:val="22"/>
            <w:szCs w:val="22"/>
          </w:rPr>
          <w:t>www.promitheus.gov.gr</w:t>
        </w:r>
      </w:hyperlink>
      <w:r w:rsidRPr="00BA2E61">
        <w:rPr>
          <w:rFonts w:ascii="Arial" w:hAnsi="Arial" w:cs="Arial"/>
          <w:sz w:val="22"/>
          <w:szCs w:val="22"/>
        </w:rPr>
        <w:t xml:space="preserve"> του ΕΣΗΔΗΣ. Αν και στη νέα αυτή ημερομηνία δεν καταστεί δυνατή η αποσφράγιση των προσφορών ή δεν υποβληθούν προσφορές, μπορεί να ορισθεί και νέα ημερομηνία, εφαρμοζομένων κατά τα λοιπά των διατάξεων των δύο προηγούμενων εδαφίων. </w:t>
      </w:r>
      <w:r w:rsidRPr="00BA2E61">
        <w:rPr>
          <w:rFonts w:ascii="Arial" w:hAnsi="Arial" w:cs="Arial"/>
          <w:spacing w:val="5"/>
          <w:sz w:val="22"/>
          <w:szCs w:val="22"/>
        </w:rPr>
        <w:t xml:space="preserve">Σε περίπτωση που και στη νέα αυτή ημερομηνία δεν καταστεί δυνατή η αποσφράγιση των προσφορών ή δεν υποβληθούν προσφορές, διεξάγεται νέα διαδικασία σύναψης δημόσιας σύμβασης για το εν λόγω έργο με την εκ νέου τήρηση όλων των διατυπώσεων δημοσιότητας που προβλέπονται στις διατάξεις του παρόντος (επαναληπτικός διαγωνισμός, σύμφωνα με τις διατάξεις του άρθρου 98 παρ. 1 </w:t>
      </w:r>
      <w:proofErr w:type="spellStart"/>
      <w:r w:rsidRPr="00BA2E61">
        <w:rPr>
          <w:rFonts w:ascii="Arial" w:hAnsi="Arial" w:cs="Arial"/>
          <w:spacing w:val="5"/>
          <w:sz w:val="22"/>
          <w:szCs w:val="22"/>
        </w:rPr>
        <w:t>περ</w:t>
      </w:r>
      <w:proofErr w:type="spellEnd"/>
      <w:r w:rsidRPr="00BA2E61">
        <w:rPr>
          <w:rFonts w:ascii="Arial" w:hAnsi="Arial" w:cs="Arial"/>
          <w:spacing w:val="5"/>
          <w:sz w:val="22"/>
          <w:szCs w:val="22"/>
        </w:rPr>
        <w:t>. α του ν. 4412/2016).</w:t>
      </w:r>
    </w:p>
    <w:p w:rsidR="00966692" w:rsidRPr="00BA2E61" w:rsidRDefault="00966692" w:rsidP="00966692">
      <w:pPr>
        <w:spacing w:after="120"/>
        <w:jc w:val="both"/>
        <w:rPr>
          <w:rFonts w:ascii="Arial" w:hAnsi="Arial" w:cs="Arial"/>
          <w:sz w:val="22"/>
          <w:szCs w:val="22"/>
        </w:rPr>
      </w:pPr>
    </w:p>
    <w:p w:rsidR="00966692" w:rsidRPr="00BA2E61" w:rsidRDefault="00966692" w:rsidP="00966692">
      <w:pPr>
        <w:pStyle w:val="2"/>
        <w:widowControl w:val="0"/>
        <w:numPr>
          <w:ilvl w:val="0"/>
          <w:numId w:val="0"/>
        </w:numPr>
        <w:ind w:left="432"/>
        <w:jc w:val="left"/>
        <w:rPr>
          <w:rFonts w:ascii="Arial" w:hAnsi="Arial" w:cs="Arial"/>
          <w:sz w:val="22"/>
          <w:szCs w:val="22"/>
        </w:rPr>
      </w:pPr>
      <w:bookmarkStart w:id="45" w:name="_Toc73524254"/>
      <w:r w:rsidRPr="00BA2E61">
        <w:rPr>
          <w:rFonts w:ascii="Arial" w:hAnsi="Arial" w:cs="Arial"/>
          <w:sz w:val="22"/>
          <w:szCs w:val="22"/>
        </w:rPr>
        <w:t>Άρθρο 19: Χρόνος ισχύος προσφορών</w:t>
      </w:r>
      <w:bookmarkEnd w:id="45"/>
    </w:p>
    <w:p w:rsidR="00966692" w:rsidRPr="00BA2E61" w:rsidRDefault="00966692" w:rsidP="00966692">
      <w:pPr>
        <w:rPr>
          <w:rFonts w:ascii="Arial" w:hAnsi="Arial" w:cs="Arial"/>
          <w:sz w:val="22"/>
          <w:szCs w:val="22"/>
        </w:rPr>
      </w:pPr>
    </w:p>
    <w:p w:rsidR="00966692" w:rsidRPr="00BA2E61" w:rsidRDefault="00966692" w:rsidP="00966692">
      <w:pPr>
        <w:spacing w:after="120"/>
        <w:jc w:val="both"/>
        <w:rPr>
          <w:rFonts w:ascii="Arial" w:hAnsi="Arial" w:cs="Arial"/>
          <w:sz w:val="22"/>
          <w:szCs w:val="22"/>
        </w:rPr>
      </w:pPr>
      <w:r w:rsidRPr="00BA2E61">
        <w:rPr>
          <w:rFonts w:ascii="Arial" w:hAnsi="Arial" w:cs="Arial"/>
          <w:b/>
          <w:sz w:val="22"/>
          <w:szCs w:val="22"/>
        </w:rPr>
        <w:t>19.1</w:t>
      </w:r>
      <w:r w:rsidRPr="00BA2E61">
        <w:rPr>
          <w:rFonts w:ascii="Arial" w:hAnsi="Arial" w:cs="Arial"/>
          <w:sz w:val="22"/>
          <w:szCs w:val="22"/>
        </w:rPr>
        <w:t xml:space="preserve"> Κάθε υποβαλλόμενη προσφορά δεσμεύει τον συμμετέχοντα στον διαγωνισμό κατά τη διάταξη του άρθρου 97 του ν. 4412/2016, για διάστημα δέκα (10) μηνών, από την ημερομηνία λήξης της προθεσμίας υποβολής των προσφορών.</w:t>
      </w:r>
    </w:p>
    <w:p w:rsidR="00966692" w:rsidRPr="00BA2E61" w:rsidRDefault="00966692" w:rsidP="00966692">
      <w:pPr>
        <w:pStyle w:val="para-1"/>
        <w:tabs>
          <w:tab w:val="left" w:pos="1418"/>
        </w:tabs>
        <w:ind w:left="0" w:firstLine="0"/>
        <w:rPr>
          <w:szCs w:val="22"/>
        </w:rPr>
      </w:pPr>
      <w:r w:rsidRPr="00BA2E61">
        <w:rPr>
          <w:b/>
          <w:szCs w:val="22"/>
        </w:rPr>
        <w:t>19.2</w:t>
      </w:r>
      <w:r w:rsidRPr="00BA2E61">
        <w:rPr>
          <w:szCs w:val="22"/>
        </w:rPr>
        <w:t xml:space="preserve"> Προσφορά που ορίζει χρόνο ισχύος μικρότερο από αυτόν που προβλέπεται στο παρόν απορρίπτεται ως μη κανονική.</w:t>
      </w:r>
    </w:p>
    <w:p w:rsidR="00966692" w:rsidRPr="00BA2E61" w:rsidRDefault="00966692" w:rsidP="00966692">
      <w:pPr>
        <w:pStyle w:val="para-1"/>
        <w:tabs>
          <w:tab w:val="left" w:pos="1418"/>
        </w:tabs>
        <w:ind w:left="0" w:firstLine="0"/>
        <w:rPr>
          <w:szCs w:val="22"/>
          <w:lang w:bidi="en-US"/>
        </w:rPr>
      </w:pPr>
      <w:r w:rsidRPr="00BA2E61">
        <w:rPr>
          <w:b/>
          <w:szCs w:val="22"/>
          <w:lang w:bidi="en-US"/>
        </w:rPr>
        <w:t>19.3</w:t>
      </w:r>
      <w:r w:rsidRPr="00BA2E61">
        <w:rPr>
          <w:szCs w:val="22"/>
          <w:lang w:bidi="en-US"/>
        </w:rPr>
        <w:t xml:space="preserve"> Η</w:t>
      </w:r>
      <w:r w:rsidRPr="00BA2E61">
        <w:rPr>
          <w:rFonts w:eastAsia="SimSun"/>
          <w:bCs/>
          <w:iCs/>
          <w:color w:val="000000"/>
          <w:szCs w:val="22"/>
          <w:lang w:eastAsia="el-GR" w:bidi="hi-IN"/>
        </w:rPr>
        <w:t xml:space="preserve"> αναθέτουσα αρχή μπορεί, πριν τη λήξη του χρόνου ισχύος της προσφοράς, να ζητά από τους προσφέροντες να παρατείνουν τη διάρκεια ισχύος της προσφοράς τους και της εγγύησης συμμετοχής. </w:t>
      </w:r>
      <w:r w:rsidRPr="00BA2E61">
        <w:rPr>
          <w:rFonts w:eastAsia="SimSun"/>
          <w:bCs/>
          <w:iCs/>
          <w:color w:val="000000"/>
          <w:szCs w:val="22"/>
          <w:lang w:eastAsia="el-GR"/>
        </w:rPr>
        <w:t>κατ’ ανώτατο όριο για χρονικό διάστημα ίσο με το προβλεπόμενο στην παρ. 19.1 . Μετά από τη λήξη και του παραπάνω ανώτατου χρονικού ορίου παράτασης ισχύος της προσφοράς, τα αποτελέσματα της παρούσας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να παρατείνουν την προσφορά τους, εφόσον τους ζητηθεί πριν από την πάροδο του ανωτέρω ανώτατου ορίου παράτασης της προσφοράς τους. Η διαδικασία ανάθεσης συνεχίζεται με όσους παρέτειναν τις προσφορές τους και αποκλείονται οι λοιποί οικονομικοί φορείς.</w:t>
      </w:r>
      <w:r w:rsidRPr="00BA2E61">
        <w:rPr>
          <w:rFonts w:eastAsia="SimSun"/>
          <w:bCs/>
          <w:iCs/>
          <w:color w:val="000000"/>
          <w:szCs w:val="22"/>
          <w:lang w:eastAsia="el-GR"/>
        </w:rPr>
        <w:br/>
      </w:r>
      <w:r w:rsidRPr="00BA2E61">
        <w:rPr>
          <w:rFonts w:eastAsia="SimSun"/>
          <w:b/>
          <w:bCs/>
          <w:iCs/>
          <w:color w:val="000000"/>
          <w:szCs w:val="22"/>
          <w:lang w:eastAsia="el-GR"/>
        </w:rPr>
        <w:t>19.4</w:t>
      </w:r>
      <w:r w:rsidRPr="00BA2E61">
        <w:rPr>
          <w:rFonts w:eastAsia="SimSun"/>
          <w:bCs/>
          <w:iCs/>
          <w:color w:val="000000"/>
          <w:szCs w:val="22"/>
          <w:lang w:eastAsia="el-GR"/>
        </w:rPr>
        <w:t xml:space="preserve"> Αν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w:t>
      </w:r>
      <w:r w:rsidRPr="00BA2E61">
        <w:rPr>
          <w:rFonts w:eastAsia="SimSun"/>
          <w:bCs/>
          <w:iCs/>
          <w:color w:val="000000"/>
          <w:szCs w:val="22"/>
          <w:lang w:eastAsia="el-GR"/>
        </w:rPr>
        <w:lastRenderedPageBreak/>
        <w:t>φορείς που συμμετέχουν στη διαδικασία να παρατείνουν τον χρόνο ισχύος της προσφοράς τους, καθώς και της εγγύησης συμμετοχής, οπότε η διαδικασία συνεχίζεται με τους οικονομικούς φορείς, οι οποίοι προέβησαν στις ανωτέρω ενέργειες.</w:t>
      </w:r>
    </w:p>
    <w:p w:rsidR="00966692" w:rsidRPr="00BA2E61" w:rsidRDefault="00966692" w:rsidP="00966692">
      <w:pPr>
        <w:spacing w:after="120"/>
        <w:jc w:val="both"/>
        <w:rPr>
          <w:rFonts w:ascii="Arial" w:hAnsi="Arial" w:cs="Arial"/>
          <w:sz w:val="22"/>
          <w:szCs w:val="22"/>
        </w:rPr>
      </w:pPr>
    </w:p>
    <w:p w:rsidR="00966692" w:rsidRPr="00BA2E61" w:rsidRDefault="00966692" w:rsidP="00966692">
      <w:pPr>
        <w:pStyle w:val="2"/>
        <w:widowControl w:val="0"/>
        <w:numPr>
          <w:ilvl w:val="0"/>
          <w:numId w:val="0"/>
        </w:numPr>
        <w:ind w:left="432"/>
        <w:jc w:val="left"/>
        <w:rPr>
          <w:rFonts w:ascii="Arial" w:hAnsi="Arial" w:cs="Arial"/>
          <w:sz w:val="22"/>
          <w:szCs w:val="22"/>
        </w:rPr>
      </w:pPr>
      <w:bookmarkStart w:id="46" w:name="_Toc73524255"/>
      <w:r w:rsidRPr="00BA2E61">
        <w:rPr>
          <w:rFonts w:ascii="Arial" w:hAnsi="Arial" w:cs="Arial"/>
          <w:sz w:val="22"/>
          <w:szCs w:val="22"/>
        </w:rPr>
        <w:t>Άρθρο 20: Δημοσιότητα/ Δαπάνες δημοσίευσης</w:t>
      </w:r>
      <w:bookmarkEnd w:id="46"/>
    </w:p>
    <w:p w:rsidR="00966692" w:rsidRPr="00BA2E61" w:rsidRDefault="00966692" w:rsidP="00966692">
      <w:pPr>
        <w:rPr>
          <w:rFonts w:ascii="Arial" w:hAnsi="Arial" w:cs="Arial"/>
          <w:sz w:val="22"/>
          <w:szCs w:val="22"/>
        </w:rPr>
      </w:pPr>
    </w:p>
    <w:p w:rsidR="00966692" w:rsidRPr="00BA2E61" w:rsidRDefault="00966692" w:rsidP="00966692">
      <w:pPr>
        <w:spacing w:after="120"/>
        <w:jc w:val="both"/>
        <w:rPr>
          <w:rFonts w:ascii="Arial" w:hAnsi="Arial" w:cs="Arial"/>
          <w:sz w:val="22"/>
          <w:szCs w:val="22"/>
        </w:rPr>
      </w:pPr>
      <w:r w:rsidRPr="00BA2E61">
        <w:rPr>
          <w:rFonts w:ascii="Arial" w:hAnsi="Arial" w:cs="Arial"/>
          <w:b/>
          <w:sz w:val="22"/>
          <w:szCs w:val="22"/>
        </w:rPr>
        <w:t xml:space="preserve">1. </w:t>
      </w:r>
      <w:r w:rsidRPr="00BA2E61">
        <w:rPr>
          <w:rFonts w:ascii="Arial" w:hAnsi="Arial" w:cs="Arial"/>
          <w:sz w:val="22"/>
          <w:szCs w:val="22"/>
        </w:rPr>
        <w:t>Η παρούσα Διακήρυξη αναρτήθηκε στο ΚΗΜΔΗΣ.</w:t>
      </w:r>
    </w:p>
    <w:p w:rsidR="00966692" w:rsidRPr="00BA2E61" w:rsidRDefault="00966692" w:rsidP="00966692">
      <w:pPr>
        <w:pStyle w:val="para-1"/>
        <w:tabs>
          <w:tab w:val="left" w:pos="1200"/>
        </w:tabs>
        <w:ind w:left="0" w:firstLine="0"/>
        <w:rPr>
          <w:szCs w:val="22"/>
        </w:rPr>
      </w:pPr>
      <w:r w:rsidRPr="00BA2E61">
        <w:rPr>
          <w:b/>
          <w:szCs w:val="22"/>
          <w:lang w:bidi="en-US"/>
        </w:rPr>
        <w:t>2.</w:t>
      </w:r>
      <w:r w:rsidRPr="00BA2E61">
        <w:rPr>
          <w:szCs w:val="22"/>
        </w:rPr>
        <w:t xml:space="preserve"> Τα έγγραφα της παρούσας διαδικασίας δημόσιας σύμβασης καταχωρήθηκαν στο σχετικό ηλεκτρονικό χώρο του ΕΣΗΔΗΣ- Δημόσια Έργα με </w:t>
      </w:r>
      <w:proofErr w:type="spellStart"/>
      <w:r w:rsidRPr="00BA2E61">
        <w:rPr>
          <w:szCs w:val="22"/>
        </w:rPr>
        <w:t>Συστημικό</w:t>
      </w:r>
      <w:proofErr w:type="spellEnd"/>
      <w:r w:rsidRPr="00BA2E61">
        <w:rPr>
          <w:szCs w:val="22"/>
        </w:rPr>
        <w:t xml:space="preserve"> Αύξοντα Αριθμό:  … </w:t>
      </w:r>
      <w:r w:rsidRPr="00BA2E61">
        <w:rPr>
          <w:i/>
          <w:iCs/>
          <w:szCs w:val="22"/>
        </w:rPr>
        <w:t>[εφόσον είναι γνωστός],</w:t>
      </w:r>
      <w:r w:rsidRPr="00BA2E61">
        <w:rPr>
          <w:szCs w:val="22"/>
        </w:rPr>
        <w:t xml:space="preserve"> και αναρτήθηκαν στη Διαδικτυακή Πύλη (</w:t>
      </w:r>
      <w:proofErr w:type="spellStart"/>
      <w:r w:rsidRPr="00BA2E61">
        <w:rPr>
          <w:szCs w:val="22"/>
        </w:rPr>
        <w:t>www.promitheus.gov.gr</w:t>
      </w:r>
      <w:proofErr w:type="spellEnd"/>
      <w:r w:rsidRPr="00BA2E61">
        <w:rPr>
          <w:szCs w:val="22"/>
        </w:rPr>
        <w:t>) του ΟΠΣ ΕΣΗΔΗΣ.</w:t>
      </w:r>
    </w:p>
    <w:p w:rsidR="00966692" w:rsidRPr="00BA2E61" w:rsidRDefault="00966692" w:rsidP="00966692">
      <w:pPr>
        <w:pStyle w:val="para-1"/>
        <w:tabs>
          <w:tab w:val="left" w:pos="1200"/>
        </w:tabs>
        <w:ind w:left="0" w:firstLine="0"/>
        <w:rPr>
          <w:b/>
          <w:szCs w:val="22"/>
        </w:rPr>
      </w:pPr>
    </w:p>
    <w:p w:rsidR="00966692" w:rsidRPr="00BA2E61" w:rsidRDefault="00966692" w:rsidP="00966692">
      <w:pPr>
        <w:pStyle w:val="para-1"/>
        <w:tabs>
          <w:tab w:val="left" w:pos="1200"/>
        </w:tabs>
        <w:ind w:left="0" w:firstLine="0"/>
        <w:rPr>
          <w:b/>
          <w:bCs/>
          <w:szCs w:val="22"/>
          <w:lang w:bidi="en-US"/>
        </w:rPr>
      </w:pPr>
      <w:r w:rsidRPr="00BA2E61">
        <w:rPr>
          <w:b/>
          <w:szCs w:val="22"/>
        </w:rPr>
        <w:t>3.</w:t>
      </w:r>
      <w:r w:rsidRPr="00BA2E61">
        <w:rPr>
          <w:b/>
          <w:szCs w:val="22"/>
          <w:lang w:bidi="en-US"/>
        </w:rPr>
        <w:t xml:space="preserve"> </w:t>
      </w:r>
      <w:r w:rsidRPr="00BA2E61">
        <w:rPr>
          <w:szCs w:val="22"/>
          <w:lang w:bidi="en-US"/>
        </w:rPr>
        <w:t>Στην ιστοσελίδα της αναθέτουσας αρχής (</w:t>
      </w:r>
      <w:hyperlink r:id="rId15" w:history="1">
        <w:r w:rsidRPr="00BA2E61">
          <w:rPr>
            <w:rStyle w:val="-"/>
            <w:szCs w:val="22"/>
            <w:lang w:bidi="en-US"/>
          </w:rPr>
          <w:t>www.</w:t>
        </w:r>
        <w:r w:rsidRPr="00BA2E61">
          <w:rPr>
            <w:rStyle w:val="-"/>
            <w:szCs w:val="22"/>
            <w:lang w:val="en-US" w:bidi="en-US"/>
          </w:rPr>
          <w:t>dimoslevadeon</w:t>
        </w:r>
        <w:r w:rsidRPr="00BA2E61">
          <w:rPr>
            <w:rStyle w:val="-"/>
            <w:szCs w:val="22"/>
            <w:lang w:bidi="en-US"/>
          </w:rPr>
          <w:t>.</w:t>
        </w:r>
        <w:r w:rsidRPr="00BA2E61">
          <w:rPr>
            <w:rStyle w:val="-"/>
            <w:szCs w:val="22"/>
            <w:lang w:val="en-US" w:bidi="en-US"/>
          </w:rPr>
          <w:t>gr</w:t>
        </w:r>
      </w:hyperlink>
      <w:r w:rsidRPr="00BA2E61">
        <w:rPr>
          <w:szCs w:val="22"/>
          <w:lang w:bidi="en-US"/>
        </w:rPr>
        <w:t>), αναρτάται σχετική ενημέρωση, σύμφωνα με τα οριζόμενα στο άρθρο 2 της παρούσας</w:t>
      </w:r>
      <w:r w:rsidRPr="00BA2E61">
        <w:rPr>
          <w:szCs w:val="22"/>
        </w:rPr>
        <w:t>.</w:t>
      </w:r>
      <w:r w:rsidRPr="00BA2E61">
        <w:rPr>
          <w:szCs w:val="22"/>
          <w:lang w:bidi="en-US"/>
        </w:rPr>
        <w:t xml:space="preserve"> </w:t>
      </w:r>
    </w:p>
    <w:p w:rsidR="00966692" w:rsidRPr="00BA2E61" w:rsidRDefault="00966692" w:rsidP="00966692">
      <w:pPr>
        <w:tabs>
          <w:tab w:val="left" w:pos="1200"/>
        </w:tabs>
        <w:jc w:val="both"/>
        <w:rPr>
          <w:rFonts w:ascii="Arial" w:hAnsi="Arial" w:cs="Arial"/>
          <w:b/>
          <w:bCs/>
          <w:sz w:val="22"/>
          <w:szCs w:val="22"/>
        </w:rPr>
      </w:pPr>
    </w:p>
    <w:p w:rsidR="00966692" w:rsidRPr="00BA2E61" w:rsidRDefault="00966692" w:rsidP="00966692">
      <w:pPr>
        <w:pStyle w:val="para-1"/>
        <w:tabs>
          <w:tab w:val="left" w:pos="1200"/>
        </w:tabs>
        <w:ind w:left="0" w:firstLine="0"/>
        <w:rPr>
          <w:szCs w:val="22"/>
        </w:rPr>
      </w:pPr>
      <w:r w:rsidRPr="00BA2E61">
        <w:rPr>
          <w:b/>
          <w:bCs/>
          <w:szCs w:val="22"/>
        </w:rPr>
        <w:t>4.</w:t>
      </w:r>
      <w:r w:rsidRPr="00BA2E61">
        <w:rPr>
          <w:szCs w:val="22"/>
        </w:rPr>
        <w:t xml:space="preserve"> Π</w:t>
      </w:r>
      <w:r w:rsidRPr="00BA2E61">
        <w:rPr>
          <w:rStyle w:val="30"/>
          <w:szCs w:val="22"/>
        </w:rPr>
        <w:t>ερίληψη της παρούσας Διακήρυξης δημοσιεύεται στον Ελληνικό Τύπο</w:t>
      </w:r>
      <w:r w:rsidRPr="00BA2E61">
        <w:rPr>
          <w:spacing w:val="0"/>
          <w:szCs w:val="22"/>
          <w:lang w:bidi="en-US"/>
        </w:rPr>
        <w:t>,</w:t>
      </w:r>
      <w:r w:rsidRPr="00BA2E61">
        <w:rPr>
          <w:rStyle w:val="30"/>
          <w:szCs w:val="22"/>
        </w:rPr>
        <w:t xml:space="preserve"> σύμφωνα με το άρθρο 66 ν. 4412/2016 και αναρτάται στο πρόγραμμα “Διαύγεια” </w:t>
      </w:r>
      <w:proofErr w:type="spellStart"/>
      <w:r w:rsidRPr="00BA2E61">
        <w:rPr>
          <w:rStyle w:val="30"/>
          <w:szCs w:val="22"/>
        </w:rPr>
        <w:t>diavgeia.gov.gr</w:t>
      </w:r>
      <w:proofErr w:type="spellEnd"/>
      <w:r w:rsidRPr="00BA2E61">
        <w:rPr>
          <w:rStyle w:val="30"/>
          <w:szCs w:val="22"/>
        </w:rPr>
        <w:t xml:space="preserve">., </w:t>
      </w:r>
    </w:p>
    <w:p w:rsidR="00966692" w:rsidRPr="00BA2E61" w:rsidRDefault="00966692" w:rsidP="00966692">
      <w:pPr>
        <w:spacing w:after="120"/>
        <w:jc w:val="both"/>
        <w:rPr>
          <w:rFonts w:ascii="Arial" w:hAnsi="Arial" w:cs="Arial"/>
          <w:sz w:val="22"/>
          <w:szCs w:val="22"/>
        </w:rPr>
      </w:pPr>
    </w:p>
    <w:p w:rsidR="00966692" w:rsidRPr="00BA2E61" w:rsidRDefault="00966692" w:rsidP="00966692">
      <w:pPr>
        <w:spacing w:after="120"/>
        <w:jc w:val="both"/>
        <w:rPr>
          <w:rFonts w:ascii="Arial" w:hAnsi="Arial" w:cs="Arial"/>
          <w:sz w:val="22"/>
          <w:szCs w:val="22"/>
        </w:rPr>
      </w:pPr>
      <w:r w:rsidRPr="00BA2E61">
        <w:rPr>
          <w:rFonts w:ascii="Arial" w:hAnsi="Arial" w:cs="Arial"/>
          <w:sz w:val="22"/>
          <w:szCs w:val="22"/>
        </w:rPr>
        <w:t>Τα έξοδα των εκ της κείμενης νομοθεσίας απαραίτητων δημοσιεύσεων της περίληψης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rsidR="00966692" w:rsidRPr="00BA2E61" w:rsidRDefault="00966692" w:rsidP="00966692">
      <w:pPr>
        <w:tabs>
          <w:tab w:val="left" w:pos="1200"/>
          <w:tab w:val="left" w:pos="2155"/>
          <w:tab w:val="left" w:pos="2722"/>
          <w:tab w:val="left" w:pos="3289"/>
        </w:tabs>
        <w:jc w:val="both"/>
        <w:textAlignment w:val="baseline"/>
        <w:rPr>
          <w:rFonts w:ascii="Arial" w:hAnsi="Arial" w:cs="Arial"/>
          <w:sz w:val="22"/>
          <w:szCs w:val="22"/>
          <w:lang w:bidi="en-US"/>
        </w:rPr>
      </w:pPr>
      <w:r w:rsidRPr="00BA2E61">
        <w:rPr>
          <w:rFonts w:ascii="Arial" w:hAnsi="Arial" w:cs="Arial"/>
          <w:b/>
          <w:sz w:val="22"/>
          <w:szCs w:val="22"/>
          <w:lang w:bidi="en-US"/>
        </w:rPr>
        <w:t xml:space="preserve">Άρθρο 20A: ΔΙΑΓΡΑΦΕΤΑΙ </w:t>
      </w:r>
    </w:p>
    <w:p w:rsidR="00966692" w:rsidRPr="00BA2E61" w:rsidRDefault="00966692" w:rsidP="00966692">
      <w:pPr>
        <w:pStyle w:val="311"/>
        <w:tabs>
          <w:tab w:val="left" w:pos="-3000"/>
        </w:tabs>
        <w:rPr>
          <w:rFonts w:ascii="Arial" w:hAnsi="Arial" w:cs="Arial"/>
          <w:sz w:val="22"/>
          <w:szCs w:val="22"/>
        </w:rPr>
      </w:pPr>
    </w:p>
    <w:p w:rsidR="00966692" w:rsidRPr="00BA2E61" w:rsidRDefault="00966692" w:rsidP="00966692">
      <w:pPr>
        <w:pStyle w:val="311"/>
        <w:tabs>
          <w:tab w:val="left" w:pos="-3000"/>
        </w:tabs>
        <w:rPr>
          <w:rFonts w:ascii="Arial" w:hAnsi="Arial" w:cs="Arial"/>
          <w:sz w:val="22"/>
          <w:szCs w:val="22"/>
        </w:rPr>
      </w:pPr>
      <w:r w:rsidRPr="00BA2E61">
        <w:rPr>
          <w:rFonts w:ascii="Arial" w:hAnsi="Arial" w:cs="Arial"/>
          <w:sz w:val="22"/>
          <w:szCs w:val="22"/>
        </w:rPr>
        <w:t>Η σύμβαση ανατίθεται βάσει του κριτηρίου του άρθρου 14 της παρούσας, σε προσφέροντα ο οποίος δεν αποκλείεται από τη συμμετοχή βάσει της παρ. Α του άρθρου 22 της παρούσας και πληροί τα κριτήρια επιλογής των παρ. Β, Γ, Δ και Ε του άρθρου 22 της παρούσας.</w:t>
      </w:r>
    </w:p>
    <w:p w:rsidR="00966692" w:rsidRPr="00BA2E61" w:rsidRDefault="00966692" w:rsidP="00966692">
      <w:pPr>
        <w:pStyle w:val="311"/>
        <w:tabs>
          <w:tab w:val="left" w:pos="-3000"/>
        </w:tabs>
        <w:rPr>
          <w:rFonts w:ascii="Arial" w:hAnsi="Arial" w:cs="Arial"/>
          <w:sz w:val="22"/>
          <w:szCs w:val="22"/>
        </w:rPr>
      </w:pPr>
    </w:p>
    <w:p w:rsidR="00966692" w:rsidRPr="00BA2E61" w:rsidRDefault="00966692" w:rsidP="00966692">
      <w:pPr>
        <w:pStyle w:val="2"/>
        <w:widowControl w:val="0"/>
        <w:numPr>
          <w:ilvl w:val="0"/>
          <w:numId w:val="0"/>
        </w:numPr>
        <w:ind w:left="432"/>
        <w:jc w:val="left"/>
        <w:rPr>
          <w:rFonts w:ascii="Arial" w:hAnsi="Arial" w:cs="Arial"/>
          <w:sz w:val="22"/>
          <w:szCs w:val="22"/>
        </w:rPr>
      </w:pPr>
      <w:bookmarkStart w:id="47" w:name="_Toc73524257"/>
      <w:r w:rsidRPr="00BA2E61">
        <w:rPr>
          <w:rFonts w:ascii="Arial" w:hAnsi="Arial" w:cs="Arial"/>
          <w:sz w:val="22"/>
          <w:szCs w:val="22"/>
        </w:rPr>
        <w:t>Άρθρο 21: Δικαιούμενοι συμμετοχής στη διαδικασία σύναψης σύμβασης</w:t>
      </w:r>
      <w:bookmarkEnd w:id="47"/>
      <w:r w:rsidRPr="00BA2E61">
        <w:rPr>
          <w:rFonts w:ascii="Arial" w:hAnsi="Arial" w:cs="Arial"/>
          <w:sz w:val="22"/>
          <w:szCs w:val="22"/>
        </w:rPr>
        <w:t xml:space="preserve"> </w:t>
      </w:r>
    </w:p>
    <w:p w:rsidR="00966692" w:rsidRPr="00BA2E61" w:rsidRDefault="00966692" w:rsidP="00966692">
      <w:pPr>
        <w:pStyle w:val="Normalgr"/>
        <w:rPr>
          <w:b/>
          <w:sz w:val="22"/>
          <w:szCs w:val="22"/>
          <w:lang w:val="el-GR"/>
        </w:rPr>
      </w:pPr>
      <w:r w:rsidRPr="00BA2E61">
        <w:rPr>
          <w:sz w:val="22"/>
          <w:szCs w:val="22"/>
          <w:lang w:val="el-GR"/>
        </w:rPr>
        <w:tab/>
      </w:r>
    </w:p>
    <w:p w:rsidR="00966692" w:rsidRPr="00BA2E61" w:rsidRDefault="00966692" w:rsidP="00966692">
      <w:pPr>
        <w:tabs>
          <w:tab w:val="left" w:pos="-3000"/>
        </w:tabs>
        <w:jc w:val="both"/>
        <w:textAlignment w:val="baseline"/>
        <w:rPr>
          <w:rFonts w:ascii="Arial" w:hAnsi="Arial" w:cs="Arial"/>
          <w:sz w:val="22"/>
          <w:szCs w:val="22"/>
          <w:lang w:bidi="en-US"/>
        </w:rPr>
      </w:pPr>
      <w:r w:rsidRPr="00BA2E61">
        <w:rPr>
          <w:rFonts w:ascii="Arial" w:hAnsi="Arial" w:cs="Arial"/>
          <w:b/>
          <w:sz w:val="22"/>
          <w:szCs w:val="22"/>
          <w:lang w:bidi="en-US"/>
        </w:rPr>
        <w:t>21.1</w:t>
      </w:r>
      <w:r w:rsidRPr="00BA2E61">
        <w:rPr>
          <w:rFonts w:ascii="Arial" w:hAnsi="Arial" w:cs="Arial"/>
          <w:sz w:val="22"/>
          <w:szCs w:val="22"/>
          <w:lang w:bidi="en-US"/>
        </w:rPr>
        <w:t xml:space="preserve"> Δικαίωμα συμμετοχής έχουν φυσικά ή νομικά πρόσωπα, ή ενώσεις αυτών</w:t>
      </w:r>
      <w:r w:rsidRPr="00BA2E61">
        <w:rPr>
          <w:rFonts w:ascii="Arial" w:hAnsi="Arial" w:cs="Arial"/>
          <w:sz w:val="22"/>
          <w:szCs w:val="22"/>
          <w:vertAlign w:val="superscript"/>
          <w:lang w:bidi="en-US"/>
        </w:rPr>
        <w:t xml:space="preserve"> </w:t>
      </w:r>
      <w:r w:rsidRPr="00BA2E61">
        <w:rPr>
          <w:rFonts w:ascii="Arial" w:hAnsi="Arial" w:cs="Arial"/>
          <w:sz w:val="22"/>
          <w:szCs w:val="22"/>
          <w:lang w:bidi="en-US"/>
        </w:rPr>
        <w:t>που δραστηριοποιούνται στις κατηγορίες έργου.</w:t>
      </w:r>
      <w:r w:rsidRPr="00BA2E61">
        <w:rPr>
          <w:rFonts w:ascii="Arial" w:hAnsi="Arial" w:cs="Arial"/>
          <w:b/>
          <w:bCs/>
          <w:sz w:val="22"/>
          <w:szCs w:val="22"/>
        </w:rPr>
        <w:t xml:space="preserve"> ‘’ΟΙΚΟΔΟΜΙΚΑ’’</w:t>
      </w:r>
      <w:r w:rsidRPr="00BA2E61">
        <w:rPr>
          <w:rFonts w:ascii="Arial" w:hAnsi="Arial" w:cs="Arial"/>
          <w:sz w:val="22"/>
          <w:szCs w:val="22"/>
          <w:vertAlign w:val="superscript"/>
          <w:lang w:bidi="en-US"/>
        </w:rPr>
        <w:t xml:space="preserve">  </w:t>
      </w:r>
      <w:r w:rsidRPr="00BA2E61">
        <w:rPr>
          <w:rFonts w:ascii="Arial" w:hAnsi="Arial" w:cs="Arial"/>
          <w:sz w:val="22"/>
          <w:szCs w:val="22"/>
          <w:lang w:bidi="en-US"/>
        </w:rPr>
        <w:t>και  ‘’</w:t>
      </w:r>
      <w:r w:rsidRPr="00BA2E61">
        <w:rPr>
          <w:rFonts w:ascii="Arial" w:hAnsi="Arial" w:cs="Arial"/>
          <w:b/>
          <w:sz w:val="22"/>
          <w:szCs w:val="22"/>
          <w:lang w:bidi="en-US"/>
        </w:rPr>
        <w:t>ΗΛΕΚΤΡΟΜΗΧΑΝΟΛΟΓΙΚΑ</w:t>
      </w:r>
      <w:r w:rsidRPr="00BA2E61">
        <w:rPr>
          <w:rFonts w:ascii="Arial" w:hAnsi="Arial" w:cs="Arial"/>
          <w:sz w:val="22"/>
          <w:szCs w:val="22"/>
          <w:lang w:bidi="en-US"/>
        </w:rPr>
        <w:t>’’. και που είναι εγκατεστημένα σε:</w:t>
      </w:r>
    </w:p>
    <w:p w:rsidR="00966692" w:rsidRPr="00BA2E61" w:rsidRDefault="00966692" w:rsidP="00966692">
      <w:pPr>
        <w:tabs>
          <w:tab w:val="left" w:pos="-3000"/>
        </w:tabs>
        <w:jc w:val="both"/>
        <w:textAlignment w:val="baseline"/>
        <w:rPr>
          <w:rFonts w:ascii="Arial" w:hAnsi="Arial" w:cs="Arial"/>
          <w:sz w:val="22"/>
          <w:szCs w:val="22"/>
          <w:lang w:bidi="en-US"/>
        </w:rPr>
      </w:pPr>
      <w:r w:rsidRPr="00BA2E61">
        <w:rPr>
          <w:rFonts w:ascii="Arial" w:hAnsi="Arial" w:cs="Arial"/>
          <w:sz w:val="22"/>
          <w:szCs w:val="22"/>
          <w:lang w:bidi="en-US"/>
        </w:rPr>
        <w:t>α) σε κράτος-μέλος της Ένωσης,</w:t>
      </w:r>
    </w:p>
    <w:p w:rsidR="00966692" w:rsidRPr="00BA2E61" w:rsidRDefault="00966692" w:rsidP="00966692">
      <w:pPr>
        <w:tabs>
          <w:tab w:val="left" w:pos="-3000"/>
        </w:tabs>
        <w:jc w:val="both"/>
        <w:textAlignment w:val="baseline"/>
        <w:rPr>
          <w:rFonts w:ascii="Arial" w:hAnsi="Arial" w:cs="Arial"/>
          <w:sz w:val="22"/>
          <w:szCs w:val="22"/>
          <w:lang w:bidi="en-US"/>
        </w:rPr>
      </w:pPr>
      <w:r w:rsidRPr="00BA2E61">
        <w:rPr>
          <w:rFonts w:ascii="Arial" w:hAnsi="Arial" w:cs="Arial"/>
          <w:sz w:val="22"/>
          <w:szCs w:val="22"/>
          <w:lang w:bidi="en-US"/>
        </w:rPr>
        <w:t>β) σε κράτος-μέλος του Ευρωπαϊκού Οικονομικού Χώρου (Ε.Ο.Χ.),</w:t>
      </w:r>
    </w:p>
    <w:p w:rsidR="00966692" w:rsidRPr="00BA2E61" w:rsidRDefault="00966692" w:rsidP="00966692">
      <w:pPr>
        <w:tabs>
          <w:tab w:val="left" w:pos="-3000"/>
        </w:tabs>
        <w:jc w:val="both"/>
        <w:textAlignment w:val="baseline"/>
        <w:rPr>
          <w:rFonts w:ascii="Arial" w:hAnsi="Arial" w:cs="Arial"/>
          <w:sz w:val="22"/>
          <w:szCs w:val="22"/>
          <w:lang w:bidi="en-US"/>
        </w:rPr>
      </w:pPr>
      <w:r w:rsidRPr="00BA2E61">
        <w:rPr>
          <w:rFonts w:ascii="Arial" w:hAnsi="Arial" w:cs="Arial"/>
          <w:sz w:val="22"/>
          <w:szCs w:val="22"/>
          <w:lang w:bidi="en-US"/>
        </w:rPr>
        <w:t xml:space="preserve">γ)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σημειώσεις του σχετικού με την Ένωση Προσαρτήματος </w:t>
      </w:r>
      <w:r w:rsidRPr="00BA2E61">
        <w:rPr>
          <w:rFonts w:ascii="Arial" w:hAnsi="Arial" w:cs="Arial"/>
          <w:sz w:val="22"/>
          <w:szCs w:val="22"/>
          <w:lang w:val="en-US" w:bidi="en-US"/>
        </w:rPr>
        <w:t>I</w:t>
      </w:r>
      <w:r w:rsidRPr="00BA2E61">
        <w:rPr>
          <w:rFonts w:ascii="Arial" w:hAnsi="Arial" w:cs="Arial"/>
          <w:sz w:val="22"/>
          <w:szCs w:val="22"/>
          <w:lang w:bidi="en-US"/>
        </w:rPr>
        <w:t xml:space="preserve"> της ως άνω Συμφωνίας, καθώς και</w:t>
      </w:r>
    </w:p>
    <w:p w:rsidR="00966692" w:rsidRPr="00BA2E61" w:rsidRDefault="00966692" w:rsidP="00966692">
      <w:pPr>
        <w:tabs>
          <w:tab w:val="left" w:pos="-3000"/>
        </w:tabs>
        <w:jc w:val="both"/>
        <w:textAlignment w:val="baseline"/>
        <w:rPr>
          <w:rFonts w:ascii="Arial" w:hAnsi="Arial" w:cs="Arial"/>
          <w:sz w:val="22"/>
          <w:szCs w:val="22"/>
          <w:lang w:bidi="en-US"/>
        </w:rPr>
      </w:pPr>
      <w:r w:rsidRPr="00BA2E61">
        <w:rPr>
          <w:rFonts w:ascii="Arial" w:hAnsi="Arial" w:cs="Arial"/>
          <w:sz w:val="22"/>
          <w:szCs w:val="22"/>
          <w:lang w:bidi="en-US"/>
        </w:rPr>
        <w:t xml:space="preserve">δ) σε τρίτες χώρες που δεν εμπίπτουν στην περίπτωση </w:t>
      </w:r>
      <w:proofErr w:type="spellStart"/>
      <w:r w:rsidRPr="00BA2E61">
        <w:rPr>
          <w:rFonts w:ascii="Arial" w:hAnsi="Arial" w:cs="Arial"/>
          <w:sz w:val="22"/>
          <w:szCs w:val="22"/>
          <w:lang w:bidi="en-US"/>
        </w:rPr>
        <w:t>γ΄</w:t>
      </w:r>
      <w:proofErr w:type="spellEnd"/>
      <w:r w:rsidRPr="00BA2E61">
        <w:rPr>
          <w:rFonts w:ascii="Arial" w:hAnsi="Arial" w:cs="Arial"/>
          <w:sz w:val="22"/>
          <w:szCs w:val="22"/>
          <w:lang w:bidi="en-US"/>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966692" w:rsidRPr="00BA2E61" w:rsidRDefault="00966692" w:rsidP="00966692">
      <w:pPr>
        <w:tabs>
          <w:tab w:val="left" w:pos="-3000"/>
        </w:tabs>
        <w:jc w:val="both"/>
        <w:textAlignment w:val="baseline"/>
        <w:rPr>
          <w:rFonts w:ascii="Arial" w:hAnsi="Arial" w:cs="Arial"/>
          <w:sz w:val="22"/>
          <w:szCs w:val="22"/>
          <w:lang w:bidi="en-US"/>
        </w:rPr>
      </w:pPr>
    </w:p>
    <w:p w:rsidR="00966692" w:rsidRPr="00BA2E61" w:rsidRDefault="00966692" w:rsidP="00966692">
      <w:pPr>
        <w:tabs>
          <w:tab w:val="left" w:pos="-3000"/>
        </w:tabs>
        <w:overflowPunct w:val="0"/>
        <w:autoSpaceDE w:val="0"/>
        <w:jc w:val="both"/>
        <w:textAlignment w:val="baseline"/>
        <w:rPr>
          <w:rFonts w:ascii="Arial" w:hAnsi="Arial" w:cs="Arial"/>
          <w:b/>
          <w:sz w:val="22"/>
          <w:szCs w:val="22"/>
          <w:lang w:eastAsia="ar-SA"/>
        </w:rPr>
      </w:pPr>
      <w:r w:rsidRPr="00BA2E61">
        <w:rPr>
          <w:rFonts w:ascii="Arial" w:hAnsi="Arial" w:cs="Arial"/>
          <w:b/>
          <w:sz w:val="22"/>
          <w:szCs w:val="22"/>
          <w:lang w:eastAsia="ar-SA"/>
        </w:rPr>
        <w:t>Στον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966692" w:rsidRPr="00BA2E61" w:rsidRDefault="00966692" w:rsidP="00966692">
      <w:pPr>
        <w:tabs>
          <w:tab w:val="left" w:pos="-3000"/>
        </w:tabs>
        <w:jc w:val="both"/>
        <w:textAlignment w:val="baseline"/>
        <w:rPr>
          <w:rFonts w:ascii="Arial" w:hAnsi="Arial" w:cs="Arial"/>
          <w:b/>
          <w:sz w:val="22"/>
          <w:szCs w:val="22"/>
          <w:lang w:bidi="en-US"/>
        </w:rPr>
      </w:pPr>
    </w:p>
    <w:p w:rsidR="00966692" w:rsidRPr="00BA2E61" w:rsidRDefault="00966692" w:rsidP="00966692">
      <w:pPr>
        <w:tabs>
          <w:tab w:val="left" w:pos="-3000"/>
        </w:tabs>
        <w:jc w:val="both"/>
        <w:textAlignment w:val="baseline"/>
        <w:rPr>
          <w:rFonts w:ascii="Arial" w:hAnsi="Arial" w:cs="Arial"/>
          <w:b/>
          <w:sz w:val="22"/>
          <w:szCs w:val="22"/>
          <w:lang w:bidi="en-US"/>
        </w:rPr>
      </w:pPr>
      <w:r w:rsidRPr="00BA2E61">
        <w:rPr>
          <w:rFonts w:ascii="Arial" w:hAnsi="Arial" w:cs="Arial"/>
          <w:b/>
          <w:sz w:val="22"/>
          <w:szCs w:val="22"/>
          <w:lang w:bidi="en-US"/>
        </w:rPr>
        <w:t>21.2</w:t>
      </w:r>
      <w:r w:rsidRPr="00BA2E61">
        <w:rPr>
          <w:rFonts w:ascii="Arial" w:hAnsi="Arial" w:cs="Arial"/>
          <w:sz w:val="22"/>
          <w:szCs w:val="22"/>
          <w:lang w:bidi="en-US"/>
        </w:rPr>
        <w:t xml:space="preserve"> Οικονομικός φορέας συμμετέχει είτε μεμονωμένα είτε ως μέλος ένωσης</w:t>
      </w:r>
      <w:r w:rsidRPr="00BA2E61">
        <w:rPr>
          <w:rFonts w:ascii="Arial" w:hAnsi="Arial" w:cs="Arial"/>
          <w:sz w:val="22"/>
          <w:szCs w:val="22"/>
          <w:vertAlign w:val="superscript"/>
          <w:lang w:bidi="en-US"/>
        </w:rPr>
        <w:t>,</w:t>
      </w:r>
    </w:p>
    <w:p w:rsidR="00966692" w:rsidRPr="00BA2E61" w:rsidRDefault="00966692" w:rsidP="00966692">
      <w:pPr>
        <w:tabs>
          <w:tab w:val="left" w:pos="-3000"/>
        </w:tabs>
        <w:jc w:val="both"/>
        <w:textAlignment w:val="baseline"/>
        <w:rPr>
          <w:rFonts w:ascii="Arial" w:hAnsi="Arial" w:cs="Arial"/>
          <w:b/>
          <w:sz w:val="22"/>
          <w:szCs w:val="22"/>
          <w:lang w:bidi="en-US"/>
        </w:rPr>
      </w:pPr>
    </w:p>
    <w:p w:rsidR="00966692" w:rsidRPr="00BA2E61" w:rsidRDefault="00966692" w:rsidP="00966692">
      <w:pPr>
        <w:tabs>
          <w:tab w:val="left" w:pos="-3000"/>
        </w:tabs>
        <w:jc w:val="both"/>
        <w:textAlignment w:val="baseline"/>
        <w:rPr>
          <w:rFonts w:ascii="Arial" w:hAnsi="Arial" w:cs="Arial"/>
          <w:sz w:val="22"/>
          <w:szCs w:val="22"/>
          <w:lang w:bidi="en-US"/>
        </w:rPr>
      </w:pPr>
      <w:r w:rsidRPr="00BA2E61">
        <w:rPr>
          <w:rFonts w:ascii="Arial" w:hAnsi="Arial" w:cs="Arial"/>
          <w:b/>
          <w:sz w:val="22"/>
          <w:szCs w:val="22"/>
          <w:lang w:bidi="en-US"/>
        </w:rPr>
        <w:t>21.3</w:t>
      </w:r>
      <w:r w:rsidRPr="00BA2E61">
        <w:rPr>
          <w:rFonts w:ascii="Arial" w:hAnsi="Arial" w:cs="Arial"/>
          <w:sz w:val="22"/>
          <w:szCs w:val="22"/>
          <w:lang w:bidi="en-US"/>
        </w:rPr>
        <w:t xml:space="preserve"> Οι ενώσεις</w:t>
      </w:r>
      <w:r w:rsidRPr="00BA2E61">
        <w:rPr>
          <w:rFonts w:ascii="Arial" w:hAnsi="Arial" w:cs="Arial"/>
          <w:b/>
          <w:sz w:val="22"/>
          <w:szCs w:val="22"/>
          <w:lang w:bidi="en-US"/>
        </w:rPr>
        <w:t xml:space="preserve"> </w:t>
      </w:r>
      <w:r w:rsidRPr="00BA2E61">
        <w:rPr>
          <w:rFonts w:ascii="Arial" w:hAnsi="Arial" w:cs="Arial"/>
          <w:sz w:val="22"/>
          <w:szCs w:val="22"/>
          <w:lang w:bidi="en-US"/>
        </w:rPr>
        <w:t>οικονομικών φορέων συμμετέχουν υπό τους όρους των παρ. 2, 3 και 4 του άρθρου 19 και των παρ. 1 (γ) και (ε)  του άρθρου 76  του ν. 4412/2016.</w:t>
      </w:r>
    </w:p>
    <w:p w:rsidR="00966692" w:rsidRPr="00BA2E61" w:rsidRDefault="00966692" w:rsidP="00966692">
      <w:pPr>
        <w:tabs>
          <w:tab w:val="left" w:pos="-3000"/>
        </w:tabs>
        <w:jc w:val="both"/>
        <w:textAlignment w:val="baseline"/>
        <w:rPr>
          <w:rFonts w:ascii="Arial" w:hAnsi="Arial" w:cs="Arial"/>
          <w:sz w:val="22"/>
          <w:szCs w:val="22"/>
          <w:lang w:bidi="en-US"/>
        </w:rPr>
      </w:pPr>
      <w:r w:rsidRPr="00BA2E61">
        <w:rPr>
          <w:rFonts w:ascii="Arial" w:hAnsi="Arial" w:cs="Arial"/>
          <w:sz w:val="22"/>
          <w:szCs w:val="22"/>
          <w:lang w:bidi="en-US"/>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966692" w:rsidRPr="00BA2E61" w:rsidRDefault="00966692" w:rsidP="00966692">
      <w:pPr>
        <w:pStyle w:val="2"/>
        <w:numPr>
          <w:ilvl w:val="0"/>
          <w:numId w:val="0"/>
        </w:numPr>
        <w:suppressAutoHyphens w:val="0"/>
        <w:spacing w:after="160"/>
        <w:ind w:left="432" w:hanging="432"/>
        <w:jc w:val="both"/>
        <w:rPr>
          <w:rFonts w:ascii="Arial" w:eastAsia="Calibri" w:hAnsi="Arial" w:cs="Arial"/>
          <w:sz w:val="22"/>
          <w:szCs w:val="22"/>
        </w:rPr>
      </w:pPr>
    </w:p>
    <w:p w:rsidR="00966692" w:rsidRPr="00BA2E61" w:rsidRDefault="00966692" w:rsidP="00966692">
      <w:pPr>
        <w:pStyle w:val="2"/>
        <w:numPr>
          <w:ilvl w:val="0"/>
          <w:numId w:val="0"/>
        </w:numPr>
        <w:suppressAutoHyphens w:val="0"/>
        <w:spacing w:after="160"/>
        <w:ind w:left="432" w:hanging="432"/>
        <w:jc w:val="both"/>
        <w:rPr>
          <w:rFonts w:ascii="Arial" w:hAnsi="Arial" w:cs="Arial"/>
          <w:sz w:val="22"/>
          <w:szCs w:val="22"/>
        </w:rPr>
      </w:pPr>
      <w:bookmarkStart w:id="48" w:name="_Toc73524258"/>
      <w:r w:rsidRPr="00BA2E61">
        <w:rPr>
          <w:rFonts w:ascii="Arial" w:eastAsia="Calibri" w:hAnsi="Arial" w:cs="Arial"/>
          <w:sz w:val="22"/>
          <w:szCs w:val="22"/>
        </w:rPr>
        <w:t>Άρθρο 22: Κριτήρια ποιοτικής επιλογής</w:t>
      </w:r>
      <w:bookmarkEnd w:id="48"/>
      <w:r w:rsidRPr="00BA2E61">
        <w:rPr>
          <w:rFonts w:ascii="Arial" w:eastAsia="Calibri" w:hAnsi="Arial" w:cs="Arial"/>
          <w:sz w:val="22"/>
          <w:szCs w:val="22"/>
        </w:rPr>
        <w:t xml:space="preserve"> </w:t>
      </w:r>
    </w:p>
    <w:p w:rsidR="00966692" w:rsidRPr="00BA2E61" w:rsidRDefault="00966692" w:rsidP="00966692">
      <w:pPr>
        <w:suppressAutoHyphens w:val="0"/>
        <w:spacing w:after="160"/>
        <w:jc w:val="both"/>
        <w:rPr>
          <w:rFonts w:ascii="Arial" w:eastAsia="Calibri" w:hAnsi="Arial" w:cs="Arial"/>
          <w:sz w:val="22"/>
          <w:szCs w:val="22"/>
        </w:rPr>
      </w:pPr>
      <w:r w:rsidRPr="00BA2E61">
        <w:rPr>
          <w:rFonts w:ascii="Arial" w:eastAsia="Calibri" w:hAnsi="Arial" w:cs="Arial"/>
          <w:sz w:val="22"/>
          <w:szCs w:val="22"/>
        </w:rPr>
        <w:t xml:space="preserve">Οι μεμονωμένοι προσφέροντες πρέπει να ικανοποιούν όλα τα κριτήρια ποιοτικής επιλογής. </w:t>
      </w:r>
    </w:p>
    <w:p w:rsidR="00966692" w:rsidRPr="00BA2E61" w:rsidRDefault="00966692" w:rsidP="00966692">
      <w:pPr>
        <w:suppressAutoHyphens w:val="0"/>
        <w:spacing w:after="160"/>
        <w:jc w:val="both"/>
        <w:rPr>
          <w:rFonts w:ascii="Arial" w:eastAsia="Calibri" w:hAnsi="Arial" w:cs="Arial"/>
          <w:sz w:val="22"/>
          <w:szCs w:val="22"/>
        </w:rPr>
      </w:pPr>
      <w:r w:rsidRPr="00BA2E61">
        <w:rPr>
          <w:rFonts w:ascii="Arial" w:eastAsia="Calibri" w:hAnsi="Arial" w:cs="Arial"/>
          <w:sz w:val="22"/>
          <w:szCs w:val="22"/>
        </w:rPr>
        <w:t>Στην περίπτωση ένωσης οικονομικών φορέων, ισχύουν τα εξής :</w:t>
      </w:r>
    </w:p>
    <w:p w:rsidR="00966692" w:rsidRPr="00BA2E61" w:rsidRDefault="00966692" w:rsidP="00966692">
      <w:pPr>
        <w:suppressAutoHyphens w:val="0"/>
        <w:spacing w:after="160"/>
        <w:jc w:val="both"/>
        <w:rPr>
          <w:rFonts w:ascii="Arial" w:eastAsia="Calibri" w:hAnsi="Arial" w:cs="Arial"/>
          <w:sz w:val="22"/>
          <w:szCs w:val="22"/>
        </w:rPr>
      </w:pPr>
      <w:r w:rsidRPr="00BA2E61">
        <w:rPr>
          <w:rFonts w:ascii="Arial" w:eastAsia="Calibri" w:hAnsi="Arial" w:cs="Arial"/>
          <w:sz w:val="22"/>
          <w:szCs w:val="22"/>
        </w:rPr>
        <w:t xml:space="preserve">- αναφορικά με τις απαιτήσεις του άρθρου 22 Α της παρούσας, αυτές θα πρέπει να ικανοποιούνται από κάθε μέλος της ένωσης </w:t>
      </w:r>
    </w:p>
    <w:p w:rsidR="00966692" w:rsidRPr="00BA2E61" w:rsidRDefault="00966692" w:rsidP="00966692">
      <w:pPr>
        <w:suppressAutoHyphens w:val="0"/>
        <w:spacing w:after="160"/>
        <w:jc w:val="both"/>
        <w:rPr>
          <w:rFonts w:ascii="Arial" w:eastAsia="Calibri" w:hAnsi="Arial" w:cs="Arial"/>
          <w:sz w:val="22"/>
          <w:szCs w:val="22"/>
        </w:rPr>
      </w:pPr>
      <w:r w:rsidRPr="00BA2E61">
        <w:rPr>
          <w:rFonts w:ascii="Arial" w:eastAsia="Calibri" w:hAnsi="Arial" w:cs="Arial"/>
          <w:sz w:val="22"/>
          <w:szCs w:val="22"/>
        </w:rPr>
        <w:t xml:space="preserve">- αναφορικά με τις απαιτήσεις του άρθρου 22.Β της παρούσας, κάθε μέλος της ένωσης θα πρέπει να είναι εγγεγραμμένο στο σχετικό επαγγελματικό μητρώο, σύμφωνα με τα ειδικότερα στο ως άνω άρθρο, τουλάχιστον σε μια από τις κατηγορίες που αφορά στο υπό ανάθεση έργο. Περαιτέρω, αθροιστικά πρέπει να καλύπτονται όλες οι κατηγορίες του έργου. </w:t>
      </w:r>
    </w:p>
    <w:p w:rsidR="00966692" w:rsidRPr="00BA2E61" w:rsidRDefault="00966692" w:rsidP="00966692">
      <w:pPr>
        <w:suppressAutoHyphens w:val="0"/>
        <w:spacing w:after="160"/>
        <w:jc w:val="both"/>
        <w:rPr>
          <w:rFonts w:ascii="Arial" w:eastAsia="Calibri" w:hAnsi="Arial" w:cs="Arial"/>
          <w:sz w:val="22"/>
          <w:szCs w:val="22"/>
        </w:rPr>
      </w:pPr>
    </w:p>
    <w:p w:rsidR="00966692" w:rsidRPr="00BA2E61" w:rsidRDefault="00966692" w:rsidP="00966692">
      <w:pPr>
        <w:suppressAutoHyphens w:val="0"/>
        <w:spacing w:after="160"/>
        <w:jc w:val="both"/>
        <w:rPr>
          <w:rFonts w:ascii="Arial" w:eastAsia="Calibri" w:hAnsi="Arial" w:cs="Arial"/>
          <w:sz w:val="22"/>
          <w:szCs w:val="22"/>
        </w:rPr>
      </w:pPr>
      <w:r w:rsidRPr="00BA2E61">
        <w:rPr>
          <w:rFonts w:ascii="Arial" w:eastAsia="Calibri" w:hAnsi="Arial" w:cs="Arial"/>
          <w:b/>
          <w:sz w:val="22"/>
          <w:szCs w:val="22"/>
        </w:rPr>
        <w:t>22.Α. Λόγοι αποκλεισμού</w:t>
      </w:r>
    </w:p>
    <w:p w:rsidR="00966692" w:rsidRPr="00BA2E61" w:rsidRDefault="00966692" w:rsidP="00966692">
      <w:pPr>
        <w:suppressAutoHyphens w:val="0"/>
        <w:spacing w:after="160"/>
        <w:jc w:val="both"/>
        <w:rPr>
          <w:rFonts w:ascii="Arial" w:eastAsia="Calibri" w:hAnsi="Arial" w:cs="Arial"/>
          <w:b/>
          <w:sz w:val="22"/>
          <w:szCs w:val="22"/>
          <w:lang w:bidi="en-US"/>
        </w:rPr>
      </w:pPr>
      <w:r w:rsidRPr="00BA2E61">
        <w:rPr>
          <w:rFonts w:ascii="Arial" w:eastAsia="Calibri" w:hAnsi="Arial" w:cs="Arial"/>
          <w:sz w:val="22"/>
          <w:szCs w:val="22"/>
          <w:lang w:bidi="en-US"/>
        </w:rPr>
        <w:t xml:space="preserve">Κάθε προσφέρων </w:t>
      </w:r>
      <w:r w:rsidRPr="00BA2E61">
        <w:rPr>
          <w:rFonts w:ascii="Arial" w:eastAsia="Calibri" w:hAnsi="Arial" w:cs="Arial"/>
          <w:b/>
          <w:bCs/>
          <w:sz w:val="22"/>
          <w:szCs w:val="22"/>
          <w:lang w:bidi="en-US"/>
        </w:rPr>
        <w:t>αποκλείεται</w:t>
      </w:r>
      <w:r w:rsidRPr="00BA2E61">
        <w:rPr>
          <w:rFonts w:ascii="Arial" w:eastAsia="Calibri" w:hAnsi="Arial" w:cs="Arial"/>
          <w:b/>
          <w:sz w:val="22"/>
          <w:szCs w:val="22"/>
          <w:lang w:bidi="en-US"/>
        </w:rPr>
        <w:t xml:space="preserve"> </w:t>
      </w:r>
      <w:r w:rsidRPr="00BA2E61">
        <w:rPr>
          <w:rFonts w:ascii="Arial" w:eastAsia="Calibri" w:hAnsi="Arial" w:cs="Arial"/>
          <w:sz w:val="22"/>
          <w:szCs w:val="22"/>
          <w:lang w:bidi="en-US"/>
        </w:rPr>
        <w:t>από τη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περιπτώσεων:</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eastAsia="Calibri" w:hAnsi="Arial" w:cs="Arial"/>
          <w:b/>
          <w:sz w:val="22"/>
          <w:szCs w:val="22"/>
          <w:lang w:bidi="en-US"/>
        </w:rPr>
        <w:t>22.</w:t>
      </w:r>
      <w:r w:rsidRPr="00BA2E61">
        <w:rPr>
          <w:rFonts w:ascii="Arial" w:eastAsia="Calibri" w:hAnsi="Arial" w:cs="Arial"/>
          <w:b/>
          <w:sz w:val="22"/>
          <w:szCs w:val="22"/>
          <w:lang w:val="en-US" w:bidi="en-US"/>
        </w:rPr>
        <w:t>A</w:t>
      </w:r>
      <w:r w:rsidRPr="00BA2E61">
        <w:rPr>
          <w:rFonts w:ascii="Arial" w:eastAsia="Calibri" w:hAnsi="Arial" w:cs="Arial"/>
          <w:b/>
          <w:sz w:val="22"/>
          <w:szCs w:val="22"/>
          <w:lang w:bidi="en-US"/>
        </w:rPr>
        <w:t>.1.</w:t>
      </w:r>
      <w:r w:rsidRPr="00BA2E61">
        <w:rPr>
          <w:rFonts w:ascii="Arial" w:eastAsia="Calibri" w:hAnsi="Arial" w:cs="Arial"/>
          <w:sz w:val="22"/>
          <w:szCs w:val="22"/>
          <w:lang w:bidi="en-US"/>
        </w:rPr>
        <w:t xml:space="preserve"> </w:t>
      </w:r>
      <w:r w:rsidRPr="00BA2E61">
        <w:rPr>
          <w:rFonts w:ascii="Arial" w:hAnsi="Arial" w:cs="Arial"/>
          <w:sz w:val="22"/>
          <w:szCs w:val="22"/>
          <w:lang w:bidi="en-US"/>
        </w:rPr>
        <w:t>Όταν υπάρχει εις βάρος του αμετάκλητη καταδικαστική απόφαση για ένα από τα ακόλουθα  εγκλήματα:</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t>α)</w:t>
      </w:r>
      <w:r w:rsidRPr="00BA2E61">
        <w:rPr>
          <w:rFonts w:ascii="Arial" w:hAnsi="Arial" w:cs="Arial"/>
          <w:sz w:val="22"/>
          <w:szCs w:val="22"/>
          <w:lang w:bidi="en-US"/>
        </w:rPr>
        <w:t xml:space="preserve"> </w:t>
      </w:r>
      <w:r w:rsidRPr="00BA2E61">
        <w:rPr>
          <w:rFonts w:ascii="Arial" w:hAnsi="Arial" w:cs="Arial"/>
          <w:b/>
          <w:bCs/>
          <w:sz w:val="22"/>
          <w:szCs w:val="22"/>
          <w:lang w:bidi="en-US"/>
        </w:rPr>
        <w:t>συμμετοχή σε εγκληματική οργάνωση</w:t>
      </w:r>
      <w:r w:rsidRPr="00BA2E61">
        <w:rPr>
          <w:rFonts w:ascii="Arial" w:hAnsi="Arial" w:cs="Arial"/>
          <w:sz w:val="22"/>
          <w:szCs w:val="22"/>
          <w:lang w:bidi="en-US"/>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εγκλήματος(ΕΕ </w:t>
      </w:r>
      <w:r w:rsidRPr="00BA2E61">
        <w:rPr>
          <w:rFonts w:ascii="Arial" w:hAnsi="Arial" w:cs="Arial"/>
          <w:sz w:val="22"/>
          <w:szCs w:val="22"/>
          <w:lang w:val="en-US" w:bidi="en-US"/>
        </w:rPr>
        <w:t>L</w:t>
      </w:r>
      <w:r w:rsidRPr="00BA2E61">
        <w:rPr>
          <w:rFonts w:ascii="Arial" w:hAnsi="Arial" w:cs="Arial"/>
          <w:sz w:val="22"/>
          <w:szCs w:val="22"/>
          <w:lang w:bidi="en-US"/>
        </w:rPr>
        <w:t xml:space="preserve"> 300 της 11.11.2008 σ.42),</w:t>
      </w:r>
      <w:r w:rsidRPr="00BA2E61">
        <w:rPr>
          <w:rFonts w:ascii="Arial" w:hAnsi="Arial" w:cs="Arial"/>
          <w:sz w:val="22"/>
          <w:szCs w:val="22"/>
          <w:lang w:eastAsia="ar-SA"/>
        </w:rPr>
        <w:t xml:space="preserve"> </w:t>
      </w:r>
      <w:r w:rsidRPr="00BA2E61">
        <w:rPr>
          <w:rFonts w:ascii="Arial" w:hAnsi="Arial" w:cs="Arial"/>
          <w:sz w:val="22"/>
          <w:szCs w:val="22"/>
          <w:lang w:bidi="en-US"/>
        </w:rPr>
        <w:t>και τα εγκλήματα του άρθρου 187 του Ποινικού Κώδικα (εγκληματική οργάνωση),</w:t>
      </w:r>
    </w:p>
    <w:p w:rsidR="00966692" w:rsidRPr="00BA2E61" w:rsidRDefault="00966692" w:rsidP="00966692">
      <w:pPr>
        <w:suppressAutoHyphens w:val="0"/>
        <w:spacing w:after="160"/>
        <w:jc w:val="both"/>
        <w:rPr>
          <w:rFonts w:ascii="Arial" w:hAnsi="Arial" w:cs="Arial"/>
          <w:b/>
          <w:bCs/>
          <w:sz w:val="22"/>
          <w:szCs w:val="22"/>
          <w:lang w:bidi="en-US"/>
        </w:rPr>
      </w:pPr>
      <w:r w:rsidRPr="00BA2E61">
        <w:rPr>
          <w:rFonts w:ascii="Arial" w:hAnsi="Arial" w:cs="Arial"/>
          <w:b/>
          <w:bCs/>
          <w:sz w:val="22"/>
          <w:szCs w:val="22"/>
          <w:lang w:bidi="en-US"/>
        </w:rPr>
        <w:t>β)</w:t>
      </w:r>
      <w:r w:rsidRPr="00BA2E61">
        <w:rPr>
          <w:rFonts w:ascii="Arial" w:hAnsi="Arial" w:cs="Arial"/>
          <w:sz w:val="22"/>
          <w:szCs w:val="22"/>
          <w:lang w:eastAsia="ar-SA"/>
        </w:rPr>
        <w:t xml:space="preserve"> </w:t>
      </w:r>
      <w:r w:rsidRPr="00BA2E61">
        <w:rPr>
          <w:rFonts w:ascii="Arial" w:hAnsi="Arial" w:cs="Arial"/>
          <w:b/>
          <w:bCs/>
          <w:sz w:val="22"/>
          <w:szCs w:val="22"/>
          <w:lang w:bidi="en-US"/>
        </w:rPr>
        <w:t xml:space="preserve">ενεργητική δωροδοκία, </w:t>
      </w:r>
      <w:r w:rsidRPr="00BA2E61">
        <w:rPr>
          <w:rFonts w:ascii="Arial" w:hAnsi="Arial" w:cs="Arial"/>
          <w:sz w:val="22"/>
          <w:szCs w:val="22"/>
          <w:lang w:bidi="en-US"/>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BA2E61">
        <w:rPr>
          <w:rFonts w:ascii="Arial" w:hAnsi="Arial" w:cs="Arial"/>
          <w:sz w:val="22"/>
          <w:szCs w:val="22"/>
          <w:lang w:val="en-US" w:bidi="en-US"/>
        </w:rPr>
        <w:t>C</w:t>
      </w:r>
      <w:r w:rsidRPr="00BA2E61">
        <w:rPr>
          <w:rFonts w:ascii="Arial" w:hAnsi="Arial" w:cs="Arial"/>
          <w:sz w:val="22"/>
          <w:szCs w:val="22"/>
          <w:lang w:bidi="en-US"/>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BA2E61">
        <w:rPr>
          <w:rFonts w:ascii="Arial" w:hAnsi="Arial" w:cs="Arial"/>
          <w:sz w:val="22"/>
          <w:szCs w:val="22"/>
          <w:lang w:val="en-US" w:bidi="en-US"/>
        </w:rPr>
        <w:t>L</w:t>
      </w:r>
      <w:r w:rsidRPr="00BA2E61">
        <w:rPr>
          <w:rFonts w:ascii="Arial" w:hAnsi="Arial" w:cs="Arial"/>
          <w:sz w:val="22"/>
          <w:szCs w:val="22"/>
          <w:lang w:bidi="en-US"/>
        </w:rPr>
        <w:t xml:space="preserve"> 192 της 31.7.2003, σ. 54), καθώς και όπως ορίζεται στο εθνικό δίκαιο του οικονομικού φορέα,</w:t>
      </w:r>
      <w:r w:rsidRPr="00BA2E61">
        <w:rPr>
          <w:rFonts w:ascii="Arial" w:hAnsi="Arial" w:cs="Arial"/>
          <w:sz w:val="22"/>
          <w:szCs w:val="22"/>
          <w:lang w:eastAsia="ar-SA"/>
        </w:rPr>
        <w:t xml:space="preserve"> </w:t>
      </w:r>
      <w:r w:rsidRPr="00BA2E61">
        <w:rPr>
          <w:rFonts w:ascii="Arial" w:hAnsi="Arial" w:cs="Arial"/>
          <w:sz w:val="22"/>
          <w:szCs w:val="22"/>
          <w:lang w:bidi="en-US"/>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bCs/>
          <w:sz w:val="22"/>
          <w:szCs w:val="22"/>
          <w:lang w:bidi="en-US"/>
        </w:rPr>
        <w:t>γ) απάτη,</w:t>
      </w:r>
      <w:r w:rsidRPr="00BA2E61">
        <w:rPr>
          <w:rFonts w:ascii="Arial" w:hAnsi="Arial" w:cs="Arial"/>
          <w:sz w:val="22"/>
          <w:szCs w:val="22"/>
          <w:lang w:bidi="en-US"/>
        </w:rPr>
        <w:t xml:space="preserve">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BA2E61">
        <w:rPr>
          <w:rFonts w:ascii="Arial" w:hAnsi="Arial" w:cs="Arial"/>
          <w:sz w:val="22"/>
          <w:szCs w:val="22"/>
          <w:vertAlign w:val="superscript"/>
          <w:lang w:bidi="en-US"/>
        </w:rPr>
        <w:t>ης</w:t>
      </w:r>
      <w:r w:rsidRPr="00BA2E61">
        <w:rPr>
          <w:rFonts w:ascii="Arial" w:hAnsi="Arial" w:cs="Arial"/>
          <w:sz w:val="22"/>
          <w:szCs w:val="22"/>
          <w:lang w:bidi="en-US"/>
        </w:rPr>
        <w:t xml:space="preserve"> Ιουλίου 2017 σχετικά με την καταπολέμηση, μέσω του ποινικού δικαίου, της απάτης εις βάρος των οικονομικών συμφερόντων της Ένωσης (</w:t>
      </w:r>
      <w:r w:rsidRPr="00BA2E61">
        <w:rPr>
          <w:rFonts w:ascii="Arial" w:hAnsi="Arial" w:cs="Arial"/>
          <w:sz w:val="22"/>
          <w:szCs w:val="22"/>
          <w:lang w:val="en-US" w:bidi="en-US"/>
        </w:rPr>
        <w:t>L</w:t>
      </w:r>
      <w:r w:rsidRPr="00BA2E61">
        <w:rPr>
          <w:rFonts w:ascii="Arial" w:hAnsi="Arial" w:cs="Arial"/>
          <w:sz w:val="22"/>
          <w:szCs w:val="22"/>
          <w:lang w:bidi="en-US"/>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BA2E61">
        <w:rPr>
          <w:rFonts w:ascii="Arial" w:hAnsi="Arial" w:cs="Arial"/>
          <w:sz w:val="22"/>
          <w:szCs w:val="22"/>
          <w:lang w:bidi="en-US"/>
        </w:rPr>
        <w:t>επ</w:t>
      </w:r>
      <w:proofErr w:type="spellEnd"/>
      <w:r w:rsidRPr="00BA2E61">
        <w:rPr>
          <w:rFonts w:ascii="Arial" w:hAnsi="Arial" w:cs="Arial"/>
          <w:sz w:val="22"/>
          <w:szCs w:val="22"/>
          <w:lang w:bidi="en-US"/>
        </w:rPr>
        <w:t xml:space="preserve">. του Εθνικού Τελωνειακού Κώδικα (ν. 2960/2001, Α’ 265), όταν αυτά στρέφονται κατά των </w:t>
      </w:r>
      <w:r w:rsidRPr="00BA2E61">
        <w:rPr>
          <w:rFonts w:ascii="Arial" w:hAnsi="Arial" w:cs="Arial"/>
          <w:sz w:val="22"/>
          <w:szCs w:val="22"/>
          <w:lang w:bidi="en-US"/>
        </w:rPr>
        <w:lastRenderedPageBreak/>
        <w:t>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966692" w:rsidRPr="00BA2E61" w:rsidRDefault="00966692" w:rsidP="00966692">
      <w:pPr>
        <w:suppressAutoHyphens w:val="0"/>
        <w:spacing w:after="160"/>
        <w:jc w:val="both"/>
        <w:rPr>
          <w:rFonts w:ascii="Arial" w:hAnsi="Arial" w:cs="Arial"/>
          <w:b/>
          <w:bCs/>
          <w:sz w:val="22"/>
          <w:szCs w:val="22"/>
          <w:lang w:bidi="en-US"/>
        </w:rPr>
      </w:pPr>
      <w:r w:rsidRPr="00BA2E61">
        <w:rPr>
          <w:rFonts w:ascii="Arial" w:hAnsi="Arial" w:cs="Arial"/>
          <w:b/>
          <w:bCs/>
          <w:sz w:val="22"/>
          <w:szCs w:val="22"/>
          <w:lang w:bidi="en-US"/>
        </w:rPr>
        <w:t>δ) τρομοκρατικά εγκλήματα ή εγκλήματα συνδεόμενα</w:t>
      </w:r>
      <w:r w:rsidRPr="00BA2E61">
        <w:rPr>
          <w:rFonts w:ascii="Arial" w:hAnsi="Arial" w:cs="Arial"/>
          <w:sz w:val="22"/>
          <w:szCs w:val="22"/>
          <w:lang w:bidi="en-US"/>
        </w:rPr>
        <w:t xml:space="preserve">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BA2E61">
        <w:rPr>
          <w:rFonts w:ascii="Arial" w:hAnsi="Arial" w:cs="Arial"/>
          <w:sz w:val="22"/>
          <w:szCs w:val="22"/>
          <w:vertAlign w:val="superscript"/>
          <w:lang w:bidi="en-US"/>
        </w:rPr>
        <w:t>ης</w:t>
      </w:r>
      <w:r w:rsidRPr="00BA2E61">
        <w:rPr>
          <w:rFonts w:ascii="Arial" w:hAnsi="Arial" w:cs="Arial"/>
          <w:sz w:val="22"/>
          <w:szCs w:val="22"/>
          <w:lang w:bidi="en-US"/>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BA2E61">
        <w:rPr>
          <w:rFonts w:ascii="Arial" w:hAnsi="Arial" w:cs="Arial"/>
          <w:sz w:val="22"/>
          <w:szCs w:val="22"/>
          <w:lang w:val="en-US" w:bidi="en-US"/>
        </w:rPr>
        <w:t>L</w:t>
      </w:r>
      <w:r w:rsidRPr="00BA2E61">
        <w:rPr>
          <w:rFonts w:ascii="Arial" w:hAnsi="Arial" w:cs="Arial"/>
          <w:sz w:val="22"/>
          <w:szCs w:val="22"/>
          <w:lang w:bidi="en-US"/>
        </w:rPr>
        <w:t xml:space="preserve"> 88/31.03.2017)) ή ηθική αυτουργία ή συνέργεια ή απόπειρα διάπραξης εγκλήματος, όπως ορίζονται στο άρθρο 14 αυτής,</w:t>
      </w:r>
      <w:r w:rsidRPr="00BA2E61">
        <w:rPr>
          <w:rFonts w:ascii="Arial" w:hAnsi="Arial" w:cs="Arial"/>
          <w:sz w:val="22"/>
          <w:szCs w:val="22"/>
          <w:lang w:eastAsia="ar-SA"/>
        </w:rPr>
        <w:t xml:space="preserve"> </w:t>
      </w:r>
      <w:r w:rsidRPr="00BA2E61">
        <w:rPr>
          <w:rFonts w:ascii="Arial" w:hAnsi="Arial" w:cs="Arial"/>
          <w:sz w:val="22"/>
          <w:szCs w:val="22"/>
          <w:lang w:bidi="en-US"/>
        </w:rPr>
        <w:t>και τα εγκλήματα των άρθρων 187Α και 187Β του Ποινικού Κώδικα, καθώς και τα εγκλήματα των άρθρων 32-35 του ν. 4689/2020 (Α’103),</w:t>
      </w:r>
    </w:p>
    <w:p w:rsidR="00966692" w:rsidRPr="00BA2E61" w:rsidRDefault="00966692" w:rsidP="00966692">
      <w:pPr>
        <w:suppressAutoHyphens w:val="0"/>
        <w:spacing w:after="160"/>
        <w:jc w:val="both"/>
        <w:rPr>
          <w:rFonts w:ascii="Arial" w:hAnsi="Arial" w:cs="Arial"/>
          <w:b/>
          <w:bCs/>
          <w:sz w:val="22"/>
          <w:szCs w:val="22"/>
          <w:lang w:bidi="en-US"/>
        </w:rPr>
      </w:pPr>
      <w:r w:rsidRPr="00BA2E61">
        <w:rPr>
          <w:rFonts w:ascii="Arial" w:hAnsi="Arial" w:cs="Arial"/>
          <w:b/>
          <w:bCs/>
          <w:sz w:val="22"/>
          <w:szCs w:val="22"/>
          <w:lang w:bidi="en-US"/>
        </w:rPr>
        <w:t xml:space="preserve">ε) νομιμοποίηση εσόδων από παράνομες δραστηριότητες </w:t>
      </w:r>
      <w:r w:rsidRPr="00BA2E61">
        <w:rPr>
          <w:rFonts w:ascii="Arial" w:hAnsi="Arial" w:cs="Arial"/>
          <w:sz w:val="22"/>
          <w:szCs w:val="22"/>
          <w:lang w:bidi="en-US"/>
        </w:rPr>
        <w:t>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w:t>
      </w:r>
      <w:r w:rsidRPr="00BA2E61">
        <w:rPr>
          <w:rFonts w:ascii="Arial" w:hAnsi="Arial" w:cs="Arial"/>
          <w:sz w:val="22"/>
          <w:szCs w:val="22"/>
          <w:lang w:eastAsia="ar-SA"/>
        </w:rPr>
        <w:t xml:space="preserve"> </w:t>
      </w:r>
      <w:r w:rsidRPr="00BA2E61">
        <w:rPr>
          <w:rFonts w:ascii="Arial" w:hAnsi="Arial" w:cs="Arial"/>
          <w:sz w:val="22"/>
          <w:szCs w:val="22"/>
          <w:lang w:bidi="en-US"/>
        </w:rPr>
        <w:t xml:space="preserve">την τροποποίηση του κανονισμού (ΕΕ) </w:t>
      </w:r>
      <w:proofErr w:type="spellStart"/>
      <w:r w:rsidRPr="00BA2E61">
        <w:rPr>
          <w:rFonts w:ascii="Arial" w:hAnsi="Arial" w:cs="Arial"/>
          <w:sz w:val="22"/>
          <w:szCs w:val="22"/>
          <w:lang w:bidi="en-US"/>
        </w:rPr>
        <w:t>αριθμ</w:t>
      </w:r>
      <w:proofErr w:type="spellEnd"/>
      <w:r w:rsidRPr="00BA2E61">
        <w:rPr>
          <w:rFonts w:ascii="Arial" w:hAnsi="Arial" w:cs="Arial"/>
          <w:sz w:val="22"/>
          <w:szCs w:val="22"/>
          <w:lang w:bidi="en-US"/>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BA2E61">
        <w:rPr>
          <w:rFonts w:ascii="Arial" w:hAnsi="Arial" w:cs="Arial"/>
          <w:sz w:val="22"/>
          <w:szCs w:val="22"/>
          <w:lang w:val="en-US" w:bidi="en-US"/>
        </w:rPr>
        <w:t>L</w:t>
      </w:r>
      <w:r w:rsidRPr="00BA2E61">
        <w:rPr>
          <w:rFonts w:ascii="Arial" w:hAnsi="Arial" w:cs="Arial"/>
          <w:sz w:val="22"/>
          <w:szCs w:val="22"/>
          <w:lang w:bidi="en-US"/>
        </w:rPr>
        <w:t xml:space="preserve"> 141/05.06.2015) και τα εγκλήματα των άρθρων 2 και 39 του ν. 4557/2018 (Α’ 139), ),</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bCs/>
          <w:sz w:val="22"/>
          <w:szCs w:val="22"/>
          <w:lang w:bidi="en-US"/>
        </w:rPr>
        <w:t>στ) παιδική εργασία και άλλες μορφές εμπορίας ανθρώπων,</w:t>
      </w:r>
      <w:r w:rsidRPr="00BA2E61">
        <w:rPr>
          <w:rFonts w:ascii="Arial" w:hAnsi="Arial" w:cs="Arial"/>
          <w:sz w:val="22"/>
          <w:szCs w:val="22"/>
          <w:lang w:bidi="en-US"/>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BA2E61">
        <w:rPr>
          <w:rFonts w:ascii="Arial" w:hAnsi="Arial" w:cs="Arial"/>
          <w:sz w:val="22"/>
          <w:szCs w:val="22"/>
          <w:lang w:val="en-US" w:bidi="en-US"/>
        </w:rPr>
        <w:t>L</w:t>
      </w:r>
      <w:r w:rsidRPr="00BA2E61">
        <w:rPr>
          <w:rFonts w:ascii="Arial" w:hAnsi="Arial" w:cs="Arial"/>
          <w:sz w:val="22"/>
          <w:szCs w:val="22"/>
          <w:lang w:bidi="en-US"/>
        </w:rPr>
        <w:t xml:space="preserve"> 101 της 15.4.2011, σ. 1), και τα εγκλήματα του άρθρου 323Α του Ποινικού Κώδικα (εμπορία ανθρώπων). 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sz w:val="22"/>
          <w:szCs w:val="22"/>
          <w:lang w:bidi="en-US"/>
        </w:rPr>
        <w:t>Η υποχρέωση του προηγούμενου εδαφίου αφορά:</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sz w:val="22"/>
          <w:szCs w:val="22"/>
          <w:lang w:bidi="en-US"/>
        </w:rPr>
        <w:t>α) Στις περιπτώσεις εταιρειών περιορισμένης ευθύνης (Ε.Π.Ε.), προσωπικών εταιρειών ( Ο.Ε. Ε.Ε.) και</w:t>
      </w:r>
      <w:r w:rsidRPr="00BA2E61">
        <w:rPr>
          <w:rFonts w:ascii="Arial" w:hAnsi="Arial" w:cs="Arial"/>
          <w:b/>
          <w:bCs/>
          <w:sz w:val="22"/>
          <w:szCs w:val="22"/>
          <w:lang w:bidi="en-US"/>
        </w:rPr>
        <w:t xml:space="preserve"> </w:t>
      </w:r>
      <w:r w:rsidRPr="00BA2E61">
        <w:rPr>
          <w:rFonts w:ascii="Arial" w:hAnsi="Arial" w:cs="Arial"/>
          <w:sz w:val="22"/>
          <w:szCs w:val="22"/>
          <w:lang w:bidi="en-US"/>
        </w:rPr>
        <w:t>Ιδιωτικών Κεφαλαιουχικών Εταιρειών ( Ι.Κ.Ε ), τους διαχειριστές.</w:t>
      </w:r>
    </w:p>
    <w:p w:rsidR="00966692" w:rsidRPr="00BA2E61" w:rsidRDefault="00966692" w:rsidP="00966692">
      <w:pPr>
        <w:jc w:val="both"/>
        <w:rPr>
          <w:rFonts w:ascii="Arial" w:hAnsi="Arial" w:cs="Arial"/>
          <w:sz w:val="22"/>
          <w:szCs w:val="22"/>
          <w:lang w:bidi="en-US"/>
        </w:rPr>
      </w:pPr>
      <w:r w:rsidRPr="00BA2E61">
        <w:rPr>
          <w:rFonts w:ascii="Arial" w:hAnsi="Arial" w:cs="Arial"/>
          <w:sz w:val="22"/>
          <w:szCs w:val="22"/>
          <w:lang w:bidi="en-US"/>
        </w:rPr>
        <w:t>β) Στις περιπτώσεις ανωνύμων εταιρειών (Α.Ε.) τον Διευθύνοντα Σύμβουλο, τα μέλη του Διοικητικού Συμβουλίου,</w:t>
      </w:r>
      <w:r w:rsidRPr="00BA2E61">
        <w:rPr>
          <w:rFonts w:ascii="Arial" w:hAnsi="Arial" w:cs="Arial"/>
          <w:sz w:val="22"/>
          <w:szCs w:val="22"/>
          <w:lang w:eastAsia="ar-SA"/>
        </w:rPr>
        <w:t xml:space="preserve"> </w:t>
      </w:r>
      <w:r w:rsidRPr="00BA2E61">
        <w:rPr>
          <w:rFonts w:ascii="Arial" w:hAnsi="Arial" w:cs="Arial"/>
          <w:sz w:val="22"/>
          <w:szCs w:val="22"/>
          <w:lang w:bidi="en-US"/>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966692" w:rsidRPr="00BA2E61" w:rsidRDefault="00966692" w:rsidP="00966692">
      <w:pPr>
        <w:jc w:val="both"/>
        <w:rPr>
          <w:rFonts w:ascii="Arial" w:hAnsi="Arial" w:cs="Arial"/>
          <w:sz w:val="22"/>
          <w:szCs w:val="22"/>
          <w:lang w:bidi="en-US"/>
        </w:rPr>
      </w:pP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sz w:val="22"/>
          <w:szCs w:val="22"/>
          <w:lang w:bidi="en-US"/>
        </w:rPr>
        <w:t>γ) Στις περιπτώσεις των συνεταιρισμών, τα μέλη του Διοικητικού Συμβουλίου, ή</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sz w:val="22"/>
          <w:szCs w:val="22"/>
          <w:lang w:bidi="en-US"/>
        </w:rPr>
        <w:t>δ) στις υπόλοιπες περιπτώσεις νομικών προσώπων, τον, κατά περίπτωση, νόμιμο  εκπρόσωπο.</w:t>
      </w:r>
    </w:p>
    <w:p w:rsidR="00966692" w:rsidRPr="00BA2E61" w:rsidRDefault="00966692" w:rsidP="00966692">
      <w:pPr>
        <w:suppressAutoHyphens w:val="0"/>
        <w:spacing w:after="160"/>
        <w:jc w:val="both"/>
        <w:rPr>
          <w:rFonts w:ascii="Arial" w:hAnsi="Arial" w:cs="Arial"/>
          <w:b/>
          <w:sz w:val="22"/>
          <w:szCs w:val="22"/>
          <w:lang w:bidi="en-US"/>
        </w:rPr>
      </w:pPr>
    </w:p>
    <w:p w:rsidR="00966692" w:rsidRPr="00BA2E61" w:rsidRDefault="00966692" w:rsidP="00966692">
      <w:pPr>
        <w:suppressAutoHyphens w:val="0"/>
        <w:spacing w:after="160"/>
        <w:jc w:val="both"/>
        <w:rPr>
          <w:rFonts w:ascii="Arial" w:hAnsi="Arial" w:cs="Arial"/>
          <w:b/>
          <w:sz w:val="22"/>
          <w:szCs w:val="22"/>
          <w:lang w:bidi="en-US"/>
        </w:rPr>
      </w:pPr>
      <w:r w:rsidRPr="00BA2E61">
        <w:rPr>
          <w:rFonts w:ascii="Arial" w:hAnsi="Arial" w:cs="Arial"/>
          <w:b/>
          <w:sz w:val="22"/>
          <w:szCs w:val="22"/>
          <w:lang w:bidi="en-US"/>
        </w:rPr>
        <w:t>22.</w:t>
      </w:r>
      <w:r w:rsidRPr="00BA2E61">
        <w:rPr>
          <w:rFonts w:ascii="Arial" w:hAnsi="Arial" w:cs="Arial"/>
          <w:b/>
          <w:sz w:val="22"/>
          <w:szCs w:val="22"/>
          <w:lang w:val="en-US" w:bidi="en-US"/>
        </w:rPr>
        <w:t>A</w:t>
      </w:r>
      <w:r w:rsidRPr="00BA2E61">
        <w:rPr>
          <w:rFonts w:ascii="Arial" w:hAnsi="Arial" w:cs="Arial"/>
          <w:b/>
          <w:sz w:val="22"/>
          <w:szCs w:val="22"/>
          <w:lang w:bidi="en-US"/>
        </w:rPr>
        <w:t>.2</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t>α)</w:t>
      </w:r>
      <w:r w:rsidRPr="00BA2E61">
        <w:rPr>
          <w:rFonts w:ascii="Arial" w:hAnsi="Arial" w:cs="Arial"/>
          <w:sz w:val="22"/>
          <w:szCs w:val="22"/>
          <w:lang w:bidi="en-US"/>
        </w:rPr>
        <w:t xml:space="preserve"> Όταν ο  προσφέρων έχει αθετήσει τις υποχρεώσεις του όσον αφορά στην</w:t>
      </w:r>
      <w:r w:rsidRPr="00BA2E61">
        <w:rPr>
          <w:rFonts w:ascii="Arial" w:hAnsi="Arial" w:cs="Arial"/>
          <w:b/>
          <w:bCs/>
          <w:sz w:val="22"/>
          <w:szCs w:val="22"/>
          <w:lang w:bidi="en-US"/>
        </w:rPr>
        <w:t xml:space="preserve"> </w:t>
      </w:r>
      <w:r w:rsidRPr="00BA2E61">
        <w:rPr>
          <w:rFonts w:ascii="Arial" w:hAnsi="Arial" w:cs="Arial"/>
          <w:sz w:val="22"/>
          <w:szCs w:val="22"/>
          <w:lang w:bidi="en-US"/>
        </w:rPr>
        <w:t xml:space="preserve">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t>β)</w:t>
      </w:r>
      <w:r w:rsidRPr="00BA2E61">
        <w:rPr>
          <w:rFonts w:ascii="Arial" w:hAnsi="Arial" w:cs="Arial"/>
          <w:sz w:val="22"/>
          <w:szCs w:val="22"/>
          <w:lang w:bidi="en-US"/>
        </w:rPr>
        <w:t xml:space="preserve">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sz w:val="22"/>
          <w:szCs w:val="22"/>
          <w:lang w:bidi="en-US"/>
        </w:rPr>
        <w:lastRenderedPageBreak/>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966692" w:rsidRPr="00BA2E61" w:rsidRDefault="00966692" w:rsidP="00966692">
      <w:pPr>
        <w:spacing w:after="160"/>
        <w:jc w:val="both"/>
        <w:textAlignment w:val="baseline"/>
        <w:rPr>
          <w:rFonts w:ascii="Arial" w:hAnsi="Arial" w:cs="Arial"/>
          <w:sz w:val="22"/>
          <w:szCs w:val="22"/>
          <w:lang w:bidi="en-US"/>
        </w:rPr>
      </w:pPr>
      <w:r w:rsidRPr="00BA2E61">
        <w:rPr>
          <w:rFonts w:ascii="Arial" w:hAnsi="Arial" w:cs="Arial"/>
          <w:sz w:val="22"/>
          <w:szCs w:val="22"/>
          <w:lang w:bidi="en-US"/>
        </w:rPr>
        <w:t xml:space="preserve">Οι υποχρεώσεις των </w:t>
      </w:r>
      <w:proofErr w:type="spellStart"/>
      <w:r w:rsidRPr="00BA2E61">
        <w:rPr>
          <w:rFonts w:ascii="Arial" w:hAnsi="Arial" w:cs="Arial"/>
          <w:sz w:val="22"/>
          <w:szCs w:val="22"/>
          <w:lang w:bidi="en-US"/>
        </w:rPr>
        <w:t>περ</w:t>
      </w:r>
      <w:proofErr w:type="spellEnd"/>
      <w:r w:rsidRPr="00BA2E61">
        <w:rPr>
          <w:rFonts w:ascii="Arial" w:hAnsi="Arial" w:cs="Arial"/>
          <w:sz w:val="22"/>
          <w:szCs w:val="22"/>
          <w:lang w:bidi="en-US"/>
        </w:rPr>
        <w:t>. α’ και β’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966692" w:rsidRPr="00BA2E61" w:rsidRDefault="00966692" w:rsidP="00966692">
      <w:pPr>
        <w:suppressAutoHyphens w:val="0"/>
        <w:spacing w:after="160"/>
        <w:jc w:val="both"/>
        <w:rPr>
          <w:rFonts w:ascii="Arial" w:hAnsi="Arial" w:cs="Arial"/>
          <w:b/>
          <w:bCs/>
          <w:color w:val="000000"/>
          <w:sz w:val="22"/>
          <w:szCs w:val="22"/>
          <w:lang w:bidi="en-US"/>
        </w:rPr>
      </w:pPr>
      <w:r w:rsidRPr="00BA2E61">
        <w:rPr>
          <w:rFonts w:ascii="Arial" w:hAnsi="Arial" w:cs="Arial"/>
          <w:sz w:val="22"/>
          <w:szCs w:val="22"/>
          <w:lang w:bidi="en-US"/>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Pr="00BA2E61">
        <w:rPr>
          <w:rFonts w:ascii="Arial" w:hAnsi="Arial" w:cs="Arial"/>
          <w:sz w:val="22"/>
          <w:szCs w:val="22"/>
          <w:lang w:eastAsia="ar-SA"/>
        </w:rPr>
        <w:t xml:space="preserve"> </w:t>
      </w:r>
      <w:r w:rsidRPr="00BA2E61">
        <w:rPr>
          <w:rFonts w:ascii="Arial" w:hAnsi="Arial" w:cs="Arial"/>
          <w:sz w:val="22"/>
          <w:szCs w:val="22"/>
          <w:lang w:bidi="en-US"/>
        </w:rPr>
        <w:t>στο μέτρο που τηρεί τους όρους του δεσμευτικού κανονισμού</w:t>
      </w:r>
    </w:p>
    <w:p w:rsidR="00966692" w:rsidRPr="00BA2E61" w:rsidRDefault="00966692" w:rsidP="00966692">
      <w:pPr>
        <w:suppressAutoHyphens w:val="0"/>
        <w:spacing w:after="160"/>
        <w:jc w:val="both"/>
        <w:rPr>
          <w:rFonts w:ascii="Arial" w:hAnsi="Arial" w:cs="Arial"/>
          <w:b/>
          <w:color w:val="0070C0"/>
          <w:sz w:val="22"/>
          <w:szCs w:val="22"/>
          <w:lang w:bidi="en-US"/>
        </w:rPr>
      </w:pPr>
      <w:r w:rsidRPr="00BA2E61">
        <w:rPr>
          <w:rFonts w:ascii="Arial" w:hAnsi="Arial" w:cs="Arial"/>
          <w:b/>
          <w:sz w:val="22"/>
          <w:szCs w:val="22"/>
          <w:lang w:bidi="en-US"/>
        </w:rPr>
        <w:t>22.</w:t>
      </w:r>
      <w:r w:rsidRPr="00BA2E61">
        <w:rPr>
          <w:rFonts w:ascii="Arial" w:hAnsi="Arial" w:cs="Arial"/>
          <w:b/>
          <w:sz w:val="22"/>
          <w:szCs w:val="22"/>
          <w:lang w:val="en-US" w:bidi="en-US"/>
        </w:rPr>
        <w:t>A</w:t>
      </w:r>
      <w:r w:rsidRPr="00BA2E61">
        <w:rPr>
          <w:rFonts w:ascii="Arial" w:hAnsi="Arial" w:cs="Arial"/>
          <w:b/>
          <w:sz w:val="22"/>
          <w:szCs w:val="22"/>
          <w:lang w:bidi="en-US"/>
        </w:rPr>
        <w:t>.3</w:t>
      </w:r>
      <w:r w:rsidRPr="00BA2E61">
        <w:rPr>
          <w:rFonts w:ascii="Arial" w:hAnsi="Arial" w:cs="Arial"/>
          <w:b/>
          <w:bCs/>
          <w:sz w:val="22"/>
          <w:szCs w:val="22"/>
          <w:lang w:bidi="en-US"/>
        </w:rPr>
        <w:t xml:space="preserve"> ΔΙΑΓΡΑΦΕΤΑΙ </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t>22.Α.4</w:t>
      </w:r>
      <w:r w:rsidRPr="00BA2E61">
        <w:rPr>
          <w:rFonts w:ascii="Arial" w:hAnsi="Arial" w:cs="Arial"/>
          <w:sz w:val="22"/>
          <w:szCs w:val="22"/>
          <w:lang w:bidi="en-US"/>
        </w:rPr>
        <w:t>.</w:t>
      </w:r>
      <w:r w:rsidRPr="00BA2E61">
        <w:rPr>
          <w:rFonts w:ascii="Arial" w:hAnsi="Arial" w:cs="Arial"/>
          <w:b/>
          <w:bCs/>
          <w:sz w:val="22"/>
          <w:szCs w:val="22"/>
          <w:lang w:bidi="en-US"/>
        </w:rPr>
        <w:t xml:space="preserve"> Αποκλείεται</w:t>
      </w:r>
      <w:r w:rsidRPr="00BA2E61">
        <w:rPr>
          <w:rFonts w:ascii="Arial" w:eastAsia="Calibri" w:hAnsi="Arial" w:cs="Arial"/>
          <w:b/>
          <w:bCs/>
          <w:sz w:val="22"/>
          <w:szCs w:val="22"/>
          <w:lang w:bidi="en-US"/>
        </w:rPr>
        <w:t xml:space="preserve"> </w:t>
      </w:r>
      <w:r w:rsidRPr="00BA2E61">
        <w:rPr>
          <w:rFonts w:ascii="Arial" w:hAnsi="Arial" w:cs="Arial"/>
          <w:b/>
          <w:bCs/>
          <w:sz w:val="22"/>
          <w:szCs w:val="22"/>
          <w:lang w:bidi="en-US"/>
        </w:rPr>
        <w:t>από τη συμμετοχή στην παρούσα διαδικασία σύναψης δημόσιας σύμβασης   προσφέρων σε οποιαδήποτε από τις ακόλουθες καταστάσεις</w:t>
      </w:r>
      <w:r w:rsidRPr="00BA2E61">
        <w:rPr>
          <w:rFonts w:ascii="Arial" w:eastAsia="Calibri" w:hAnsi="Arial" w:cs="Arial"/>
          <w:b/>
          <w:bCs/>
          <w:sz w:val="22"/>
          <w:szCs w:val="22"/>
          <w:vertAlign w:val="superscript"/>
          <w:lang w:bidi="en-US"/>
        </w:rPr>
        <w:t>:</w:t>
      </w:r>
    </w:p>
    <w:p w:rsidR="00966692" w:rsidRPr="00BA2E61" w:rsidRDefault="00966692" w:rsidP="00966692">
      <w:pPr>
        <w:suppressAutoHyphens w:val="0"/>
        <w:spacing w:after="160"/>
        <w:jc w:val="both"/>
        <w:rPr>
          <w:rFonts w:ascii="Arial" w:eastAsia="Calibri" w:hAnsi="Arial" w:cs="Arial"/>
          <w:sz w:val="22"/>
          <w:szCs w:val="22"/>
          <w:lang w:bidi="en-US"/>
        </w:rPr>
      </w:pPr>
      <w:r w:rsidRPr="00BA2E61">
        <w:rPr>
          <w:rFonts w:ascii="Arial" w:hAnsi="Arial" w:cs="Arial"/>
          <w:b/>
          <w:sz w:val="22"/>
          <w:szCs w:val="22"/>
          <w:lang w:bidi="en-US"/>
        </w:rPr>
        <w:t>(α)</w:t>
      </w:r>
      <w:r w:rsidRPr="00BA2E61">
        <w:rPr>
          <w:rFonts w:ascii="Arial" w:hAnsi="Arial" w:cs="Arial"/>
          <w:sz w:val="22"/>
          <w:szCs w:val="22"/>
          <w:lang w:bidi="en-US"/>
        </w:rPr>
        <w:t xml:space="preserve"> έχει αθετήσει τις υποχρεώσεις που προβλέπονται στην παρ. 2 του άρθρου 18 του ν. 4412/2016,</w:t>
      </w:r>
      <w:r w:rsidRPr="00BA2E61">
        <w:rPr>
          <w:rFonts w:ascii="Arial" w:hAnsi="Arial" w:cs="Arial"/>
          <w:sz w:val="22"/>
          <w:szCs w:val="22"/>
          <w:lang w:eastAsia="ar-SA"/>
        </w:rPr>
        <w:t xml:space="preserve"> </w:t>
      </w:r>
      <w:r w:rsidRPr="00BA2E61">
        <w:rPr>
          <w:rFonts w:ascii="Arial" w:hAnsi="Arial" w:cs="Arial"/>
          <w:sz w:val="22"/>
          <w:szCs w:val="22"/>
          <w:lang w:bidi="en-US"/>
        </w:rPr>
        <w:t>περί αρχών που εφαρμόζονται στις διαδικασίες σύναψης δημοσίων συμβάσεων,</w:t>
      </w:r>
      <w:r w:rsidRPr="00BA2E61">
        <w:rPr>
          <w:rFonts w:ascii="Arial" w:eastAsia="Calibri" w:hAnsi="Arial" w:cs="Arial"/>
          <w:sz w:val="22"/>
          <w:szCs w:val="22"/>
          <w:vertAlign w:val="superscript"/>
          <w:lang w:bidi="en-US"/>
        </w:rPr>
        <w:t xml:space="preserve">                   </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eastAsia="Calibri" w:hAnsi="Arial" w:cs="Arial"/>
          <w:b/>
          <w:sz w:val="22"/>
          <w:szCs w:val="22"/>
          <w:lang w:bidi="en-US"/>
        </w:rPr>
        <w:t>(</w:t>
      </w:r>
      <w:r w:rsidRPr="00BA2E61">
        <w:rPr>
          <w:rFonts w:ascii="Arial" w:hAnsi="Arial" w:cs="Arial"/>
          <w:b/>
          <w:sz w:val="22"/>
          <w:szCs w:val="22"/>
          <w:lang w:bidi="en-US"/>
        </w:rPr>
        <w:t>β)</w:t>
      </w:r>
      <w:r w:rsidRPr="00BA2E61">
        <w:rPr>
          <w:rFonts w:ascii="Arial" w:hAnsi="Arial" w:cs="Arial"/>
          <w:sz w:val="22"/>
          <w:szCs w:val="22"/>
          <w:lang w:bidi="en-US"/>
        </w:rPr>
        <w:t xml:space="preserve"> εάν ο οικονομικός φορέας τελεί υπό πτώχευση ή έχει υπαχθεί σε διαδικασία  </w:t>
      </w:r>
      <w:r w:rsidRPr="00BA2E61">
        <w:rPr>
          <w:rFonts w:ascii="Arial" w:hAnsi="Arial" w:cs="Arial"/>
          <w:iCs/>
          <w:sz w:val="22"/>
          <w:szCs w:val="22"/>
          <w:lang w:bidi="en-US"/>
        </w:rPr>
        <w:t>ειδικής εκκαθάρισης</w:t>
      </w:r>
      <w:r w:rsidRPr="00BA2E61">
        <w:rPr>
          <w:rFonts w:ascii="Arial" w:hAnsi="Arial" w:cs="Arial"/>
          <w:i/>
          <w:iCs/>
          <w:color w:val="FF66CC"/>
          <w:sz w:val="22"/>
          <w:szCs w:val="22"/>
          <w:lang w:bidi="en-US"/>
        </w:rPr>
        <w:t xml:space="preserve"> </w:t>
      </w:r>
      <w:r w:rsidRPr="00BA2E61">
        <w:rPr>
          <w:rFonts w:ascii="Arial" w:hAnsi="Arial" w:cs="Arial"/>
          <w:sz w:val="22"/>
          <w:szCs w:val="22"/>
          <w:lang w:bidi="en-US"/>
        </w:rPr>
        <w:t xml:space="preserve">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sz w:val="22"/>
          <w:szCs w:val="22"/>
          <w:lang w:bidi="en-US"/>
        </w:rPr>
        <w:t xml:space="preserve">Η αναθέτουσα αρχή μπορεί να μην αποκλείει έναν οικονομικό φορέα, ο οποίος βρίσκεται σε μια εκ των καταστάσεων που αναφέρονται στην παρούσα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 </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t>(γ)</w:t>
      </w:r>
      <w:r w:rsidRPr="00BA2E61">
        <w:rPr>
          <w:rFonts w:ascii="Arial" w:hAnsi="Arial" w:cs="Arial"/>
          <w:sz w:val="22"/>
          <w:szCs w:val="22"/>
          <w:lang w:bidi="en-US"/>
        </w:rPr>
        <w:t xml:space="preserve"> εάν, με την επιφύλαξη της παραγράφου 3β του άρθρου 44 του ν. 3959/2011(Α΄93),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t>(δ)</w:t>
      </w:r>
      <w:r w:rsidRPr="00BA2E61">
        <w:rPr>
          <w:rFonts w:ascii="Arial" w:hAnsi="Arial" w:cs="Arial"/>
          <w:sz w:val="22"/>
          <w:szCs w:val="22"/>
          <w:lang w:bidi="en-US"/>
        </w:rPr>
        <w:t xml:space="preserve">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t>(ε)</w:t>
      </w:r>
      <w:r w:rsidRPr="00BA2E61">
        <w:rPr>
          <w:rFonts w:ascii="Arial" w:hAnsi="Arial" w:cs="Arial"/>
          <w:sz w:val="22"/>
          <w:szCs w:val="22"/>
          <w:lang w:bidi="en-US"/>
        </w:rPr>
        <w:t xml:space="preserve">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t>(στ)</w:t>
      </w:r>
      <w:r w:rsidRPr="00BA2E61">
        <w:rPr>
          <w:rFonts w:ascii="Arial" w:hAnsi="Arial" w:cs="Arial"/>
          <w:sz w:val="22"/>
          <w:szCs w:val="22"/>
          <w:lang w:bidi="en-US"/>
        </w:rPr>
        <w:t xml:space="preserve">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t>(ζ)</w:t>
      </w:r>
      <w:r w:rsidRPr="00BA2E61">
        <w:rPr>
          <w:rFonts w:ascii="Arial" w:hAnsi="Arial" w:cs="Arial"/>
          <w:sz w:val="22"/>
          <w:szCs w:val="22"/>
          <w:lang w:bidi="en-US"/>
        </w:rPr>
        <w:t xml:space="preserve"> εάν ο οικονομικός φορέας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περί Ευρωπαϊκού Ενιαίου Εγγράφου Σύμβασης, καθώς και του άρθρου 23 της παρούσας,</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hAnsi="Arial" w:cs="Arial"/>
          <w:b/>
          <w:sz w:val="22"/>
          <w:szCs w:val="22"/>
          <w:lang w:bidi="en-US"/>
        </w:rPr>
        <w:lastRenderedPageBreak/>
        <w:t>(η)</w:t>
      </w:r>
      <w:r w:rsidRPr="00BA2E61">
        <w:rPr>
          <w:rFonts w:ascii="Arial" w:hAnsi="Arial" w:cs="Arial"/>
          <w:sz w:val="22"/>
          <w:szCs w:val="22"/>
          <w:lang w:bidi="en-US"/>
        </w:rPr>
        <w:t xml:space="preserve"> εάν ο οικονομικός φορέας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w:t>
      </w:r>
    </w:p>
    <w:p w:rsidR="00966692" w:rsidRPr="00BA2E61" w:rsidRDefault="00966692" w:rsidP="00966692">
      <w:pPr>
        <w:suppressAutoHyphens w:val="0"/>
        <w:spacing w:after="160"/>
        <w:jc w:val="both"/>
        <w:rPr>
          <w:rFonts w:ascii="Arial" w:eastAsia="Calibri" w:hAnsi="Arial" w:cs="Arial"/>
          <w:sz w:val="22"/>
          <w:szCs w:val="22"/>
          <w:lang w:bidi="en-US"/>
        </w:rPr>
      </w:pPr>
      <w:r w:rsidRPr="00BA2E61">
        <w:rPr>
          <w:rFonts w:ascii="Arial" w:hAnsi="Arial" w:cs="Arial"/>
          <w:b/>
          <w:sz w:val="22"/>
          <w:szCs w:val="22"/>
          <w:lang w:bidi="en-US"/>
        </w:rPr>
        <w:t>(θ)</w:t>
      </w:r>
      <w:r w:rsidRPr="00BA2E61">
        <w:rPr>
          <w:rFonts w:ascii="Arial" w:hAnsi="Arial" w:cs="Arial"/>
          <w:sz w:val="22"/>
          <w:szCs w:val="22"/>
          <w:lang w:bidi="en-US"/>
        </w:rPr>
        <w:t xml:space="preserve"> εάν ο οικονομικός φορέας έχει διαπράξει σοβαρό επαγγελματικό παράπτωμα, το οποίο θέτει</w:t>
      </w:r>
      <w:r w:rsidRPr="00BA2E61">
        <w:rPr>
          <w:rFonts w:ascii="Arial" w:eastAsia="Calibri" w:hAnsi="Arial" w:cs="Arial"/>
          <w:sz w:val="22"/>
          <w:szCs w:val="22"/>
          <w:lang w:bidi="en-US"/>
        </w:rPr>
        <w:t xml:space="preserve"> </w:t>
      </w:r>
      <w:r w:rsidRPr="00BA2E61">
        <w:rPr>
          <w:rFonts w:ascii="Arial" w:hAnsi="Arial" w:cs="Arial"/>
          <w:sz w:val="22"/>
          <w:szCs w:val="22"/>
          <w:lang w:bidi="en-US"/>
        </w:rPr>
        <w:t>σε αμφιβολία την ακεραιότητά του</w:t>
      </w:r>
      <w:r w:rsidRPr="00BA2E61">
        <w:rPr>
          <w:rFonts w:ascii="Arial" w:eastAsia="Calibri" w:hAnsi="Arial" w:cs="Arial"/>
          <w:sz w:val="22"/>
          <w:szCs w:val="22"/>
          <w:lang w:bidi="en-US"/>
        </w:rPr>
        <w:t>.</w:t>
      </w:r>
    </w:p>
    <w:p w:rsidR="00966692" w:rsidRPr="00BA2E61" w:rsidRDefault="00966692" w:rsidP="00966692">
      <w:pPr>
        <w:suppressAutoHyphens w:val="0"/>
        <w:spacing w:after="160"/>
        <w:jc w:val="both"/>
        <w:rPr>
          <w:rFonts w:ascii="Arial" w:eastAsia="Calibri" w:hAnsi="Arial" w:cs="Arial"/>
          <w:b/>
          <w:sz w:val="22"/>
          <w:szCs w:val="22"/>
          <w:lang w:bidi="en-US"/>
        </w:rPr>
      </w:pPr>
      <w:r w:rsidRPr="00BA2E61">
        <w:rPr>
          <w:rFonts w:ascii="Arial" w:eastAsia="Calibri" w:hAnsi="Arial" w:cs="Arial"/>
          <w:b/>
          <w:sz w:val="22"/>
          <w:szCs w:val="22"/>
          <w:lang w:bidi="en-US"/>
        </w:rPr>
        <w:t>22.Α.5</w:t>
      </w:r>
      <w:r w:rsidRPr="00BA2E61">
        <w:rPr>
          <w:rFonts w:ascii="Arial" w:eastAsia="Calibri" w:hAnsi="Arial" w:cs="Arial"/>
          <w:sz w:val="22"/>
          <w:szCs w:val="22"/>
          <w:lang w:bidi="en-US"/>
        </w:rPr>
        <w:t xml:space="preserve">. Αποκλείεται από την διαγωνιστική διαδικασία σύναψης σύμβασης οικονομικός φορέας εάν συντρέχουν οι προϋποθέσεις του Κανονισμού </w:t>
      </w:r>
      <w:r w:rsidRPr="00BA2E61">
        <w:rPr>
          <w:rFonts w:ascii="Arial" w:eastAsia="Calibri" w:hAnsi="Arial" w:cs="Arial"/>
          <w:i/>
          <w:sz w:val="22"/>
          <w:szCs w:val="22"/>
          <w:lang w:bidi="en-US"/>
        </w:rPr>
        <w:t>(ΕΕ)</w:t>
      </w:r>
      <w:r w:rsidRPr="00BA2E61">
        <w:rPr>
          <w:rFonts w:ascii="Arial" w:eastAsia="Calibri" w:hAnsi="Arial" w:cs="Arial"/>
          <w:sz w:val="22"/>
          <w:szCs w:val="22"/>
          <w:lang w:bidi="en-US"/>
        </w:rPr>
        <w:t xml:space="preserve"> 2022/257 του Συμβουλίου της 8</w:t>
      </w:r>
      <w:r w:rsidRPr="00BA2E61">
        <w:rPr>
          <w:rFonts w:ascii="Arial" w:eastAsia="Calibri" w:hAnsi="Arial" w:cs="Arial"/>
          <w:sz w:val="22"/>
          <w:szCs w:val="22"/>
          <w:vertAlign w:val="superscript"/>
          <w:lang w:bidi="en-US"/>
        </w:rPr>
        <w:t>ης</w:t>
      </w:r>
      <w:r w:rsidRPr="00BA2E61">
        <w:rPr>
          <w:rFonts w:ascii="Arial" w:eastAsia="Calibri" w:hAnsi="Arial" w:cs="Arial"/>
          <w:sz w:val="22"/>
          <w:szCs w:val="22"/>
          <w:lang w:bidi="en-US"/>
        </w:rPr>
        <w:t xml:space="preserve"> Απριλίου 2022, για την τροποποίηση του Κανονισμού </w:t>
      </w:r>
      <w:r w:rsidRPr="00BA2E61">
        <w:rPr>
          <w:rFonts w:ascii="Arial" w:eastAsia="Calibri" w:hAnsi="Arial" w:cs="Arial"/>
          <w:i/>
          <w:sz w:val="22"/>
          <w:szCs w:val="22"/>
          <w:lang w:bidi="en-US"/>
        </w:rPr>
        <w:t>(ΕΕ</w:t>
      </w:r>
      <w:r w:rsidRPr="00BA2E61">
        <w:rPr>
          <w:rFonts w:ascii="Arial" w:eastAsia="Calibri" w:hAnsi="Arial" w:cs="Arial"/>
          <w:sz w:val="22"/>
          <w:szCs w:val="22"/>
          <w:lang w:bidi="en-US"/>
        </w:rPr>
        <w:t xml:space="preserve">) </w:t>
      </w:r>
      <w:proofErr w:type="spellStart"/>
      <w:r w:rsidRPr="00BA2E61">
        <w:rPr>
          <w:rFonts w:ascii="Arial" w:eastAsia="Calibri" w:hAnsi="Arial" w:cs="Arial"/>
          <w:sz w:val="22"/>
          <w:szCs w:val="22"/>
          <w:lang w:bidi="en-US"/>
        </w:rPr>
        <w:t>αρθ</w:t>
      </w:r>
      <w:proofErr w:type="spellEnd"/>
      <w:r w:rsidRPr="00BA2E61">
        <w:rPr>
          <w:rFonts w:ascii="Arial" w:eastAsia="Calibri" w:hAnsi="Arial" w:cs="Arial"/>
          <w:sz w:val="22"/>
          <w:szCs w:val="22"/>
          <w:lang w:bidi="en-US"/>
        </w:rPr>
        <w:t xml:space="preserve">. 833/2014 σχετικά με περιοριστικά μέτρα λόγω ενεργειών της Ρωσίας που αποσταθεροποιούν την κατάσταση στην Ουκρανία </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eastAsia="Calibri" w:hAnsi="Arial" w:cs="Arial"/>
          <w:b/>
          <w:sz w:val="22"/>
          <w:szCs w:val="22"/>
          <w:lang w:bidi="en-US"/>
        </w:rPr>
        <w:t xml:space="preserve">22.Α.6. </w:t>
      </w:r>
      <w:r w:rsidRPr="00BA2E61">
        <w:rPr>
          <w:rFonts w:ascii="Arial" w:hAnsi="Arial" w:cs="Arial"/>
          <w:sz w:val="22"/>
          <w:szCs w:val="22"/>
          <w:lang w:bidi="en-US"/>
        </w:rPr>
        <w:t>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προηγούμενων παραγράφων.</w:t>
      </w:r>
      <w:r w:rsidRPr="00BA2E61">
        <w:rPr>
          <w:rFonts w:ascii="Arial" w:eastAsia="Calibri" w:hAnsi="Arial" w:cs="Arial"/>
          <w:sz w:val="22"/>
          <w:szCs w:val="22"/>
          <w:lang w:bidi="en-US"/>
        </w:rPr>
        <w:t xml:space="preserve"> </w:t>
      </w:r>
    </w:p>
    <w:p w:rsidR="00966692" w:rsidRPr="00BA2E61" w:rsidRDefault="00966692" w:rsidP="00966692">
      <w:pPr>
        <w:suppressAutoHyphens w:val="0"/>
        <w:spacing w:after="160"/>
        <w:jc w:val="both"/>
        <w:rPr>
          <w:rFonts w:ascii="Arial" w:hAnsi="Arial" w:cs="Arial"/>
          <w:sz w:val="22"/>
          <w:szCs w:val="22"/>
          <w:lang w:bidi="en-US"/>
        </w:rPr>
      </w:pPr>
      <w:r w:rsidRPr="00BA2E61">
        <w:rPr>
          <w:rFonts w:ascii="Arial" w:eastAsia="Calibri" w:hAnsi="Arial" w:cs="Arial"/>
          <w:b/>
          <w:sz w:val="22"/>
          <w:szCs w:val="22"/>
          <w:lang w:bidi="en-US"/>
        </w:rPr>
        <w:t>Εάν η περίοδος αποκλεισμού δεν έχει καθοριστεί με αμετάκλητη απόφαση, στις περιπτώσεις της παραγράφου 22.Α.1 η περίοδος αυτή ανέρχεται σε πέντε (5) έτη από την ημερομηνία της καταδίκης με αμετάκλητη απόφαση και στις περιπτώσεις της παραγράφου  22.Α.4 στα τρία (3) έτη από την ημερομηνία έκδοσης πράξης που βεβαιώνει το σχετικό γεγονός.</w:t>
      </w:r>
    </w:p>
    <w:p w:rsidR="00966692" w:rsidRPr="00BA2E61" w:rsidRDefault="00966692" w:rsidP="00966692">
      <w:pPr>
        <w:suppressAutoHyphens w:val="0"/>
        <w:spacing w:after="160"/>
        <w:jc w:val="both"/>
        <w:rPr>
          <w:rFonts w:ascii="Arial" w:eastAsia="Calibri" w:hAnsi="Arial" w:cs="Arial"/>
          <w:b/>
          <w:sz w:val="22"/>
          <w:szCs w:val="22"/>
          <w:lang w:bidi="en-US"/>
        </w:rPr>
      </w:pPr>
      <w:r w:rsidRPr="00BA2E61">
        <w:rPr>
          <w:rFonts w:ascii="Arial" w:eastAsia="Calibri" w:hAnsi="Arial" w:cs="Arial"/>
          <w:b/>
          <w:sz w:val="22"/>
          <w:szCs w:val="22"/>
          <w:lang w:bidi="en-US"/>
        </w:rPr>
        <w:t>22.Α.7.</w:t>
      </w:r>
      <w:r w:rsidRPr="00BA2E61">
        <w:rPr>
          <w:rFonts w:ascii="Arial" w:eastAsia="Calibri" w:hAnsi="Arial" w:cs="Arial"/>
          <w:sz w:val="22"/>
          <w:szCs w:val="22"/>
          <w:lang w:bidi="en-US"/>
        </w:rPr>
        <w:t xml:space="preserve"> </w:t>
      </w:r>
      <w:r w:rsidRPr="00BA2E61">
        <w:rPr>
          <w:rFonts w:ascii="Arial" w:hAnsi="Arial" w:cs="Arial"/>
          <w:sz w:val="22"/>
          <w:szCs w:val="22"/>
          <w:lang w:bidi="en-US"/>
        </w:rPr>
        <w:t>Οικονομικός φορέας που εμπίπτει σε μια από τις καταστάσεις που αναφέρονται στις παραγράφους 22.Α.1 και 22.Α.4, εκτός από την περίπτωση β,</w:t>
      </w:r>
      <w:r w:rsidRPr="00BA2E61">
        <w:rPr>
          <w:rFonts w:ascii="Arial" w:hAnsi="Arial" w:cs="Arial"/>
          <w:sz w:val="22"/>
          <w:szCs w:val="22"/>
          <w:vertAlign w:val="superscript"/>
          <w:lang w:bidi="en-US"/>
        </w:rPr>
        <w:t xml:space="preserve"> </w:t>
      </w:r>
      <w:r w:rsidRPr="00BA2E61">
        <w:rPr>
          <w:rFonts w:ascii="Arial" w:hAnsi="Arial" w:cs="Arial"/>
          <w:sz w:val="22"/>
          <w:szCs w:val="22"/>
          <w:lang w:bidi="en-US"/>
        </w:rPr>
        <w:t>μπορεί να προσκομίζει στοιχεία</w:t>
      </w:r>
      <w:r w:rsidRPr="00BA2E61">
        <w:rPr>
          <w:rFonts w:ascii="Arial" w:hAnsi="Arial" w:cs="Arial"/>
          <w:sz w:val="22"/>
          <w:szCs w:val="22"/>
        </w:rPr>
        <w:t xml:space="preserve"> </w:t>
      </w:r>
      <w:r w:rsidRPr="00BA2E61">
        <w:rPr>
          <w:rFonts w:ascii="Arial" w:hAnsi="Arial" w:cs="Arial"/>
          <w:sz w:val="22"/>
          <w:szCs w:val="22"/>
          <w:lang w:bidi="en-US"/>
        </w:rPr>
        <w:t>προκειμένου να αποδείξει ότι τα μέτρα που έλαβε επαρκούν για να αποδείξουν την αξιοπιστία του, παρότι συντρέχει ο σχετικός λόγος αποκλεισμού.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r w:rsidRPr="00BA2E61">
        <w:rPr>
          <w:rFonts w:ascii="Arial" w:hAnsi="Arial" w:cs="Arial"/>
          <w:sz w:val="22"/>
          <w:szCs w:val="22"/>
          <w:vertAlign w:val="superscript"/>
        </w:rPr>
        <w:t xml:space="preserve"> </w:t>
      </w:r>
      <w:r w:rsidRPr="00BA2E61">
        <w:rPr>
          <w:rFonts w:ascii="Arial" w:hAnsi="Arial" w:cs="Arial"/>
          <w:sz w:val="22"/>
          <w:szCs w:val="22"/>
          <w:lang w:bidi="en-US"/>
        </w:rPr>
        <w:t>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966692" w:rsidRPr="00BA2E61" w:rsidRDefault="00966692" w:rsidP="00966692">
      <w:pPr>
        <w:suppressAutoHyphens w:val="0"/>
        <w:spacing w:after="160"/>
        <w:jc w:val="both"/>
        <w:rPr>
          <w:rFonts w:ascii="Arial" w:eastAsia="Calibri" w:hAnsi="Arial" w:cs="Arial"/>
          <w:b/>
          <w:sz w:val="22"/>
          <w:szCs w:val="22"/>
          <w:lang w:bidi="en-US"/>
        </w:rPr>
      </w:pPr>
      <w:r w:rsidRPr="00BA2E61">
        <w:rPr>
          <w:rFonts w:ascii="Arial" w:eastAsia="Calibri" w:hAnsi="Arial" w:cs="Arial"/>
          <w:b/>
          <w:sz w:val="22"/>
          <w:szCs w:val="22"/>
          <w:lang w:bidi="en-US"/>
        </w:rPr>
        <w:t>22.Α.8.</w:t>
      </w:r>
      <w:r w:rsidRPr="00BA2E61">
        <w:rPr>
          <w:rFonts w:ascii="Arial" w:eastAsia="Calibri" w:hAnsi="Arial" w:cs="Arial"/>
          <w:sz w:val="22"/>
          <w:szCs w:val="22"/>
          <w:lang w:bidi="en-US"/>
        </w:rPr>
        <w:t xml:space="preserve"> </w:t>
      </w:r>
      <w:r w:rsidRPr="00BA2E61">
        <w:rPr>
          <w:rFonts w:ascii="Arial" w:hAnsi="Arial" w:cs="Arial"/>
          <w:sz w:val="22"/>
          <w:szCs w:val="22"/>
          <w:lang w:bidi="en-US"/>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BA2E61">
        <w:rPr>
          <w:rFonts w:ascii="Arial" w:eastAsia="Calibri" w:hAnsi="Arial" w:cs="Arial"/>
          <w:sz w:val="22"/>
          <w:szCs w:val="22"/>
          <w:vertAlign w:val="superscript"/>
          <w:lang w:eastAsia="ar-SA"/>
        </w:rPr>
        <w:t xml:space="preserve"> </w:t>
      </w:r>
    </w:p>
    <w:p w:rsidR="00966692" w:rsidRPr="00BA2E61" w:rsidRDefault="00966692" w:rsidP="00966692">
      <w:pPr>
        <w:tabs>
          <w:tab w:val="left" w:pos="1980"/>
        </w:tabs>
        <w:jc w:val="both"/>
        <w:textAlignment w:val="baseline"/>
        <w:rPr>
          <w:rFonts w:ascii="Arial" w:eastAsia="Calibri" w:hAnsi="Arial" w:cs="Arial"/>
          <w:b/>
          <w:sz w:val="22"/>
          <w:szCs w:val="22"/>
          <w:lang w:bidi="en-US"/>
        </w:rPr>
      </w:pPr>
    </w:p>
    <w:p w:rsidR="00966692" w:rsidRPr="00BA2E61" w:rsidRDefault="00966692" w:rsidP="00966692">
      <w:pPr>
        <w:tabs>
          <w:tab w:val="left" w:pos="1980"/>
        </w:tabs>
        <w:jc w:val="both"/>
        <w:textAlignment w:val="baseline"/>
        <w:rPr>
          <w:rFonts w:ascii="Arial" w:hAnsi="Arial" w:cs="Arial"/>
          <w:sz w:val="22"/>
          <w:szCs w:val="22"/>
        </w:rPr>
      </w:pPr>
      <w:r w:rsidRPr="00BA2E61">
        <w:rPr>
          <w:rFonts w:ascii="Arial" w:eastAsia="Calibri" w:hAnsi="Arial" w:cs="Arial"/>
          <w:b/>
          <w:sz w:val="22"/>
          <w:szCs w:val="22"/>
          <w:lang w:bidi="en-US"/>
        </w:rPr>
        <w:t>22.Α.9.</w:t>
      </w:r>
      <w:r w:rsidRPr="00BA2E61">
        <w:rPr>
          <w:rFonts w:ascii="Arial" w:hAnsi="Arial" w:cs="Arial"/>
          <w:color w:val="000000"/>
          <w:sz w:val="22"/>
          <w:szCs w:val="22"/>
        </w:rPr>
        <w:t xml:space="preserve">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966692" w:rsidRPr="00BA2E61" w:rsidRDefault="00966692" w:rsidP="00966692">
      <w:pPr>
        <w:suppressAutoHyphens w:val="0"/>
        <w:spacing w:after="160"/>
        <w:jc w:val="both"/>
        <w:rPr>
          <w:rFonts w:ascii="Arial" w:eastAsia="Calibri" w:hAnsi="Arial" w:cs="Arial"/>
          <w:b/>
          <w:sz w:val="22"/>
          <w:szCs w:val="22"/>
        </w:rPr>
      </w:pPr>
    </w:p>
    <w:p w:rsidR="00966692" w:rsidRPr="00BA2E61" w:rsidRDefault="00966692" w:rsidP="00966692">
      <w:pPr>
        <w:suppressAutoHyphens w:val="0"/>
        <w:spacing w:after="160"/>
        <w:jc w:val="both"/>
        <w:rPr>
          <w:rFonts w:ascii="Arial" w:eastAsia="Calibri" w:hAnsi="Arial" w:cs="Arial"/>
          <w:b/>
          <w:sz w:val="22"/>
          <w:szCs w:val="22"/>
        </w:rPr>
      </w:pPr>
      <w:r w:rsidRPr="00BA2E61">
        <w:rPr>
          <w:rFonts w:ascii="Arial" w:eastAsia="Calibri" w:hAnsi="Arial" w:cs="Arial"/>
          <w:b/>
          <w:sz w:val="22"/>
          <w:szCs w:val="22"/>
        </w:rPr>
        <w:t>Κριτήρια επιλογής (22.Β – 22.Δ)</w:t>
      </w:r>
    </w:p>
    <w:p w:rsidR="00966692" w:rsidRPr="00BA2E61" w:rsidRDefault="00966692" w:rsidP="00966692">
      <w:pPr>
        <w:tabs>
          <w:tab w:val="left" w:pos="4769"/>
        </w:tabs>
        <w:suppressAutoHyphens w:val="0"/>
        <w:spacing w:after="160"/>
        <w:jc w:val="both"/>
        <w:rPr>
          <w:rFonts w:ascii="Arial" w:hAnsi="Arial" w:cs="Arial"/>
          <w:sz w:val="22"/>
          <w:szCs w:val="22"/>
        </w:rPr>
      </w:pPr>
      <w:r w:rsidRPr="00BA2E61">
        <w:rPr>
          <w:rFonts w:ascii="Arial" w:eastAsia="Calibri" w:hAnsi="Arial" w:cs="Arial"/>
          <w:b/>
          <w:sz w:val="22"/>
          <w:szCs w:val="22"/>
        </w:rPr>
        <w:t>22.Β. Καταλληλότητα για την άσκηση της επαγγελματικής δραστηριότητας</w:t>
      </w:r>
    </w:p>
    <w:p w:rsidR="00966692" w:rsidRPr="00BA2E61" w:rsidRDefault="00966692" w:rsidP="00966692">
      <w:pPr>
        <w:tabs>
          <w:tab w:val="left" w:pos="4769"/>
        </w:tabs>
        <w:suppressAutoHyphens w:val="0"/>
        <w:spacing w:after="160"/>
        <w:jc w:val="both"/>
        <w:rPr>
          <w:rFonts w:ascii="Arial" w:eastAsia="Calibri" w:hAnsi="Arial" w:cs="Arial"/>
          <w:b/>
          <w:color w:val="000000"/>
          <w:sz w:val="22"/>
          <w:szCs w:val="22"/>
          <w:lang w:bidi="en-US"/>
        </w:rPr>
      </w:pPr>
      <w:r w:rsidRPr="00BA2E61">
        <w:rPr>
          <w:rFonts w:ascii="Arial" w:hAnsi="Arial" w:cs="Arial"/>
          <w:sz w:val="22"/>
          <w:szCs w:val="22"/>
          <w:lang w:bidi="en-US"/>
        </w:rPr>
        <w:lastRenderedPageBreak/>
        <w:t xml:space="preserve">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για το χρονικό διάστημα που εξακολουθούν να ισχύουν οι μεταβατικές διατάξεις του άρθρου 65 του </w:t>
      </w:r>
      <w:proofErr w:type="spellStart"/>
      <w:r w:rsidRPr="00BA2E61">
        <w:rPr>
          <w:rFonts w:ascii="Arial" w:hAnsi="Arial" w:cs="Arial"/>
          <w:sz w:val="22"/>
          <w:szCs w:val="22"/>
          <w:lang w:bidi="en-US"/>
        </w:rPr>
        <w:t>π.δ</w:t>
      </w:r>
      <w:proofErr w:type="spellEnd"/>
      <w:r w:rsidRPr="00BA2E61">
        <w:rPr>
          <w:rFonts w:ascii="Arial" w:hAnsi="Arial" w:cs="Arial"/>
          <w:sz w:val="22"/>
          <w:szCs w:val="22"/>
          <w:lang w:bidi="en-US"/>
        </w:rPr>
        <w:t xml:space="preserve">. 71/2019 ή στο Μητρώο Εργοληπτικών Επιχειρήσεων Δημόσιων Έργων (ΜΗ.Ε.Ε.Δ.Ε.), από την έναρξη ισχύος του τελευταίου ή στα </w:t>
      </w:r>
      <w:r w:rsidRPr="00BA2E61">
        <w:rPr>
          <w:rFonts w:ascii="Arial" w:hAnsi="Arial" w:cs="Arial"/>
          <w:sz w:val="22"/>
          <w:szCs w:val="22"/>
        </w:rPr>
        <w:t>Μητρώα Περιφερειακών Ενοτήτων, ανά περίπτωση,</w:t>
      </w:r>
      <w:r w:rsidRPr="00BA2E61">
        <w:rPr>
          <w:rFonts w:ascii="Arial" w:hAnsi="Arial" w:cs="Arial"/>
          <w:sz w:val="22"/>
          <w:szCs w:val="22"/>
          <w:lang w:bidi="en-US"/>
        </w:rPr>
        <w:t xml:space="preserve"> στις κατηγορίες έργου του άρθρου 21 της παρούσας.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rsidR="00966692" w:rsidRPr="00BA2E61" w:rsidRDefault="00966692" w:rsidP="00966692">
      <w:pPr>
        <w:tabs>
          <w:tab w:val="left" w:pos="4769"/>
        </w:tabs>
        <w:suppressAutoHyphens w:val="0"/>
        <w:spacing w:after="160"/>
        <w:jc w:val="both"/>
        <w:rPr>
          <w:rFonts w:ascii="Arial" w:eastAsia="Calibri" w:hAnsi="Arial" w:cs="Arial"/>
          <w:color w:val="000000"/>
          <w:sz w:val="22"/>
          <w:szCs w:val="22"/>
        </w:rPr>
      </w:pPr>
      <w:r w:rsidRPr="00BA2E61">
        <w:rPr>
          <w:rFonts w:ascii="Arial" w:eastAsia="Calibri" w:hAnsi="Arial" w:cs="Arial"/>
          <w:b/>
          <w:color w:val="000000"/>
          <w:sz w:val="22"/>
          <w:szCs w:val="22"/>
        </w:rPr>
        <w:t>22.Γ. Οικονομική και χρηματοοικονομική επάρκεια</w:t>
      </w:r>
    </w:p>
    <w:p w:rsidR="00966692" w:rsidRPr="00BA2E61" w:rsidRDefault="00966692" w:rsidP="00966692">
      <w:pPr>
        <w:tabs>
          <w:tab w:val="left" w:pos="4769"/>
        </w:tabs>
        <w:spacing w:after="160"/>
        <w:jc w:val="both"/>
        <w:rPr>
          <w:rFonts w:ascii="Arial" w:eastAsia="Calibri" w:hAnsi="Arial" w:cs="Arial"/>
          <w:sz w:val="22"/>
          <w:szCs w:val="22"/>
          <w:lang w:bidi="en-US"/>
        </w:rPr>
      </w:pPr>
      <w:r w:rsidRPr="00BA2E61">
        <w:rPr>
          <w:rFonts w:ascii="Arial" w:eastAsia="Calibri" w:hAnsi="Arial" w:cs="Arial"/>
          <w:sz w:val="22"/>
          <w:szCs w:val="22"/>
          <w:lang w:bidi="en-US"/>
        </w:rPr>
        <w:t>Δεν απαιτείται οικονομική και χρηματοοικονομική επάρκεια.</w:t>
      </w:r>
    </w:p>
    <w:p w:rsidR="00966692" w:rsidRPr="00BA2E61" w:rsidRDefault="00966692" w:rsidP="00966692">
      <w:pPr>
        <w:tabs>
          <w:tab w:val="left" w:pos="4769"/>
        </w:tabs>
        <w:suppressAutoHyphens w:val="0"/>
        <w:spacing w:after="160"/>
        <w:jc w:val="both"/>
        <w:rPr>
          <w:rFonts w:ascii="Arial" w:eastAsia="Calibri" w:hAnsi="Arial" w:cs="Arial"/>
          <w:color w:val="000000"/>
          <w:sz w:val="22"/>
          <w:szCs w:val="22"/>
          <w:lang w:bidi="en-US"/>
        </w:rPr>
      </w:pPr>
      <w:r w:rsidRPr="00BA2E61">
        <w:rPr>
          <w:rFonts w:ascii="Arial" w:eastAsia="Calibri" w:hAnsi="Arial" w:cs="Arial"/>
          <w:color w:val="000000"/>
          <w:sz w:val="22"/>
          <w:szCs w:val="22"/>
          <w:lang w:bidi="en-US"/>
        </w:rPr>
        <w:t xml:space="preserve">Ειδικά οι εργοληπτικές επιχειρήσεις που είναι εγγεγραμμένες στο ΜΕΕΠ, </w:t>
      </w:r>
      <w:r w:rsidRPr="00BA2E61">
        <w:rPr>
          <w:rFonts w:ascii="Arial" w:hAnsi="Arial" w:cs="Arial"/>
          <w:sz w:val="22"/>
          <w:szCs w:val="22"/>
          <w:lang w:bidi="en-US"/>
        </w:rPr>
        <w:t xml:space="preserve">για το χρονικό διάστημα που εξακολουθούν να ισχύουν οι μεταβατικές διατάξεις του άρθρου 65 του </w:t>
      </w:r>
      <w:proofErr w:type="spellStart"/>
      <w:r w:rsidRPr="00BA2E61">
        <w:rPr>
          <w:rFonts w:ascii="Arial" w:hAnsi="Arial" w:cs="Arial"/>
          <w:sz w:val="22"/>
          <w:szCs w:val="22"/>
          <w:lang w:bidi="en-US"/>
        </w:rPr>
        <w:t>π.δ</w:t>
      </w:r>
      <w:proofErr w:type="spellEnd"/>
      <w:r w:rsidRPr="00BA2E61">
        <w:rPr>
          <w:rFonts w:ascii="Arial" w:hAnsi="Arial" w:cs="Arial"/>
          <w:sz w:val="22"/>
          <w:szCs w:val="22"/>
          <w:lang w:bidi="en-US"/>
        </w:rPr>
        <w:t xml:space="preserve">. 71/2019, </w:t>
      </w:r>
      <w:r w:rsidRPr="00BA2E61">
        <w:rPr>
          <w:rFonts w:ascii="Arial" w:eastAsia="Calibri" w:hAnsi="Arial" w:cs="Arial"/>
          <w:color w:val="000000"/>
          <w:sz w:val="22"/>
          <w:szCs w:val="22"/>
          <w:lang w:bidi="en-US"/>
        </w:rPr>
        <w:t>δεν θα πρέπει να υπερβαίνουν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rsidR="00966692" w:rsidRPr="00BA2E61" w:rsidRDefault="00966692" w:rsidP="00966692">
      <w:pPr>
        <w:tabs>
          <w:tab w:val="left" w:pos="4769"/>
        </w:tabs>
        <w:suppressAutoHyphens w:val="0"/>
        <w:spacing w:after="160"/>
        <w:jc w:val="both"/>
        <w:rPr>
          <w:rFonts w:ascii="Arial" w:eastAsia="Calibri" w:hAnsi="Arial" w:cs="Arial"/>
          <w:color w:val="000000"/>
          <w:sz w:val="22"/>
          <w:szCs w:val="22"/>
          <w:lang w:bidi="en-US"/>
        </w:rPr>
      </w:pPr>
      <w:r w:rsidRPr="00BA2E61">
        <w:rPr>
          <w:rFonts w:ascii="Arial" w:eastAsia="Calibri" w:hAnsi="Arial" w:cs="Arial"/>
          <w:color w:val="000000"/>
          <w:sz w:val="22"/>
          <w:szCs w:val="22"/>
          <w:lang w:bidi="en-US"/>
        </w:rPr>
        <w:t xml:space="preserve">Μετά από τη λήξη των ως άνω μεταβατικών διατάξεων και την πλήρη έναρξη ισχύος του </w:t>
      </w:r>
      <w:proofErr w:type="spellStart"/>
      <w:r w:rsidRPr="00BA2E61">
        <w:rPr>
          <w:rFonts w:ascii="Arial" w:eastAsia="Calibri" w:hAnsi="Arial" w:cs="Arial"/>
          <w:color w:val="000000"/>
          <w:sz w:val="22"/>
          <w:szCs w:val="22"/>
          <w:lang w:bidi="en-US"/>
        </w:rPr>
        <w:t>π.δ</w:t>
      </w:r>
      <w:proofErr w:type="spellEnd"/>
      <w:r w:rsidRPr="00BA2E61">
        <w:rPr>
          <w:rFonts w:ascii="Arial" w:eastAsia="Calibri" w:hAnsi="Arial" w:cs="Arial"/>
          <w:color w:val="000000"/>
          <w:sz w:val="22"/>
          <w:szCs w:val="22"/>
          <w:lang w:bidi="en-US"/>
        </w:rPr>
        <w:t xml:space="preserve"> 71/2019, οι εργοληπτικές επιχειρήσεις που είναι εγγεγραμμένες στο ΜΗ.Ε.Ε.Δ.Ε., δεν θα πρέπει να υπερβαίνουν τα ανώτατα επιτρεπτά όρια ανεκτέλεστου υπολοίπου εργολαβικών συμβάσεων, σύμφωνα με τα ειδικότερα οριζόμενα στο άρθρο 64 αυτού.</w:t>
      </w:r>
    </w:p>
    <w:p w:rsidR="00966692" w:rsidRPr="00BA2E61" w:rsidRDefault="00966692" w:rsidP="00966692">
      <w:pPr>
        <w:tabs>
          <w:tab w:val="left" w:pos="1980"/>
        </w:tabs>
        <w:jc w:val="both"/>
        <w:rPr>
          <w:rFonts w:ascii="Arial" w:eastAsia="Calibri" w:hAnsi="Arial" w:cs="Arial"/>
          <w:sz w:val="22"/>
          <w:szCs w:val="22"/>
          <w:vertAlign w:val="superscript"/>
          <w:lang w:eastAsia="ar-SA"/>
        </w:rPr>
      </w:pPr>
      <w:r w:rsidRPr="00BA2E61">
        <w:rPr>
          <w:rFonts w:ascii="Arial" w:eastAsia="Calibri" w:hAnsi="Arial" w:cs="Arial"/>
          <w:sz w:val="22"/>
          <w:szCs w:val="22"/>
          <w:lang w:eastAsia="ar-SA"/>
        </w:rPr>
        <w:t>Σε περίπτωση ένωσης οικονομικών φορέων, οι παραπάνω ελάχιστες απαιτήσεις καλύπτονται αθροιστικά</w:t>
      </w:r>
      <w:r w:rsidRPr="00BA2E61">
        <w:rPr>
          <w:rFonts w:ascii="Arial" w:eastAsia="Calibri" w:hAnsi="Arial" w:cs="Arial"/>
          <w:i/>
          <w:iCs/>
          <w:sz w:val="22"/>
          <w:szCs w:val="22"/>
          <w:lang w:eastAsia="ar-SA"/>
        </w:rPr>
        <w:t xml:space="preserve"> </w:t>
      </w:r>
      <w:r w:rsidRPr="00BA2E61">
        <w:rPr>
          <w:rFonts w:ascii="Arial" w:eastAsia="Calibri" w:hAnsi="Arial" w:cs="Arial"/>
          <w:iCs/>
          <w:sz w:val="22"/>
          <w:szCs w:val="22"/>
          <w:lang w:eastAsia="ar-SA"/>
        </w:rPr>
        <w:t>από τα μέλη της ένωσης</w:t>
      </w:r>
      <w:r w:rsidRPr="00BA2E61">
        <w:rPr>
          <w:rFonts w:ascii="Arial" w:eastAsia="Calibri" w:hAnsi="Arial" w:cs="Arial"/>
          <w:sz w:val="22"/>
          <w:szCs w:val="22"/>
          <w:lang w:eastAsia="ar-SA"/>
        </w:rPr>
        <w:t>.</w:t>
      </w:r>
      <w:r w:rsidRPr="00BA2E61">
        <w:rPr>
          <w:rFonts w:ascii="Arial" w:eastAsia="Calibri" w:hAnsi="Arial" w:cs="Arial"/>
          <w:sz w:val="22"/>
          <w:szCs w:val="22"/>
          <w:vertAlign w:val="superscript"/>
          <w:lang w:eastAsia="ar-SA"/>
        </w:rPr>
        <w:t xml:space="preserve"> </w:t>
      </w:r>
    </w:p>
    <w:p w:rsidR="00966692" w:rsidRPr="00BA2E61" w:rsidRDefault="00966692" w:rsidP="00966692">
      <w:pPr>
        <w:tabs>
          <w:tab w:val="left" w:pos="4769"/>
        </w:tabs>
        <w:suppressAutoHyphens w:val="0"/>
        <w:spacing w:after="160"/>
        <w:jc w:val="both"/>
        <w:rPr>
          <w:rFonts w:ascii="Arial" w:eastAsia="Calibri" w:hAnsi="Arial" w:cs="Arial"/>
          <w:color w:val="000000"/>
          <w:sz w:val="22"/>
          <w:szCs w:val="22"/>
          <w:lang w:bidi="en-US"/>
        </w:rPr>
      </w:pPr>
    </w:p>
    <w:p w:rsidR="00966692" w:rsidRPr="00BA2E61" w:rsidRDefault="00966692" w:rsidP="00966692">
      <w:pPr>
        <w:tabs>
          <w:tab w:val="left" w:pos="4769"/>
        </w:tabs>
        <w:suppressAutoHyphens w:val="0"/>
        <w:spacing w:after="160"/>
        <w:jc w:val="both"/>
        <w:rPr>
          <w:rFonts w:ascii="Arial" w:eastAsia="Calibri" w:hAnsi="Arial" w:cs="Arial"/>
          <w:color w:val="000000"/>
          <w:sz w:val="22"/>
          <w:szCs w:val="22"/>
          <w:lang w:bidi="en-US"/>
        </w:rPr>
      </w:pPr>
      <w:r w:rsidRPr="00BA2E61">
        <w:rPr>
          <w:rFonts w:ascii="Arial" w:eastAsia="Calibri" w:hAnsi="Arial" w:cs="Arial"/>
          <w:color w:val="000000"/>
          <w:sz w:val="22"/>
          <w:szCs w:val="22"/>
          <w:lang w:bidi="en-US"/>
        </w:rPr>
        <w:t xml:space="preserve">Ειδικά οι εργοληπτικές επιχειρήσεις που είναι εγγεγραμμένες στο ΜΕΕΠ, </w:t>
      </w:r>
      <w:r w:rsidRPr="00BA2E61">
        <w:rPr>
          <w:rFonts w:ascii="Arial" w:hAnsi="Arial" w:cs="Arial"/>
          <w:sz w:val="22"/>
          <w:szCs w:val="22"/>
          <w:lang w:bidi="en-US"/>
        </w:rPr>
        <w:t xml:space="preserve">για το χρονικό διάστημα που εξακολουθούν να ισχύουν οι μεταβατικές διατάξεις του άρθρου 65 του </w:t>
      </w:r>
      <w:proofErr w:type="spellStart"/>
      <w:r w:rsidRPr="00BA2E61">
        <w:rPr>
          <w:rFonts w:ascii="Arial" w:hAnsi="Arial" w:cs="Arial"/>
          <w:sz w:val="22"/>
          <w:szCs w:val="22"/>
          <w:lang w:bidi="en-US"/>
        </w:rPr>
        <w:t>π.δ</w:t>
      </w:r>
      <w:proofErr w:type="spellEnd"/>
      <w:r w:rsidRPr="00BA2E61">
        <w:rPr>
          <w:rFonts w:ascii="Arial" w:hAnsi="Arial" w:cs="Arial"/>
          <w:sz w:val="22"/>
          <w:szCs w:val="22"/>
          <w:lang w:bidi="en-US"/>
        </w:rPr>
        <w:t xml:space="preserve">. 71/2019, </w:t>
      </w:r>
      <w:r w:rsidRPr="00BA2E61">
        <w:rPr>
          <w:rFonts w:ascii="Arial" w:eastAsia="Calibri" w:hAnsi="Arial" w:cs="Arial"/>
          <w:color w:val="000000"/>
          <w:sz w:val="22"/>
          <w:szCs w:val="22"/>
          <w:lang w:bidi="en-US"/>
        </w:rPr>
        <w:t>δεν θα πρέπει να υπερβαίνουν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rsidR="00966692" w:rsidRPr="00BA2E61" w:rsidRDefault="00966692" w:rsidP="00966692">
      <w:pPr>
        <w:tabs>
          <w:tab w:val="left" w:pos="4769"/>
        </w:tabs>
        <w:suppressAutoHyphens w:val="0"/>
        <w:spacing w:after="160"/>
        <w:jc w:val="both"/>
        <w:rPr>
          <w:rFonts w:ascii="Arial" w:eastAsia="Calibri" w:hAnsi="Arial" w:cs="Arial"/>
          <w:color w:val="000000"/>
          <w:sz w:val="22"/>
          <w:szCs w:val="22"/>
          <w:lang w:bidi="en-US"/>
        </w:rPr>
      </w:pPr>
      <w:r w:rsidRPr="00BA2E61">
        <w:rPr>
          <w:rFonts w:ascii="Arial" w:eastAsia="Calibri" w:hAnsi="Arial" w:cs="Arial"/>
          <w:color w:val="000000"/>
          <w:sz w:val="22"/>
          <w:szCs w:val="22"/>
          <w:lang w:bidi="en-US"/>
        </w:rPr>
        <w:t xml:space="preserve">Μετά από τη λήξη των ως άνω μεταβατικών διατάξεων και την πλήρη έναρξη ισχύος του </w:t>
      </w:r>
      <w:proofErr w:type="spellStart"/>
      <w:r w:rsidRPr="00BA2E61">
        <w:rPr>
          <w:rFonts w:ascii="Arial" w:eastAsia="Calibri" w:hAnsi="Arial" w:cs="Arial"/>
          <w:color w:val="000000"/>
          <w:sz w:val="22"/>
          <w:szCs w:val="22"/>
          <w:lang w:bidi="en-US"/>
        </w:rPr>
        <w:t>π.δ</w:t>
      </w:r>
      <w:proofErr w:type="spellEnd"/>
      <w:r w:rsidRPr="00BA2E61">
        <w:rPr>
          <w:rFonts w:ascii="Arial" w:eastAsia="Calibri" w:hAnsi="Arial" w:cs="Arial"/>
          <w:color w:val="000000"/>
          <w:sz w:val="22"/>
          <w:szCs w:val="22"/>
          <w:lang w:bidi="en-US"/>
        </w:rPr>
        <w:t xml:space="preserve"> 71/2019, οι εργοληπτικές επιχειρήσεις που είναι εγγεγραμμένες στο ΜΗ.Ε.Ε.Δ.Ε., δεν θα πρέπει να υπερβαίνουν τα ανώτατα επιτρεπτά όρια ανεκτέλεστου υπολοίπου εργολαβικών συμβάσεων, σύμφωνα με τα ειδικότερα οριζόμενα στο άρθρο 64 αυτού.</w:t>
      </w:r>
    </w:p>
    <w:p w:rsidR="00966692" w:rsidRPr="00BA2E61" w:rsidRDefault="00966692" w:rsidP="00966692">
      <w:pPr>
        <w:tabs>
          <w:tab w:val="left" w:pos="4769"/>
        </w:tabs>
        <w:suppressAutoHyphens w:val="0"/>
        <w:spacing w:after="160"/>
        <w:jc w:val="both"/>
        <w:rPr>
          <w:rFonts w:ascii="Arial" w:eastAsia="Calibri" w:hAnsi="Arial" w:cs="Arial"/>
          <w:b/>
          <w:sz w:val="22"/>
          <w:szCs w:val="22"/>
        </w:rPr>
      </w:pPr>
    </w:p>
    <w:p w:rsidR="00966692" w:rsidRPr="00BA2E61" w:rsidRDefault="00966692" w:rsidP="00966692">
      <w:pPr>
        <w:pStyle w:val="Standard"/>
        <w:tabs>
          <w:tab w:val="left" w:pos="4769"/>
        </w:tabs>
        <w:suppressAutoHyphens w:val="0"/>
        <w:spacing w:after="160"/>
        <w:jc w:val="both"/>
        <w:textAlignment w:val="auto"/>
        <w:rPr>
          <w:rFonts w:ascii="Arial" w:eastAsia="Calibri" w:hAnsi="Arial" w:cs="Arial"/>
          <w:sz w:val="22"/>
          <w:szCs w:val="22"/>
          <w:lang w:val="el-GR" w:bidi="en-US"/>
        </w:rPr>
      </w:pPr>
      <w:r w:rsidRPr="00BA2E61">
        <w:rPr>
          <w:rFonts w:ascii="Arial" w:eastAsia="Calibri" w:hAnsi="Arial" w:cs="Arial"/>
          <w:b/>
          <w:sz w:val="22"/>
          <w:szCs w:val="22"/>
          <w:lang w:val="el-GR"/>
        </w:rPr>
        <w:t>22.Δ. Τεχνική και επαγγελματική ικανότητα</w:t>
      </w:r>
    </w:p>
    <w:p w:rsidR="00966692" w:rsidRPr="00BA2E61" w:rsidRDefault="00966692" w:rsidP="00966692">
      <w:pPr>
        <w:tabs>
          <w:tab w:val="left" w:pos="4769"/>
        </w:tabs>
        <w:spacing w:after="160"/>
        <w:jc w:val="both"/>
        <w:rPr>
          <w:rFonts w:ascii="Arial" w:eastAsia="Calibri" w:hAnsi="Arial" w:cs="Arial"/>
          <w:sz w:val="22"/>
          <w:szCs w:val="22"/>
          <w:lang w:bidi="en-US"/>
        </w:rPr>
      </w:pPr>
      <w:r w:rsidRPr="00BA2E61">
        <w:rPr>
          <w:rFonts w:ascii="Arial" w:eastAsia="Calibri" w:hAnsi="Arial" w:cs="Arial"/>
          <w:sz w:val="22"/>
          <w:szCs w:val="22"/>
          <w:lang w:bidi="en-US"/>
        </w:rPr>
        <w:t xml:space="preserve"> Όσον αφορά στην τεχνική και επαγγελματική ικανότητα, για την παρούσα διαδικασία σύναψης σύμβασης, οι μεμονωμένοι οικονομικοί φορείς πρέπει να περιλαμβάνουν στη βασική τους στελέχωση τουλάχιστον:</w:t>
      </w:r>
    </w:p>
    <w:p w:rsidR="00966692" w:rsidRPr="00BA2E61" w:rsidRDefault="00966692" w:rsidP="00966692">
      <w:pPr>
        <w:tabs>
          <w:tab w:val="left" w:pos="4769"/>
        </w:tabs>
        <w:spacing w:after="160"/>
        <w:jc w:val="both"/>
        <w:rPr>
          <w:rFonts w:ascii="Arial" w:eastAsia="Calibri" w:hAnsi="Arial" w:cs="Arial"/>
          <w:sz w:val="22"/>
          <w:szCs w:val="22"/>
          <w:lang w:bidi="en-US"/>
        </w:rPr>
      </w:pPr>
      <w:r w:rsidRPr="00BA2E61">
        <w:rPr>
          <w:rFonts w:ascii="Arial" w:eastAsia="Calibri" w:hAnsi="Arial" w:cs="Arial"/>
          <w:sz w:val="22"/>
          <w:szCs w:val="22"/>
          <w:lang w:bidi="en-US"/>
        </w:rPr>
        <w:t xml:space="preserve">Έναν (1) τεχνικό,  με ελάχιστη εμπειρία έξι (6) έτη, Εναλλακτικά,  μπορεί να </w:t>
      </w:r>
      <w:proofErr w:type="spellStart"/>
      <w:r w:rsidRPr="00BA2E61">
        <w:rPr>
          <w:rFonts w:ascii="Arial" w:eastAsia="Calibri" w:hAnsi="Arial" w:cs="Arial"/>
          <w:sz w:val="22"/>
          <w:szCs w:val="22"/>
          <w:lang w:bidi="en-US"/>
        </w:rPr>
        <w:t>αντκατασταθεί</w:t>
      </w:r>
      <w:proofErr w:type="spellEnd"/>
      <w:r w:rsidRPr="00BA2E61">
        <w:rPr>
          <w:rFonts w:ascii="Arial" w:eastAsia="Calibri" w:hAnsi="Arial" w:cs="Arial"/>
          <w:sz w:val="22"/>
          <w:szCs w:val="22"/>
          <w:lang w:bidi="en-US"/>
        </w:rPr>
        <w:t xml:space="preserve">  ο ένας (1) τεχνικός με ελάχιστη εμπειρία έξι (6) έτη από δύο (2) τεχνικούς με ελάχιστη εμπειρία τρία (3) έτη.</w:t>
      </w:r>
    </w:p>
    <w:p w:rsidR="00966692" w:rsidRPr="00BA2E61" w:rsidRDefault="00966692" w:rsidP="00966692">
      <w:pPr>
        <w:tabs>
          <w:tab w:val="left" w:pos="1980"/>
        </w:tabs>
        <w:jc w:val="both"/>
        <w:rPr>
          <w:rFonts w:ascii="Arial" w:eastAsia="Calibri" w:hAnsi="Arial" w:cs="Arial"/>
          <w:sz w:val="22"/>
          <w:szCs w:val="22"/>
          <w:u w:val="single"/>
          <w:vertAlign w:val="superscript"/>
          <w:lang w:eastAsia="ar-SA"/>
        </w:rPr>
      </w:pPr>
      <w:r w:rsidRPr="00BA2E61">
        <w:rPr>
          <w:rFonts w:ascii="Arial" w:eastAsia="Calibri" w:hAnsi="Arial" w:cs="Arial"/>
          <w:sz w:val="22"/>
          <w:szCs w:val="22"/>
          <w:u w:val="single"/>
          <w:lang w:eastAsia="ar-SA"/>
        </w:rPr>
        <w:t>Σε περίπτωση ένωσης οικονομικών φορέων, οι παραπάνω ελάχιστες απαιτήσεις καλύπτονται αθροιστικά</w:t>
      </w:r>
      <w:r w:rsidRPr="00BA2E61">
        <w:rPr>
          <w:rFonts w:ascii="Arial" w:eastAsia="Calibri" w:hAnsi="Arial" w:cs="Arial"/>
          <w:i/>
          <w:iCs/>
          <w:sz w:val="22"/>
          <w:szCs w:val="22"/>
          <w:u w:val="single"/>
          <w:lang w:eastAsia="ar-SA"/>
        </w:rPr>
        <w:t xml:space="preserve"> </w:t>
      </w:r>
      <w:r w:rsidRPr="00BA2E61">
        <w:rPr>
          <w:rFonts w:ascii="Arial" w:eastAsia="Calibri" w:hAnsi="Arial" w:cs="Arial"/>
          <w:iCs/>
          <w:sz w:val="22"/>
          <w:szCs w:val="22"/>
          <w:u w:val="single"/>
          <w:lang w:eastAsia="ar-SA"/>
        </w:rPr>
        <w:t>από τα μέλη της ένωσης</w:t>
      </w:r>
      <w:r w:rsidRPr="00BA2E61">
        <w:rPr>
          <w:rFonts w:ascii="Arial" w:eastAsia="Calibri" w:hAnsi="Arial" w:cs="Arial"/>
          <w:sz w:val="22"/>
          <w:szCs w:val="22"/>
          <w:u w:val="single"/>
          <w:lang w:eastAsia="ar-SA"/>
        </w:rPr>
        <w:t>.</w:t>
      </w:r>
      <w:r w:rsidRPr="00BA2E61">
        <w:rPr>
          <w:rFonts w:ascii="Arial" w:eastAsia="Calibri" w:hAnsi="Arial" w:cs="Arial"/>
          <w:sz w:val="22"/>
          <w:szCs w:val="22"/>
          <w:u w:val="single"/>
          <w:vertAlign w:val="superscript"/>
          <w:lang w:eastAsia="ar-SA"/>
        </w:rPr>
        <w:t xml:space="preserve"> </w:t>
      </w:r>
    </w:p>
    <w:p w:rsidR="00966692" w:rsidRPr="00BA2E61" w:rsidRDefault="00966692" w:rsidP="00966692">
      <w:pPr>
        <w:tabs>
          <w:tab w:val="left" w:pos="4769"/>
        </w:tabs>
        <w:suppressAutoHyphens w:val="0"/>
        <w:spacing w:after="160"/>
        <w:jc w:val="both"/>
        <w:rPr>
          <w:rFonts w:ascii="Arial" w:hAnsi="Arial" w:cs="Arial"/>
          <w:sz w:val="22"/>
          <w:szCs w:val="22"/>
        </w:rPr>
      </w:pPr>
    </w:p>
    <w:p w:rsidR="00966692" w:rsidRPr="00BA2E61" w:rsidRDefault="00966692" w:rsidP="00966692">
      <w:pPr>
        <w:tabs>
          <w:tab w:val="left" w:pos="4769"/>
        </w:tabs>
        <w:suppressAutoHyphens w:val="0"/>
        <w:spacing w:after="160"/>
        <w:jc w:val="both"/>
        <w:rPr>
          <w:rFonts w:ascii="Arial" w:eastAsia="Calibri" w:hAnsi="Arial" w:cs="Arial"/>
          <w:iCs/>
          <w:sz w:val="22"/>
          <w:szCs w:val="22"/>
        </w:rPr>
      </w:pPr>
      <w:r w:rsidRPr="00BA2E61">
        <w:rPr>
          <w:rFonts w:ascii="Arial" w:eastAsia="Calibri" w:hAnsi="Arial" w:cs="Arial"/>
          <w:b/>
          <w:sz w:val="22"/>
          <w:szCs w:val="22"/>
        </w:rPr>
        <w:t>22.Ε. Πρότυπα διασφάλισης ποιότητας και πρότυπα περιβαλλοντικής διαχείρισης</w:t>
      </w:r>
    </w:p>
    <w:p w:rsidR="00966692" w:rsidRPr="00BA2E61" w:rsidRDefault="00966692" w:rsidP="00966692">
      <w:pPr>
        <w:tabs>
          <w:tab w:val="left" w:pos="4769"/>
        </w:tabs>
        <w:suppressAutoHyphens w:val="0"/>
        <w:spacing w:after="160"/>
        <w:jc w:val="both"/>
        <w:rPr>
          <w:rFonts w:ascii="Arial" w:eastAsia="Calibri" w:hAnsi="Arial" w:cs="Arial"/>
          <w:b/>
          <w:iCs/>
          <w:sz w:val="22"/>
          <w:szCs w:val="22"/>
        </w:rPr>
      </w:pPr>
      <w:r w:rsidRPr="00BA2E61">
        <w:rPr>
          <w:rFonts w:ascii="Arial" w:eastAsia="Calibri" w:hAnsi="Arial" w:cs="Arial"/>
          <w:iCs/>
          <w:sz w:val="22"/>
          <w:szCs w:val="22"/>
        </w:rPr>
        <w:t>Δεν απαιτούνται για το παρόν έργο</w:t>
      </w:r>
    </w:p>
    <w:p w:rsidR="00966692" w:rsidRPr="00BA2E61" w:rsidRDefault="00966692" w:rsidP="00966692">
      <w:pPr>
        <w:tabs>
          <w:tab w:val="left" w:pos="4769"/>
        </w:tabs>
        <w:suppressAutoHyphens w:val="0"/>
        <w:spacing w:after="160"/>
        <w:jc w:val="both"/>
        <w:rPr>
          <w:rFonts w:ascii="Arial" w:hAnsi="Arial" w:cs="Arial"/>
          <w:sz w:val="22"/>
          <w:szCs w:val="22"/>
        </w:rPr>
      </w:pPr>
      <w:r w:rsidRPr="00BA2E61">
        <w:rPr>
          <w:rFonts w:ascii="Arial" w:eastAsia="Calibri" w:hAnsi="Arial" w:cs="Arial"/>
          <w:b/>
          <w:iCs/>
          <w:sz w:val="22"/>
          <w:szCs w:val="22"/>
        </w:rPr>
        <w:lastRenderedPageBreak/>
        <w:br/>
      </w:r>
      <w:r w:rsidRPr="00BA2E61">
        <w:rPr>
          <w:rFonts w:ascii="Arial" w:eastAsia="Calibri" w:hAnsi="Arial" w:cs="Arial"/>
          <w:b/>
          <w:sz w:val="22"/>
          <w:szCs w:val="22"/>
        </w:rPr>
        <w:t>22.ΣΤ. Στήριξη στις ικανότητες άλλων φορέων (Δάνεια εμπειρία)</w:t>
      </w:r>
    </w:p>
    <w:p w:rsidR="00966692" w:rsidRPr="00BA2E61" w:rsidRDefault="00966692" w:rsidP="00966692">
      <w:pPr>
        <w:tabs>
          <w:tab w:val="left" w:pos="4769"/>
        </w:tabs>
        <w:suppressAutoHyphens w:val="0"/>
        <w:spacing w:after="160"/>
        <w:jc w:val="both"/>
        <w:textAlignment w:val="baseline"/>
        <w:rPr>
          <w:rFonts w:ascii="Arial" w:hAnsi="Arial" w:cs="Arial"/>
          <w:sz w:val="22"/>
          <w:szCs w:val="22"/>
          <w:lang w:eastAsia="ar-SA"/>
        </w:rPr>
      </w:pPr>
      <w:r w:rsidRPr="00BA2E61">
        <w:rPr>
          <w:rFonts w:ascii="Arial" w:hAnsi="Arial" w:cs="Arial"/>
          <w:sz w:val="22"/>
          <w:szCs w:val="22"/>
          <w:lang w:bidi="en-US"/>
        </w:rPr>
        <w:t>Όσον αφορά τα κριτήρια της οικονομικής και χρηματοοικονομικής επάρκειας και τα κριτήρια σχετικά με την τεχνική και επαγγελματική ικανότητα, ένας οικονομικός φορέας μπορεί, να στηρίζεται στις ικανότητες άλλων φορέων, ασχέτως της νομικής φύσης των δεσμών του με αυτούς.</w:t>
      </w:r>
      <w:r w:rsidRPr="00BA2E61">
        <w:rPr>
          <w:rFonts w:ascii="Arial" w:hAnsi="Arial" w:cs="Arial"/>
          <w:bCs/>
          <w:sz w:val="22"/>
          <w:szCs w:val="22"/>
          <w:lang w:eastAsia="en-US"/>
        </w:rPr>
        <w:t xml:space="preserve"> Στην περίπτωση αυτή, αποδεικνύουν ότι θα έχουν στη διάθεσή τους </w:t>
      </w:r>
      <w:proofErr w:type="spellStart"/>
      <w:r w:rsidRPr="00BA2E61">
        <w:rPr>
          <w:rFonts w:ascii="Arial" w:hAnsi="Arial" w:cs="Arial"/>
          <w:bCs/>
          <w:sz w:val="22"/>
          <w:szCs w:val="22"/>
          <w:lang w:eastAsia="en-US"/>
        </w:rPr>
        <w:t>τους</w:t>
      </w:r>
      <w:proofErr w:type="spellEnd"/>
      <w:r w:rsidRPr="00BA2E61">
        <w:rPr>
          <w:rFonts w:ascii="Arial" w:hAnsi="Arial" w:cs="Arial"/>
          <w:bCs/>
          <w:sz w:val="22"/>
          <w:szCs w:val="22"/>
          <w:lang w:eastAsia="en-US"/>
        </w:rPr>
        <w:t xml:space="preserve"> αναγκαίους πόρους, με την προσκόμιση της σχετικής δέσμευσης των φορέων στην ικανότητα των οποίων στηρίζονται.</w:t>
      </w:r>
    </w:p>
    <w:p w:rsidR="00966692" w:rsidRPr="00BA2E61" w:rsidRDefault="00966692" w:rsidP="00966692">
      <w:pPr>
        <w:tabs>
          <w:tab w:val="left" w:pos="4769"/>
        </w:tabs>
        <w:suppressAutoHyphens w:val="0"/>
        <w:spacing w:after="160"/>
        <w:jc w:val="both"/>
        <w:rPr>
          <w:rFonts w:ascii="Arial" w:hAnsi="Arial" w:cs="Arial"/>
          <w:sz w:val="22"/>
          <w:szCs w:val="22"/>
          <w:lang w:bidi="en-US"/>
        </w:rPr>
      </w:pPr>
      <w:r w:rsidRPr="00BA2E61">
        <w:rPr>
          <w:rFonts w:ascii="Arial" w:hAnsi="Arial" w:cs="Arial"/>
          <w:sz w:val="22"/>
          <w:szCs w:val="22"/>
          <w:lang w:bidi="en-U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ν. 4412/2016 ή με την σχετική επαγγελματική εμπειρία, οι οικονομικοί φορείς, μπορούν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A2E61">
        <w:rPr>
          <w:rFonts w:ascii="Arial" w:eastAsia="Calibri" w:hAnsi="Arial" w:cs="Arial"/>
          <w:sz w:val="22"/>
          <w:szCs w:val="22"/>
          <w:lang w:bidi="en-US"/>
        </w:rPr>
        <w:t>.</w:t>
      </w:r>
    </w:p>
    <w:p w:rsidR="00966692" w:rsidRPr="00BA2E61" w:rsidRDefault="00966692" w:rsidP="00966692">
      <w:pPr>
        <w:tabs>
          <w:tab w:val="left" w:pos="4769"/>
        </w:tabs>
        <w:suppressAutoHyphens w:val="0"/>
        <w:spacing w:after="160"/>
        <w:jc w:val="both"/>
        <w:rPr>
          <w:rFonts w:ascii="Arial" w:eastAsia="Calibri" w:hAnsi="Arial" w:cs="Arial"/>
          <w:sz w:val="22"/>
          <w:szCs w:val="22"/>
          <w:lang w:bidi="en-US"/>
        </w:rPr>
      </w:pPr>
      <w:r w:rsidRPr="00BA2E61">
        <w:rPr>
          <w:rFonts w:ascii="Arial" w:hAnsi="Arial" w:cs="Arial"/>
          <w:sz w:val="22"/>
          <w:szCs w:val="22"/>
          <w:lang w:bidi="en-US"/>
        </w:rPr>
        <w:t>Όταν ο οικονομικός φορέας στηρίζεται στις ικανότητες άλλων φορέων όσον αφορά τα κριτήρια που σχετίζονται με την οικονομική και χρηματοοικονομική</w:t>
      </w:r>
      <w:r w:rsidRPr="00BA2E61">
        <w:rPr>
          <w:rFonts w:ascii="Arial" w:eastAsia="Calibri" w:hAnsi="Arial" w:cs="Arial"/>
          <w:sz w:val="22"/>
          <w:szCs w:val="22"/>
          <w:lang w:bidi="en-US"/>
        </w:rPr>
        <w:t xml:space="preserve"> </w:t>
      </w:r>
      <w:r w:rsidRPr="00BA2E61">
        <w:rPr>
          <w:rFonts w:ascii="Arial" w:hAnsi="Arial" w:cs="Arial"/>
          <w:sz w:val="22"/>
          <w:szCs w:val="22"/>
          <w:lang w:bidi="en-US"/>
        </w:rPr>
        <w:t>επάρκεια, ο οικονομικός φορέας και αυτοί οι φορείς είναι από κοινού υπεύθυνοι για την εκτέλεση της σύμβασης.</w:t>
      </w:r>
    </w:p>
    <w:p w:rsidR="00966692" w:rsidRPr="00BA2E61" w:rsidRDefault="00966692" w:rsidP="00966692">
      <w:pPr>
        <w:jc w:val="both"/>
        <w:textAlignment w:val="baseline"/>
        <w:rPr>
          <w:rFonts w:ascii="Arial" w:hAnsi="Arial" w:cs="Arial"/>
          <w:sz w:val="22"/>
          <w:szCs w:val="22"/>
          <w:lang w:eastAsia="ar-SA" w:bidi="en-US"/>
        </w:rPr>
      </w:pPr>
      <w:r w:rsidRPr="00BA2E61">
        <w:rPr>
          <w:rFonts w:ascii="Arial" w:eastAsia="Calibri" w:hAnsi="Arial" w:cs="Arial"/>
          <w:sz w:val="22"/>
          <w:szCs w:val="22"/>
          <w:lang w:bidi="en-US"/>
        </w:rPr>
        <w:t>Στην περίπτωση ένωσης οικονομικών φορέων, η ένωση μπορεί να στηρίζεται στις ικανότητες των συμμετεχόντων στην ένωση ή άλλων φορέων (για τα κριτήρια της οικονομικής και χρηματοοικονομικής επάρκειας και τα κριτήρια σχετικά με την τεχνική και επαγγελματική ικανότητα).</w:t>
      </w:r>
    </w:p>
    <w:p w:rsidR="00966692" w:rsidRPr="00BA2E61" w:rsidRDefault="00966692" w:rsidP="00966692">
      <w:pPr>
        <w:jc w:val="both"/>
        <w:textAlignment w:val="baseline"/>
        <w:rPr>
          <w:rFonts w:ascii="Arial" w:hAnsi="Arial" w:cs="Arial"/>
          <w:sz w:val="22"/>
          <w:szCs w:val="22"/>
          <w:lang w:eastAsia="ar-SA" w:bidi="en-US"/>
        </w:rPr>
      </w:pPr>
    </w:p>
    <w:p w:rsidR="00966692" w:rsidRPr="00BA2E61" w:rsidRDefault="00966692" w:rsidP="00966692">
      <w:pPr>
        <w:jc w:val="both"/>
        <w:textAlignment w:val="baseline"/>
        <w:rPr>
          <w:rFonts w:ascii="Arial" w:hAnsi="Arial" w:cs="Arial"/>
          <w:color w:val="000000"/>
          <w:sz w:val="22"/>
          <w:szCs w:val="22"/>
          <w:lang w:eastAsia="en-US"/>
        </w:rPr>
      </w:pPr>
      <w:r w:rsidRPr="00BA2E61">
        <w:rPr>
          <w:rFonts w:ascii="Arial" w:hAnsi="Arial" w:cs="Arial"/>
          <w:sz w:val="22"/>
          <w:szCs w:val="22"/>
          <w:lang w:eastAsia="ar-SA" w:bidi="en-US"/>
        </w:rPr>
        <w:t xml:space="preserve">Η αναθέτουσα αρχή ελέγχει, σύμφωνα με τα οριζόμενα στο άρθρο 23 της παρούσας, εάν οι φορείς, στις ικανότητες των οποίων προτίθεται να στηριχθεί ο προσφέρων, πληρούν τα σχετικά κριτήρια επιλογής και, εάν συντρέχουν λόγοι αποκλεισμού κατά τα οριζόμενα στην παρούσα διακήρυξη. </w:t>
      </w:r>
    </w:p>
    <w:p w:rsidR="00966692" w:rsidRPr="00BA2E61" w:rsidRDefault="00966692" w:rsidP="00966692">
      <w:pPr>
        <w:jc w:val="both"/>
        <w:textAlignment w:val="baseline"/>
        <w:rPr>
          <w:rFonts w:ascii="Arial" w:hAnsi="Arial" w:cs="Arial"/>
          <w:color w:val="000000"/>
          <w:sz w:val="22"/>
          <w:szCs w:val="22"/>
          <w:lang w:eastAsia="en-US"/>
        </w:rPr>
      </w:pPr>
    </w:p>
    <w:p w:rsidR="00966692" w:rsidRPr="00BA2E61" w:rsidRDefault="00966692" w:rsidP="00966692">
      <w:pPr>
        <w:jc w:val="both"/>
        <w:textAlignment w:val="baseline"/>
        <w:rPr>
          <w:rFonts w:ascii="Arial" w:hAnsi="Arial" w:cs="Arial"/>
          <w:color w:val="000000"/>
          <w:sz w:val="22"/>
          <w:szCs w:val="22"/>
          <w:lang w:eastAsia="en-US"/>
        </w:rPr>
      </w:pPr>
      <w:r w:rsidRPr="00BA2E61">
        <w:rPr>
          <w:rFonts w:ascii="Arial" w:hAnsi="Arial" w:cs="Arial"/>
          <w:color w:val="000000"/>
          <w:sz w:val="22"/>
          <w:szCs w:val="22"/>
          <w:lang w:eastAsia="en-US"/>
        </w:rPr>
        <w:t>Η αναθέτουσα αρχή απαιτεί από τον οικονομικό φορέα να αντικαταστήσει έναν φορέα που δεν πληροί σχετικό κριτήριο επιλογής ή για τον οποίο συντρέχουν οι λόγοι αποκλεισμού του άρθρου 22.Α της παρούσας.</w:t>
      </w:r>
    </w:p>
    <w:p w:rsidR="00966692" w:rsidRPr="00BA2E61" w:rsidRDefault="00966692" w:rsidP="00966692">
      <w:pPr>
        <w:jc w:val="both"/>
        <w:textAlignment w:val="baseline"/>
        <w:rPr>
          <w:rFonts w:ascii="Arial" w:eastAsia="Calibri" w:hAnsi="Arial" w:cs="Arial"/>
          <w:sz w:val="22"/>
          <w:szCs w:val="22"/>
          <w:lang w:bidi="en-US"/>
        </w:rPr>
      </w:pPr>
    </w:p>
    <w:p w:rsidR="00966692" w:rsidRPr="00BA2E61" w:rsidRDefault="00966692" w:rsidP="00966692">
      <w:pPr>
        <w:jc w:val="both"/>
        <w:textAlignment w:val="baseline"/>
        <w:rPr>
          <w:rFonts w:ascii="Arial" w:eastAsia="Calibri" w:hAnsi="Arial" w:cs="Arial"/>
          <w:sz w:val="22"/>
          <w:szCs w:val="22"/>
          <w:lang w:bidi="en-US"/>
        </w:rPr>
      </w:pPr>
      <w:r w:rsidRPr="00BA2E61">
        <w:rPr>
          <w:rFonts w:ascii="Arial" w:eastAsia="Calibri" w:hAnsi="Arial" w:cs="Arial"/>
          <w:sz w:val="22"/>
          <w:szCs w:val="22"/>
          <w:lang w:bidi="en-US"/>
        </w:rPr>
        <w:t>Η αντικατάσταση του φορέα, στις ικανότητες του οποίου στηρίζεται ο οικονομικός φορέας που δεν πληροί σχετικό κριτήριο επιλογής  ή για τον οποίον συντρέχουν λόγοι αποκλεισμού της παρούσας, γίνεται κατόπιν πρόσκλησης προς τον οικονομικό φορέα, εντός τριάντα (30) ημερών από την ημερομηνία κοινοποίησης της πρόσκλησης στον οικονομικό φορέα, για κάθε τρίτο στις ικανότητες του οποίου στηρίζεται, στο πλαίσιο της παρούσας διαδικασίας ανάθεσης σύμβασης. Ο φορέας με τον οποίο αντικαθίσταται ο φορέας του προηγούμενου εδαφίου δεν επιτρέπεται να αντικατασταθεί εκ νέου.</w:t>
      </w:r>
    </w:p>
    <w:p w:rsidR="00966692" w:rsidRPr="00BA2E61" w:rsidRDefault="00966692" w:rsidP="00966692">
      <w:pPr>
        <w:tabs>
          <w:tab w:val="left" w:pos="4769"/>
        </w:tabs>
        <w:suppressAutoHyphens w:val="0"/>
        <w:spacing w:after="160"/>
        <w:jc w:val="both"/>
        <w:rPr>
          <w:rFonts w:ascii="Arial" w:hAnsi="Arial" w:cs="Arial"/>
          <w:sz w:val="22"/>
          <w:szCs w:val="22"/>
          <w:lang w:bidi="en-US"/>
        </w:rPr>
      </w:pPr>
    </w:p>
    <w:p w:rsidR="00966692" w:rsidRPr="00BA2E61" w:rsidRDefault="00966692" w:rsidP="00966692">
      <w:pPr>
        <w:pStyle w:val="2"/>
        <w:widowControl w:val="0"/>
        <w:numPr>
          <w:ilvl w:val="0"/>
          <w:numId w:val="0"/>
        </w:numPr>
        <w:ind w:left="283"/>
        <w:jc w:val="left"/>
        <w:rPr>
          <w:rFonts w:ascii="Arial" w:hAnsi="Arial" w:cs="Arial"/>
          <w:sz w:val="22"/>
          <w:szCs w:val="22"/>
        </w:rPr>
      </w:pPr>
      <w:bookmarkStart w:id="49" w:name="_Toc73524259"/>
      <w:r w:rsidRPr="00BA2E61">
        <w:rPr>
          <w:rFonts w:ascii="Arial" w:eastAsia="Calibri" w:hAnsi="Arial" w:cs="Arial"/>
          <w:sz w:val="22"/>
          <w:szCs w:val="22"/>
        </w:rPr>
        <w:t>Άρθρο 23: Αποδεικτικά μέσα κριτηρίων ποιοτικής επιλογής</w:t>
      </w:r>
      <w:bookmarkEnd w:id="49"/>
    </w:p>
    <w:p w:rsidR="00966692" w:rsidRPr="00BA2E61" w:rsidRDefault="00966692" w:rsidP="00966692">
      <w:pPr>
        <w:ind w:firstLine="1134"/>
        <w:jc w:val="both"/>
        <w:rPr>
          <w:rFonts w:ascii="Arial" w:hAnsi="Arial" w:cs="Arial"/>
          <w:b/>
          <w:sz w:val="22"/>
          <w:szCs w:val="22"/>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bCs/>
          <w:sz w:val="22"/>
          <w:szCs w:val="22"/>
          <w:lang w:bidi="en-US"/>
        </w:rPr>
        <w:t>23.1</w:t>
      </w:r>
      <w:r w:rsidRPr="00BA2E61">
        <w:rPr>
          <w:rFonts w:ascii="Arial" w:hAnsi="Arial" w:cs="Arial"/>
          <w:sz w:val="22"/>
          <w:szCs w:val="22"/>
          <w:lang w:bidi="en-US"/>
        </w:rPr>
        <w:t xml:space="preserve"> Κατά την υποβολή προσφορών οι οικονομικοί φορείς υποβάλλουν το Ευρωπαϊκό Ενιαίο Έγγραφο Σύμβασης (ΕΕΕΣ), σύμφωνα με τα οριζόμενα στο άρθρο 79  παρ. 1 του ν. 4412/2016, το οποίο ισοδυναμεί με  ενημερωμένη υπεύθυνη δήλωση, με τις συνέπειες του ν. 1599/1986 (Α΄75), ως </w:t>
      </w:r>
      <w:r w:rsidRPr="00BA2E61">
        <w:rPr>
          <w:rFonts w:ascii="Arial" w:hAnsi="Arial" w:cs="Arial"/>
          <w:b/>
          <w:sz w:val="22"/>
          <w:szCs w:val="22"/>
          <w:lang w:bidi="en-US"/>
        </w:rPr>
        <w:t>προκαταρκτική απόδειξη</w:t>
      </w:r>
      <w:r w:rsidRPr="00BA2E61">
        <w:rPr>
          <w:rFonts w:ascii="Arial" w:hAnsi="Arial" w:cs="Arial"/>
          <w:sz w:val="22"/>
          <w:szCs w:val="22"/>
          <w:lang w:bidi="en-US"/>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α) δεν βρίσκεται σε μία από τις καταστάσεις του άρθρου 22 Α της παρούσας,</w:t>
      </w:r>
      <w:r w:rsidRPr="00BA2E61">
        <w:rPr>
          <w:rFonts w:ascii="Arial" w:hAnsi="Arial" w:cs="Arial"/>
          <w:sz w:val="22"/>
          <w:szCs w:val="22"/>
          <w:lang w:bidi="en-US"/>
        </w:rPr>
        <w:br/>
        <w:t>β) πληροί τα σχετικά κριτήρια επιλογής τα οποία έχουν καθορισθεί, σύμφωνα με το άρθρο 22 Β-Ε της παρούσας.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lastRenderedPageBreak/>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Το ΕΕΕΣ φέρει υπογραφή με ημερομηνία εντός του χρονικού διαστήματος, κατά το οποίο μπορούν να </w:t>
      </w:r>
      <w:proofErr w:type="spellStart"/>
      <w:r w:rsidRPr="00BA2E61">
        <w:rPr>
          <w:rFonts w:ascii="Arial" w:hAnsi="Arial" w:cs="Arial"/>
          <w:sz w:val="22"/>
          <w:szCs w:val="22"/>
          <w:lang w:bidi="en-US"/>
        </w:rPr>
        <w:t>υποβάλονται</w:t>
      </w:r>
      <w:proofErr w:type="spellEnd"/>
      <w:r w:rsidRPr="00BA2E61">
        <w:rPr>
          <w:rFonts w:ascii="Arial" w:hAnsi="Arial" w:cs="Arial"/>
          <w:sz w:val="22"/>
          <w:szCs w:val="22"/>
          <w:lang w:bidi="en-US"/>
        </w:rPr>
        <w:t xml:space="preserve"> προσφορές.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22.Α.1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966692" w:rsidRPr="00BA2E61" w:rsidRDefault="00966692" w:rsidP="00966692">
      <w:pPr>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σύναψης σύμβασης.</w:t>
      </w:r>
    </w:p>
    <w:p w:rsidR="00966692" w:rsidRPr="00BA2E61" w:rsidRDefault="00966692" w:rsidP="00966692">
      <w:pPr>
        <w:shd w:val="clear" w:color="auto" w:fill="FFFFFF"/>
        <w:suppressAutoHyphens w:val="0"/>
        <w:spacing w:before="100" w:beforeAutospacing="1" w:after="100" w:afterAutospacing="1"/>
        <w:jc w:val="both"/>
        <w:rPr>
          <w:rFonts w:ascii="Arial" w:hAnsi="Arial" w:cs="Arial"/>
          <w:sz w:val="22"/>
          <w:szCs w:val="22"/>
          <w:lang w:eastAsia="el-GR"/>
        </w:rPr>
      </w:pPr>
      <w:r w:rsidRPr="00BA2E61">
        <w:rPr>
          <w:rFonts w:ascii="Arial" w:hAnsi="Arial" w:cs="Arial"/>
          <w:sz w:val="22"/>
          <w:szCs w:val="22"/>
          <w:lang w:eastAsia="el-GR"/>
        </w:rPr>
        <w:t>Ο οικονομικός φορέας φέρει την υποχρέωση, να δηλώσει, μέσω του ΕΕΕΣ, με ακρίβεια στην αναθέτουσα αρχή, ως έχουσα την αποκλειστική αρμοδιότητα ελέγχου για την τυχόν συνδρομή λόγων αποκλεισμού, την κατάστασή του σε σχέση με τους λόγους που προβλέπονται στο άρθρο 73 του ν. 4412/2016 και στο άρθρο 22.Α  της παρούσης και ταυτόχρονα να επικαλεσθεί και τυχόν ληφθέντα μέτρα προς αποκατάσταση της αξιοπιστίας του.</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Επισημαίνεται ότι, κατά την απάντηση οικονομικού φορέα στο ερώτημα του ΕΕΕΣ ή άλλου αντίστοιχου εντύπου ή δήλωσης για σύναψη συμφωνιών με άλλους οικονομικούς φορείς με στόχο τη στρέβλωση του ανταγωνισμού, η συνδρομή περιστάσεων, όπως η τριετής παραγραφή της παρ. 10 του άρθρου 73, περί λόγων αποκλεισμού, ή η εφαρμογή της παρ. 3β του άρθρου 44 του ν. 3959/2011 (Α’ 93), αναλύεται στο σχετικό πεδίο που προβάλλει κατόπιν θετικής απάντησης.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Οι προηγούμενες αρνητικές απαντήσεις στο ανωτέρω ερώτημα του ΕΕΕΣ ή άλλου αντίστοιχου εντύπου ή δήλωσης, από οικονομικούς φορείς οι οποίοι εμπίπτουν στο πεδίο εφαρμογής της παρ. 3β του άρθρου 44 του ν. 3959/2011, δεν στοιχειοθετούν τον λόγο αποκλεισμού των </w:t>
      </w:r>
      <w:proofErr w:type="spellStart"/>
      <w:r w:rsidRPr="00BA2E61">
        <w:rPr>
          <w:rFonts w:ascii="Arial" w:hAnsi="Arial" w:cs="Arial"/>
          <w:sz w:val="22"/>
          <w:szCs w:val="22"/>
          <w:lang w:bidi="en-US"/>
        </w:rPr>
        <w:t>περ</w:t>
      </w:r>
      <w:proofErr w:type="spellEnd"/>
      <w:r w:rsidRPr="00BA2E61">
        <w:rPr>
          <w:rFonts w:ascii="Arial" w:hAnsi="Arial" w:cs="Arial"/>
          <w:sz w:val="22"/>
          <w:szCs w:val="22"/>
          <w:lang w:bidi="en-US"/>
        </w:rPr>
        <w:t>. ζ’ ή/ και θ’ της παρ. 4 του άρθρου 73 του παρόντος και δεν απαιτείται να δηλωθούν κατά τη συμπλήρωση του ΕΕΕΣ και κάθε αντίστοιχου εντύπου.</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Όσον αφορά τις υποχρεώσεις  για την καταβολή φόρων ή εισφορών κοινωνικής ασφάλισης (</w:t>
      </w:r>
      <w:proofErr w:type="spellStart"/>
      <w:r w:rsidRPr="00BA2E61">
        <w:rPr>
          <w:rFonts w:ascii="Arial" w:hAnsi="Arial" w:cs="Arial"/>
          <w:sz w:val="22"/>
          <w:szCs w:val="22"/>
          <w:lang w:bidi="en-US"/>
        </w:rPr>
        <w:t>περ</w:t>
      </w:r>
      <w:proofErr w:type="spellEnd"/>
      <w:r w:rsidRPr="00BA2E61">
        <w:rPr>
          <w:rFonts w:ascii="Arial" w:hAnsi="Arial" w:cs="Arial"/>
          <w:sz w:val="22"/>
          <w:szCs w:val="22"/>
          <w:lang w:bidi="en-US"/>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BA2E61">
        <w:rPr>
          <w:rFonts w:ascii="Arial" w:eastAsia="Calibri" w:hAnsi="Arial" w:cs="Arial"/>
          <w:sz w:val="22"/>
          <w:szCs w:val="22"/>
          <w:vertAlign w:val="superscript"/>
          <w:lang w:eastAsia="en-US"/>
        </w:rPr>
        <w:t xml:space="preserve">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lastRenderedPageBreak/>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Στην περίπτωση που προσφέρων οικονομικός φορέας δηλώνει στο Ευρωπαϊκό Ενιαίο Έγγραφο Σύμβασης (ΕΕΕΣ) την πρόθεσή του για ανάθεση υπεργολαβίας, υποβάλλει μαζί με το δικό του ΕΕΕΣ και το ΕΕΕΣ  του υπεργολάβου.</w:t>
      </w:r>
    </w:p>
    <w:p w:rsidR="00966692" w:rsidRPr="00BA2E61" w:rsidRDefault="00966692" w:rsidP="00966692">
      <w:pPr>
        <w:ind w:firstLine="1134"/>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Στην περίπτωση που προσφέρων οικονομικός φορέας στηρίζεται στις ικανότητες ενός ή περισσότερων φορέων υποβάλλει μαζί με το δικό του ΕΕΕΣ και το ΕΕΕΣ κάθε φορέα, στις ικανότητες του οποίου στηρίζεται.</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b/>
          <w:sz w:val="22"/>
          <w:szCs w:val="22"/>
          <w:lang w:bidi="en-US"/>
        </w:rPr>
      </w:pPr>
      <w:r w:rsidRPr="00BA2E61">
        <w:rPr>
          <w:rFonts w:ascii="Arial" w:hAnsi="Arial" w:cs="Arial"/>
          <w:sz w:val="22"/>
          <w:szCs w:val="22"/>
          <w:lang w:bidi="en-US"/>
        </w:rPr>
        <w:t xml:space="preserve">Τέλος, επισημαίνεται ότι οι προσφέροντες δηλώνουν το ανεκτέλεστο υπόλοιπο εργολαβικών συμβάσεων στο Μέρος </w:t>
      </w:r>
      <w:r w:rsidRPr="00BA2E61">
        <w:rPr>
          <w:rFonts w:ascii="Arial" w:hAnsi="Arial" w:cs="Arial"/>
          <w:sz w:val="22"/>
          <w:szCs w:val="22"/>
          <w:lang w:val="en-US" w:bidi="en-US"/>
        </w:rPr>
        <w:t>IV</w:t>
      </w:r>
      <w:r w:rsidRPr="00BA2E61">
        <w:rPr>
          <w:rFonts w:ascii="Arial" w:hAnsi="Arial" w:cs="Arial"/>
          <w:sz w:val="22"/>
          <w:szCs w:val="22"/>
          <w:lang w:bidi="en-US"/>
        </w:rPr>
        <w:t xml:space="preserve"> του ΕΕΕΣ, Ενότητα Β («Οικονομική και Χρηματοοικονομική Επάρκεια»), στο πεδίο «Λοιπές οικονομικές ή χρηματοοικονομικές απαιτήσεις».</w:t>
      </w:r>
      <w:r w:rsidRPr="00BA2E61">
        <w:rPr>
          <w:rFonts w:ascii="Arial" w:hAnsi="Arial" w:cs="Arial"/>
          <w:sz w:val="22"/>
          <w:szCs w:val="22"/>
          <w:lang w:bidi="en-US"/>
        </w:rPr>
        <w:br/>
      </w:r>
      <w:r w:rsidRPr="00BA2E61">
        <w:rPr>
          <w:rFonts w:ascii="Arial" w:hAnsi="Arial" w:cs="Arial"/>
          <w:sz w:val="22"/>
          <w:szCs w:val="22"/>
          <w:lang w:bidi="en-US"/>
        </w:rPr>
        <w:br/>
      </w:r>
    </w:p>
    <w:p w:rsidR="00966692" w:rsidRPr="00BA2E61" w:rsidRDefault="00966692" w:rsidP="00966692">
      <w:pPr>
        <w:tabs>
          <w:tab w:val="left" w:pos="1134"/>
        </w:tabs>
        <w:jc w:val="both"/>
        <w:textAlignment w:val="baseline"/>
        <w:rPr>
          <w:rFonts w:ascii="Arial" w:hAnsi="Arial" w:cs="Arial"/>
          <w:b/>
          <w:sz w:val="22"/>
          <w:szCs w:val="22"/>
          <w:lang w:bidi="en-US"/>
        </w:rPr>
      </w:pPr>
      <w:r w:rsidRPr="00BA2E61">
        <w:rPr>
          <w:rFonts w:ascii="Arial" w:hAnsi="Arial" w:cs="Arial"/>
          <w:b/>
          <w:sz w:val="22"/>
          <w:szCs w:val="22"/>
          <w:lang w:bidi="en-US"/>
        </w:rPr>
        <w:t>23.2. Δικαιολογητικά  (Αποδεικτικά μέσα)</w:t>
      </w:r>
    </w:p>
    <w:p w:rsidR="00966692" w:rsidRPr="00BA2E61" w:rsidRDefault="00966692" w:rsidP="00966692">
      <w:pPr>
        <w:tabs>
          <w:tab w:val="left" w:pos="1996"/>
        </w:tabs>
        <w:ind w:left="862"/>
        <w:jc w:val="both"/>
        <w:textAlignment w:val="baseline"/>
        <w:rPr>
          <w:rFonts w:ascii="Arial" w:hAnsi="Arial" w:cs="Arial"/>
          <w:b/>
          <w:sz w:val="22"/>
          <w:szCs w:val="22"/>
          <w:lang w:bidi="en-US"/>
        </w:rPr>
      </w:pPr>
    </w:p>
    <w:p w:rsidR="00966692" w:rsidRPr="00BA2E61" w:rsidRDefault="00966692" w:rsidP="00966692">
      <w:pPr>
        <w:tabs>
          <w:tab w:val="left" w:pos="1134"/>
        </w:tabs>
        <w:jc w:val="both"/>
        <w:textAlignment w:val="baseline"/>
        <w:rPr>
          <w:rFonts w:ascii="Arial" w:hAnsi="Arial" w:cs="Arial"/>
          <w:sz w:val="22"/>
          <w:szCs w:val="22"/>
          <w:lang w:bidi="en-US"/>
        </w:rPr>
      </w:pPr>
      <w:r w:rsidRPr="00BA2E61">
        <w:rPr>
          <w:rFonts w:ascii="Arial" w:hAnsi="Arial" w:cs="Arial"/>
          <w:sz w:val="22"/>
          <w:szCs w:val="22"/>
          <w:lang w:bidi="en-US"/>
        </w:rPr>
        <w:t>Το δικαίωμα συμμετοχής και οι όροι και προϋποθέσεις συμμετοχής, όπως ορίστηκαν στα άρθρα 21 και 22 της παρούσας, κρίνονται:</w:t>
      </w:r>
    </w:p>
    <w:p w:rsidR="00966692" w:rsidRPr="00BA2E61" w:rsidRDefault="00966692" w:rsidP="00966692">
      <w:pPr>
        <w:tabs>
          <w:tab w:val="left" w:pos="1134"/>
        </w:tabs>
        <w:jc w:val="both"/>
        <w:textAlignment w:val="baseline"/>
        <w:rPr>
          <w:rFonts w:ascii="Arial" w:hAnsi="Arial" w:cs="Arial"/>
          <w:sz w:val="22"/>
          <w:szCs w:val="22"/>
          <w:lang w:bidi="en-US"/>
        </w:rPr>
      </w:pPr>
      <w:r w:rsidRPr="00BA2E61">
        <w:rPr>
          <w:rFonts w:ascii="Arial" w:hAnsi="Arial" w:cs="Arial"/>
          <w:sz w:val="22"/>
          <w:szCs w:val="22"/>
          <w:lang w:bidi="en-US"/>
        </w:rPr>
        <w:t xml:space="preserve">α) κατά την υποβολή της προσφοράς, με την υποβολή του ΕΕΕΣ, </w:t>
      </w:r>
    </w:p>
    <w:p w:rsidR="00966692" w:rsidRPr="00BA2E61" w:rsidRDefault="00966692" w:rsidP="00966692">
      <w:pPr>
        <w:tabs>
          <w:tab w:val="left" w:pos="1134"/>
        </w:tabs>
        <w:jc w:val="both"/>
        <w:textAlignment w:val="baseline"/>
        <w:rPr>
          <w:rFonts w:ascii="Arial" w:hAnsi="Arial" w:cs="Arial"/>
          <w:sz w:val="22"/>
          <w:szCs w:val="22"/>
          <w:lang w:bidi="en-US"/>
        </w:rPr>
      </w:pPr>
      <w:r w:rsidRPr="00BA2E61">
        <w:rPr>
          <w:rFonts w:ascii="Arial" w:hAnsi="Arial" w:cs="Arial"/>
          <w:sz w:val="22"/>
          <w:szCs w:val="22"/>
          <w:lang w:bidi="en-US"/>
        </w:rPr>
        <w:t xml:space="preserve">β) κατά την υποβολή των δικαιολογητικών κατακύρωσης, σύμφωνα με το άρθρο 4.2 (α  έως δ) και </w:t>
      </w:r>
    </w:p>
    <w:p w:rsidR="00966692" w:rsidRPr="00BA2E61" w:rsidRDefault="00966692" w:rsidP="00966692">
      <w:pPr>
        <w:tabs>
          <w:tab w:val="left" w:pos="1134"/>
        </w:tabs>
        <w:jc w:val="both"/>
        <w:textAlignment w:val="baseline"/>
        <w:rPr>
          <w:rFonts w:ascii="Arial" w:hAnsi="Arial" w:cs="Arial"/>
          <w:sz w:val="22"/>
          <w:szCs w:val="22"/>
          <w:lang w:bidi="en-US"/>
        </w:rPr>
      </w:pPr>
      <w:r w:rsidRPr="00BA2E61">
        <w:rPr>
          <w:rFonts w:ascii="Arial" w:hAnsi="Arial" w:cs="Arial"/>
          <w:sz w:val="22"/>
          <w:szCs w:val="22"/>
          <w:lang w:bidi="en-US"/>
        </w:rPr>
        <w:t xml:space="preserve">γ)κατά την εξέταση της υπεύθυνης δήλωσης, σύμφωνα με  την </w:t>
      </w:r>
      <w:proofErr w:type="spellStart"/>
      <w:r w:rsidRPr="00BA2E61">
        <w:rPr>
          <w:rFonts w:ascii="Arial" w:hAnsi="Arial" w:cs="Arial"/>
          <w:sz w:val="22"/>
          <w:szCs w:val="22"/>
          <w:lang w:bidi="en-US"/>
        </w:rPr>
        <w:t>περ</w:t>
      </w:r>
      <w:proofErr w:type="spellEnd"/>
      <w:r w:rsidRPr="00BA2E61">
        <w:rPr>
          <w:rFonts w:ascii="Arial" w:hAnsi="Arial" w:cs="Arial"/>
          <w:sz w:val="22"/>
          <w:szCs w:val="22"/>
          <w:lang w:bidi="en-US"/>
        </w:rPr>
        <w:t>. γ’ της παρ. 3 του άρθρου 105 του ν.4412/16, και στο άρθρο 4.2  (ε) της παρούσας.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Στην περίπτωση που προσφέρων οικονομικός φορέας ή ένωση αυτών </w:t>
      </w:r>
      <w:r w:rsidRPr="00BA2E61">
        <w:rPr>
          <w:rFonts w:ascii="Arial" w:hAnsi="Arial" w:cs="Arial"/>
          <w:sz w:val="22"/>
          <w:szCs w:val="22"/>
          <w:u w:val="single"/>
          <w:lang w:bidi="en-US"/>
        </w:rPr>
        <w:t>στηρίζεται στις ικανότητες</w:t>
      </w:r>
      <w:r w:rsidRPr="00BA2E61">
        <w:rPr>
          <w:rFonts w:ascii="Arial" w:hAnsi="Arial" w:cs="Arial"/>
          <w:sz w:val="22"/>
          <w:szCs w:val="22"/>
          <w:lang w:bidi="en-US"/>
        </w:rPr>
        <w:t xml:space="preserve"> άλλων φορέων, σύμφωνα με το άρθρο 22.ΣΤ της παρούσας, οι φορείς στην ικανότητα των οποίων στηρίζεται ο προσφέρων οικονομικός φορέας ή ένωση αυτών, υποχρεούνται στην υποβολή των δικαιολογητικών που αποδεικνύουν ότι δεν συντρέχουν οι λόγοι αποκλεισμού του άρθρου 22 Α της παρούσας και ότι πληρούν τα σχετικά κριτήρια επιλογής κατά περίπτωση (άρθρου 22 Β – Ε).</w:t>
      </w:r>
    </w:p>
    <w:p w:rsidR="00966692" w:rsidRPr="00BA2E61" w:rsidRDefault="00966692" w:rsidP="00966692">
      <w:pPr>
        <w:jc w:val="both"/>
        <w:textAlignment w:val="baseline"/>
        <w:rPr>
          <w:rFonts w:ascii="Arial" w:hAnsi="Arial" w:cs="Arial"/>
          <w:bCs/>
          <w:sz w:val="22"/>
          <w:szCs w:val="22"/>
          <w:lang w:bidi="en-US"/>
        </w:rPr>
      </w:pPr>
    </w:p>
    <w:p w:rsidR="00966692" w:rsidRPr="00BA2E61" w:rsidRDefault="00966692" w:rsidP="00966692">
      <w:pPr>
        <w:jc w:val="both"/>
        <w:textAlignment w:val="baseline"/>
        <w:rPr>
          <w:rFonts w:ascii="Arial" w:hAnsi="Arial" w:cs="Arial"/>
          <w:bCs/>
          <w:sz w:val="22"/>
          <w:szCs w:val="22"/>
        </w:rPr>
      </w:pPr>
      <w:r w:rsidRPr="00BA2E61">
        <w:rPr>
          <w:rFonts w:ascii="Arial" w:hAnsi="Arial" w:cs="Arial"/>
          <w:sz w:val="22"/>
          <w:szCs w:val="22"/>
          <w:lang w:bidi="en-US"/>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w:t>
      </w:r>
      <w:r w:rsidRPr="00BA2E61">
        <w:rPr>
          <w:rFonts w:ascii="Arial" w:hAnsi="Arial" w:cs="Arial"/>
          <w:bCs/>
          <w:sz w:val="22"/>
          <w:szCs w:val="22"/>
        </w:rPr>
        <w:t xml:space="preserve">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966692" w:rsidRPr="00BA2E61" w:rsidRDefault="00966692" w:rsidP="00966692">
      <w:pPr>
        <w:overflowPunct w:val="0"/>
        <w:autoSpaceDE w:val="0"/>
        <w:jc w:val="both"/>
        <w:textAlignment w:val="baseline"/>
        <w:rPr>
          <w:rFonts w:ascii="Arial" w:hAnsi="Arial" w:cs="Arial"/>
          <w:bCs/>
          <w:sz w:val="22"/>
          <w:szCs w:val="22"/>
          <w:lang w:eastAsia="ar-SA"/>
        </w:rPr>
      </w:pPr>
    </w:p>
    <w:p w:rsidR="00966692" w:rsidRPr="00BA2E61" w:rsidRDefault="00966692" w:rsidP="00966692">
      <w:pPr>
        <w:overflowPunct w:val="0"/>
        <w:autoSpaceDE w:val="0"/>
        <w:jc w:val="both"/>
        <w:textAlignment w:val="baseline"/>
        <w:rPr>
          <w:rFonts w:ascii="Arial" w:hAnsi="Arial" w:cs="Arial"/>
          <w:bCs/>
          <w:sz w:val="22"/>
          <w:szCs w:val="22"/>
          <w:lang w:eastAsia="ar-SA"/>
        </w:rPr>
      </w:pPr>
      <w:r w:rsidRPr="00BA2E61">
        <w:rPr>
          <w:rFonts w:ascii="Arial" w:hAnsi="Arial" w:cs="Arial"/>
          <w:sz w:val="22"/>
          <w:szCs w:val="22"/>
          <w:lang w:bidi="en-US"/>
        </w:rPr>
        <w:t>Όλα τα αποδεικτικά έγγραφα του άρθρου 23.3 έως 23.10 της παρούσας, υποβάλλονται και γίνονται αποδεκτά, σύμφωνα με τα αναλυτικά οριζόμενα στο άρθρο 4.2 (β) της παρούσας.</w:t>
      </w:r>
      <w:r w:rsidRPr="00BA2E61">
        <w:rPr>
          <w:rFonts w:ascii="Arial" w:eastAsia="Arial Unicode MS" w:hAnsi="Arial" w:cs="Arial"/>
          <w:b/>
          <w:bCs/>
          <w:color w:val="000000"/>
          <w:sz w:val="22"/>
          <w:szCs w:val="22"/>
          <w:lang w:eastAsia="el-GR"/>
        </w:rPr>
        <w:t xml:space="preserve"> </w:t>
      </w:r>
      <w:r w:rsidRPr="00BA2E61">
        <w:rPr>
          <w:rFonts w:ascii="Arial" w:eastAsia="Arial Unicode MS" w:hAnsi="Arial" w:cs="Arial"/>
          <w:bCs/>
          <w:color w:val="000000"/>
          <w:sz w:val="22"/>
          <w:szCs w:val="22"/>
          <w:lang w:eastAsia="el-GR"/>
        </w:rPr>
        <w:t xml:space="preserve">Τα αποδεικτικά έγγραφα συντάσσονται στην ελληνική γλώσσα ή συνοδεύονται από επίσημη μετάφρασή τους στην ελληνική γλώσσα σύμφωνα με το άρθρο 6 της παρούσας. </w:t>
      </w:r>
      <w:r w:rsidRPr="00BA2E61">
        <w:rPr>
          <w:rFonts w:ascii="Arial" w:hAnsi="Arial" w:cs="Arial"/>
          <w:bCs/>
          <w:sz w:val="22"/>
          <w:szCs w:val="22"/>
          <w:lang w:eastAsia="ar-SA"/>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Arial" w:eastAsia="Arial Unicode MS" w:hAnsi="Arial" w:cs="Arial"/>
          <w:bCs/>
          <w:color w:val="000000"/>
          <w:sz w:val="22"/>
          <w:szCs w:val="22"/>
          <w:lang w:eastAsia="el-GR"/>
        </w:rPr>
      </w:pPr>
    </w:p>
    <w:p w:rsidR="00966692" w:rsidRPr="00BA2E61" w:rsidRDefault="00966692" w:rsidP="00966692">
      <w:pPr>
        <w:ind w:left="1100"/>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eastAsia="el-GR" w:bidi="en-US"/>
        </w:rPr>
      </w:pPr>
      <w:r w:rsidRPr="00BA2E61">
        <w:rPr>
          <w:rFonts w:ascii="Arial" w:hAnsi="Arial" w:cs="Arial"/>
          <w:b/>
          <w:sz w:val="22"/>
          <w:szCs w:val="22"/>
          <w:lang w:bidi="en-US"/>
        </w:rPr>
        <w:t xml:space="preserve">23.3 Δικαιολογητικά μη συνδρομής λόγων αποκλεισμού του άρθρου 22 Α.  </w:t>
      </w:r>
    </w:p>
    <w:p w:rsidR="00966692" w:rsidRPr="00BA2E61" w:rsidRDefault="00966692" w:rsidP="00966692">
      <w:pPr>
        <w:ind w:left="450"/>
        <w:jc w:val="both"/>
        <w:textAlignment w:val="baseline"/>
        <w:rPr>
          <w:rFonts w:ascii="Arial" w:hAnsi="Arial" w:cs="Arial"/>
          <w:sz w:val="22"/>
          <w:szCs w:val="22"/>
          <w:lang w:eastAsia="el-GR" w:bidi="en-US"/>
        </w:rPr>
      </w:pP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sz w:val="22"/>
          <w:szCs w:val="22"/>
          <w:lang w:eastAsia="el-GR" w:bidi="en-US"/>
        </w:rPr>
        <w:t>Ο προσωρινός ανάδοχος, κατόπιν σχετικής ηλεκτρονικής πρόσκλησης από την αναθέτουσα αρχή, υποβάλλει τα ακόλουθα δικαιολογητικά, κατά τα ειδικότερα οριζόμενα στο άρθρο 4.2 της παρούσας:</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sz w:val="22"/>
          <w:szCs w:val="22"/>
          <w:lang w:bidi="en-US"/>
        </w:rPr>
        <w:t xml:space="preserve">Για την απόδειξη της μη συνδρομής των λόγων αποκλεισμού του </w:t>
      </w:r>
      <w:r w:rsidRPr="00BA2E61">
        <w:rPr>
          <w:rFonts w:ascii="Arial" w:hAnsi="Arial" w:cs="Arial"/>
          <w:b/>
          <w:sz w:val="22"/>
          <w:szCs w:val="22"/>
          <w:lang w:bidi="en-US"/>
        </w:rPr>
        <w:t xml:space="preserve">άρθρου 22Α, </w:t>
      </w:r>
      <w:r w:rsidRPr="00BA2E61">
        <w:rPr>
          <w:rFonts w:ascii="Arial" w:hAnsi="Arial" w:cs="Arial"/>
          <w:sz w:val="22"/>
          <w:szCs w:val="22"/>
          <w:lang w:bidi="en-US"/>
        </w:rPr>
        <w:t xml:space="preserve">ο προσωρινός ανάδοχος υποβάλλει  αντίστοιχα τα </w:t>
      </w:r>
      <w:r w:rsidRPr="00BA2E61">
        <w:rPr>
          <w:rFonts w:ascii="Arial" w:hAnsi="Arial" w:cs="Arial"/>
          <w:sz w:val="22"/>
          <w:szCs w:val="22"/>
          <w:u w:val="single"/>
          <w:lang w:bidi="en-US"/>
        </w:rPr>
        <w:t>παρακάτω δικαιολογητικά:</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sz w:val="22"/>
          <w:szCs w:val="22"/>
          <w:lang w:bidi="en-US"/>
        </w:rPr>
        <w:t>(α)</w:t>
      </w:r>
      <w:r w:rsidRPr="00BA2E61">
        <w:rPr>
          <w:rFonts w:ascii="Arial" w:hAnsi="Arial" w:cs="Arial"/>
          <w:sz w:val="22"/>
          <w:szCs w:val="22"/>
          <w:lang w:bidi="en-US"/>
        </w:rPr>
        <w:t xml:space="preserve"> για την </w:t>
      </w:r>
      <w:r w:rsidRPr="00BA2E61">
        <w:rPr>
          <w:rFonts w:ascii="Arial" w:hAnsi="Arial" w:cs="Arial"/>
          <w:b/>
          <w:sz w:val="22"/>
          <w:szCs w:val="22"/>
          <w:lang w:bidi="en-US"/>
        </w:rPr>
        <w:t>παράγραφο Α.1 του άρθρου 22 της παρούσας</w:t>
      </w:r>
      <w:r w:rsidRPr="00BA2E61">
        <w:rPr>
          <w:rFonts w:ascii="Arial" w:hAnsi="Arial" w:cs="Arial"/>
          <w:sz w:val="22"/>
          <w:szCs w:val="22"/>
          <w:lang w:bidi="en-US"/>
        </w:rPr>
        <w:t xml:space="preserve">: </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sz w:val="22"/>
          <w:szCs w:val="22"/>
          <w:lang w:bidi="en-US"/>
        </w:rPr>
        <w:t xml:space="preserve">απόσπασμα του ποινικού μητρώου </w:t>
      </w:r>
      <w:r w:rsidRPr="00BA2E61">
        <w:rPr>
          <w:rFonts w:ascii="Arial" w:hAnsi="Arial" w:cs="Arial"/>
          <w:sz w:val="22"/>
          <w:szCs w:val="22"/>
          <w:lang w:bidi="en-US"/>
        </w:rPr>
        <w:t>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που να έχει εκδοθεί έως τρεις (3) μήνες πριν από την υποβολή του. Η υποχρέωση προσκόμισης του ως άνω αποσπάσματος αφορά και τα πρόσωπα των τελευταίων  τεσσάρων εδαφίων  της παραγράφου Α.1 του άρθρου 22.</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sz w:val="22"/>
          <w:szCs w:val="22"/>
          <w:lang w:bidi="en-US"/>
        </w:rPr>
        <w:t>(β)</w:t>
      </w:r>
      <w:r w:rsidRPr="00BA2E61">
        <w:rPr>
          <w:rFonts w:ascii="Arial" w:hAnsi="Arial" w:cs="Arial"/>
          <w:sz w:val="22"/>
          <w:szCs w:val="22"/>
          <w:lang w:bidi="en-US"/>
        </w:rPr>
        <w:t xml:space="preserve"> </w:t>
      </w:r>
      <w:r w:rsidRPr="00BA2E61">
        <w:rPr>
          <w:rFonts w:ascii="Arial" w:hAnsi="Arial" w:cs="Arial"/>
          <w:b/>
          <w:bCs/>
          <w:sz w:val="22"/>
          <w:szCs w:val="22"/>
          <w:lang w:bidi="en-US"/>
        </w:rPr>
        <w:t>για την παράγραφο Α.2 του άρθρου 22:</w:t>
      </w:r>
      <w:r w:rsidRPr="00BA2E61">
        <w:rPr>
          <w:rFonts w:ascii="Arial" w:hAnsi="Arial" w:cs="Arial"/>
          <w:sz w:val="22"/>
          <w:szCs w:val="22"/>
          <w:lang w:bidi="en-US"/>
        </w:rPr>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BA2E61">
        <w:rPr>
          <w:rFonts w:ascii="Arial" w:hAnsi="Arial" w:cs="Arial"/>
          <w:b/>
          <w:sz w:val="22"/>
          <w:szCs w:val="22"/>
          <w:lang w:bidi="en-US"/>
        </w:rPr>
        <w:t>(φορολογική ενημερότητα)</w:t>
      </w:r>
      <w:r w:rsidRPr="00BA2E61">
        <w:rPr>
          <w:rFonts w:ascii="Arial" w:hAnsi="Arial" w:cs="Arial"/>
          <w:sz w:val="22"/>
          <w:szCs w:val="22"/>
          <w:lang w:bidi="en-US"/>
        </w:rPr>
        <w:t xml:space="preserve"> και στην καταβολή των εισφορών κοινωνικής ασφάλισης </w:t>
      </w:r>
      <w:r w:rsidRPr="00BA2E61">
        <w:rPr>
          <w:rFonts w:ascii="Arial" w:hAnsi="Arial" w:cs="Arial"/>
          <w:b/>
          <w:sz w:val="22"/>
          <w:szCs w:val="22"/>
          <w:lang w:bidi="en-US"/>
        </w:rPr>
        <w:t>(ασφαλιστική ενημερότητα)</w:t>
      </w:r>
      <w:r w:rsidRPr="00BA2E61">
        <w:rPr>
          <w:rFonts w:ascii="Arial" w:hAnsi="Arial" w:cs="Arial"/>
          <w:sz w:val="22"/>
          <w:szCs w:val="22"/>
          <w:lang w:bidi="en-US"/>
        </w:rPr>
        <w:t>,</w:t>
      </w:r>
      <w:r w:rsidRPr="00BA2E61">
        <w:rPr>
          <w:rFonts w:ascii="Arial" w:hAnsi="Arial" w:cs="Arial"/>
          <w:sz w:val="22"/>
          <w:szCs w:val="22"/>
          <w:vertAlign w:val="superscript"/>
          <w:lang w:bidi="en-US"/>
        </w:rPr>
        <w:t xml:space="preserve"> </w:t>
      </w:r>
      <w:r w:rsidRPr="00BA2E61">
        <w:rPr>
          <w:rFonts w:ascii="Arial" w:hAnsi="Arial" w:cs="Arial"/>
          <w:sz w:val="22"/>
          <w:szCs w:val="22"/>
          <w:lang w:bidi="en-US"/>
        </w:rPr>
        <w:t>σύμφωνα με την ισχύουσα νομοθεσία του κράτους εγκατάστασης ή την ελληνική νομοθεσία αντίστοιχα,</w:t>
      </w:r>
      <w:r w:rsidRPr="00BA2E61">
        <w:rPr>
          <w:rFonts w:ascii="Arial" w:hAnsi="Arial" w:cs="Arial"/>
          <w:sz w:val="22"/>
          <w:szCs w:val="22"/>
        </w:rPr>
        <w:t xml:space="preserve">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BA2E61">
        <w:rPr>
          <w:rFonts w:ascii="Arial" w:hAnsi="Arial" w:cs="Arial"/>
          <w:sz w:val="22"/>
          <w:szCs w:val="22"/>
          <w:lang w:bidi="en-US"/>
        </w:rPr>
        <w:t>.</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sz w:val="22"/>
          <w:szCs w:val="22"/>
          <w:lang w:bidi="en-US"/>
        </w:rPr>
        <w:t xml:space="preserve">Για τους προσφέροντες </w:t>
      </w:r>
      <w:r w:rsidRPr="00BA2E61">
        <w:rPr>
          <w:rFonts w:ascii="Arial" w:hAnsi="Arial" w:cs="Arial"/>
          <w:sz w:val="22"/>
          <w:szCs w:val="22"/>
          <w:u w:val="single"/>
          <w:lang w:bidi="en-US"/>
        </w:rPr>
        <w:t>που είναι εγκατεστημένοι ή εκτελούν έργα στην Ελλάδα</w:t>
      </w:r>
      <w:r w:rsidRPr="00BA2E61">
        <w:rPr>
          <w:rFonts w:ascii="Arial" w:hAnsi="Arial" w:cs="Arial"/>
          <w:sz w:val="22"/>
          <w:szCs w:val="22"/>
          <w:lang w:bidi="en-US"/>
        </w:rPr>
        <w:t xml:space="preserve"> τα σχετικά δικαιολογητικά που υποβάλλονται είναι:</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sz w:val="22"/>
          <w:szCs w:val="22"/>
          <w:lang w:bidi="en-US"/>
        </w:rPr>
        <w:t>β1)</w:t>
      </w:r>
      <w:r w:rsidRPr="00BA2E61">
        <w:rPr>
          <w:rFonts w:ascii="Arial" w:hAnsi="Arial" w:cs="Arial"/>
          <w:sz w:val="22"/>
          <w:szCs w:val="22"/>
          <w:lang w:bidi="en-US"/>
        </w:rPr>
        <w:t xml:space="preserve"> </w:t>
      </w:r>
      <w:r w:rsidRPr="00BA2E61">
        <w:rPr>
          <w:rFonts w:ascii="Arial" w:hAnsi="Arial" w:cs="Arial"/>
          <w:b/>
          <w:sz w:val="22"/>
          <w:szCs w:val="22"/>
          <w:lang w:bidi="en-US"/>
        </w:rPr>
        <w:t xml:space="preserve">πιστοποιητικό φορολογικής ενημερότητας, </w:t>
      </w:r>
      <w:r w:rsidRPr="00BA2E61">
        <w:rPr>
          <w:rFonts w:ascii="Arial" w:hAnsi="Arial" w:cs="Arial"/>
          <w:sz w:val="22"/>
          <w:szCs w:val="22"/>
          <w:lang w:bidi="en-US"/>
        </w:rPr>
        <w:t>που εκδίδεται από την Ανεξάρτητη Αρχή Δημοσίων Εσόδων (</w:t>
      </w:r>
      <w:r w:rsidRPr="00BA2E61">
        <w:rPr>
          <w:rFonts w:ascii="Arial" w:hAnsi="Arial" w:cs="Arial"/>
          <w:caps/>
          <w:sz w:val="22"/>
          <w:szCs w:val="22"/>
          <w:lang w:bidi="en-US"/>
        </w:rPr>
        <w:t>Α.Α.Δ.Ε.),</w:t>
      </w:r>
      <w:r w:rsidRPr="00BA2E61">
        <w:rPr>
          <w:rFonts w:ascii="Arial" w:hAnsi="Arial" w:cs="Arial"/>
          <w:sz w:val="22"/>
          <w:szCs w:val="22"/>
          <w:lang w:bidi="en-US"/>
        </w:rPr>
        <w:t xml:space="preserve"> για τον οικονομικό φορέα και για τις κοινοπραξίες στις οποίες συμμετέχει για τα δημόσια έργα που είναι σε εξέλιξη. Οι αλλοδαποί προσφέροντες θα υποβάλλουν υπεύθυνη δήλωση περί του ότι δεν έχουν υποχρέωση καταβολής φόρων στην Ελλάδα. Σε περίπτωση που έχουν τέτοια υποχρέωση θα υποβάλλουν σχετικό αποδεικτικό της  Α.Α.Δ.Ε.</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sz w:val="22"/>
          <w:szCs w:val="22"/>
          <w:lang w:bidi="en-US"/>
        </w:rPr>
        <w:t>β2)</w:t>
      </w:r>
      <w:r w:rsidRPr="00BA2E61">
        <w:rPr>
          <w:rFonts w:ascii="Arial" w:hAnsi="Arial" w:cs="Arial"/>
          <w:sz w:val="22"/>
          <w:szCs w:val="22"/>
          <w:lang w:bidi="en-US"/>
        </w:rPr>
        <w:t xml:space="preserve"> </w:t>
      </w:r>
      <w:r w:rsidRPr="00BA2E61">
        <w:rPr>
          <w:rFonts w:ascii="Arial" w:hAnsi="Arial" w:cs="Arial"/>
          <w:b/>
          <w:sz w:val="22"/>
          <w:szCs w:val="22"/>
          <w:lang w:bidi="en-US"/>
        </w:rPr>
        <w:t>πιστοποιητικό ασφαλιστικής ενημερότητας</w:t>
      </w:r>
      <w:r w:rsidRPr="00BA2E61">
        <w:rPr>
          <w:rFonts w:ascii="Arial" w:hAnsi="Arial" w:cs="Arial"/>
          <w:sz w:val="22"/>
          <w:szCs w:val="22"/>
          <w:lang w:bidi="en-US"/>
        </w:rPr>
        <w:t xml:space="preserve"> που εκδίδεται από τον  </w:t>
      </w:r>
      <w:r w:rsidRPr="00BA2E61">
        <w:rPr>
          <w:rFonts w:ascii="Arial" w:hAnsi="Arial" w:cs="Arial"/>
          <w:sz w:val="22"/>
          <w:szCs w:val="22"/>
          <w:lang w:val="en-US" w:bidi="en-US"/>
        </w:rPr>
        <w:t>e</w:t>
      </w:r>
      <w:r w:rsidRPr="00BA2E61">
        <w:rPr>
          <w:rFonts w:ascii="Arial" w:hAnsi="Arial" w:cs="Arial"/>
          <w:sz w:val="22"/>
          <w:szCs w:val="22"/>
          <w:lang w:bidi="en-US"/>
        </w:rPr>
        <w:t xml:space="preserve">-ΕΦΚΑ. Η ασφαλιστική ενημερότητα καλύπτει τις ασφαλιστικές υποχρεώσεις του προσφέροντος οικονομικού φορέα α) ως φυσικό ή νομικό πρόσωπο για το προσωπικό τους με σχέση εξαρτημένης εργασίας, β) για έργα που εκτελεί μόνος του ή σε κοινοπραξία καθώς και γ)  για τα στελέχη-μηχανικούς του που στελεχώνουν το πτυχίο της εργοληπτικής επιχείρησης και που έχουν υποχρέωση ασφάλισης στον </w:t>
      </w:r>
      <w:r w:rsidRPr="00BA2E61">
        <w:rPr>
          <w:rFonts w:ascii="Arial" w:hAnsi="Arial" w:cs="Arial"/>
          <w:sz w:val="22"/>
          <w:szCs w:val="22"/>
          <w:lang w:val="en-US" w:bidi="en-US"/>
        </w:rPr>
        <w:t>e</w:t>
      </w:r>
      <w:r w:rsidRPr="00BA2E61">
        <w:rPr>
          <w:rFonts w:ascii="Arial" w:hAnsi="Arial" w:cs="Arial"/>
          <w:sz w:val="22"/>
          <w:szCs w:val="22"/>
          <w:lang w:bidi="en-US"/>
        </w:rPr>
        <w:t xml:space="preserve">ΕΦΚΑ (τομέας πρώην ΕΤΑΑ –ΤΜΕΔΕ). Οι εγκατεστημένοι στην Ελλάδα οικονομικοί φορείς υποβάλλουν αποδεικτικό ασφαλιστικής ενημερότητας (κύριας και επικουρικής ασφάλισης) για το προσωπικό τους με σχέση εξαρτημένης εργασίας. Δεν αποτελούν απόδειξη ενημερότητας της προσφέρουσας εταιρίας, αποδεικτικά ασφαλιστικής ενημερότητας  των φυσικών προσώπων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 εκδιδόμενο από τον </w:t>
      </w:r>
      <w:r w:rsidRPr="00BA2E61">
        <w:rPr>
          <w:rFonts w:ascii="Arial" w:hAnsi="Arial" w:cs="Arial"/>
          <w:sz w:val="22"/>
          <w:szCs w:val="22"/>
          <w:lang w:val="en-US" w:bidi="en-US"/>
        </w:rPr>
        <w:t>e</w:t>
      </w:r>
      <w:r w:rsidRPr="00BA2E61">
        <w:rPr>
          <w:rFonts w:ascii="Arial" w:hAnsi="Arial" w:cs="Arial"/>
          <w:sz w:val="22"/>
          <w:szCs w:val="22"/>
          <w:lang w:bidi="en-US"/>
        </w:rPr>
        <w:t xml:space="preserve">ΕΦΚΑ. </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sz w:val="22"/>
          <w:szCs w:val="22"/>
          <w:lang w:bidi="en-US"/>
        </w:rPr>
        <w:t>β3) υπεύθυνη δήλωση</w:t>
      </w:r>
      <w:r w:rsidRPr="00BA2E61">
        <w:rPr>
          <w:rFonts w:ascii="Arial" w:hAnsi="Arial" w:cs="Arial"/>
          <w:sz w:val="22"/>
          <w:szCs w:val="22"/>
          <w:lang w:bidi="en-US"/>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 </w:t>
      </w:r>
    </w:p>
    <w:p w:rsidR="00966692" w:rsidRPr="00BA2E61" w:rsidRDefault="00966692" w:rsidP="00966692">
      <w:pPr>
        <w:tabs>
          <w:tab w:val="left" w:pos="1980"/>
        </w:tabs>
        <w:jc w:val="both"/>
        <w:textAlignment w:val="baseline"/>
        <w:rPr>
          <w:rFonts w:ascii="Arial" w:hAnsi="Arial" w:cs="Arial"/>
          <w:sz w:val="22"/>
          <w:szCs w:val="22"/>
          <w:lang w:bidi="en-US"/>
        </w:rPr>
      </w:pPr>
    </w:p>
    <w:p w:rsidR="00966692" w:rsidRPr="00BA2E61" w:rsidRDefault="00966692" w:rsidP="00966692">
      <w:pPr>
        <w:tabs>
          <w:tab w:val="left" w:pos="1980"/>
        </w:tabs>
        <w:jc w:val="both"/>
        <w:textAlignment w:val="baseline"/>
        <w:rPr>
          <w:rFonts w:ascii="Arial" w:hAnsi="Arial" w:cs="Arial"/>
          <w:sz w:val="22"/>
          <w:szCs w:val="22"/>
          <w:lang w:bidi="en-US"/>
        </w:rPr>
      </w:pPr>
      <w:r w:rsidRPr="00BA2E61">
        <w:rPr>
          <w:rFonts w:ascii="Arial" w:hAnsi="Arial" w:cs="Arial"/>
          <w:b/>
          <w:sz w:val="22"/>
          <w:szCs w:val="22"/>
          <w:lang w:bidi="en-US"/>
        </w:rPr>
        <w:lastRenderedPageBreak/>
        <w:t>(γ)</w:t>
      </w:r>
      <w:r w:rsidRPr="00BA2E61">
        <w:rPr>
          <w:rFonts w:ascii="Arial" w:hAnsi="Arial" w:cs="Arial"/>
          <w:sz w:val="22"/>
          <w:szCs w:val="22"/>
          <w:lang w:bidi="en-US"/>
        </w:rPr>
        <w:t xml:space="preserve"> για την </w:t>
      </w:r>
      <w:r w:rsidRPr="00BA2E61">
        <w:rPr>
          <w:rFonts w:ascii="Arial" w:hAnsi="Arial" w:cs="Arial"/>
          <w:b/>
          <w:sz w:val="22"/>
          <w:szCs w:val="22"/>
          <w:lang w:bidi="en-US"/>
        </w:rPr>
        <w:t>παράγραφο Α.4(β) του άρθρου 22</w:t>
      </w:r>
      <w:r w:rsidRPr="00BA2E61">
        <w:rPr>
          <w:rFonts w:ascii="Arial" w:hAnsi="Arial" w:cs="Arial"/>
          <w:sz w:val="22"/>
          <w:szCs w:val="22"/>
          <w:lang w:bidi="en-US"/>
        </w:rPr>
        <w:t xml:space="preserve">: πιστοποιητικό που εκδίδεται από την αρμόδια δικαστική ή διοικητική αρχή του οικείου κράτους - μέλους ή χώρας, </w:t>
      </w:r>
      <w:r w:rsidRPr="00BA2E61">
        <w:rPr>
          <w:rFonts w:ascii="Arial" w:hAnsi="Arial" w:cs="Arial"/>
          <w:color w:val="000000"/>
          <w:sz w:val="22"/>
          <w:szCs w:val="22"/>
          <w:lang w:bidi="en-US"/>
        </w:rPr>
        <w:t>που να έχει εκδοθεί έως τρεις (3) μήνες πριν από την υποβολή του.</w:t>
      </w:r>
      <w:r w:rsidRPr="00BA2E61">
        <w:rPr>
          <w:rFonts w:ascii="Arial" w:hAnsi="Arial" w:cs="Arial"/>
          <w:sz w:val="22"/>
          <w:szCs w:val="22"/>
          <w:lang w:bidi="en-US"/>
        </w:rPr>
        <w:t xml:space="preserve"> </w:t>
      </w:r>
    </w:p>
    <w:p w:rsidR="00966692" w:rsidRPr="00BA2E61" w:rsidRDefault="00966692" w:rsidP="00966692">
      <w:pPr>
        <w:tabs>
          <w:tab w:val="left" w:pos="1980"/>
        </w:tabs>
        <w:jc w:val="both"/>
        <w:textAlignment w:val="baseline"/>
        <w:rPr>
          <w:rFonts w:ascii="Arial" w:hAnsi="Arial" w:cs="Arial"/>
          <w:sz w:val="22"/>
          <w:szCs w:val="22"/>
          <w:lang w:bidi="en-US"/>
        </w:rPr>
      </w:pPr>
    </w:p>
    <w:p w:rsidR="00966692" w:rsidRPr="00BA2E61" w:rsidRDefault="00966692" w:rsidP="00966692">
      <w:pPr>
        <w:tabs>
          <w:tab w:val="left" w:pos="1980"/>
        </w:tabs>
        <w:jc w:val="both"/>
        <w:textAlignment w:val="baseline"/>
        <w:rPr>
          <w:rFonts w:ascii="Arial" w:hAnsi="Arial" w:cs="Arial"/>
          <w:sz w:val="22"/>
          <w:szCs w:val="22"/>
          <w:lang w:bidi="en-US"/>
        </w:rPr>
      </w:pPr>
      <w:r w:rsidRPr="00BA2E61">
        <w:rPr>
          <w:rFonts w:ascii="Arial" w:hAnsi="Arial" w:cs="Arial"/>
          <w:sz w:val="22"/>
          <w:szCs w:val="22"/>
          <w:lang w:bidi="en-US"/>
        </w:rPr>
        <w:t>Για τους οικονομικούς φορείς που είναι εγκαταστημένοι ή εκτελούν έργα στην Ελλάδα:</w:t>
      </w:r>
    </w:p>
    <w:p w:rsidR="00966692" w:rsidRPr="00BA2E61" w:rsidRDefault="00966692" w:rsidP="00966692">
      <w:pPr>
        <w:tabs>
          <w:tab w:val="left" w:pos="1980"/>
        </w:tabs>
        <w:jc w:val="both"/>
        <w:textAlignment w:val="baseline"/>
        <w:rPr>
          <w:rFonts w:ascii="Arial" w:hAnsi="Arial" w:cs="Arial"/>
          <w:b/>
          <w:sz w:val="22"/>
          <w:szCs w:val="22"/>
          <w:lang w:bidi="en-US"/>
        </w:rPr>
      </w:pPr>
    </w:p>
    <w:p w:rsidR="00966692" w:rsidRPr="00BA2E61" w:rsidRDefault="00966692" w:rsidP="00966692">
      <w:pPr>
        <w:tabs>
          <w:tab w:val="left" w:pos="1980"/>
        </w:tabs>
        <w:jc w:val="both"/>
        <w:textAlignment w:val="baseline"/>
        <w:rPr>
          <w:rFonts w:ascii="Arial" w:hAnsi="Arial" w:cs="Arial"/>
          <w:sz w:val="22"/>
          <w:szCs w:val="22"/>
          <w:lang w:bidi="en-US"/>
        </w:rPr>
      </w:pPr>
      <w:r w:rsidRPr="00BA2E61">
        <w:rPr>
          <w:rFonts w:ascii="Arial" w:hAnsi="Arial" w:cs="Arial"/>
          <w:b/>
          <w:sz w:val="22"/>
          <w:szCs w:val="22"/>
          <w:lang w:bidi="en-US"/>
        </w:rPr>
        <w:t>γ1)</w:t>
      </w:r>
      <w:r w:rsidRPr="00BA2E61">
        <w:rPr>
          <w:rFonts w:ascii="Arial" w:hAnsi="Arial" w:cs="Arial"/>
          <w:sz w:val="22"/>
          <w:szCs w:val="22"/>
          <w:lang w:bidi="en-US"/>
        </w:rPr>
        <w:t xml:space="preserve"> </w:t>
      </w:r>
      <w:r w:rsidRPr="00BA2E61">
        <w:rPr>
          <w:rFonts w:ascii="Arial" w:hAnsi="Arial" w:cs="Arial"/>
          <w:b/>
          <w:sz w:val="22"/>
          <w:szCs w:val="22"/>
          <w:lang w:bidi="en-US"/>
        </w:rPr>
        <w:t>«Ενιαίο Πιστοποιητικό Δικαστικής Φερεγγυότητας»</w:t>
      </w:r>
      <w:r w:rsidRPr="00BA2E61">
        <w:rPr>
          <w:rFonts w:ascii="Arial" w:hAnsi="Arial" w:cs="Arial"/>
          <w:sz w:val="22"/>
          <w:szCs w:val="22"/>
          <w:lang w:bidi="en-US"/>
        </w:rPr>
        <w:t xml:space="preserve">, με το οποίο βεβαιώνεται ότι δεν τελούν υπό πτώχευση, πτωχευτικό συμβιβασμό, αναγκαστική διαχείριση, δεν έχουν υπαχθεί σε διαδικασία εξυγίανσης  καθώς και  ότι το νομικό πρόσωπο δεν έχει τεθεί υπό εκκαθάριση με δικαστική απόφαση. Το εν λόγω πιστοποιητικό εκδίδεται από το αρμόδιο πρωτοδικείο της έδρας του οικονομικού φορέα. </w:t>
      </w:r>
    </w:p>
    <w:p w:rsidR="00966692" w:rsidRPr="00BA2E61" w:rsidRDefault="00966692" w:rsidP="00966692">
      <w:pPr>
        <w:tabs>
          <w:tab w:val="left" w:pos="1980"/>
        </w:tabs>
        <w:jc w:val="both"/>
        <w:rPr>
          <w:rFonts w:ascii="Arial" w:hAnsi="Arial" w:cs="Arial"/>
          <w:b/>
          <w:sz w:val="22"/>
          <w:szCs w:val="22"/>
          <w:lang w:bidi="en-US"/>
        </w:rPr>
      </w:pPr>
    </w:p>
    <w:p w:rsidR="00966692" w:rsidRPr="00BA2E61" w:rsidRDefault="00966692" w:rsidP="00966692">
      <w:pPr>
        <w:tabs>
          <w:tab w:val="left" w:pos="1980"/>
        </w:tabs>
        <w:jc w:val="both"/>
        <w:rPr>
          <w:rFonts w:ascii="Arial" w:hAnsi="Arial" w:cs="Arial"/>
          <w:sz w:val="22"/>
          <w:szCs w:val="22"/>
          <w:lang w:bidi="en-US"/>
        </w:rPr>
      </w:pPr>
      <w:r w:rsidRPr="00BA2E61">
        <w:rPr>
          <w:rFonts w:ascii="Arial" w:hAnsi="Arial" w:cs="Arial"/>
          <w:b/>
          <w:sz w:val="22"/>
          <w:szCs w:val="22"/>
          <w:lang w:bidi="en-US"/>
        </w:rPr>
        <w:t>γ2)</w:t>
      </w:r>
      <w:r w:rsidRPr="00BA2E61">
        <w:rPr>
          <w:rFonts w:ascii="Arial" w:hAnsi="Arial" w:cs="Arial"/>
          <w:sz w:val="22"/>
          <w:szCs w:val="22"/>
          <w:lang w:bidi="en-US"/>
        </w:rPr>
        <w:t xml:space="preserve"> π</w:t>
      </w:r>
      <w:r w:rsidRPr="00BA2E61">
        <w:rPr>
          <w:rFonts w:ascii="Arial" w:hAnsi="Arial" w:cs="Arial"/>
          <w:b/>
          <w:sz w:val="22"/>
          <w:szCs w:val="22"/>
          <w:lang w:bidi="en-US"/>
        </w:rPr>
        <w:t xml:space="preserve">ιστοποιητικό του Γ.Ε.Μ.Η. από το οποίο προκύπτει ότι το νομικό πρόσωπο δεν έχει λυθεί και τεθεί υπό εκκαθάριση με απόφαση των εταίρων. </w:t>
      </w:r>
      <w:r w:rsidRPr="00BA2E61">
        <w:rPr>
          <w:rFonts w:ascii="Arial" w:hAnsi="Arial" w:cs="Arial"/>
          <w:sz w:val="22"/>
          <w:szCs w:val="22"/>
          <w:lang w:bidi="en-US"/>
        </w:rPr>
        <w:t xml:space="preserve">σύμφωνα με τις κείμενες διατάξεις, ως κάθε φορά ισχύουν.  Τα φυσικά πρόσωπα δεν υποβάλλουν πιστοποιητικό περί μη θέσης σε εκκαθάριση. </w:t>
      </w:r>
    </w:p>
    <w:p w:rsidR="00966692" w:rsidRPr="00BA2E61" w:rsidRDefault="00966692" w:rsidP="00966692">
      <w:pPr>
        <w:tabs>
          <w:tab w:val="left" w:pos="1980"/>
        </w:tabs>
        <w:jc w:val="both"/>
        <w:rPr>
          <w:rFonts w:ascii="Arial" w:hAnsi="Arial" w:cs="Arial"/>
          <w:b/>
          <w:sz w:val="22"/>
          <w:szCs w:val="22"/>
          <w:lang w:bidi="en-US"/>
        </w:rPr>
      </w:pPr>
    </w:p>
    <w:p w:rsidR="00966692" w:rsidRPr="00BA2E61" w:rsidRDefault="00966692" w:rsidP="00966692">
      <w:pPr>
        <w:tabs>
          <w:tab w:val="left" w:pos="1980"/>
        </w:tabs>
        <w:jc w:val="both"/>
        <w:rPr>
          <w:rFonts w:ascii="Arial" w:hAnsi="Arial" w:cs="Arial"/>
          <w:sz w:val="22"/>
          <w:szCs w:val="22"/>
        </w:rPr>
      </w:pPr>
      <w:r w:rsidRPr="00BA2E61">
        <w:rPr>
          <w:rFonts w:ascii="Arial" w:hAnsi="Arial" w:cs="Arial"/>
          <w:b/>
          <w:sz w:val="22"/>
          <w:szCs w:val="22"/>
          <w:lang w:bidi="en-US"/>
        </w:rPr>
        <w:t>γ3)</w:t>
      </w:r>
      <w:r w:rsidRPr="00BA2E61">
        <w:rPr>
          <w:rFonts w:ascii="Arial" w:hAnsi="Arial" w:cs="Arial"/>
          <w:sz w:val="22"/>
          <w:szCs w:val="22"/>
          <w:lang w:bidi="en-US"/>
        </w:rPr>
        <w:t xml:space="preserve"> </w:t>
      </w:r>
      <w:r w:rsidRPr="00BA2E61">
        <w:rPr>
          <w:rFonts w:ascii="Arial" w:hAnsi="Arial" w:cs="Arial"/>
          <w:b/>
          <w:sz w:val="22"/>
          <w:szCs w:val="22"/>
        </w:rPr>
        <w:t>εκτύπωση της καρτέλας “Στοιχεία Μητρώου/ Επιχείρησης”</w:t>
      </w:r>
      <w:r w:rsidRPr="00BA2E61">
        <w:rPr>
          <w:rFonts w:ascii="Arial" w:hAnsi="Arial" w:cs="Arial"/>
          <w:sz w:val="22"/>
          <w:szCs w:val="22"/>
        </w:rPr>
        <w:t xml:space="preserve"> </w:t>
      </w:r>
      <w:r w:rsidRPr="00BA2E61">
        <w:rPr>
          <w:rFonts w:ascii="Arial" w:hAnsi="Arial" w:cs="Arial"/>
          <w:b/>
          <w:sz w:val="22"/>
          <w:szCs w:val="22"/>
        </w:rPr>
        <w:t>από την ηλεκτρονική πλατφόρμα της Ανεξάρτητης Αρχής Δημοσίων Εσόδων,</w:t>
      </w:r>
      <w:r w:rsidRPr="00BA2E61">
        <w:rPr>
          <w:rFonts w:ascii="Arial" w:hAnsi="Arial" w:cs="Arial"/>
          <w:sz w:val="22"/>
          <w:szCs w:val="22"/>
        </w:rPr>
        <w:t xml:space="preserve"> όπως αυτά εμφανίζονται στο </w:t>
      </w:r>
      <w:proofErr w:type="spellStart"/>
      <w:r w:rsidRPr="00BA2E61">
        <w:rPr>
          <w:rFonts w:ascii="Arial" w:hAnsi="Arial" w:cs="Arial"/>
          <w:sz w:val="22"/>
          <w:szCs w:val="22"/>
        </w:rPr>
        <w:t>taxisnet</w:t>
      </w:r>
      <w:proofErr w:type="spellEnd"/>
      <w:r w:rsidRPr="00BA2E61">
        <w:rPr>
          <w:rFonts w:ascii="Arial" w:hAnsi="Arial" w:cs="Arial"/>
          <w:sz w:val="22"/>
          <w:szCs w:val="22"/>
        </w:rPr>
        <w:t>,  από την οποία να προκύπτει η μη αναστολή της επιχειρηματικής δραστηριότητάς τους.</w:t>
      </w:r>
    </w:p>
    <w:p w:rsidR="00966692" w:rsidRPr="00BA2E61" w:rsidRDefault="00966692" w:rsidP="00966692">
      <w:pPr>
        <w:tabs>
          <w:tab w:val="left" w:pos="1980"/>
        </w:tabs>
        <w:ind w:left="765"/>
        <w:jc w:val="both"/>
        <w:textAlignment w:val="baseline"/>
        <w:rPr>
          <w:rFonts w:ascii="Arial" w:hAnsi="Arial" w:cs="Arial"/>
          <w:sz w:val="22"/>
          <w:szCs w:val="22"/>
          <w:lang w:bidi="en-US"/>
        </w:rPr>
      </w:pPr>
    </w:p>
    <w:p w:rsidR="00966692" w:rsidRPr="00BA2E61" w:rsidRDefault="00966692" w:rsidP="00966692">
      <w:pPr>
        <w:tabs>
          <w:tab w:val="left" w:pos="1980"/>
        </w:tabs>
        <w:jc w:val="both"/>
        <w:rPr>
          <w:rFonts w:ascii="Arial" w:hAnsi="Arial" w:cs="Arial"/>
          <w:sz w:val="22"/>
          <w:szCs w:val="22"/>
        </w:rPr>
      </w:pPr>
      <w:r w:rsidRPr="00BA2E61">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966692" w:rsidRPr="00BA2E61" w:rsidRDefault="00966692" w:rsidP="00966692">
      <w:pPr>
        <w:spacing w:after="120"/>
        <w:jc w:val="both"/>
        <w:textAlignment w:val="baseline"/>
        <w:rPr>
          <w:rFonts w:ascii="Arial" w:hAnsi="Arial" w:cs="Arial"/>
          <w:sz w:val="22"/>
          <w:szCs w:val="22"/>
          <w:lang w:bidi="en-US"/>
        </w:rPr>
      </w:pP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sz w:val="22"/>
          <w:szCs w:val="22"/>
          <w:lang w:bidi="en-US"/>
        </w:rPr>
        <w:t>(δ)</w:t>
      </w:r>
      <w:r w:rsidRPr="00BA2E61">
        <w:rPr>
          <w:rFonts w:ascii="Arial" w:hAnsi="Arial" w:cs="Arial"/>
          <w:sz w:val="22"/>
          <w:szCs w:val="22"/>
          <w:lang w:bidi="en-US"/>
        </w:rPr>
        <w:t xml:space="preserve"> Αν το κράτος-μέλος ή χώρα δεν εκδίδει τα υπό των </w:t>
      </w:r>
      <w:proofErr w:type="spellStart"/>
      <w:r w:rsidRPr="00BA2E61">
        <w:rPr>
          <w:rFonts w:ascii="Arial" w:hAnsi="Arial" w:cs="Arial"/>
          <w:sz w:val="22"/>
          <w:szCs w:val="22"/>
          <w:lang w:bidi="en-US"/>
        </w:rPr>
        <w:t>περ</w:t>
      </w:r>
      <w:proofErr w:type="spellEnd"/>
      <w:r w:rsidRPr="00BA2E61">
        <w:rPr>
          <w:rFonts w:ascii="Arial" w:hAnsi="Arial" w:cs="Arial"/>
          <w:sz w:val="22"/>
          <w:szCs w:val="22"/>
          <w:lang w:bidi="en-US"/>
        </w:rPr>
        <w:t>. (α), (β) και (γ) πιστοποιητικά ή όπου τα πιστοποιητικά αυτά δεν καλύπτουν όλες τις περιπτώσεις υπό  1 και 2 και 4 (β) του άρθρου 22 Α,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sz w:val="22"/>
          <w:szCs w:val="22"/>
          <w:lang w:bidi="en-US"/>
        </w:rPr>
        <w:t xml:space="preserve">Στην περίπτωση αυτή οι αρμόδιες δημόσιες αρχές παρέχουν επίσημη δήλωση στην οποία αναφέρεται ότι δεν εκδίδονται τα έγγραφα ή τα  πιστοποιητικά της παρούσας παραγράφου ή ότι τα έγγραφα ή τα  πιστοποιητικά αυτά δεν καλύπτουν όλες τις περιπτώσεις που αναφέρονται στα υπό  1 και 2 και 4 (β) του άρθρου 22 Α της παρούσας </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sz w:val="22"/>
          <w:szCs w:val="22"/>
          <w:lang w:bidi="en-US"/>
        </w:rPr>
        <w:t xml:space="preserve">Οι επίσημες δηλώσεις καθίστανται διαθέσιμες μέσω του </w:t>
      </w:r>
      <w:proofErr w:type="spellStart"/>
      <w:r w:rsidRPr="00BA2E61">
        <w:rPr>
          <w:rFonts w:ascii="Arial" w:hAnsi="Arial" w:cs="Arial"/>
          <w:sz w:val="22"/>
          <w:szCs w:val="22"/>
          <w:lang w:bidi="en-US"/>
        </w:rPr>
        <w:t>επιγραμμικού</w:t>
      </w:r>
      <w:proofErr w:type="spellEnd"/>
      <w:r w:rsidRPr="00BA2E61">
        <w:rPr>
          <w:rFonts w:ascii="Arial" w:hAnsi="Arial" w:cs="Arial"/>
          <w:sz w:val="22"/>
          <w:szCs w:val="22"/>
          <w:lang w:bidi="en-US"/>
        </w:rPr>
        <w:t xml:space="preserve"> αποθετηρίου πιστοποιητικών (e-</w:t>
      </w:r>
      <w:proofErr w:type="spellStart"/>
      <w:r w:rsidRPr="00BA2E61">
        <w:rPr>
          <w:rFonts w:ascii="Arial" w:hAnsi="Arial" w:cs="Arial"/>
          <w:sz w:val="22"/>
          <w:szCs w:val="22"/>
          <w:lang w:bidi="en-US"/>
        </w:rPr>
        <w:t>Certi</w:t>
      </w:r>
      <w:proofErr w:type="spellEnd"/>
      <w:r w:rsidRPr="00BA2E61">
        <w:rPr>
          <w:rFonts w:ascii="Arial" w:hAnsi="Arial" w:cs="Arial"/>
          <w:sz w:val="22"/>
          <w:szCs w:val="22"/>
          <w:lang w:bidi="en-US"/>
        </w:rPr>
        <w:t>s)</w:t>
      </w:r>
      <w:r w:rsidRPr="00BA2E61">
        <w:rPr>
          <w:rFonts w:ascii="Arial" w:hAnsi="Arial" w:cs="Arial"/>
          <w:sz w:val="22"/>
          <w:szCs w:val="22"/>
          <w:vertAlign w:val="superscript"/>
        </w:rPr>
        <w:t xml:space="preserve"> </w:t>
      </w:r>
      <w:r w:rsidRPr="00BA2E61">
        <w:rPr>
          <w:rFonts w:ascii="Arial" w:hAnsi="Arial" w:cs="Arial"/>
          <w:sz w:val="22"/>
          <w:szCs w:val="22"/>
          <w:lang w:bidi="en-US"/>
        </w:rPr>
        <w:t>του άρθρου 81 του ν. 4412/2016.</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sz w:val="22"/>
          <w:szCs w:val="22"/>
          <w:lang w:bidi="en-US"/>
        </w:rPr>
        <w:t>(ε)</w:t>
      </w:r>
      <w:r w:rsidRPr="00BA2E61">
        <w:rPr>
          <w:rFonts w:ascii="Arial" w:hAnsi="Arial" w:cs="Arial"/>
          <w:sz w:val="22"/>
          <w:szCs w:val="22"/>
          <w:lang w:bidi="en-US"/>
        </w:rPr>
        <w:t xml:space="preserve"> Για τις λοιπές περιπτώσεις της </w:t>
      </w:r>
      <w:r w:rsidRPr="00BA2E61">
        <w:rPr>
          <w:rFonts w:ascii="Arial" w:hAnsi="Arial" w:cs="Arial"/>
          <w:b/>
          <w:sz w:val="22"/>
          <w:szCs w:val="22"/>
          <w:lang w:bidi="en-US"/>
        </w:rPr>
        <w:t>παραγράφου Α.4 του άρθρου 22</w:t>
      </w:r>
      <w:r w:rsidRPr="00BA2E61">
        <w:rPr>
          <w:rFonts w:ascii="Arial" w:hAnsi="Arial" w:cs="Arial"/>
          <w:sz w:val="22"/>
          <w:szCs w:val="22"/>
          <w:lang w:bidi="en-US"/>
        </w:rPr>
        <w:t>, υποβάλλεται υπεύθυνη δήλωση του προσφέροντος ότι δεν συντρέχουν στο πρόσωπό του οι οριζόμενοι λόγοι αποκλεισμού.</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sz w:val="22"/>
          <w:szCs w:val="22"/>
          <w:lang w:bidi="en-US"/>
        </w:rPr>
        <w:t xml:space="preserve">Ειδικά για την </w:t>
      </w:r>
      <w:r w:rsidRPr="00BA2E61">
        <w:rPr>
          <w:rFonts w:ascii="Arial" w:hAnsi="Arial" w:cs="Arial"/>
          <w:b/>
          <w:sz w:val="22"/>
          <w:szCs w:val="22"/>
          <w:lang w:bidi="en-US"/>
        </w:rPr>
        <w:t>περίπτωση θ της παραγράφου Α.4 του άρθρου 22</w:t>
      </w:r>
      <w:r w:rsidRPr="00BA2E61">
        <w:rPr>
          <w:rFonts w:ascii="Arial" w:hAnsi="Arial" w:cs="Arial"/>
          <w:sz w:val="22"/>
          <w:szCs w:val="22"/>
          <w:lang w:bidi="en-US"/>
        </w:rPr>
        <w:t xml:space="preserve">, για τις εργοληπτικές επιχειρήσεις που είναι εγγεγραμμένες στο Μ.Ε.ΕΠ. υποβάλλονται πιστοποιητικά χορηγούμενα από τα αρμόδια επιμελητήρια και φορείς (ΤΕΕ, ΓΕΩΤΕΕ, ΕΕΤΕΜ), </w:t>
      </w:r>
      <w:r w:rsidRPr="00BA2E61">
        <w:rPr>
          <w:rFonts w:ascii="Arial" w:hAnsi="Arial" w:cs="Arial"/>
          <w:sz w:val="22"/>
          <w:szCs w:val="22"/>
        </w:rPr>
        <w:t xml:space="preserve">όπως προβλέπεται στη με </w:t>
      </w:r>
      <w:r w:rsidRPr="00BA2E61">
        <w:rPr>
          <w:rFonts w:ascii="Arial" w:hAnsi="Arial" w:cs="Arial"/>
          <w:iCs/>
          <w:sz w:val="22"/>
          <w:szCs w:val="22"/>
          <w:lang w:bidi="en-US"/>
        </w:rPr>
        <w:t xml:space="preserve">αριθ. Δ15/οικ/24298/28.07.2005 (Β΄ 1105) </w:t>
      </w:r>
      <w:r w:rsidRPr="00BA2E61">
        <w:rPr>
          <w:rFonts w:ascii="Arial" w:hAnsi="Arial" w:cs="Arial"/>
          <w:iCs/>
          <w:sz w:val="22"/>
          <w:szCs w:val="22"/>
        </w:rPr>
        <w:t>απόφαση, περί ενημερότητας πτυχίου, όπως ισχύει,</w:t>
      </w:r>
      <w:r w:rsidRPr="00BA2E61">
        <w:rPr>
          <w:rFonts w:ascii="Arial" w:hAnsi="Arial" w:cs="Arial"/>
          <w:sz w:val="22"/>
          <w:szCs w:val="22"/>
          <w:lang w:bidi="en-US"/>
        </w:rPr>
        <w:t xml:space="preserve">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sz w:val="22"/>
          <w:szCs w:val="22"/>
          <w:lang w:bidi="en-US"/>
        </w:rPr>
        <w:t xml:space="preserve">Μετά τη λήξη ισχύος των μεταβατικών διατάξεων του άρθρου 65 του </w:t>
      </w:r>
      <w:proofErr w:type="spellStart"/>
      <w:r w:rsidRPr="00BA2E61">
        <w:rPr>
          <w:rFonts w:ascii="Arial" w:hAnsi="Arial" w:cs="Arial"/>
          <w:sz w:val="22"/>
          <w:szCs w:val="22"/>
          <w:lang w:bidi="en-US"/>
        </w:rPr>
        <w:t>π.δ</w:t>
      </w:r>
      <w:proofErr w:type="spellEnd"/>
      <w:r w:rsidRPr="00BA2E61">
        <w:rPr>
          <w:rFonts w:ascii="Arial" w:hAnsi="Arial" w:cs="Arial"/>
          <w:sz w:val="22"/>
          <w:szCs w:val="22"/>
          <w:lang w:bidi="en-US"/>
        </w:rPr>
        <w:t xml:space="preserve">. 71/2019 και την πλήρη έναρξη ισχύος των διατάξεών του τελευταίου, για τις εγγεγραμμένες στο Μ.Η.Ε.Ε.Δ.Ε. εργοληπτικές επιχειρήσεις, η μη συνδρομή του ως άνω λόγου αποκλεισμού περί σοβαρού επαγγελματικού παραπτώματος, αποδεικνύεται με την υποβολή του πιστοποιητικού του </w:t>
      </w:r>
      <w:r w:rsidRPr="00BA2E61">
        <w:rPr>
          <w:rFonts w:ascii="Arial" w:hAnsi="Arial" w:cs="Arial"/>
          <w:sz w:val="22"/>
          <w:szCs w:val="22"/>
          <w:lang w:bidi="en-US"/>
        </w:rPr>
        <w:lastRenderedPageBreak/>
        <w:t xml:space="preserve">Τμήματος ΙΙ του εν λόγω μητρώου που συνιστά επίσημο κατάλογο, σύμφωνα με τα ειδικότερα προβλεπόμενα στο άρθρο 47 του ως άνω </w:t>
      </w:r>
      <w:proofErr w:type="spellStart"/>
      <w:r w:rsidRPr="00BA2E61">
        <w:rPr>
          <w:rFonts w:ascii="Arial" w:hAnsi="Arial" w:cs="Arial"/>
          <w:sz w:val="22"/>
          <w:szCs w:val="22"/>
          <w:lang w:bidi="en-US"/>
        </w:rPr>
        <w:t>π.δ</w:t>
      </w:r>
      <w:proofErr w:type="spellEnd"/>
      <w:r w:rsidRPr="00BA2E61">
        <w:rPr>
          <w:rFonts w:ascii="Arial" w:hAnsi="Arial" w:cs="Arial"/>
          <w:sz w:val="22"/>
          <w:szCs w:val="22"/>
          <w:lang w:bidi="en-US"/>
        </w:rPr>
        <w:t>.</w:t>
      </w:r>
    </w:p>
    <w:p w:rsidR="00966692" w:rsidRPr="00BA2E61" w:rsidRDefault="00966692" w:rsidP="00966692">
      <w:pPr>
        <w:spacing w:after="120"/>
        <w:jc w:val="both"/>
        <w:textAlignment w:val="baseline"/>
        <w:rPr>
          <w:rFonts w:ascii="Arial" w:hAnsi="Arial" w:cs="Arial"/>
          <w:b/>
          <w:sz w:val="22"/>
          <w:szCs w:val="22"/>
          <w:u w:val="single"/>
          <w:lang w:bidi="en-US"/>
        </w:rPr>
      </w:pPr>
      <w:r w:rsidRPr="00BA2E61">
        <w:rPr>
          <w:rFonts w:ascii="Arial" w:hAnsi="Arial" w:cs="Arial"/>
          <w:b/>
          <w:sz w:val="22"/>
          <w:szCs w:val="22"/>
          <w:u w:val="single"/>
          <w:lang w:bidi="en-US"/>
        </w:rPr>
        <w:t>(στ) Δικαιολογητικά</w:t>
      </w:r>
      <w:r w:rsidRPr="00BA2E61">
        <w:rPr>
          <w:rFonts w:ascii="Arial" w:hAnsi="Arial" w:cs="Arial"/>
          <w:sz w:val="22"/>
          <w:szCs w:val="22"/>
          <w:u w:val="single"/>
          <w:lang w:bidi="en-US"/>
        </w:rPr>
        <w:t xml:space="preserve"> </w:t>
      </w:r>
      <w:r w:rsidRPr="00BA2E61">
        <w:rPr>
          <w:rFonts w:ascii="Arial" w:hAnsi="Arial" w:cs="Arial"/>
          <w:b/>
          <w:sz w:val="22"/>
          <w:szCs w:val="22"/>
          <w:u w:val="single"/>
          <w:lang w:bidi="en-US"/>
        </w:rPr>
        <w:t xml:space="preserve">της παρ. Α.5 του Άρθρου 22 </w:t>
      </w:r>
    </w:p>
    <w:p w:rsidR="00966692" w:rsidRPr="00BA2E61" w:rsidRDefault="00966692" w:rsidP="00966692">
      <w:pPr>
        <w:spacing w:after="120"/>
        <w:jc w:val="both"/>
        <w:textAlignment w:val="baseline"/>
        <w:rPr>
          <w:rFonts w:ascii="Arial" w:hAnsi="Arial" w:cs="Arial"/>
          <w:b/>
          <w:sz w:val="22"/>
          <w:szCs w:val="22"/>
          <w:lang w:bidi="en-US"/>
        </w:rPr>
      </w:pPr>
      <w:r w:rsidRPr="00BA2E61">
        <w:rPr>
          <w:rFonts w:ascii="Arial" w:hAnsi="Arial" w:cs="Arial"/>
          <w:sz w:val="22"/>
          <w:szCs w:val="22"/>
          <w:lang w:bidi="en-US"/>
        </w:rPr>
        <w:t xml:space="preserve">ΔΙΑΓΡΑΦΕΤΑΙ </w:t>
      </w:r>
    </w:p>
    <w:p w:rsidR="00966692" w:rsidRPr="00BA2E61" w:rsidRDefault="00966692" w:rsidP="00966692">
      <w:pPr>
        <w:spacing w:after="120"/>
        <w:jc w:val="both"/>
        <w:textAlignment w:val="baseline"/>
        <w:rPr>
          <w:rFonts w:ascii="Arial" w:hAnsi="Arial" w:cs="Arial"/>
          <w:sz w:val="22"/>
          <w:szCs w:val="22"/>
          <w:lang w:bidi="en-US"/>
        </w:rPr>
      </w:pPr>
      <w:r w:rsidRPr="00BA2E61">
        <w:rPr>
          <w:rFonts w:ascii="Arial" w:hAnsi="Arial" w:cs="Arial"/>
          <w:b/>
          <w:sz w:val="22"/>
          <w:szCs w:val="22"/>
          <w:lang w:bidi="en-US"/>
        </w:rPr>
        <w:t xml:space="preserve"> (ζ)</w:t>
      </w:r>
      <w:r w:rsidRPr="00BA2E61">
        <w:rPr>
          <w:rFonts w:ascii="Arial" w:hAnsi="Arial" w:cs="Arial"/>
          <w:sz w:val="22"/>
          <w:szCs w:val="22"/>
          <w:lang w:bidi="en-US"/>
        </w:rPr>
        <w:t xml:space="preserve"> Για την περίπτωση του άρθρου 22.Α.9. της παρούσας διακήρυξης, υπεύθυνη δήλωση του προσφέροντος ότι δεν έχει εκδοθεί σε βάρος του απόφαση αποκλεισμού.</w:t>
      </w:r>
    </w:p>
    <w:p w:rsidR="00966692" w:rsidRPr="00BA2E61" w:rsidRDefault="00966692" w:rsidP="00966692">
      <w:pPr>
        <w:tabs>
          <w:tab w:val="left" w:pos="1134"/>
        </w:tabs>
        <w:jc w:val="both"/>
        <w:textAlignment w:val="baseline"/>
        <w:rPr>
          <w:rFonts w:ascii="Arial" w:hAnsi="Arial" w:cs="Arial"/>
          <w:b/>
          <w:sz w:val="22"/>
          <w:szCs w:val="22"/>
          <w:lang w:bidi="en-US"/>
        </w:rPr>
      </w:pPr>
    </w:p>
    <w:p w:rsidR="00966692" w:rsidRPr="00BA2E61" w:rsidRDefault="00966692" w:rsidP="00966692">
      <w:pPr>
        <w:tabs>
          <w:tab w:val="left" w:pos="1134"/>
        </w:tabs>
        <w:jc w:val="both"/>
        <w:textAlignment w:val="baseline"/>
        <w:rPr>
          <w:rFonts w:ascii="Arial" w:hAnsi="Arial" w:cs="Arial"/>
          <w:b/>
          <w:sz w:val="22"/>
          <w:szCs w:val="22"/>
          <w:lang w:bidi="en-US"/>
        </w:rPr>
      </w:pPr>
      <w:r w:rsidRPr="00BA2E61">
        <w:rPr>
          <w:rFonts w:ascii="Arial" w:hAnsi="Arial" w:cs="Arial"/>
          <w:b/>
          <w:sz w:val="22"/>
          <w:szCs w:val="22"/>
          <w:lang w:bidi="en-US"/>
        </w:rPr>
        <w:t>23.4 Δικαιολογητικά απόδειξης καταλληλότητας για την άσκηση της επαγγελματικής δραστηριότητας του άρθρου 22.Β</w:t>
      </w:r>
    </w:p>
    <w:p w:rsidR="00966692" w:rsidRPr="00BA2E61" w:rsidRDefault="00966692" w:rsidP="00966692">
      <w:pPr>
        <w:tabs>
          <w:tab w:val="left" w:pos="1766"/>
        </w:tabs>
        <w:jc w:val="both"/>
        <w:textAlignment w:val="baseline"/>
        <w:rPr>
          <w:rFonts w:ascii="Arial" w:hAnsi="Arial" w:cs="Arial"/>
          <w:b/>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(α)</w:t>
      </w:r>
      <w:r w:rsidRPr="00BA2E61">
        <w:rPr>
          <w:rFonts w:ascii="Arial" w:hAnsi="Arial" w:cs="Arial"/>
          <w:sz w:val="22"/>
          <w:szCs w:val="22"/>
          <w:lang w:bidi="en-US"/>
        </w:rPr>
        <w:t xml:space="preserve"> Όσον αφορά την καταλληλότητα για την άσκηση της επαγγελματικής δραστηριότητας, οι προσφέροντες που είναι εγκατεστημένοι στην Ελλάδα υποβάλλουν βεβαίωση εγγραφής στο Μ.Ε.ΕΠ μέχρι τη λήξη της μεταβατικής περιόδου ισχύος, σύμφωνα με το άρθρο 65 του </w:t>
      </w:r>
      <w:proofErr w:type="spellStart"/>
      <w:r w:rsidRPr="00BA2E61">
        <w:rPr>
          <w:rFonts w:ascii="Arial" w:hAnsi="Arial" w:cs="Arial"/>
          <w:sz w:val="22"/>
          <w:szCs w:val="22"/>
          <w:lang w:bidi="en-US"/>
        </w:rPr>
        <w:t>π.δ</w:t>
      </w:r>
      <w:proofErr w:type="spellEnd"/>
      <w:r w:rsidRPr="00BA2E61">
        <w:rPr>
          <w:rFonts w:ascii="Arial" w:hAnsi="Arial" w:cs="Arial"/>
          <w:sz w:val="22"/>
          <w:szCs w:val="22"/>
          <w:lang w:bidi="en-US"/>
        </w:rPr>
        <w:t>. 71/2019, και από την πλήρη έναρξη ισχύος του τελευταίου βεβαίωση εγγραφής στο Τμήμα Ι του Μητρώου Εργοληπτικών Επιχειρήσεων Δημοσίων Έργων (ΜΗ.Ε.Ε.Δ.Ε.), ή βεβαίωση εγγραφής στα Μητρώα Περιφερειακών Ενοτήτων, ανά περίπτωση, στις κατηγορίες ‘’ΟΙΚΟΔΟΜΙΚΑ’’ και ‘’ΗΛΕΚΤΡΟΜΗΧΑΝΟΛΟΓΙΚΑ’’</w:t>
      </w:r>
      <w:r w:rsidRPr="00BA2E61">
        <w:rPr>
          <w:rFonts w:ascii="Arial" w:hAnsi="Arial" w:cs="Arial"/>
          <w:sz w:val="22"/>
          <w:szCs w:val="22"/>
          <w:vertAlign w:val="superscript"/>
          <w:lang w:bidi="en-US"/>
        </w:rPr>
        <w:t>.</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(β)</w:t>
      </w:r>
      <w:r w:rsidRPr="00BA2E61">
        <w:rPr>
          <w:rFonts w:ascii="Arial" w:hAnsi="Arial" w:cs="Arial"/>
          <w:sz w:val="22"/>
          <w:szCs w:val="22"/>
          <w:lang w:bidi="en-US"/>
        </w:rPr>
        <w:t xml:space="preserve">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w:t>
      </w:r>
      <w:r w:rsidRPr="00BA2E61">
        <w:rPr>
          <w:rFonts w:ascii="Arial" w:hAnsi="Arial" w:cs="Arial"/>
          <w:sz w:val="22"/>
          <w:szCs w:val="22"/>
          <w:lang w:val="en-US" w:bidi="en-US"/>
        </w:rPr>
        <w:t>XI</w:t>
      </w:r>
      <w:r w:rsidRPr="00BA2E61">
        <w:rPr>
          <w:rFonts w:ascii="Arial" w:hAnsi="Arial" w:cs="Arial"/>
          <w:sz w:val="22"/>
          <w:szCs w:val="22"/>
          <w:lang w:bidi="en-US"/>
        </w:rPr>
        <w:t xml:space="preserve"> του Προσαρτήματος Α του ν. 4412/2016.</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(γ)</w:t>
      </w:r>
      <w:r w:rsidRPr="00BA2E61">
        <w:rPr>
          <w:rFonts w:ascii="Arial" w:hAnsi="Arial" w:cs="Arial"/>
          <w:sz w:val="22"/>
          <w:szCs w:val="22"/>
          <w:lang w:bidi="en-US"/>
        </w:rPr>
        <w:t xml:space="preserve">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σημειώσεις του σχετικού με την Ένωση Προσαρτήματος </w:t>
      </w:r>
      <w:r w:rsidRPr="00BA2E61">
        <w:rPr>
          <w:rFonts w:ascii="Arial" w:hAnsi="Arial" w:cs="Arial"/>
          <w:sz w:val="22"/>
          <w:szCs w:val="22"/>
          <w:lang w:val="en-US" w:bidi="en-US"/>
        </w:rPr>
        <w:t>I</w:t>
      </w:r>
      <w:r w:rsidRPr="00BA2E61">
        <w:rPr>
          <w:rFonts w:ascii="Arial" w:hAnsi="Arial" w:cs="Arial"/>
          <w:sz w:val="22"/>
          <w:szCs w:val="22"/>
          <w:lang w:bidi="en-US"/>
        </w:rPr>
        <w:t xml:space="preserve">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21 της παρούσας.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rPr>
          <w:rFonts w:ascii="Arial" w:hAnsi="Arial" w:cs="Arial"/>
          <w:sz w:val="22"/>
          <w:szCs w:val="22"/>
        </w:rPr>
      </w:pPr>
      <w:r w:rsidRPr="00BA2E61">
        <w:rPr>
          <w:rFonts w:ascii="Arial" w:hAnsi="Arial" w:cs="Arial"/>
          <w:sz w:val="22"/>
          <w:szCs w:val="22"/>
        </w:rPr>
        <w:t xml:space="preserve"> Τα ως άνω δικαιολογητικά υπό α), β) και γ) γίνονται αποδεκτά, εφόσον έχουν εκδοθεί έως τριάντα (30) εργάσιμες ημέρες πριν από την υποβολή τους, εκτός αν σύμφωνα με τις ειδικότερες διατάξεις έκδοσης αυτών προβλέπεται συγκεκριμένος χρόνος ισχύος και είναι σε ισχύ κατά την υποβολή τους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ind w:left="1095"/>
        <w:jc w:val="both"/>
        <w:textAlignment w:val="baseline"/>
        <w:rPr>
          <w:rFonts w:ascii="Arial" w:hAnsi="Arial" w:cs="Arial"/>
          <w:sz w:val="22"/>
          <w:szCs w:val="22"/>
          <w:lang w:bidi="en-US"/>
        </w:rPr>
      </w:pPr>
    </w:p>
    <w:p w:rsidR="00966692" w:rsidRPr="00BA2E61" w:rsidRDefault="00966692" w:rsidP="00966692">
      <w:pPr>
        <w:tabs>
          <w:tab w:val="left" w:pos="1996"/>
        </w:tabs>
        <w:ind w:left="862" w:hanging="862"/>
        <w:jc w:val="both"/>
        <w:textAlignment w:val="baseline"/>
        <w:rPr>
          <w:rFonts w:ascii="Arial" w:hAnsi="Arial" w:cs="Arial"/>
          <w:b/>
          <w:sz w:val="22"/>
          <w:szCs w:val="22"/>
          <w:lang w:bidi="en-US"/>
        </w:rPr>
      </w:pPr>
      <w:r w:rsidRPr="00BA2E61">
        <w:rPr>
          <w:rFonts w:ascii="Arial" w:hAnsi="Arial" w:cs="Arial"/>
          <w:b/>
          <w:sz w:val="22"/>
          <w:szCs w:val="22"/>
          <w:lang w:bidi="en-US"/>
        </w:rPr>
        <w:t>23.5  Δικαιολογητικά Οικονομικής και Χρηματοοικονομικής Επάρκειας του άρθρου 22.Γ</w:t>
      </w:r>
    </w:p>
    <w:p w:rsidR="00966692" w:rsidRPr="00BA2E61" w:rsidRDefault="00966692" w:rsidP="00966692">
      <w:pPr>
        <w:jc w:val="both"/>
        <w:textAlignment w:val="baseline"/>
        <w:rPr>
          <w:rFonts w:ascii="Arial" w:hAnsi="Arial" w:cs="Arial"/>
          <w:b/>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Η οικονομική και χρηματοοικονομική επάρκεια των οικονομικών φορέων αποδεικνύεται:</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(α)</w:t>
      </w:r>
      <w:r w:rsidRPr="00BA2E61">
        <w:rPr>
          <w:rFonts w:ascii="Arial" w:hAnsi="Arial" w:cs="Arial"/>
          <w:sz w:val="22"/>
          <w:szCs w:val="22"/>
          <w:lang w:bidi="en-US"/>
        </w:rPr>
        <w:t xml:space="preserve"> για τις εγγεγραμμένες εργοληπτικές επιχειρήσεις στο Μ.Ε.ΕΠ ή στο ΜΗ.Ε.Ε.Δ.Ε.:</w:t>
      </w:r>
    </w:p>
    <w:p w:rsidR="00966692" w:rsidRPr="00BA2E61" w:rsidRDefault="00966692" w:rsidP="00966692">
      <w:pPr>
        <w:ind w:firstLine="720"/>
        <w:jc w:val="both"/>
        <w:textAlignment w:val="baseline"/>
        <w:rPr>
          <w:rFonts w:ascii="Arial" w:hAnsi="Arial" w:cs="Arial"/>
          <w:sz w:val="22"/>
          <w:szCs w:val="22"/>
          <w:lang w:bidi="en-US"/>
        </w:rPr>
      </w:pPr>
    </w:p>
    <w:p w:rsidR="00966692" w:rsidRPr="00BA2E61" w:rsidRDefault="00966692" w:rsidP="00966692">
      <w:pPr>
        <w:widowControl w:val="0"/>
        <w:numPr>
          <w:ilvl w:val="0"/>
          <w:numId w:val="37"/>
        </w:numPr>
        <w:ind w:left="709" w:hanging="709"/>
        <w:jc w:val="both"/>
        <w:textAlignment w:val="baseline"/>
        <w:rPr>
          <w:rFonts w:ascii="Arial" w:hAnsi="Arial" w:cs="Arial"/>
          <w:sz w:val="22"/>
          <w:szCs w:val="22"/>
          <w:lang w:bidi="en-US"/>
        </w:rPr>
      </w:pPr>
      <w:r w:rsidRPr="00BA2E61">
        <w:rPr>
          <w:rFonts w:ascii="Arial" w:hAnsi="Arial" w:cs="Arial"/>
          <w:sz w:val="22"/>
          <w:szCs w:val="22"/>
          <w:lang w:bidi="en-US"/>
        </w:rPr>
        <w:t xml:space="preserve">είτε από τη βεβαίωση εγγραφής στο Μ.Ε.Ε.Π, η οποία αποτελεί τεκμήριο των πληροφοριών που περιέχει, μέχρι τη λήξη της μεταβατικής περιόδου ισχύος, σύμφωνα με το άρθρο 65 του </w:t>
      </w:r>
      <w:proofErr w:type="spellStart"/>
      <w:r w:rsidRPr="00BA2E61">
        <w:rPr>
          <w:rFonts w:ascii="Arial" w:hAnsi="Arial" w:cs="Arial"/>
          <w:sz w:val="22"/>
          <w:szCs w:val="22"/>
          <w:lang w:bidi="en-US"/>
        </w:rPr>
        <w:t>π.δ</w:t>
      </w:r>
      <w:proofErr w:type="spellEnd"/>
      <w:r w:rsidRPr="00BA2E61">
        <w:rPr>
          <w:rFonts w:ascii="Arial" w:hAnsi="Arial" w:cs="Arial"/>
          <w:sz w:val="22"/>
          <w:szCs w:val="22"/>
          <w:lang w:bidi="en-US"/>
        </w:rPr>
        <w:t>. 71/2019, και από την πλήρη έναρξη ισχύος του τελευταίου, βεβαίωση εγγραφής στο Τμήμα ΙΙ του Μητρώου Εργοληπτικών Επιχειρήσεων Δημοσίων Έργων (ΜΗ.Ε.Ε.Δ.Ε.)</w:t>
      </w:r>
    </w:p>
    <w:p w:rsidR="00966692" w:rsidRPr="00BA2E61" w:rsidRDefault="00966692" w:rsidP="00966692">
      <w:pPr>
        <w:widowControl w:val="0"/>
        <w:numPr>
          <w:ilvl w:val="0"/>
          <w:numId w:val="37"/>
        </w:numPr>
        <w:ind w:left="709" w:hanging="709"/>
        <w:jc w:val="both"/>
        <w:textAlignment w:val="baseline"/>
        <w:rPr>
          <w:rFonts w:ascii="Arial" w:eastAsia="Calibri" w:hAnsi="Arial" w:cs="Arial"/>
          <w:color w:val="000000"/>
          <w:sz w:val="22"/>
          <w:szCs w:val="22"/>
          <w:lang w:bidi="en-US"/>
        </w:rPr>
      </w:pPr>
      <w:r w:rsidRPr="00BA2E61">
        <w:rPr>
          <w:rFonts w:ascii="Arial" w:hAnsi="Arial" w:cs="Arial"/>
          <w:sz w:val="22"/>
          <w:szCs w:val="22"/>
          <w:lang w:bidi="en-US"/>
        </w:rPr>
        <w:lastRenderedPageBreak/>
        <w:t>είτε, στην περίπτωση που οι απαιτήσεις του άρθρου 22.Γ δεν καλύπτονται  από την ως άνω  βεβαίωση εγγραφής, με την υποβολή ενός ή περισσότερων από τα αποδεικτικά μέσα</w:t>
      </w:r>
      <w:r w:rsidRPr="00BA2E61">
        <w:rPr>
          <w:rFonts w:ascii="Arial" w:eastAsia="Cambria" w:hAnsi="Arial" w:cs="Arial"/>
          <w:bCs/>
          <w:color w:val="000000"/>
          <w:sz w:val="22"/>
          <w:szCs w:val="22"/>
          <w:lang w:eastAsia="ar-SA" w:bidi="en-US"/>
        </w:rPr>
        <w:t xml:space="preserve"> που προβλέπονται στο Μέρος Ι του Παραρτήματος ΧΙΙ (Αποδεικτικά μέσα για τα κριτήρια επιλογής) του Προσαρτήματος Α του ν. 4412/2016.</w:t>
      </w:r>
      <w:r w:rsidRPr="00BA2E61">
        <w:rPr>
          <w:rFonts w:ascii="Arial" w:hAnsi="Arial" w:cs="Arial"/>
          <w:sz w:val="22"/>
          <w:szCs w:val="22"/>
          <w:lang w:bidi="en-US"/>
        </w:rPr>
        <w:t xml:space="preserve"> </w:t>
      </w:r>
    </w:p>
    <w:p w:rsidR="00966692" w:rsidRPr="00BA2E61" w:rsidRDefault="00966692" w:rsidP="00966692">
      <w:pPr>
        <w:ind w:left="709"/>
        <w:jc w:val="both"/>
        <w:textAlignment w:val="baseline"/>
        <w:rPr>
          <w:rFonts w:ascii="Arial" w:eastAsia="Calibri" w:hAnsi="Arial" w:cs="Arial"/>
          <w:color w:val="000000"/>
          <w:sz w:val="22"/>
          <w:szCs w:val="22"/>
          <w:lang w:bidi="en-US"/>
        </w:rPr>
      </w:pPr>
    </w:p>
    <w:p w:rsidR="00966692" w:rsidRPr="00BA2E61" w:rsidRDefault="00966692" w:rsidP="00966692">
      <w:pPr>
        <w:jc w:val="both"/>
        <w:textAlignment w:val="baseline"/>
        <w:rPr>
          <w:rFonts w:ascii="Arial" w:eastAsia="Cambria" w:hAnsi="Arial" w:cs="Arial"/>
          <w:bCs/>
          <w:color w:val="000000"/>
          <w:sz w:val="22"/>
          <w:szCs w:val="22"/>
          <w:lang w:eastAsia="ar-SA" w:bidi="en-US"/>
        </w:rPr>
      </w:pPr>
      <w:r w:rsidRPr="00BA2E61">
        <w:rPr>
          <w:rFonts w:ascii="Arial" w:hAnsi="Arial" w:cs="Arial"/>
          <w:sz w:val="22"/>
          <w:szCs w:val="22"/>
          <w:lang w:bidi="en-US"/>
        </w:rPr>
        <w:t>Σε κάθε περίπτωση,  η βεβαίωση εγγραφής μπορεί να υποβάλλεται για την απόδειξη μόνο ορισμένων απαιτήσεων οικονομικής και χρηματοοικονομικής επάρκειας του άρθρου 22.Γ, ενώ για την απόδειξη των λοιπών απαιτήσεων μπορούν να προσκομίζονται  ένα ή περισσότερα από τα αποδεικτικά μέσα</w:t>
      </w:r>
      <w:r w:rsidRPr="00BA2E61">
        <w:rPr>
          <w:rFonts w:ascii="Arial" w:eastAsia="Cambria" w:hAnsi="Arial" w:cs="Arial"/>
          <w:bCs/>
          <w:color w:val="000000"/>
          <w:sz w:val="22"/>
          <w:szCs w:val="22"/>
          <w:lang w:eastAsia="ar-SA" w:bidi="en-US"/>
        </w:rPr>
        <w:t xml:space="preserve"> που προβλέπονται στο Μέρος Ι του Παραρτήματος ΧΙΙ του ν. 4412/2016,  ανάλογα με την τιθέμενη στο άρθρο 22.Γ απαίτηση.</w:t>
      </w:r>
    </w:p>
    <w:p w:rsidR="00966692" w:rsidRPr="00BA2E61" w:rsidRDefault="00966692" w:rsidP="00966692">
      <w:pPr>
        <w:jc w:val="both"/>
        <w:textAlignment w:val="baseline"/>
        <w:rPr>
          <w:rFonts w:ascii="Arial" w:eastAsia="Cambria" w:hAnsi="Arial" w:cs="Arial"/>
          <w:bCs/>
          <w:color w:val="000000"/>
          <w:sz w:val="22"/>
          <w:szCs w:val="22"/>
          <w:lang w:eastAsia="ar-SA" w:bidi="en-US"/>
        </w:rPr>
      </w:pPr>
    </w:p>
    <w:p w:rsidR="00966692" w:rsidRPr="00BA2E61" w:rsidRDefault="00966692" w:rsidP="00966692">
      <w:pPr>
        <w:jc w:val="both"/>
        <w:textAlignment w:val="baseline"/>
        <w:rPr>
          <w:rFonts w:ascii="Arial" w:eastAsia="Calibri" w:hAnsi="Arial" w:cs="Arial"/>
          <w:color w:val="000000"/>
          <w:sz w:val="22"/>
          <w:szCs w:val="22"/>
          <w:lang w:bidi="en-US"/>
        </w:rPr>
      </w:pPr>
      <w:r w:rsidRPr="00BA2E61">
        <w:rPr>
          <w:rFonts w:ascii="Arial" w:hAnsi="Arial" w:cs="Arial"/>
          <w:sz w:val="22"/>
          <w:szCs w:val="22"/>
          <w:lang w:bidi="en-US"/>
        </w:rPr>
        <w:t>Ειδικά, για την απόδειξη της απαίτησης της μη υπέρβασης των</w:t>
      </w:r>
      <w:r w:rsidRPr="00BA2E61">
        <w:rPr>
          <w:rFonts w:ascii="Arial" w:eastAsia="Calibri" w:hAnsi="Arial" w:cs="Arial"/>
          <w:color w:val="000000"/>
          <w:sz w:val="22"/>
          <w:szCs w:val="22"/>
          <w:lang w:bidi="en-US"/>
        </w:rPr>
        <w:t xml:space="preserve"> ανώτατων επιτρεπτών ορίων ανεκτέλεστου υπολοίπου εργολαβικών συμβάσεων:</w:t>
      </w:r>
    </w:p>
    <w:p w:rsidR="00966692" w:rsidRPr="00BA2E61" w:rsidRDefault="00966692" w:rsidP="00966692">
      <w:pPr>
        <w:widowControl w:val="0"/>
        <w:numPr>
          <w:ilvl w:val="0"/>
          <w:numId w:val="36"/>
        </w:numPr>
        <w:ind w:left="709" w:hanging="567"/>
        <w:jc w:val="both"/>
        <w:textAlignment w:val="baseline"/>
        <w:rPr>
          <w:rFonts w:ascii="Arial" w:hAnsi="Arial" w:cs="Arial"/>
          <w:sz w:val="22"/>
          <w:szCs w:val="22"/>
          <w:lang w:bidi="en-US"/>
        </w:rPr>
      </w:pPr>
      <w:r w:rsidRPr="00BA2E61">
        <w:rPr>
          <w:rFonts w:ascii="Arial" w:hAnsi="Arial" w:cs="Arial"/>
          <w:sz w:val="22"/>
          <w:szCs w:val="22"/>
          <w:lang w:bidi="en-US"/>
        </w:rPr>
        <w:t>με την υποβολή ενημερότητας πτυχίου εν ισχύει, συνοδευόμενης, ανά περίπτωση, από πίνακα όλων των υπό εκτέλεση έργων (είτε ως μεμονωμένος ανάδοχος είτε στο πλαίσιο κοινοπραξίας ή υπεργολαβίας) και αναφορά για το ανεκτέλεστο υπόλοιπο ανά έργο και το συνολικό ανεκτέλεστο, για τα έργα που είναι υπό εξέλιξη και δεν συμπεριλαμβάνονται στην ενημερότητα πτυχίου ή</w:t>
      </w:r>
    </w:p>
    <w:p w:rsidR="00966692" w:rsidRPr="00BA2E61" w:rsidRDefault="00966692" w:rsidP="00966692">
      <w:pPr>
        <w:widowControl w:val="0"/>
        <w:numPr>
          <w:ilvl w:val="0"/>
          <w:numId w:val="36"/>
        </w:numPr>
        <w:ind w:left="709" w:hanging="567"/>
        <w:jc w:val="both"/>
        <w:textAlignment w:val="baseline"/>
        <w:rPr>
          <w:rFonts w:ascii="Arial" w:hAnsi="Arial" w:cs="Arial"/>
          <w:sz w:val="22"/>
          <w:szCs w:val="22"/>
          <w:lang w:bidi="en-US"/>
        </w:rPr>
      </w:pPr>
      <w:r w:rsidRPr="00BA2E61">
        <w:rPr>
          <w:rFonts w:ascii="Arial" w:hAnsi="Arial" w:cs="Arial"/>
          <w:sz w:val="22"/>
          <w:szCs w:val="22"/>
          <w:lang w:bidi="en-US"/>
        </w:rPr>
        <w:t xml:space="preserve">με την υποβολή υπεύθυνης δήλωσης του προσωρινού αναδόχου, συνοδευόμενης από πίνακα όλων των υπό εκτέλεση έργων (είτε ως μεμονωμένος ανάδοχος είτε στο πλαίσιο κοινοπραξίας ή υπεργολαβίας) και αναφορά για το ανεκτέλεστο υπόλοιπο ανά έργο και το συνολικό ανεκτέλεστο, για τις εργοληπτικές επιχειρήσεις που δεν διαθέτουν ενημερότητα πτυχίου, κατά τις κείμενες διατάξεις.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Ειδικά για τους εγγεγραμμένους στα Μητρώα Περιφερειακών Ενοτήτων,  οι απαιτήσεις του άρθρου 22.Γ αποδεικνύονται με την υποβολή ενός ή περισσότερων από τα αποδεικτικά μέσα που προβλέπονται στο Μέρος Ι του Παραρτήματος ΧΙΙ (Αποδεικτικά μέσα για τα κριτήρια επιλογής) του Προσαρτήματος Α του ν. 4412/2016.</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 </w:t>
      </w:r>
    </w:p>
    <w:p w:rsidR="00966692" w:rsidRPr="00BA2E61" w:rsidRDefault="00966692" w:rsidP="00966692">
      <w:pPr>
        <w:jc w:val="both"/>
        <w:textAlignment w:val="baseline"/>
        <w:rPr>
          <w:rFonts w:ascii="Arial" w:hAnsi="Arial" w:cs="Arial"/>
          <w:b/>
          <w:bCs/>
          <w:color w:val="000000"/>
          <w:sz w:val="22"/>
          <w:szCs w:val="22"/>
          <w:lang w:bidi="en-US"/>
        </w:rPr>
      </w:pPr>
      <w:r w:rsidRPr="00BA2E61">
        <w:rPr>
          <w:rFonts w:ascii="Arial" w:hAnsi="Arial" w:cs="Arial"/>
          <w:b/>
          <w:sz w:val="22"/>
          <w:szCs w:val="22"/>
          <w:lang w:bidi="en-US"/>
        </w:rPr>
        <w:t>(β)</w:t>
      </w:r>
      <w:r w:rsidRPr="00BA2E61">
        <w:rPr>
          <w:rFonts w:ascii="Arial" w:hAnsi="Arial" w:cs="Arial"/>
          <w:sz w:val="22"/>
          <w:szCs w:val="22"/>
          <w:lang w:bidi="en-US"/>
        </w:rPr>
        <w:t xml:space="preserve"> Οι αλλοδαποί οικονομικοί φορείς που είναι εγγεγραμμένοι σε </w:t>
      </w:r>
      <w:r w:rsidRPr="00BA2E61">
        <w:rPr>
          <w:rFonts w:ascii="Arial" w:hAnsi="Arial" w:cs="Arial"/>
          <w:b/>
          <w:bCs/>
          <w:sz w:val="22"/>
          <w:szCs w:val="22"/>
          <w:lang w:bidi="en-US"/>
        </w:rPr>
        <w:t>επίσημους καταλόγου</w:t>
      </w:r>
      <w:r w:rsidRPr="00BA2E61">
        <w:rPr>
          <w:rFonts w:ascii="Arial" w:hAnsi="Arial" w:cs="Arial"/>
          <w:sz w:val="22"/>
          <w:szCs w:val="22"/>
          <w:lang w:bidi="en-US"/>
        </w:rPr>
        <w:t xml:space="preserve">ς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BA2E61">
        <w:rPr>
          <w:rFonts w:ascii="Arial" w:hAnsi="Arial" w:cs="Arial"/>
          <w:sz w:val="22"/>
          <w:szCs w:val="22"/>
          <w:lang w:val="en-US" w:bidi="en-US"/>
        </w:rPr>
        <w:t>VII</w:t>
      </w:r>
      <w:r w:rsidRPr="00BA2E61">
        <w:rPr>
          <w:rFonts w:ascii="Arial" w:hAnsi="Arial" w:cs="Arial"/>
          <w:sz w:val="22"/>
          <w:szCs w:val="22"/>
          <w:lang w:bidi="en-US"/>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w:t>
      </w:r>
      <w:r w:rsidRPr="00BA2E61">
        <w:rPr>
          <w:rFonts w:ascii="Arial" w:hAnsi="Arial" w:cs="Arial"/>
          <w:b/>
          <w:bCs/>
          <w:sz w:val="22"/>
          <w:szCs w:val="22"/>
          <w:lang w:bidi="en-US"/>
        </w:rPr>
        <w:t xml:space="preserve"> </w:t>
      </w:r>
      <w:r w:rsidRPr="00BA2E61">
        <w:rPr>
          <w:rFonts w:ascii="Arial" w:hAnsi="Arial" w:cs="Arial"/>
          <w:b/>
          <w:bCs/>
          <w:color w:val="000000"/>
          <w:sz w:val="22"/>
          <w:szCs w:val="22"/>
          <w:lang w:bidi="en-US"/>
        </w:rPr>
        <w:t>.</w:t>
      </w:r>
    </w:p>
    <w:p w:rsidR="00966692" w:rsidRPr="00BA2E61" w:rsidRDefault="00966692" w:rsidP="00966692">
      <w:pPr>
        <w:jc w:val="both"/>
        <w:textAlignment w:val="baseline"/>
        <w:rPr>
          <w:rFonts w:ascii="Arial" w:hAnsi="Arial" w:cs="Arial"/>
          <w:color w:val="000000"/>
          <w:sz w:val="22"/>
          <w:szCs w:val="22"/>
          <w:lang w:bidi="en-US"/>
        </w:rPr>
      </w:pPr>
    </w:p>
    <w:p w:rsidR="00966692" w:rsidRPr="00BA2E61" w:rsidRDefault="00966692" w:rsidP="00966692">
      <w:pPr>
        <w:jc w:val="both"/>
        <w:textAlignment w:val="baseline"/>
        <w:rPr>
          <w:rFonts w:ascii="Arial" w:hAnsi="Arial" w:cs="Arial"/>
          <w:b/>
          <w:bCs/>
          <w:i/>
          <w:iCs/>
          <w:color w:val="000000"/>
          <w:sz w:val="22"/>
          <w:szCs w:val="22"/>
          <w:shd w:val="clear" w:color="auto" w:fill="FF00FF"/>
          <w:lang w:bidi="en-US"/>
        </w:rPr>
      </w:pPr>
      <w:r w:rsidRPr="00BA2E61">
        <w:rPr>
          <w:rFonts w:ascii="Arial" w:hAnsi="Arial" w:cs="Arial"/>
          <w:b/>
          <w:color w:val="000000"/>
          <w:sz w:val="22"/>
          <w:szCs w:val="22"/>
          <w:lang w:bidi="en-US"/>
        </w:rPr>
        <w:t>(γ)</w:t>
      </w:r>
      <w:r w:rsidRPr="00BA2E61">
        <w:rPr>
          <w:rFonts w:ascii="Arial" w:hAnsi="Arial" w:cs="Arial"/>
          <w:color w:val="000000"/>
          <w:sz w:val="22"/>
          <w:szCs w:val="22"/>
          <w:lang w:bidi="en-US"/>
        </w:rPr>
        <w:t xml:space="preserve"> Οι αλλοδαποί οικονομικοί φορείς που δεν είναι εγγεγραμμένοι σε επίσημους καταλόγους ή διαθέτουν πιστοποιητικό από οργανισμούς πιστοποίησης κατά τα ανωτέρω, υποβάλλουν ως δικαιολογητικά </w:t>
      </w:r>
      <w:r w:rsidRPr="00BA2E61">
        <w:rPr>
          <w:rFonts w:ascii="Arial" w:hAnsi="Arial" w:cs="Arial"/>
          <w:sz w:val="22"/>
          <w:szCs w:val="22"/>
          <w:lang w:bidi="en-US"/>
        </w:rPr>
        <w:t>ένα ή περισσότερα από τα αποδεικτικά μέσα</w:t>
      </w:r>
      <w:r w:rsidRPr="00BA2E61">
        <w:rPr>
          <w:rFonts w:ascii="Arial" w:eastAsia="Cambria" w:hAnsi="Arial" w:cs="Arial"/>
          <w:bCs/>
          <w:color w:val="000000"/>
          <w:sz w:val="22"/>
          <w:szCs w:val="22"/>
          <w:lang w:eastAsia="ar-SA" w:bidi="en-US"/>
        </w:rPr>
        <w:t xml:space="preserve"> που προβλέπονται στο Μέρος Ι του Παραρτήματος ΧΙΙ του ν. 4412/2016. </w:t>
      </w:r>
    </w:p>
    <w:p w:rsidR="00966692" w:rsidRPr="00BA2E61" w:rsidRDefault="00966692" w:rsidP="00966692">
      <w:pPr>
        <w:jc w:val="both"/>
        <w:textAlignment w:val="baseline"/>
        <w:rPr>
          <w:rFonts w:ascii="Arial" w:hAnsi="Arial" w:cs="Arial"/>
          <w:color w:val="000000"/>
          <w:sz w:val="22"/>
          <w:szCs w:val="22"/>
          <w:lang w:bidi="en-US"/>
        </w:rPr>
      </w:pPr>
    </w:p>
    <w:p w:rsidR="00966692" w:rsidRPr="00BA2E61" w:rsidRDefault="00966692" w:rsidP="00966692">
      <w:pPr>
        <w:ind w:left="1095"/>
        <w:jc w:val="both"/>
        <w:textAlignment w:val="baseline"/>
        <w:rPr>
          <w:rFonts w:ascii="Arial" w:hAnsi="Arial" w:cs="Arial"/>
          <w:b/>
          <w:bCs/>
          <w:i/>
          <w:iCs/>
          <w:color w:val="000000"/>
          <w:sz w:val="22"/>
          <w:szCs w:val="22"/>
          <w:shd w:val="clear" w:color="auto" w:fill="FF00FF"/>
          <w:lang w:bidi="en-US"/>
        </w:rPr>
      </w:pPr>
    </w:p>
    <w:p w:rsidR="00966692" w:rsidRPr="00BA2E61" w:rsidRDefault="00966692" w:rsidP="00966692">
      <w:pPr>
        <w:tabs>
          <w:tab w:val="left" w:pos="1134"/>
        </w:tabs>
        <w:jc w:val="both"/>
        <w:textAlignment w:val="baseline"/>
        <w:rPr>
          <w:rFonts w:ascii="Arial" w:hAnsi="Arial" w:cs="Arial"/>
          <w:sz w:val="22"/>
          <w:szCs w:val="22"/>
          <w:lang w:bidi="en-US"/>
        </w:rPr>
      </w:pPr>
      <w:r w:rsidRPr="00BA2E61">
        <w:rPr>
          <w:rFonts w:ascii="Arial" w:hAnsi="Arial" w:cs="Arial"/>
          <w:b/>
          <w:sz w:val="22"/>
          <w:szCs w:val="22"/>
          <w:lang w:bidi="en-US"/>
        </w:rPr>
        <w:t>23.6  Δικαιολογητικά Τεχνικής και Επαγγελματικής Ικανότητας του άρθρου 22.Δ</w:t>
      </w:r>
    </w:p>
    <w:p w:rsidR="00966692" w:rsidRPr="00BA2E61" w:rsidRDefault="00966692" w:rsidP="00966692">
      <w:pPr>
        <w:tabs>
          <w:tab w:val="left" w:pos="1800"/>
          <w:tab w:val="left" w:pos="2943"/>
          <w:tab w:val="left" w:pos="3255"/>
          <w:tab w:val="left" w:pos="3822"/>
          <w:tab w:val="left" w:pos="4389"/>
        </w:tabs>
        <w:ind w:left="1100" w:hanging="1100"/>
        <w:jc w:val="both"/>
        <w:rPr>
          <w:rFonts w:ascii="Arial" w:hAnsi="Arial" w:cs="Arial"/>
          <w:spacing w:val="5"/>
          <w:sz w:val="22"/>
          <w:szCs w:val="22"/>
          <w:lang w:bidi="en-US"/>
        </w:rPr>
      </w:pPr>
      <w:r w:rsidRPr="00BA2E61">
        <w:rPr>
          <w:rFonts w:ascii="Arial" w:hAnsi="Arial" w:cs="Arial"/>
          <w:spacing w:val="5"/>
          <w:sz w:val="22"/>
          <w:szCs w:val="22"/>
          <w:lang w:bidi="en-US"/>
        </w:rPr>
        <w:tab/>
      </w:r>
      <w:r w:rsidRPr="00BA2E61">
        <w:rPr>
          <w:rFonts w:ascii="Arial" w:hAnsi="Arial" w:cs="Arial"/>
          <w:spacing w:val="5"/>
          <w:sz w:val="22"/>
          <w:szCs w:val="22"/>
          <w:lang w:bidi="en-US"/>
        </w:rPr>
        <w:tab/>
      </w:r>
    </w:p>
    <w:p w:rsidR="00966692" w:rsidRPr="00BA2E61" w:rsidRDefault="00966692" w:rsidP="00966692">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r w:rsidRPr="00BA2E61">
        <w:rPr>
          <w:rFonts w:ascii="Arial" w:hAnsi="Arial" w:cs="Arial"/>
          <w:spacing w:val="5"/>
          <w:sz w:val="22"/>
          <w:szCs w:val="22"/>
          <w:lang w:bidi="en-US"/>
        </w:rPr>
        <w:t>Η τεχνική και επαγγελματική ικανότητα των οικονομικών φορέων αποδεικνύεται:</w:t>
      </w:r>
    </w:p>
    <w:p w:rsidR="00966692" w:rsidRPr="00BA2E61" w:rsidRDefault="00966692" w:rsidP="00966692">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p>
    <w:p w:rsidR="00966692" w:rsidRPr="00BA2E61" w:rsidRDefault="00966692" w:rsidP="00966692">
      <w:pPr>
        <w:tabs>
          <w:tab w:val="left" w:pos="1276"/>
          <w:tab w:val="left" w:pos="1409"/>
          <w:tab w:val="left" w:pos="2297"/>
          <w:tab w:val="left" w:pos="2552"/>
          <w:tab w:val="left" w:pos="2864"/>
          <w:tab w:val="left" w:pos="3431"/>
          <w:tab w:val="left" w:pos="3998"/>
        </w:tabs>
        <w:ind w:left="709" w:hanging="709"/>
        <w:jc w:val="both"/>
        <w:rPr>
          <w:rFonts w:ascii="Arial" w:hAnsi="Arial" w:cs="Arial"/>
          <w:spacing w:val="5"/>
          <w:sz w:val="22"/>
          <w:szCs w:val="22"/>
          <w:lang w:bidi="en-US"/>
        </w:rPr>
      </w:pPr>
      <w:r w:rsidRPr="00BA2E61">
        <w:rPr>
          <w:rFonts w:ascii="Arial" w:hAnsi="Arial" w:cs="Arial"/>
          <w:b/>
          <w:spacing w:val="5"/>
          <w:sz w:val="22"/>
          <w:szCs w:val="22"/>
          <w:lang w:bidi="en-US"/>
        </w:rPr>
        <w:t>(α)</w:t>
      </w:r>
      <w:r w:rsidRPr="00BA2E61">
        <w:rPr>
          <w:rFonts w:ascii="Arial" w:hAnsi="Arial" w:cs="Arial"/>
          <w:spacing w:val="5"/>
          <w:sz w:val="22"/>
          <w:szCs w:val="22"/>
          <w:lang w:bidi="en-US"/>
        </w:rPr>
        <w:t xml:space="preserve"> για τις εγγεγραμμένες εργοληπτικές επιχειρήσεις στο Μ.Ε.ΕΠ ή στο ΜΗ.Ε.Ε.Δ.Ε:</w:t>
      </w:r>
    </w:p>
    <w:p w:rsidR="00966692" w:rsidRPr="00BA2E61" w:rsidRDefault="00966692" w:rsidP="00966692">
      <w:pPr>
        <w:tabs>
          <w:tab w:val="left" w:pos="1276"/>
          <w:tab w:val="left" w:pos="1409"/>
          <w:tab w:val="left" w:pos="2297"/>
          <w:tab w:val="left" w:pos="2552"/>
          <w:tab w:val="left" w:pos="2864"/>
          <w:tab w:val="left" w:pos="3431"/>
          <w:tab w:val="left" w:pos="3998"/>
        </w:tabs>
        <w:ind w:left="709" w:hanging="709"/>
        <w:jc w:val="both"/>
        <w:rPr>
          <w:rFonts w:ascii="Arial" w:hAnsi="Arial" w:cs="Arial"/>
          <w:spacing w:val="5"/>
          <w:sz w:val="22"/>
          <w:szCs w:val="22"/>
          <w:lang w:bidi="en-US"/>
        </w:rPr>
      </w:pPr>
    </w:p>
    <w:p w:rsidR="00966692" w:rsidRPr="00BA2E61" w:rsidRDefault="00966692" w:rsidP="00966692">
      <w:pPr>
        <w:widowControl w:val="0"/>
        <w:numPr>
          <w:ilvl w:val="0"/>
          <w:numId w:val="37"/>
        </w:numPr>
        <w:ind w:left="709" w:hanging="709"/>
        <w:jc w:val="both"/>
        <w:textAlignment w:val="baseline"/>
        <w:rPr>
          <w:rFonts w:ascii="Arial" w:eastAsia="Cambria" w:hAnsi="Arial" w:cs="Arial"/>
          <w:bCs/>
          <w:color w:val="000000"/>
          <w:sz w:val="22"/>
          <w:szCs w:val="22"/>
          <w:lang w:eastAsia="ar-SA" w:bidi="en-US"/>
        </w:rPr>
      </w:pPr>
      <w:r w:rsidRPr="00BA2E61">
        <w:rPr>
          <w:rFonts w:ascii="Arial" w:hAnsi="Arial" w:cs="Arial"/>
          <w:sz w:val="22"/>
          <w:szCs w:val="22"/>
          <w:lang w:bidi="en-US"/>
        </w:rPr>
        <w:t xml:space="preserve">είτε από τη βεβαίωση εγγραφής στο Μ.Ε.Ε.Π, η οποία αποτελεί τεκμήριο των πληροφοριών που περιέχει μέχρι τη λήξη της μεταβατικής περιόδου ισχύος, σύμφωνα με το άρθρο 65 του </w:t>
      </w:r>
      <w:proofErr w:type="spellStart"/>
      <w:r w:rsidRPr="00BA2E61">
        <w:rPr>
          <w:rFonts w:ascii="Arial" w:hAnsi="Arial" w:cs="Arial"/>
          <w:sz w:val="22"/>
          <w:szCs w:val="22"/>
          <w:lang w:bidi="en-US"/>
        </w:rPr>
        <w:t>π.δ</w:t>
      </w:r>
      <w:proofErr w:type="spellEnd"/>
      <w:r w:rsidRPr="00BA2E61">
        <w:rPr>
          <w:rFonts w:ascii="Arial" w:hAnsi="Arial" w:cs="Arial"/>
          <w:sz w:val="22"/>
          <w:szCs w:val="22"/>
          <w:lang w:bidi="en-US"/>
        </w:rPr>
        <w:t>. 71/2019, και από την πλήρη έναρξη ισχύος του τελευταίου, βεβαίωση εγγραφής στο Τμήμα ΙΙ του Μητρώου Εργοληπτικών Επιχειρήσεων Δημοσίων Έργων (ΜΗ.Ε.Ε.Δ.Ε.)</w:t>
      </w:r>
    </w:p>
    <w:p w:rsidR="00966692" w:rsidRPr="00BA2E61" w:rsidRDefault="00966692" w:rsidP="00966692">
      <w:pPr>
        <w:widowControl w:val="0"/>
        <w:numPr>
          <w:ilvl w:val="0"/>
          <w:numId w:val="37"/>
        </w:numPr>
        <w:ind w:left="709" w:hanging="709"/>
        <w:jc w:val="both"/>
        <w:textAlignment w:val="baseline"/>
        <w:rPr>
          <w:rFonts w:ascii="Arial" w:eastAsia="Cambria" w:hAnsi="Arial" w:cs="Arial"/>
          <w:bCs/>
          <w:color w:val="000000"/>
          <w:sz w:val="22"/>
          <w:szCs w:val="22"/>
          <w:lang w:eastAsia="ar-SA" w:bidi="en-US"/>
        </w:rPr>
      </w:pPr>
      <w:r w:rsidRPr="00BA2E61">
        <w:rPr>
          <w:rFonts w:ascii="Arial" w:hAnsi="Arial" w:cs="Arial"/>
          <w:sz w:val="22"/>
          <w:szCs w:val="22"/>
          <w:lang w:bidi="en-US"/>
        </w:rPr>
        <w:lastRenderedPageBreak/>
        <w:t>είτε, στην περίπτωση που οι απαιτήσεις του άρθρου 22.Δ δεν καλύπτονται από την ως άνω βεβαίωση εγγραφής, με την υποβολή ενός ή περισσότερων από τα αποδεικτικά μέσα</w:t>
      </w:r>
      <w:r w:rsidRPr="00BA2E61">
        <w:rPr>
          <w:rFonts w:ascii="Arial" w:eastAsia="Cambria" w:hAnsi="Arial" w:cs="Arial"/>
          <w:bCs/>
          <w:color w:val="000000"/>
          <w:sz w:val="22"/>
          <w:szCs w:val="22"/>
          <w:lang w:eastAsia="ar-SA" w:bidi="en-US"/>
        </w:rPr>
        <w:t xml:space="preserve"> που προβλέπονται στο Μέρος ΙΙ του Παραρτήματος ΧΙΙ (Αποδεικτικά μέσα για τα κριτήρια επιλογής) του Προσαρτήματος Α του ν. 4412/2016, ανάλογα με την τιθέμενη στο άρθρο 22.Δ απαίτηση.</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Σε κάθε περίπτωση,  η βεβαίωση εγγραφής μπορεί να υποβάλλεται για την απόδειξη μόνο ορισμένων απαιτήσεων τεχνικής και επαγγελματικής ικανότητας του άρθρου 22.Δ, ενώ για την απόδειξη των λοιπών απαιτήσεων μπορούν να προσκομίζονται  ένα ή περισσότερα από τα αποδεικτικά μέσα</w:t>
      </w:r>
      <w:r w:rsidRPr="00BA2E61">
        <w:rPr>
          <w:rFonts w:ascii="Arial" w:eastAsia="Cambria" w:hAnsi="Arial" w:cs="Arial"/>
          <w:bCs/>
          <w:color w:val="000000"/>
          <w:sz w:val="22"/>
          <w:szCs w:val="22"/>
          <w:lang w:eastAsia="ar-SA" w:bidi="en-US"/>
        </w:rPr>
        <w:t xml:space="preserve"> που προβλέπονται στο Μέρος ΙΙ του Παραρτήματος ΧΙΙ του ν. 4412/2016.</w:t>
      </w:r>
      <w:r w:rsidRPr="00BA2E61">
        <w:rPr>
          <w:rFonts w:ascii="Arial" w:hAnsi="Arial" w:cs="Arial"/>
          <w:sz w:val="22"/>
          <w:szCs w:val="22"/>
          <w:lang w:bidi="en-US"/>
        </w:rPr>
        <w:tab/>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Ειδικά για τους εγγεγραμμένους στα Μητρώα Περιφερειακών Ενοτήτων,   οι απαιτήσεις του άρθρου 22.Δ αποδεικνύονται με την υποβολή ενός ή περισσότερων από τα αποδεικτικά μέσα που προβλέπονται στο Μέρος ΙΙ του Παραρτήματος ΧΙΙ (Αποδεικτικά μέσα για τα κριτήρια επιλογής) του Προσαρτήματος Α του ν. 4412/2016.</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 xml:space="preserve"> </w:t>
      </w:r>
    </w:p>
    <w:p w:rsidR="00966692" w:rsidRPr="00BA2E61" w:rsidRDefault="00966692" w:rsidP="00966692">
      <w:pPr>
        <w:tabs>
          <w:tab w:val="left" w:pos="700"/>
          <w:tab w:val="left" w:pos="1021"/>
          <w:tab w:val="left" w:pos="1588"/>
          <w:tab w:val="left" w:pos="1843"/>
          <w:tab w:val="left" w:pos="2155"/>
          <w:tab w:val="left" w:pos="2722"/>
          <w:tab w:val="left" w:pos="3289"/>
        </w:tabs>
        <w:jc w:val="both"/>
        <w:rPr>
          <w:rFonts w:ascii="Arial" w:hAnsi="Arial" w:cs="Arial"/>
          <w:spacing w:val="5"/>
          <w:sz w:val="22"/>
          <w:szCs w:val="22"/>
          <w:lang w:bidi="en-US"/>
        </w:rPr>
      </w:pPr>
      <w:r w:rsidRPr="00BA2E61">
        <w:rPr>
          <w:rFonts w:ascii="Arial" w:hAnsi="Arial" w:cs="Arial"/>
          <w:b/>
          <w:spacing w:val="5"/>
          <w:sz w:val="22"/>
          <w:szCs w:val="22"/>
          <w:lang w:bidi="en-US"/>
        </w:rPr>
        <w:t>(β)</w:t>
      </w:r>
      <w:r w:rsidRPr="00BA2E61">
        <w:rPr>
          <w:rFonts w:ascii="Arial" w:hAnsi="Arial" w:cs="Arial"/>
          <w:spacing w:val="5"/>
          <w:sz w:val="22"/>
          <w:szCs w:val="22"/>
          <w:lang w:bidi="en-US"/>
        </w:rPr>
        <w:t xml:space="preserve"> Οι αλλοδαποί οικονομικοί φορείς που είναι εγγεγραμμένοι σε </w:t>
      </w:r>
      <w:r w:rsidRPr="00BA2E61">
        <w:rPr>
          <w:rFonts w:ascii="Arial" w:hAnsi="Arial" w:cs="Arial"/>
          <w:b/>
          <w:spacing w:val="5"/>
          <w:sz w:val="22"/>
          <w:szCs w:val="22"/>
          <w:lang w:bidi="en-US"/>
        </w:rPr>
        <w:t>επίσημους καταλόγους</w:t>
      </w:r>
      <w:r w:rsidRPr="00BA2E61">
        <w:rPr>
          <w:rFonts w:ascii="Arial" w:hAnsi="Arial" w:cs="Arial"/>
          <w:spacing w:val="5"/>
          <w:sz w:val="22"/>
          <w:szCs w:val="22"/>
          <w:lang w:bidi="en-US"/>
        </w:rPr>
        <w:t xml:space="preserve">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BA2E61">
        <w:rPr>
          <w:rFonts w:ascii="Arial" w:hAnsi="Arial" w:cs="Arial"/>
          <w:spacing w:val="5"/>
          <w:sz w:val="22"/>
          <w:szCs w:val="22"/>
          <w:lang w:val="en-US" w:bidi="en-US"/>
        </w:rPr>
        <w:t>VII</w:t>
      </w:r>
      <w:r w:rsidRPr="00BA2E61">
        <w:rPr>
          <w:rFonts w:ascii="Arial" w:hAnsi="Arial" w:cs="Arial"/>
          <w:spacing w:val="5"/>
          <w:sz w:val="22"/>
          <w:szCs w:val="22"/>
          <w:lang w:bidi="en-US"/>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 </w:t>
      </w:r>
      <w:r w:rsidRPr="00BA2E61">
        <w:rPr>
          <w:rFonts w:ascii="Arial" w:hAnsi="Arial" w:cs="Arial"/>
          <w:color w:val="000000"/>
          <w:spacing w:val="5"/>
          <w:sz w:val="22"/>
          <w:szCs w:val="22"/>
          <w:lang w:bidi="en-US"/>
        </w:rPr>
        <w:t>.</w:t>
      </w:r>
    </w:p>
    <w:p w:rsidR="00966692" w:rsidRPr="00BA2E61" w:rsidRDefault="00966692" w:rsidP="00966692">
      <w:pPr>
        <w:tabs>
          <w:tab w:val="left" w:pos="700"/>
          <w:tab w:val="left" w:pos="1021"/>
          <w:tab w:val="left" w:pos="1588"/>
          <w:tab w:val="left" w:pos="1843"/>
          <w:tab w:val="left" w:pos="2155"/>
          <w:tab w:val="left" w:pos="2722"/>
          <w:tab w:val="left" w:pos="3289"/>
        </w:tabs>
        <w:jc w:val="both"/>
        <w:rPr>
          <w:rFonts w:ascii="Arial" w:hAnsi="Arial" w:cs="Arial"/>
          <w:spacing w:val="5"/>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(γ)</w:t>
      </w:r>
      <w:r w:rsidRPr="00BA2E61">
        <w:rPr>
          <w:rFonts w:ascii="Arial" w:hAnsi="Arial" w:cs="Arial"/>
          <w:sz w:val="22"/>
          <w:szCs w:val="22"/>
          <w:lang w:bidi="en-US"/>
        </w:rPr>
        <w:t xml:space="preserve"> Οι αλλοδαποί οικονομικοί φορείς </w:t>
      </w:r>
      <w:r w:rsidRPr="00BA2E61">
        <w:rPr>
          <w:rFonts w:ascii="Arial" w:hAnsi="Arial" w:cs="Arial"/>
          <w:color w:val="000000"/>
          <w:sz w:val="22"/>
          <w:szCs w:val="22"/>
          <w:lang w:bidi="en-US"/>
        </w:rPr>
        <w:t>που δεν είναι εγγεγραμμένοι σε επίσημους καταλόγους ή διαθέτουν πιστοποιητικό από οργανισμούς πιστοποίησης κατά τα ανωτέρω,</w:t>
      </w:r>
      <w:r w:rsidRPr="00BA2E61">
        <w:rPr>
          <w:rFonts w:ascii="Arial" w:hAnsi="Arial" w:cs="Arial"/>
          <w:sz w:val="22"/>
          <w:szCs w:val="22"/>
          <w:lang w:bidi="en-US"/>
        </w:rPr>
        <w:t xml:space="preserve"> υποβάλλουν</w:t>
      </w:r>
      <w:r w:rsidRPr="00BA2E61">
        <w:rPr>
          <w:rFonts w:ascii="Arial" w:hAnsi="Arial" w:cs="Arial"/>
          <w:b/>
          <w:bCs/>
          <w:color w:val="000000"/>
          <w:sz w:val="22"/>
          <w:szCs w:val="22"/>
          <w:lang w:bidi="en-US"/>
        </w:rPr>
        <w:t xml:space="preserve"> </w:t>
      </w:r>
      <w:r w:rsidRPr="00BA2E61">
        <w:rPr>
          <w:rFonts w:ascii="Arial" w:hAnsi="Arial" w:cs="Arial"/>
          <w:color w:val="000000"/>
          <w:sz w:val="22"/>
          <w:szCs w:val="22"/>
          <w:lang w:bidi="en-US"/>
        </w:rPr>
        <w:t xml:space="preserve">ως δικαιολογητικά </w:t>
      </w:r>
      <w:r w:rsidRPr="00BA2E61">
        <w:rPr>
          <w:rFonts w:ascii="Arial" w:hAnsi="Arial" w:cs="Arial"/>
          <w:sz w:val="22"/>
          <w:szCs w:val="22"/>
          <w:lang w:bidi="en-US"/>
        </w:rPr>
        <w:t>ένα ή περισσότερα από τα αποδεικτικά μέσα</w:t>
      </w:r>
      <w:r w:rsidRPr="00BA2E61">
        <w:rPr>
          <w:rFonts w:ascii="Arial" w:eastAsia="Cambria" w:hAnsi="Arial" w:cs="Arial"/>
          <w:bCs/>
          <w:color w:val="000000"/>
          <w:sz w:val="22"/>
          <w:szCs w:val="22"/>
          <w:lang w:eastAsia="ar-SA" w:bidi="en-US"/>
        </w:rPr>
        <w:t xml:space="preserve"> που προβλέπονται στο Μέρος ΙΙ του Παραρτήματος ΧΙΙ του ν. 4412/2016.</w:t>
      </w:r>
    </w:p>
    <w:p w:rsidR="00966692" w:rsidRPr="00BA2E61" w:rsidRDefault="00966692" w:rsidP="00966692">
      <w:pPr>
        <w:jc w:val="both"/>
        <w:rPr>
          <w:rFonts w:ascii="Arial" w:hAnsi="Arial" w:cs="Arial"/>
          <w:spacing w:val="5"/>
          <w:sz w:val="22"/>
          <w:szCs w:val="22"/>
          <w:lang w:bidi="en-US"/>
        </w:rPr>
      </w:pPr>
    </w:p>
    <w:p w:rsidR="00966692" w:rsidRPr="00BA2E61" w:rsidRDefault="00966692" w:rsidP="00966692">
      <w:pPr>
        <w:jc w:val="both"/>
        <w:rPr>
          <w:rFonts w:ascii="Arial" w:hAnsi="Arial" w:cs="Arial"/>
          <w:color w:val="000000"/>
          <w:spacing w:val="5"/>
          <w:sz w:val="22"/>
          <w:szCs w:val="22"/>
          <w:lang w:bidi="en-US"/>
        </w:rPr>
      </w:pPr>
      <w:r w:rsidRPr="00BA2E61">
        <w:rPr>
          <w:rFonts w:ascii="Arial" w:hAnsi="Arial" w:cs="Arial"/>
          <w:b/>
          <w:spacing w:val="5"/>
          <w:sz w:val="22"/>
          <w:szCs w:val="22"/>
          <w:lang w:bidi="en-US"/>
        </w:rPr>
        <w:t>Οικονομικοί φορείς που αποδεικνύουν ότι εκπληρώνουν τα κριτήρια επιλογής του άρθρου 22. Γ και 22.Δ, της παρούσας, συμμετέχουν στην παρούσα διαδικασία ανάθεσης, ανεξαρτήτως της εγγραφής και της κατάταξής τους σε συγκεκριμένες τάξεις των οικείων μητρώων</w:t>
      </w:r>
      <w:r w:rsidRPr="00BA2E61">
        <w:rPr>
          <w:rFonts w:ascii="Arial" w:hAnsi="Arial" w:cs="Arial"/>
          <w:sz w:val="22"/>
          <w:szCs w:val="22"/>
          <w:lang w:bidi="en-US"/>
        </w:rPr>
        <w:t>.</w:t>
      </w:r>
    </w:p>
    <w:p w:rsidR="00966692" w:rsidRPr="00BA2E61" w:rsidRDefault="00966692" w:rsidP="00966692">
      <w:pPr>
        <w:jc w:val="both"/>
        <w:rPr>
          <w:rFonts w:ascii="Arial" w:hAnsi="Arial" w:cs="Arial"/>
          <w:color w:val="000000"/>
          <w:spacing w:val="5"/>
          <w:sz w:val="22"/>
          <w:szCs w:val="22"/>
          <w:lang w:bidi="en-US"/>
        </w:rPr>
      </w:pPr>
    </w:p>
    <w:p w:rsidR="00966692" w:rsidRPr="00BA2E61" w:rsidRDefault="00966692" w:rsidP="00966692">
      <w:pPr>
        <w:tabs>
          <w:tab w:val="left" w:pos="1996"/>
        </w:tabs>
        <w:ind w:left="862" w:hanging="862"/>
        <w:jc w:val="both"/>
        <w:textAlignment w:val="baseline"/>
        <w:rPr>
          <w:rFonts w:ascii="Arial" w:hAnsi="Arial" w:cs="Arial"/>
          <w:b/>
          <w:sz w:val="22"/>
          <w:szCs w:val="22"/>
          <w:lang w:bidi="en-US"/>
        </w:rPr>
      </w:pPr>
    </w:p>
    <w:p w:rsidR="00966692" w:rsidRPr="00BA2E61" w:rsidRDefault="00966692" w:rsidP="00966692">
      <w:pPr>
        <w:tabs>
          <w:tab w:val="left" w:pos="1996"/>
        </w:tabs>
        <w:ind w:left="862" w:hanging="862"/>
        <w:jc w:val="both"/>
        <w:textAlignment w:val="baseline"/>
        <w:rPr>
          <w:rFonts w:ascii="Arial" w:hAnsi="Arial" w:cs="Arial"/>
          <w:sz w:val="22"/>
          <w:szCs w:val="22"/>
          <w:lang w:bidi="en-US"/>
        </w:rPr>
      </w:pPr>
      <w:r w:rsidRPr="00BA2E61">
        <w:rPr>
          <w:rFonts w:ascii="Arial" w:hAnsi="Arial" w:cs="Arial"/>
          <w:b/>
          <w:sz w:val="22"/>
          <w:szCs w:val="22"/>
          <w:lang w:bidi="en-US"/>
        </w:rPr>
        <w:t>23.7  Δικαιολογητικά για πρότυπα διασφάλισης ποιότητας και πρότυπα περιβαλλοντικής διαχείρισης του άρθρου 22.Ε</w:t>
      </w:r>
    </w:p>
    <w:p w:rsidR="00966692" w:rsidRPr="00BA2E61" w:rsidRDefault="00966692" w:rsidP="00966692">
      <w:pPr>
        <w:tabs>
          <w:tab w:val="left" w:pos="1996"/>
        </w:tabs>
        <w:ind w:left="862" w:hanging="862"/>
        <w:jc w:val="both"/>
        <w:textAlignment w:val="baseline"/>
        <w:rPr>
          <w:rFonts w:ascii="Arial" w:hAnsi="Arial" w:cs="Arial"/>
          <w:sz w:val="22"/>
          <w:szCs w:val="22"/>
          <w:lang w:bidi="en-US"/>
        </w:rPr>
      </w:pPr>
    </w:p>
    <w:p w:rsidR="00966692" w:rsidRPr="00BA2E61" w:rsidRDefault="00966692" w:rsidP="00966692">
      <w:pPr>
        <w:tabs>
          <w:tab w:val="left" w:pos="1996"/>
        </w:tabs>
        <w:ind w:left="862" w:hanging="862"/>
        <w:jc w:val="both"/>
        <w:textAlignment w:val="baseline"/>
        <w:rPr>
          <w:rFonts w:ascii="Arial" w:hAnsi="Arial" w:cs="Arial"/>
          <w:i/>
          <w:iCs/>
          <w:color w:val="0070C0"/>
          <w:sz w:val="22"/>
          <w:szCs w:val="22"/>
        </w:rPr>
      </w:pPr>
      <w:r w:rsidRPr="00BA2E61">
        <w:rPr>
          <w:rFonts w:ascii="Arial" w:hAnsi="Arial" w:cs="Arial"/>
          <w:sz w:val="22"/>
          <w:szCs w:val="22"/>
          <w:lang w:bidi="en-US"/>
        </w:rPr>
        <w:t xml:space="preserve"> Δεν απαιτούνται</w:t>
      </w: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iCs/>
          <w:color w:val="0070C0"/>
          <w:sz w:val="22"/>
          <w:szCs w:val="22"/>
          <w:highlight w:val="yellow"/>
        </w:rPr>
      </w:pPr>
    </w:p>
    <w:p w:rsidR="00966692" w:rsidRPr="00BA2E61" w:rsidRDefault="00966692" w:rsidP="00966692">
      <w:pPr>
        <w:tabs>
          <w:tab w:val="left" w:pos="1996"/>
        </w:tabs>
        <w:ind w:left="862" w:hanging="862"/>
        <w:jc w:val="both"/>
        <w:textAlignment w:val="baseline"/>
        <w:rPr>
          <w:rFonts w:ascii="Arial" w:hAnsi="Arial" w:cs="Arial"/>
          <w:b/>
          <w:bCs/>
          <w:sz w:val="22"/>
          <w:szCs w:val="22"/>
          <w:lang w:bidi="en-US"/>
        </w:rPr>
      </w:pPr>
      <w:r w:rsidRPr="00BA2E61">
        <w:rPr>
          <w:rFonts w:ascii="Arial" w:hAnsi="Arial" w:cs="Arial"/>
          <w:b/>
          <w:bCs/>
          <w:sz w:val="22"/>
          <w:szCs w:val="22"/>
          <w:lang w:bidi="en-US"/>
        </w:rPr>
        <w:t>23.8  Σχετικά με τον έλεγχο νομιμοποίησης του προσωρινού αναδόχου:</w:t>
      </w:r>
    </w:p>
    <w:p w:rsidR="00966692" w:rsidRPr="00BA2E61" w:rsidRDefault="00966692" w:rsidP="00966692">
      <w:pPr>
        <w:tabs>
          <w:tab w:val="left" w:pos="1996"/>
        </w:tabs>
        <w:ind w:left="862" w:hanging="862"/>
        <w:jc w:val="both"/>
        <w:textAlignment w:val="baseline"/>
        <w:rPr>
          <w:rFonts w:ascii="Arial" w:hAnsi="Arial" w:cs="Arial"/>
          <w:sz w:val="22"/>
          <w:szCs w:val="22"/>
          <w:lang w:bidi="en-US"/>
        </w:rPr>
      </w:pPr>
    </w:p>
    <w:p w:rsidR="00966692" w:rsidRPr="00BA2E61" w:rsidRDefault="00966692" w:rsidP="00966692">
      <w:pPr>
        <w:tabs>
          <w:tab w:val="left" w:pos="1996"/>
        </w:tabs>
        <w:jc w:val="both"/>
        <w:textAlignment w:val="baseline"/>
        <w:rPr>
          <w:rFonts w:ascii="Arial" w:hAnsi="Arial" w:cs="Arial"/>
          <w:sz w:val="22"/>
          <w:szCs w:val="22"/>
        </w:rPr>
      </w:pPr>
      <w:r w:rsidRPr="00BA2E61">
        <w:rPr>
          <w:rFonts w:ascii="Arial" w:hAnsi="Arial" w:cs="Arial"/>
          <w:sz w:val="22"/>
          <w:szCs w:val="22"/>
          <w:lang w:bidi="en-US"/>
        </w:rPr>
        <w:t>Σε περίπτωση νομικού προσώπου, υποβάλλονται ηλεκτρονικά, μέσω της λειτουργικότητας «Επικοινωνία», με θέμα: “Δικαιολογητικά Προσωρινού Αναδόχου- Κατακύρωση’’, τα νομιμοποιητικά έγγραφα από τα οποία προκύπτει η εξουσία υπογραφής του νομίμου εκπροσώπου</w:t>
      </w:r>
      <w:r w:rsidRPr="00BA2E61">
        <w:rPr>
          <w:rFonts w:ascii="Arial" w:hAnsi="Arial" w:cs="Arial"/>
          <w:sz w:val="22"/>
          <w:szCs w:val="22"/>
        </w:rPr>
        <w:t xml:space="preserve"> και τα οποία πρέπει να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 </w:t>
      </w:r>
    </w:p>
    <w:p w:rsidR="00966692" w:rsidRPr="00BA2E61" w:rsidRDefault="00966692" w:rsidP="00966692">
      <w:pPr>
        <w:tabs>
          <w:tab w:val="left" w:pos="1996"/>
        </w:tabs>
        <w:jc w:val="both"/>
        <w:textAlignment w:val="baseline"/>
        <w:rPr>
          <w:rFonts w:ascii="Arial" w:hAnsi="Arial" w:cs="Arial"/>
          <w:sz w:val="22"/>
          <w:szCs w:val="22"/>
        </w:rPr>
      </w:pPr>
    </w:p>
    <w:p w:rsidR="00966692" w:rsidRPr="00BA2E61" w:rsidRDefault="00966692" w:rsidP="00966692">
      <w:pPr>
        <w:tabs>
          <w:tab w:val="left" w:pos="1996"/>
        </w:tabs>
        <w:jc w:val="both"/>
        <w:textAlignment w:val="baseline"/>
        <w:rPr>
          <w:rFonts w:ascii="Arial" w:hAnsi="Arial" w:cs="Arial"/>
          <w:sz w:val="22"/>
          <w:szCs w:val="22"/>
        </w:rPr>
      </w:pPr>
      <w:r w:rsidRPr="00BA2E61">
        <w:rPr>
          <w:rFonts w:ascii="Arial" w:hAnsi="Arial" w:cs="Arial"/>
          <w:sz w:val="22"/>
          <w:szCs w:val="22"/>
        </w:rPr>
        <w:t>Ειδικότερα:</w:t>
      </w:r>
    </w:p>
    <w:p w:rsidR="00966692" w:rsidRPr="00BA2E61" w:rsidRDefault="00966692" w:rsidP="00966692">
      <w:pPr>
        <w:tabs>
          <w:tab w:val="left" w:pos="1996"/>
        </w:tabs>
        <w:jc w:val="both"/>
        <w:textAlignment w:val="baseline"/>
        <w:rPr>
          <w:rFonts w:ascii="Arial" w:hAnsi="Arial" w:cs="Arial"/>
          <w:sz w:val="22"/>
          <w:szCs w:val="22"/>
          <w:lang w:bidi="en-US"/>
        </w:rPr>
      </w:pPr>
    </w:p>
    <w:p w:rsidR="00966692" w:rsidRPr="00BA2E61" w:rsidRDefault="00966692" w:rsidP="00966692">
      <w:pPr>
        <w:tabs>
          <w:tab w:val="left" w:pos="1996"/>
        </w:tabs>
        <w:jc w:val="both"/>
        <w:textAlignment w:val="baseline"/>
        <w:rPr>
          <w:rFonts w:ascii="Arial" w:hAnsi="Arial" w:cs="Arial"/>
          <w:sz w:val="22"/>
          <w:szCs w:val="22"/>
        </w:rPr>
      </w:pPr>
      <w:r w:rsidRPr="00BA2E61">
        <w:rPr>
          <w:rFonts w:ascii="Arial" w:hAnsi="Arial" w:cs="Arial"/>
          <w:b/>
          <w:sz w:val="22"/>
          <w:szCs w:val="22"/>
        </w:rPr>
        <w:t>Α.</w:t>
      </w:r>
      <w:r w:rsidRPr="00BA2E61">
        <w:rPr>
          <w:rFonts w:ascii="Arial" w:hAnsi="Arial" w:cs="Arial"/>
          <w:sz w:val="22"/>
          <w:szCs w:val="22"/>
        </w:rPr>
        <w:t xml:space="preserve"> </w:t>
      </w:r>
      <w:r w:rsidRPr="00BA2E61">
        <w:rPr>
          <w:rFonts w:ascii="Arial" w:hAnsi="Arial" w:cs="Arial"/>
          <w:b/>
          <w:sz w:val="22"/>
          <w:szCs w:val="22"/>
        </w:rPr>
        <w:t>Για τους ημεδαπούς οικονομικούς φορείς υποβάλλονται:</w:t>
      </w:r>
    </w:p>
    <w:p w:rsidR="00966692" w:rsidRPr="00BA2E61" w:rsidRDefault="00966692" w:rsidP="00966692">
      <w:pPr>
        <w:tabs>
          <w:tab w:val="left" w:pos="1996"/>
        </w:tabs>
        <w:jc w:val="both"/>
        <w:textAlignment w:val="baseline"/>
        <w:rPr>
          <w:rFonts w:ascii="Arial" w:hAnsi="Arial" w:cs="Arial"/>
          <w:sz w:val="22"/>
          <w:szCs w:val="22"/>
        </w:rPr>
      </w:pPr>
    </w:p>
    <w:p w:rsidR="00966692" w:rsidRPr="00BA2E61" w:rsidRDefault="00966692" w:rsidP="00966692">
      <w:pPr>
        <w:tabs>
          <w:tab w:val="left" w:pos="1996"/>
        </w:tabs>
        <w:jc w:val="both"/>
        <w:textAlignment w:val="baseline"/>
        <w:rPr>
          <w:rFonts w:ascii="Arial" w:hAnsi="Arial" w:cs="Arial"/>
          <w:sz w:val="22"/>
          <w:szCs w:val="22"/>
        </w:rPr>
      </w:pPr>
      <w:r w:rsidRPr="00BA2E61">
        <w:rPr>
          <w:rFonts w:ascii="Arial" w:hAnsi="Arial" w:cs="Arial"/>
          <w:b/>
          <w:sz w:val="22"/>
          <w:szCs w:val="22"/>
        </w:rPr>
        <w:lastRenderedPageBreak/>
        <w:t>1)</w:t>
      </w:r>
      <w:r w:rsidRPr="00BA2E61">
        <w:rPr>
          <w:rFonts w:ascii="Arial" w:hAnsi="Arial" w:cs="Arial"/>
          <w:sz w:val="22"/>
          <w:szCs w:val="22"/>
        </w:rPr>
        <w:t xml:space="preserve"> στις περιπτώσεις που ο οικονομικός φορέας είναι </w:t>
      </w:r>
      <w:r w:rsidRPr="00BA2E61">
        <w:rPr>
          <w:rFonts w:ascii="Arial" w:hAnsi="Arial" w:cs="Arial"/>
          <w:b/>
          <w:sz w:val="22"/>
          <w:szCs w:val="22"/>
        </w:rPr>
        <w:t>νομικό πρόσωπο</w:t>
      </w:r>
      <w:r w:rsidRPr="00BA2E61">
        <w:rPr>
          <w:rFonts w:ascii="Arial" w:hAnsi="Arial" w:cs="Arial"/>
          <w:sz w:val="22"/>
          <w:szCs w:val="22"/>
        </w:rPr>
        <w:t xml:space="preserve"> και εγγράφεται υποχρεωτικά ή προαιρετικά στο ΓΕΜΗ και δηλώνει την εκπροσώπηση και τις μεταβολές της στο ΓΕΜΗ:</w:t>
      </w:r>
    </w:p>
    <w:p w:rsidR="00966692" w:rsidRPr="00BA2E61" w:rsidRDefault="00966692" w:rsidP="00966692">
      <w:pPr>
        <w:tabs>
          <w:tab w:val="left" w:pos="1996"/>
        </w:tabs>
        <w:jc w:val="both"/>
        <w:textAlignment w:val="baseline"/>
        <w:rPr>
          <w:rFonts w:ascii="Arial" w:hAnsi="Arial" w:cs="Arial"/>
          <w:sz w:val="22"/>
          <w:szCs w:val="22"/>
        </w:rPr>
      </w:pPr>
    </w:p>
    <w:p w:rsidR="00966692" w:rsidRPr="00BA2E61" w:rsidRDefault="00966692" w:rsidP="00966692">
      <w:pPr>
        <w:tabs>
          <w:tab w:val="left" w:pos="1996"/>
        </w:tabs>
        <w:jc w:val="both"/>
        <w:textAlignment w:val="baseline"/>
        <w:rPr>
          <w:rFonts w:ascii="Arial" w:hAnsi="Arial" w:cs="Arial"/>
          <w:sz w:val="22"/>
          <w:szCs w:val="22"/>
        </w:rPr>
      </w:pPr>
      <w:r w:rsidRPr="00BA2E61">
        <w:rPr>
          <w:rFonts w:ascii="Arial" w:hAnsi="Arial" w:cs="Arial"/>
          <w:sz w:val="22"/>
          <w:szCs w:val="22"/>
        </w:rPr>
        <w:t xml:space="preserve">α) για την </w:t>
      </w:r>
      <w:r w:rsidRPr="00BA2E61">
        <w:rPr>
          <w:rFonts w:ascii="Arial" w:hAnsi="Arial" w:cs="Arial"/>
          <w:b/>
          <w:sz w:val="22"/>
          <w:szCs w:val="22"/>
        </w:rPr>
        <w:t>απόδειξη της νόμιμης εκπροσώπησης</w:t>
      </w:r>
      <w:r w:rsidRPr="00BA2E61">
        <w:rPr>
          <w:rFonts w:ascii="Arial" w:hAnsi="Arial" w:cs="Arial"/>
          <w:sz w:val="22"/>
          <w:szCs w:val="22"/>
        </w:rPr>
        <w:t xml:space="preserve">, </w:t>
      </w:r>
      <w:r w:rsidRPr="00BA2E61">
        <w:rPr>
          <w:rFonts w:ascii="Arial" w:hAnsi="Arial" w:cs="Arial"/>
          <w:b/>
          <w:sz w:val="22"/>
          <w:szCs w:val="22"/>
        </w:rPr>
        <w:t>υποβάλλει σχετικό πιστοποιητικό ισχύουσας εκπροσώπησης, το οποίο πρέπει να έχει εκδοθεί έως τριάντα (30) εργάσιμες ημέρες πριν από την υποβολή του</w:t>
      </w:r>
      <w:r w:rsidRPr="00BA2E61">
        <w:rPr>
          <w:rFonts w:ascii="Arial" w:hAnsi="Arial" w:cs="Arial"/>
          <w:sz w:val="22"/>
          <w:szCs w:val="22"/>
        </w:rPr>
        <w:t xml:space="preserve">.  </w:t>
      </w:r>
    </w:p>
    <w:p w:rsidR="00966692" w:rsidRPr="00BA2E61" w:rsidRDefault="00966692" w:rsidP="00966692">
      <w:pPr>
        <w:jc w:val="both"/>
        <w:textAlignment w:val="baseline"/>
        <w:rPr>
          <w:rFonts w:ascii="Arial" w:hAnsi="Arial" w:cs="Arial"/>
          <w:sz w:val="22"/>
          <w:szCs w:val="22"/>
        </w:rPr>
      </w:pPr>
    </w:p>
    <w:p w:rsidR="00966692" w:rsidRPr="00BA2E61" w:rsidRDefault="00966692" w:rsidP="00966692">
      <w:pPr>
        <w:jc w:val="both"/>
        <w:textAlignment w:val="baseline"/>
        <w:rPr>
          <w:rFonts w:ascii="Arial" w:hAnsi="Arial" w:cs="Arial"/>
          <w:sz w:val="22"/>
          <w:szCs w:val="22"/>
        </w:rPr>
      </w:pPr>
      <w:r w:rsidRPr="00BA2E61">
        <w:rPr>
          <w:rFonts w:ascii="Arial" w:hAnsi="Arial" w:cs="Arial"/>
          <w:sz w:val="22"/>
          <w:szCs w:val="22"/>
        </w:rPr>
        <w:t xml:space="preserve">β) Για την απόδειξη της νόμιμης σύστασης και των μεταβολών του νομικού προσώπου, </w:t>
      </w:r>
      <w:r w:rsidRPr="00BA2E61">
        <w:rPr>
          <w:rFonts w:ascii="Arial" w:hAnsi="Arial" w:cs="Arial"/>
          <w:b/>
          <w:sz w:val="22"/>
          <w:szCs w:val="22"/>
        </w:rPr>
        <w:t>Γενικό Πιστοποιητικό Μεταβολών</w:t>
      </w:r>
      <w:r w:rsidRPr="00BA2E61">
        <w:rPr>
          <w:rFonts w:ascii="Arial" w:hAnsi="Arial" w:cs="Arial"/>
          <w:sz w:val="22"/>
          <w:szCs w:val="22"/>
        </w:rPr>
        <w:t xml:space="preserve"> του ΓΕΜΗ, το οποίο πρέπει να έχει εκδοθεί έως τρεις (3) μήνες πριν από την υποβολή του.</w:t>
      </w:r>
    </w:p>
    <w:p w:rsidR="00966692" w:rsidRPr="00BA2E61" w:rsidRDefault="00966692" w:rsidP="00966692">
      <w:pPr>
        <w:tabs>
          <w:tab w:val="left" w:pos="1996"/>
        </w:tabs>
        <w:jc w:val="both"/>
        <w:textAlignment w:val="baseline"/>
        <w:rPr>
          <w:rFonts w:ascii="Arial" w:hAnsi="Arial" w:cs="Arial"/>
          <w:sz w:val="22"/>
          <w:szCs w:val="22"/>
        </w:rPr>
      </w:pPr>
    </w:p>
    <w:p w:rsidR="00966692" w:rsidRPr="00BA2E61" w:rsidRDefault="00966692" w:rsidP="00966692">
      <w:pPr>
        <w:tabs>
          <w:tab w:val="left" w:pos="1996"/>
        </w:tabs>
        <w:jc w:val="both"/>
        <w:textAlignment w:val="baseline"/>
        <w:rPr>
          <w:rFonts w:ascii="Arial" w:hAnsi="Arial" w:cs="Arial"/>
          <w:sz w:val="22"/>
          <w:szCs w:val="22"/>
        </w:rPr>
      </w:pPr>
      <w:r w:rsidRPr="00BA2E61">
        <w:rPr>
          <w:rFonts w:ascii="Arial" w:hAnsi="Arial" w:cs="Arial"/>
          <w:b/>
          <w:sz w:val="22"/>
          <w:szCs w:val="22"/>
        </w:rPr>
        <w:t>2)</w:t>
      </w:r>
      <w:r w:rsidRPr="00BA2E61">
        <w:rPr>
          <w:rFonts w:ascii="Arial" w:hAnsi="Arial" w:cs="Arial"/>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966692" w:rsidRPr="00BA2E61" w:rsidRDefault="00966692" w:rsidP="00966692">
      <w:pPr>
        <w:tabs>
          <w:tab w:val="left" w:pos="1996"/>
        </w:tabs>
        <w:jc w:val="both"/>
        <w:textAlignment w:val="baseline"/>
        <w:rPr>
          <w:rFonts w:ascii="Arial" w:hAnsi="Arial" w:cs="Arial"/>
          <w:sz w:val="22"/>
          <w:szCs w:val="22"/>
        </w:rPr>
      </w:pPr>
    </w:p>
    <w:p w:rsidR="00966692" w:rsidRPr="00BA2E61" w:rsidRDefault="00966692" w:rsidP="00966692">
      <w:pPr>
        <w:tabs>
          <w:tab w:val="left" w:pos="1996"/>
        </w:tabs>
        <w:jc w:val="both"/>
        <w:textAlignment w:val="baseline"/>
        <w:rPr>
          <w:rFonts w:ascii="Arial" w:hAnsi="Arial" w:cs="Arial"/>
          <w:sz w:val="22"/>
          <w:szCs w:val="22"/>
        </w:rPr>
      </w:pPr>
      <w:r w:rsidRPr="00BA2E61">
        <w:rPr>
          <w:rFonts w:ascii="Arial" w:hAnsi="Arial" w:cs="Arial"/>
          <w:sz w:val="22"/>
          <w:szCs w:val="22"/>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χορηγήθηκαν οι σχετικές εξουσίες. </w:t>
      </w:r>
    </w:p>
    <w:p w:rsidR="00966692" w:rsidRPr="00BA2E61" w:rsidRDefault="00966692" w:rsidP="00966692">
      <w:pPr>
        <w:tabs>
          <w:tab w:val="left" w:pos="1996"/>
        </w:tabs>
        <w:jc w:val="both"/>
        <w:textAlignment w:val="baseline"/>
        <w:rPr>
          <w:rFonts w:ascii="Arial" w:hAnsi="Arial" w:cs="Arial"/>
          <w:bCs/>
          <w:sz w:val="22"/>
          <w:szCs w:val="22"/>
        </w:rPr>
      </w:pPr>
    </w:p>
    <w:p w:rsidR="00966692" w:rsidRPr="00BA2E61" w:rsidRDefault="00966692" w:rsidP="00966692">
      <w:pPr>
        <w:tabs>
          <w:tab w:val="left" w:pos="1996"/>
        </w:tabs>
        <w:jc w:val="both"/>
        <w:textAlignment w:val="baseline"/>
        <w:rPr>
          <w:rFonts w:ascii="Arial" w:hAnsi="Arial" w:cs="Arial"/>
          <w:bCs/>
          <w:sz w:val="22"/>
          <w:szCs w:val="22"/>
        </w:rPr>
      </w:pPr>
      <w:r w:rsidRPr="00BA2E61">
        <w:rPr>
          <w:rFonts w:ascii="Arial" w:hAnsi="Arial" w:cs="Arial"/>
          <w:b/>
          <w:bCs/>
          <w:sz w:val="22"/>
          <w:szCs w:val="22"/>
        </w:rPr>
        <w:t>Β.</w:t>
      </w:r>
      <w:r w:rsidRPr="00BA2E61">
        <w:rPr>
          <w:rFonts w:ascii="Arial" w:hAnsi="Arial" w:cs="Arial"/>
          <w:bCs/>
          <w:sz w:val="22"/>
          <w:szCs w:val="22"/>
        </w:rPr>
        <w:t xml:space="preserve"> Οι </w:t>
      </w:r>
      <w:r w:rsidRPr="00BA2E61">
        <w:rPr>
          <w:rFonts w:ascii="Arial" w:hAnsi="Arial" w:cs="Arial"/>
          <w:b/>
          <w:bCs/>
          <w:sz w:val="22"/>
          <w:szCs w:val="22"/>
        </w:rPr>
        <w:t>αλλοδαποί οικονομικοί φορείς</w:t>
      </w:r>
      <w:r w:rsidRPr="00BA2E61">
        <w:rPr>
          <w:rFonts w:ascii="Arial" w:hAnsi="Arial" w:cs="Arial"/>
          <w:bCs/>
          <w:sz w:val="22"/>
          <w:szCs w:val="22"/>
        </w:rPr>
        <w:t xml:space="preserve">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966692" w:rsidRPr="00BA2E61" w:rsidRDefault="00966692" w:rsidP="00966692">
      <w:pPr>
        <w:tabs>
          <w:tab w:val="left" w:pos="1996"/>
        </w:tabs>
        <w:jc w:val="both"/>
        <w:textAlignment w:val="baseline"/>
        <w:rPr>
          <w:rFonts w:ascii="Arial" w:hAnsi="Arial" w:cs="Arial"/>
          <w:sz w:val="22"/>
          <w:szCs w:val="22"/>
        </w:rPr>
      </w:pPr>
      <w:r w:rsidRPr="00BA2E61">
        <w:rPr>
          <w:rFonts w:ascii="Arial" w:hAnsi="Arial" w:cs="Arial"/>
          <w:bCs/>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966692" w:rsidRPr="00BA2E61" w:rsidRDefault="00966692" w:rsidP="00966692">
      <w:pPr>
        <w:tabs>
          <w:tab w:val="left" w:pos="1996"/>
        </w:tabs>
        <w:jc w:val="both"/>
        <w:textAlignment w:val="baseline"/>
        <w:rPr>
          <w:rFonts w:ascii="Arial" w:hAnsi="Arial" w:cs="Arial"/>
          <w:b/>
          <w:bCs/>
          <w:sz w:val="22"/>
          <w:szCs w:val="22"/>
        </w:rPr>
      </w:pPr>
      <w:r w:rsidRPr="00BA2E61">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BA2E61">
        <w:rPr>
          <w:rFonts w:ascii="Arial" w:hAnsi="Arial" w:cs="Arial"/>
          <w:sz w:val="22"/>
          <w:szCs w:val="22"/>
        </w:rPr>
        <w:t>ουν</w:t>
      </w:r>
      <w:proofErr w:type="spellEnd"/>
      <w:r w:rsidRPr="00BA2E61">
        <w:rPr>
          <w:rFonts w:ascii="Arial" w:hAnsi="Arial" w:cs="Arial"/>
          <w:sz w:val="22"/>
          <w:szCs w:val="22"/>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b/>
          <w:bCs/>
          <w:strike/>
          <w:sz w:val="22"/>
          <w:szCs w:val="22"/>
          <w:lang w:bidi="en-US"/>
        </w:rPr>
      </w:pPr>
      <w:r w:rsidRPr="00BA2E61">
        <w:rPr>
          <w:rFonts w:ascii="Arial" w:hAnsi="Arial" w:cs="Arial"/>
          <w:b/>
          <w:sz w:val="22"/>
          <w:szCs w:val="22"/>
          <w:lang w:bidi="en-US"/>
        </w:rPr>
        <w:t>Γ.</w:t>
      </w:r>
      <w:r w:rsidRPr="00BA2E61">
        <w:rPr>
          <w:rFonts w:ascii="Arial" w:hAnsi="Arial" w:cs="Arial"/>
          <w:sz w:val="22"/>
          <w:szCs w:val="22"/>
          <w:lang w:bidi="en-US"/>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966692" w:rsidRPr="00BA2E61" w:rsidRDefault="00966692" w:rsidP="00966692">
      <w:pPr>
        <w:tabs>
          <w:tab w:val="left" w:pos="1996"/>
        </w:tabs>
        <w:ind w:left="862"/>
        <w:jc w:val="both"/>
        <w:textAlignment w:val="baseline"/>
        <w:rPr>
          <w:rFonts w:ascii="Arial" w:hAnsi="Arial" w:cs="Arial"/>
          <w:sz w:val="22"/>
          <w:szCs w:val="22"/>
          <w:lang w:bidi="en-US"/>
        </w:rPr>
      </w:pPr>
    </w:p>
    <w:p w:rsidR="00966692" w:rsidRPr="00BA2E61" w:rsidRDefault="00966692" w:rsidP="00966692">
      <w:pPr>
        <w:tabs>
          <w:tab w:val="left" w:pos="1996"/>
        </w:tabs>
        <w:jc w:val="both"/>
        <w:textAlignment w:val="baseline"/>
        <w:rPr>
          <w:rFonts w:ascii="Arial" w:hAnsi="Arial" w:cs="Arial"/>
          <w:sz w:val="22"/>
          <w:szCs w:val="22"/>
          <w:lang w:bidi="en-US"/>
        </w:rPr>
      </w:pPr>
      <w:r w:rsidRPr="00BA2E61">
        <w:rPr>
          <w:rFonts w:ascii="Arial" w:hAnsi="Arial" w:cs="Arial"/>
          <w:b/>
          <w:sz w:val="22"/>
          <w:szCs w:val="22"/>
        </w:rPr>
        <w:t>Δ.</w:t>
      </w:r>
      <w:r w:rsidRPr="00BA2E61">
        <w:rPr>
          <w:rFonts w:ascii="Arial" w:hAnsi="Arial" w:cs="Arial"/>
          <w:sz w:val="22"/>
          <w:szCs w:val="22"/>
        </w:rPr>
        <w:t xml:space="preserve"> Σε περίπτωση που ο προσφέρων είναι φυσικό πρόσωπο/ ατομική επιχείρηση, τα φυσικά, εφόσον έχει χορηγήσει εξουσίες εκπροσώπησης σε τρίτα πρόσωπα, προσκομίζεται εξουσιοδότηση του οικονομικού φορέα.</w:t>
      </w:r>
    </w:p>
    <w:p w:rsidR="00966692" w:rsidRPr="00BA2E61" w:rsidRDefault="00966692" w:rsidP="00966692">
      <w:pPr>
        <w:ind w:left="709" w:hanging="709"/>
        <w:jc w:val="both"/>
        <w:textAlignment w:val="baseline"/>
        <w:rPr>
          <w:rFonts w:ascii="Arial" w:hAnsi="Arial" w:cs="Arial"/>
          <w:b/>
          <w:sz w:val="22"/>
          <w:szCs w:val="22"/>
          <w:lang w:bidi="en-US"/>
        </w:rPr>
      </w:pPr>
    </w:p>
    <w:p w:rsidR="00966692" w:rsidRPr="00BA2E61" w:rsidRDefault="00966692" w:rsidP="00966692">
      <w:pPr>
        <w:ind w:left="709" w:hanging="709"/>
        <w:jc w:val="both"/>
        <w:textAlignment w:val="baseline"/>
        <w:rPr>
          <w:rFonts w:ascii="Arial" w:hAnsi="Arial" w:cs="Arial"/>
          <w:b/>
          <w:sz w:val="22"/>
          <w:szCs w:val="22"/>
          <w:lang w:bidi="en-US"/>
        </w:rPr>
      </w:pPr>
      <w:r w:rsidRPr="00BA2E61">
        <w:rPr>
          <w:rFonts w:ascii="Arial" w:hAnsi="Arial" w:cs="Arial"/>
          <w:b/>
          <w:sz w:val="22"/>
          <w:szCs w:val="22"/>
          <w:lang w:bidi="en-US"/>
        </w:rPr>
        <w:t>23.9 Επίσημοι κατάλογοι εγκεκριμένων οικονομικών φορέων</w:t>
      </w:r>
    </w:p>
    <w:p w:rsidR="00966692" w:rsidRPr="00BA2E61" w:rsidRDefault="00966692" w:rsidP="00966692">
      <w:pPr>
        <w:tabs>
          <w:tab w:val="left" w:pos="1800"/>
          <w:tab w:val="left" w:pos="2121"/>
          <w:tab w:val="left" w:pos="2688"/>
          <w:tab w:val="left" w:pos="2943"/>
          <w:tab w:val="left" w:pos="3255"/>
          <w:tab w:val="left" w:pos="3822"/>
          <w:tab w:val="left" w:pos="4389"/>
        </w:tabs>
        <w:ind w:left="1100" w:hanging="1100"/>
        <w:jc w:val="both"/>
        <w:rPr>
          <w:rFonts w:ascii="Arial" w:hAnsi="Arial" w:cs="Arial"/>
          <w:b/>
          <w:spacing w:val="5"/>
          <w:sz w:val="22"/>
          <w:szCs w:val="22"/>
          <w:lang w:bidi="en-US"/>
        </w:rPr>
      </w:pPr>
    </w:p>
    <w:p w:rsidR="00966692" w:rsidRPr="00BA2E61" w:rsidRDefault="00966692" w:rsidP="00966692">
      <w:pPr>
        <w:jc w:val="both"/>
        <w:rPr>
          <w:rFonts w:ascii="Arial" w:hAnsi="Arial" w:cs="Arial"/>
          <w:spacing w:val="5"/>
          <w:sz w:val="22"/>
          <w:szCs w:val="22"/>
          <w:lang w:bidi="en-US"/>
        </w:rPr>
      </w:pPr>
      <w:r w:rsidRPr="00BA2E61">
        <w:rPr>
          <w:rFonts w:ascii="Arial" w:hAnsi="Arial" w:cs="Arial"/>
          <w:b/>
          <w:spacing w:val="5"/>
          <w:sz w:val="22"/>
          <w:szCs w:val="22"/>
          <w:lang w:bidi="en-US"/>
        </w:rPr>
        <w:t>(α)</w:t>
      </w:r>
      <w:r w:rsidRPr="00BA2E61">
        <w:rPr>
          <w:rFonts w:ascii="Arial" w:hAnsi="Arial" w:cs="Arial"/>
          <w:spacing w:val="5"/>
          <w:sz w:val="22"/>
          <w:szCs w:val="22"/>
          <w:lang w:bidi="en-US"/>
        </w:rPr>
        <w:t xml:space="preserve">Οι οικονομικοί φορείς που είναι εγγεγραμμένοι σε επίσημους καταλόγους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BA2E61">
        <w:rPr>
          <w:rFonts w:ascii="Arial" w:hAnsi="Arial" w:cs="Arial"/>
          <w:spacing w:val="5"/>
          <w:sz w:val="22"/>
          <w:szCs w:val="22"/>
          <w:lang w:val="en-US" w:bidi="en-US"/>
        </w:rPr>
        <w:t>VII</w:t>
      </w:r>
      <w:r w:rsidRPr="00BA2E61">
        <w:rPr>
          <w:rFonts w:ascii="Arial" w:hAnsi="Arial" w:cs="Arial"/>
          <w:spacing w:val="5"/>
          <w:sz w:val="22"/>
          <w:szCs w:val="22"/>
          <w:lang w:bidi="en-US"/>
        </w:rPr>
        <w:t xml:space="preserve"> του Προσαρτήματος Α' του ν. 4412/2016, μπορούν να  υποβάλλουν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lastRenderedPageBreak/>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966692" w:rsidRPr="00BA2E61" w:rsidRDefault="00966692" w:rsidP="00966692">
      <w:pPr>
        <w:jc w:val="both"/>
        <w:rPr>
          <w:rFonts w:ascii="Arial" w:hAnsi="Arial" w:cs="Arial"/>
          <w:spacing w:val="5"/>
          <w:sz w:val="22"/>
          <w:szCs w:val="22"/>
          <w:lang w:bidi="en-US"/>
        </w:rPr>
      </w:pPr>
    </w:p>
    <w:p w:rsidR="00966692" w:rsidRPr="00BA2E61" w:rsidRDefault="00966692" w:rsidP="00966692">
      <w:pPr>
        <w:jc w:val="both"/>
        <w:rPr>
          <w:rFonts w:ascii="Arial" w:hAnsi="Arial" w:cs="Arial"/>
          <w:spacing w:val="5"/>
          <w:sz w:val="22"/>
          <w:szCs w:val="22"/>
          <w:lang w:bidi="en-US"/>
        </w:rPr>
      </w:pPr>
      <w:r w:rsidRPr="00BA2E61">
        <w:rPr>
          <w:rFonts w:ascii="Arial" w:hAnsi="Arial" w:cs="Arial"/>
          <w:b/>
          <w:spacing w:val="5"/>
          <w:sz w:val="22"/>
          <w:szCs w:val="22"/>
          <w:lang w:bidi="en-US"/>
        </w:rPr>
        <w:t>(β)</w:t>
      </w:r>
      <w:r w:rsidRPr="00BA2E61">
        <w:rPr>
          <w:rFonts w:ascii="Arial" w:hAnsi="Arial" w:cs="Arial"/>
          <w:spacing w:val="5"/>
          <w:sz w:val="22"/>
          <w:szCs w:val="22"/>
          <w:lang w:bidi="en-US"/>
        </w:rPr>
        <w:t xml:space="preserve"> Οι οικονομικοί φορείς που είναι εγγεγραμμένοι στο Μ.Ε.ΕΠ. </w:t>
      </w:r>
      <w:r w:rsidRPr="00BA2E61">
        <w:rPr>
          <w:rFonts w:ascii="Arial" w:hAnsi="Arial" w:cs="Arial"/>
          <w:sz w:val="22"/>
          <w:szCs w:val="22"/>
          <w:lang w:bidi="en-US"/>
        </w:rPr>
        <w:t>στις τάξεις 3</w:t>
      </w:r>
      <w:r w:rsidRPr="00BA2E61">
        <w:rPr>
          <w:rFonts w:ascii="Arial" w:hAnsi="Arial" w:cs="Arial"/>
          <w:sz w:val="22"/>
          <w:szCs w:val="22"/>
          <w:vertAlign w:val="superscript"/>
          <w:lang w:bidi="en-US"/>
        </w:rPr>
        <w:t>η</w:t>
      </w:r>
      <w:r w:rsidRPr="00BA2E61">
        <w:rPr>
          <w:rFonts w:ascii="Arial" w:hAnsi="Arial" w:cs="Arial"/>
          <w:sz w:val="22"/>
          <w:szCs w:val="22"/>
          <w:lang w:bidi="en-US"/>
        </w:rPr>
        <w:t xml:space="preserve"> έως και 7η, </w:t>
      </w:r>
      <w:r w:rsidRPr="00BA2E61">
        <w:rPr>
          <w:rFonts w:ascii="Arial" w:hAnsi="Arial" w:cs="Arial"/>
          <w:spacing w:val="5"/>
          <w:sz w:val="22"/>
          <w:szCs w:val="22"/>
          <w:lang w:bidi="en-US"/>
        </w:rPr>
        <w:t xml:space="preserve">μέχρι τη λήξη της μεταβατικής περιόδου ισχύος, σύμφωνα με το άρθρο 65 του </w:t>
      </w:r>
      <w:proofErr w:type="spellStart"/>
      <w:r w:rsidRPr="00BA2E61">
        <w:rPr>
          <w:rFonts w:ascii="Arial" w:hAnsi="Arial" w:cs="Arial"/>
          <w:spacing w:val="5"/>
          <w:sz w:val="22"/>
          <w:szCs w:val="22"/>
          <w:lang w:bidi="en-US"/>
        </w:rPr>
        <w:t>π.δ</w:t>
      </w:r>
      <w:proofErr w:type="spellEnd"/>
      <w:r w:rsidRPr="00BA2E61">
        <w:rPr>
          <w:rFonts w:ascii="Arial" w:hAnsi="Arial" w:cs="Arial"/>
          <w:spacing w:val="5"/>
          <w:sz w:val="22"/>
          <w:szCs w:val="22"/>
          <w:lang w:bidi="en-US"/>
        </w:rPr>
        <w:t>. 71/2019, υποβάλλοντας «Ενημερότητα Πτυχίου»</w:t>
      </w:r>
      <w:r w:rsidRPr="00BA2E61">
        <w:rPr>
          <w:rFonts w:ascii="Arial" w:hAnsi="Arial" w:cs="Arial"/>
          <w:spacing w:val="5"/>
          <w:sz w:val="22"/>
          <w:szCs w:val="22"/>
          <w:vertAlign w:val="superscript"/>
          <w:lang w:bidi="en-US"/>
        </w:rPr>
        <w:t xml:space="preserve"> </w:t>
      </w:r>
      <w:r w:rsidRPr="00BA2E61">
        <w:rPr>
          <w:rFonts w:ascii="Arial" w:hAnsi="Arial" w:cs="Arial"/>
          <w:spacing w:val="5"/>
          <w:sz w:val="22"/>
          <w:szCs w:val="22"/>
          <w:lang w:bidi="en-US"/>
        </w:rPr>
        <w:t>εν ισχύ απαλλάσσονται από την υποχρέωση υποβολής των δικαιολογητικών:</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 xml:space="preserve">- απόσπασμα ποινικού μητρώου του άρθρου 23.3.(α) της παρούσας για τον Πρόεδρο και Διευθύνοντα Σύμβουλο εργοληπτικής επιχείρησης. Για τα λοιπά μέλη του Δ.Σ της εταιρείας, θα πρέπει να υποβληθεί αυτοτελώς απόσπασμα ποινικού μητρώου, καθόσον τα πρόσωπα αυτά δεν καλύπτονται από την Ενημερότητα Πτυχίου. </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 φορολογική και ασφαλιστική ενημερότητα του άρθρου 23.3.(β) της παρούσας.</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 τα πιστοποιητικά από το αρμόδιο Πρωτοδικείο και το ΓΕΜΗ του άρθρου 23.3.(γ) της παρούσας υπό την προϋπόθεση όμως ότι καλύπτονται πλήρως (όλες οι προβλεπόμενες περιπτώσεις) από την Ενημερότητα Πτυχίου.</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 το πιστοποιητικό από το αρμόδιο επιμελητήριο όσον αφορά το λόγο αποκλεισμού του άρθρου 22. Α.4. (θ).</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 το πιστοποιητικό της αρμόδιας αρχής για την ονομαστικοποίηση των μετοχών του άρθρου 23.3. (στ).</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 τα  αποδεικτικά έγγραφα νομιμοποίησης  της εργοληπτικής επιχείρησης.</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ab/>
      </w:r>
      <w:r w:rsidRPr="00BA2E61">
        <w:rPr>
          <w:rFonts w:ascii="Arial" w:hAnsi="Arial" w:cs="Arial"/>
          <w:spacing w:val="5"/>
          <w:sz w:val="22"/>
          <w:szCs w:val="22"/>
          <w:lang w:bidi="en-US"/>
        </w:rPr>
        <w:tab/>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 xml:space="preserve">Σε περίπτωση που κάποιο από τα ανωτέρω δικαιολογητικά έχει λήξει, προσκομίζεται το σχετικό δικαιολογητικό εν ισχύ. Εφόσον στην Ενημερότητα Πτυχίου δεν αναφέρεται ρητά ότι τα στελέχη του πτυχίου του προσφέροντα είναι </w:t>
      </w:r>
      <w:proofErr w:type="spellStart"/>
      <w:r w:rsidRPr="00BA2E61">
        <w:rPr>
          <w:rFonts w:ascii="Arial" w:hAnsi="Arial" w:cs="Arial"/>
          <w:spacing w:val="5"/>
          <w:sz w:val="22"/>
          <w:szCs w:val="22"/>
          <w:lang w:bidi="en-US"/>
        </w:rPr>
        <w:t>ασφαλιστικώς</w:t>
      </w:r>
      <w:proofErr w:type="spellEnd"/>
      <w:r w:rsidRPr="00BA2E61">
        <w:rPr>
          <w:rFonts w:ascii="Arial" w:hAnsi="Arial" w:cs="Arial"/>
          <w:spacing w:val="5"/>
          <w:sz w:val="22"/>
          <w:szCs w:val="22"/>
          <w:lang w:bidi="en-US"/>
        </w:rPr>
        <w:t xml:space="preserve"> ενήμερα στον </w:t>
      </w:r>
      <w:proofErr w:type="spellStart"/>
      <w:r w:rsidRPr="00BA2E61">
        <w:rPr>
          <w:rFonts w:ascii="Arial" w:hAnsi="Arial" w:cs="Arial"/>
          <w:sz w:val="22"/>
          <w:szCs w:val="22"/>
        </w:rPr>
        <w:t>eΕΦΚΑ</w:t>
      </w:r>
      <w:proofErr w:type="spellEnd"/>
      <w:r w:rsidRPr="00BA2E61">
        <w:rPr>
          <w:rFonts w:ascii="Arial" w:hAnsi="Arial" w:cs="Arial"/>
          <w:sz w:val="22"/>
          <w:szCs w:val="22"/>
        </w:rPr>
        <w:t xml:space="preserve"> (τομέας πρώην ΕΤΑΑ- ΤΜΕΔΕ)</w:t>
      </w:r>
      <w:r w:rsidRPr="00BA2E61">
        <w:rPr>
          <w:rFonts w:ascii="Arial" w:hAnsi="Arial" w:cs="Arial"/>
          <w:spacing w:val="5"/>
          <w:sz w:val="22"/>
          <w:szCs w:val="22"/>
          <w:lang w:bidi="en-US"/>
        </w:rPr>
        <w:t>, ο προσφέρων προσκομίζει επιπλέον της ενημερότητας πτυχίου, ασφαλιστική ενημερότητα για τα στελέχη αυτά.</w:t>
      </w:r>
    </w:p>
    <w:p w:rsidR="00966692" w:rsidRPr="00BA2E61" w:rsidRDefault="00966692" w:rsidP="00966692">
      <w:pPr>
        <w:jc w:val="both"/>
        <w:rPr>
          <w:rFonts w:ascii="Arial" w:hAnsi="Arial" w:cs="Arial"/>
          <w:spacing w:val="5"/>
          <w:sz w:val="22"/>
          <w:szCs w:val="22"/>
          <w:lang w:bidi="en-US"/>
        </w:rPr>
      </w:pP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 xml:space="preserve">Από την πλήρη έναρξη ισχύος του </w:t>
      </w:r>
      <w:proofErr w:type="spellStart"/>
      <w:r w:rsidRPr="00BA2E61">
        <w:rPr>
          <w:rFonts w:ascii="Arial" w:hAnsi="Arial" w:cs="Arial"/>
          <w:spacing w:val="5"/>
          <w:sz w:val="22"/>
          <w:szCs w:val="22"/>
          <w:lang w:bidi="en-US"/>
        </w:rPr>
        <w:t>π.δ</w:t>
      </w:r>
      <w:proofErr w:type="spellEnd"/>
      <w:r w:rsidRPr="00BA2E61">
        <w:rPr>
          <w:rFonts w:ascii="Arial" w:hAnsi="Arial" w:cs="Arial"/>
          <w:spacing w:val="5"/>
          <w:sz w:val="22"/>
          <w:szCs w:val="22"/>
          <w:lang w:bidi="en-US"/>
        </w:rPr>
        <w:t>/</w:t>
      </w:r>
      <w:proofErr w:type="spellStart"/>
      <w:r w:rsidRPr="00BA2E61">
        <w:rPr>
          <w:rFonts w:ascii="Arial" w:hAnsi="Arial" w:cs="Arial"/>
          <w:spacing w:val="5"/>
          <w:sz w:val="22"/>
          <w:szCs w:val="22"/>
          <w:lang w:bidi="en-US"/>
        </w:rPr>
        <w:t>τος</w:t>
      </w:r>
      <w:proofErr w:type="spellEnd"/>
      <w:r w:rsidRPr="00BA2E61">
        <w:rPr>
          <w:rFonts w:ascii="Arial" w:hAnsi="Arial" w:cs="Arial"/>
          <w:spacing w:val="5"/>
          <w:sz w:val="22"/>
          <w:szCs w:val="22"/>
          <w:lang w:bidi="en-US"/>
        </w:rPr>
        <w:t xml:space="preserve"> 71/2019 το πιστοποιητικό εγγραφής στο Τμήμα ΙΙ του Μητρώου Εργοληπτικών Επιχειρήσεων Δημοσίων Έργων (ΜΗ.Ε.Ε.Δ.Ε.), αποτελεί επίσημο κατάλογο και απαλλάσσει τις εγγεγραμμένες εργοληπτικές επιχειρήσεις από την προσκόμιση των αποδεικτικών μέσων που προβλέπονται στα άρθρα 47 επόμενα.</w:t>
      </w:r>
    </w:p>
    <w:p w:rsidR="00966692" w:rsidRPr="00BA2E61" w:rsidRDefault="00966692" w:rsidP="00966692">
      <w:pPr>
        <w:tabs>
          <w:tab w:val="left" w:pos="1996"/>
        </w:tabs>
        <w:jc w:val="both"/>
        <w:textAlignment w:val="baseline"/>
        <w:rPr>
          <w:rFonts w:ascii="Arial" w:hAnsi="Arial" w:cs="Arial"/>
          <w:color w:val="000000"/>
          <w:sz w:val="22"/>
          <w:szCs w:val="22"/>
          <w:lang w:eastAsia="el-GR"/>
        </w:rPr>
      </w:pPr>
    </w:p>
    <w:p w:rsidR="00966692" w:rsidRPr="00BA2E61" w:rsidRDefault="00966692" w:rsidP="00966692">
      <w:pPr>
        <w:tabs>
          <w:tab w:val="left" w:pos="1800"/>
          <w:tab w:val="left" w:pos="2121"/>
          <w:tab w:val="left" w:pos="2688"/>
          <w:tab w:val="left" w:pos="3255"/>
          <w:tab w:val="left" w:pos="3822"/>
          <w:tab w:val="left" w:pos="4389"/>
        </w:tabs>
        <w:ind w:left="1100" w:hanging="1100"/>
        <w:jc w:val="both"/>
        <w:rPr>
          <w:rFonts w:ascii="Arial" w:hAnsi="Arial" w:cs="Arial"/>
          <w:b/>
          <w:spacing w:val="5"/>
          <w:sz w:val="22"/>
          <w:szCs w:val="22"/>
          <w:lang w:bidi="en-US"/>
        </w:rPr>
      </w:pPr>
      <w:r w:rsidRPr="00BA2E61">
        <w:rPr>
          <w:rFonts w:ascii="Arial" w:hAnsi="Arial" w:cs="Arial"/>
          <w:spacing w:val="5"/>
          <w:sz w:val="22"/>
          <w:szCs w:val="22"/>
          <w:lang w:bidi="en-US"/>
        </w:rPr>
        <w:tab/>
      </w:r>
      <w:r w:rsidRPr="00BA2E61">
        <w:rPr>
          <w:rFonts w:ascii="Arial" w:hAnsi="Arial" w:cs="Arial"/>
          <w:spacing w:val="5"/>
          <w:sz w:val="22"/>
          <w:szCs w:val="22"/>
          <w:lang w:bidi="en-US"/>
        </w:rPr>
        <w:tab/>
      </w:r>
      <w:r w:rsidRPr="00BA2E61">
        <w:rPr>
          <w:rFonts w:ascii="Arial" w:hAnsi="Arial" w:cs="Arial"/>
          <w:spacing w:val="5"/>
          <w:sz w:val="22"/>
          <w:szCs w:val="22"/>
          <w:lang w:bidi="en-US"/>
        </w:rPr>
        <w:tab/>
      </w:r>
    </w:p>
    <w:p w:rsidR="00966692" w:rsidRPr="00BA2E61" w:rsidRDefault="00966692" w:rsidP="00966692">
      <w:pPr>
        <w:tabs>
          <w:tab w:val="left" w:pos="1134"/>
        </w:tabs>
        <w:jc w:val="both"/>
        <w:textAlignment w:val="baseline"/>
        <w:rPr>
          <w:rFonts w:ascii="Arial" w:eastAsia="Calibri" w:hAnsi="Arial" w:cs="Arial"/>
          <w:sz w:val="22"/>
          <w:szCs w:val="22"/>
          <w:lang w:bidi="en-US"/>
        </w:rPr>
      </w:pPr>
      <w:r w:rsidRPr="00BA2E61">
        <w:rPr>
          <w:rFonts w:ascii="Arial" w:hAnsi="Arial" w:cs="Arial"/>
          <w:b/>
          <w:sz w:val="22"/>
          <w:szCs w:val="22"/>
          <w:lang w:bidi="en-US"/>
        </w:rPr>
        <w:t>23.10 Δικαιολογητικά για την απόδειξη της στήριξης σε ικανότητες άλλων φορέων (δάνειας εμπειρίας) του άρθρου 22.ΣΤ</w:t>
      </w:r>
    </w:p>
    <w:p w:rsidR="00966692" w:rsidRPr="00BA2E61" w:rsidRDefault="00966692" w:rsidP="00966692">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r w:rsidRPr="00BA2E61">
        <w:rPr>
          <w:rFonts w:ascii="Arial" w:eastAsia="Calibri" w:hAnsi="Arial" w:cs="Arial"/>
          <w:spacing w:val="5"/>
          <w:sz w:val="22"/>
          <w:szCs w:val="22"/>
          <w:lang w:bidi="en-US"/>
        </w:rPr>
        <w:t xml:space="preserve"> </w:t>
      </w:r>
    </w:p>
    <w:p w:rsidR="00966692" w:rsidRPr="00BA2E61" w:rsidRDefault="00966692" w:rsidP="00966692">
      <w:pPr>
        <w:jc w:val="both"/>
        <w:rPr>
          <w:rFonts w:ascii="Arial" w:hAnsi="Arial" w:cs="Arial"/>
          <w:spacing w:val="5"/>
          <w:sz w:val="22"/>
          <w:szCs w:val="22"/>
          <w:lang w:bidi="en-US"/>
        </w:rPr>
      </w:pPr>
      <w:r w:rsidRPr="00BA2E61">
        <w:rPr>
          <w:rFonts w:ascii="Arial" w:hAnsi="Arial" w:cs="Arial"/>
          <w:spacing w:val="5"/>
          <w:sz w:val="22"/>
          <w:szCs w:val="22"/>
          <w:lang w:bidi="en-US"/>
        </w:rPr>
        <w:t>Στην περίπτωση που οικονομικός φορέας επιθυμεί να στηριχθεί στις ικανότητες άλλων φορέων, η απόδειξη ότι θα έχει στη διάθεσή του τους αναγκαίους πόρους, γίνεται με την  υποβολή σχετικού συμφωνητικού των φορέων αυτών για τον σκοπό αυτό.</w:t>
      </w:r>
    </w:p>
    <w:p w:rsidR="00966692" w:rsidRPr="00BA2E61" w:rsidRDefault="00966692" w:rsidP="00966692">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p>
    <w:p w:rsidR="00966692" w:rsidRPr="00BA2E61" w:rsidRDefault="00966692" w:rsidP="0096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shd w:val="clear" w:color="auto" w:fill="FFFF99"/>
        </w:rPr>
      </w:pPr>
      <w:r w:rsidRPr="00BA2E61">
        <w:rPr>
          <w:rFonts w:ascii="Arial" w:hAnsi="Arial" w:cs="Arial"/>
          <w:sz w:val="22"/>
          <w:szCs w:val="22"/>
          <w:lang w:eastAsia="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w:t>
      </w:r>
      <w:r w:rsidRPr="00BA2E61">
        <w:rPr>
          <w:rFonts w:ascii="Arial" w:hAnsi="Arial" w:cs="Arial"/>
          <w:sz w:val="22"/>
          <w:szCs w:val="22"/>
          <w:lang w:eastAsia="el-GR"/>
        </w:rPr>
        <w:lastRenderedPageBreak/>
        <w:t>διαγωνιζόμενος  ότι θα κάνει χρήση αυτών σε περίπτωση που του ανατεθεί η σύμβαση. 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w:t>
      </w:r>
    </w:p>
    <w:p w:rsidR="00966692" w:rsidRPr="00BA2E61" w:rsidRDefault="00966692" w:rsidP="00966692">
      <w:pPr>
        <w:tabs>
          <w:tab w:val="left" w:pos="1800"/>
          <w:tab w:val="left" w:pos="2121"/>
          <w:tab w:val="left" w:pos="2688"/>
          <w:tab w:val="left" w:pos="3255"/>
          <w:tab w:val="left" w:pos="3822"/>
          <w:tab w:val="left" w:pos="4389"/>
        </w:tabs>
        <w:ind w:left="1588" w:hanging="1588"/>
        <w:jc w:val="both"/>
        <w:rPr>
          <w:rFonts w:ascii="Arial" w:hAnsi="Arial" w:cs="Arial"/>
          <w:spacing w:val="5"/>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23. 11</w:t>
      </w:r>
      <w:r w:rsidRPr="00BA2E61">
        <w:rPr>
          <w:rFonts w:ascii="Arial" w:hAnsi="Arial" w:cs="Arial"/>
          <w:sz w:val="22"/>
          <w:szCs w:val="22"/>
          <w:lang w:bidi="en-US"/>
        </w:rPr>
        <w:t xml:space="preserve"> Επισημαίνεται ότι γίνονται αποδεκτές:</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w:t>
      </w:r>
      <w:r w:rsidRPr="00BA2E61">
        <w:rPr>
          <w:rFonts w:ascii="Arial" w:hAnsi="Arial" w:cs="Arial"/>
          <w:sz w:val="22"/>
          <w:szCs w:val="22"/>
          <w:lang w:bidi="en-US"/>
        </w:rPr>
        <w:tab/>
        <w:t xml:space="preserve">οι ένορκες βεβαιώσεις που αναφέρονται στην παρούσα Διακήρυξη, εφόσον έχουν συνταχθεί έως τρεις (3) μήνες πριν από την υποβολή τους, </w:t>
      </w: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z w:val="22"/>
          <w:szCs w:val="22"/>
          <w:lang w:bidi="en-US"/>
        </w:rPr>
        <w:t>•</w:t>
      </w:r>
      <w:r w:rsidRPr="00BA2E61">
        <w:rPr>
          <w:rFonts w:ascii="Arial" w:hAnsi="Arial" w:cs="Arial"/>
          <w:sz w:val="22"/>
          <w:szCs w:val="22"/>
          <w:lang w:bidi="en-US"/>
        </w:rPr>
        <w:tab/>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pStyle w:val="2"/>
        <w:widowControl w:val="0"/>
        <w:numPr>
          <w:ilvl w:val="0"/>
          <w:numId w:val="0"/>
        </w:numPr>
        <w:ind w:left="432"/>
        <w:jc w:val="left"/>
        <w:rPr>
          <w:rFonts w:ascii="Arial" w:hAnsi="Arial" w:cs="Arial"/>
          <w:sz w:val="22"/>
          <w:szCs w:val="22"/>
        </w:rPr>
      </w:pPr>
      <w:bookmarkStart w:id="50" w:name="_Toc73524260"/>
      <w:r w:rsidRPr="00BA2E61">
        <w:rPr>
          <w:rFonts w:ascii="Arial" w:hAnsi="Arial" w:cs="Arial"/>
          <w:sz w:val="22"/>
          <w:szCs w:val="22"/>
        </w:rPr>
        <w:t>Άρθρο 24 :  Περιεχόμενο Φακέλου Προσφοράς</w:t>
      </w:r>
      <w:bookmarkEnd w:id="50"/>
    </w:p>
    <w:p w:rsidR="00966692" w:rsidRPr="00BA2E61" w:rsidRDefault="00966692" w:rsidP="00966692">
      <w:pPr>
        <w:jc w:val="both"/>
        <w:rPr>
          <w:rFonts w:ascii="Arial" w:hAnsi="Arial" w:cs="Arial"/>
          <w:sz w:val="22"/>
          <w:szCs w:val="22"/>
        </w:rPr>
      </w:pPr>
    </w:p>
    <w:p w:rsidR="00966692" w:rsidRPr="00BA2E61" w:rsidRDefault="00966692" w:rsidP="00966692">
      <w:pPr>
        <w:jc w:val="both"/>
        <w:textAlignment w:val="baseline"/>
        <w:rPr>
          <w:rFonts w:ascii="Arial" w:hAnsi="Arial" w:cs="Arial"/>
          <w:spacing w:val="5"/>
          <w:sz w:val="22"/>
          <w:szCs w:val="22"/>
          <w:lang w:bidi="en-US"/>
        </w:rPr>
      </w:pPr>
      <w:r w:rsidRPr="00BA2E61">
        <w:rPr>
          <w:rFonts w:ascii="Arial" w:hAnsi="Arial" w:cs="Arial"/>
          <w:b/>
          <w:spacing w:val="5"/>
          <w:sz w:val="22"/>
          <w:szCs w:val="22"/>
          <w:lang w:bidi="en-US"/>
        </w:rPr>
        <w:t>24.1</w:t>
      </w:r>
      <w:r w:rsidRPr="00BA2E61">
        <w:rPr>
          <w:rFonts w:ascii="Arial" w:hAnsi="Arial" w:cs="Arial"/>
          <w:spacing w:val="5"/>
          <w:sz w:val="22"/>
          <w:szCs w:val="22"/>
          <w:lang w:bidi="en-US"/>
        </w:rPr>
        <w:t xml:space="preserve"> Η προσφορά των διαγωνιζομένων περιλαμβάνει τους ακόλουθους ηλεκτρονικούς </w:t>
      </w:r>
      <w:proofErr w:type="spellStart"/>
      <w:r w:rsidRPr="00BA2E61">
        <w:rPr>
          <w:rFonts w:ascii="Arial" w:hAnsi="Arial" w:cs="Arial"/>
          <w:spacing w:val="5"/>
          <w:sz w:val="22"/>
          <w:szCs w:val="22"/>
          <w:lang w:bidi="en-US"/>
        </w:rPr>
        <w:t>υποφακέλους</w:t>
      </w:r>
      <w:proofErr w:type="spellEnd"/>
      <w:r w:rsidRPr="00BA2E61">
        <w:rPr>
          <w:rFonts w:ascii="Arial" w:hAnsi="Arial" w:cs="Arial"/>
          <w:spacing w:val="5"/>
          <w:sz w:val="22"/>
          <w:szCs w:val="22"/>
          <w:lang w:bidi="en-US"/>
        </w:rPr>
        <w:t>:</w:t>
      </w:r>
    </w:p>
    <w:p w:rsidR="00966692" w:rsidRPr="00BA2E61" w:rsidRDefault="00966692" w:rsidP="00966692">
      <w:pPr>
        <w:jc w:val="both"/>
        <w:textAlignment w:val="baseline"/>
        <w:rPr>
          <w:rFonts w:ascii="Arial" w:eastAsia="Calibri" w:hAnsi="Arial" w:cs="Arial"/>
          <w:spacing w:val="5"/>
          <w:sz w:val="22"/>
          <w:szCs w:val="22"/>
          <w:lang w:bidi="en-US"/>
        </w:rPr>
      </w:pPr>
      <w:r w:rsidRPr="00BA2E61">
        <w:rPr>
          <w:rFonts w:ascii="Arial" w:hAnsi="Arial" w:cs="Arial"/>
          <w:spacing w:val="5"/>
          <w:sz w:val="22"/>
          <w:szCs w:val="22"/>
          <w:lang w:bidi="en-US"/>
        </w:rPr>
        <w:t xml:space="preserve">(α)  </w:t>
      </w:r>
      <w:proofErr w:type="spellStart"/>
      <w:r w:rsidRPr="00BA2E61">
        <w:rPr>
          <w:rFonts w:ascii="Arial" w:hAnsi="Arial" w:cs="Arial"/>
          <w:spacing w:val="5"/>
          <w:sz w:val="22"/>
          <w:szCs w:val="22"/>
          <w:lang w:bidi="en-US"/>
        </w:rPr>
        <w:t>υποφάκελο</w:t>
      </w:r>
      <w:proofErr w:type="spellEnd"/>
      <w:r w:rsidRPr="00BA2E61">
        <w:rPr>
          <w:rFonts w:ascii="Arial" w:hAnsi="Arial" w:cs="Arial"/>
          <w:spacing w:val="5"/>
          <w:sz w:val="22"/>
          <w:szCs w:val="22"/>
          <w:lang w:bidi="en-US"/>
        </w:rPr>
        <w:t xml:space="preserve"> με την ένδειξη «Δικαιολογητικά Συμμετοχής»</w:t>
      </w:r>
    </w:p>
    <w:p w:rsidR="00966692" w:rsidRPr="00BA2E61" w:rsidRDefault="00966692" w:rsidP="00966692">
      <w:pPr>
        <w:jc w:val="both"/>
        <w:textAlignment w:val="baseline"/>
        <w:rPr>
          <w:rFonts w:ascii="Arial" w:hAnsi="Arial" w:cs="Arial"/>
          <w:spacing w:val="5"/>
          <w:sz w:val="22"/>
          <w:szCs w:val="22"/>
          <w:lang w:bidi="en-US"/>
        </w:rPr>
      </w:pPr>
      <w:r w:rsidRPr="00BA2E61">
        <w:rPr>
          <w:rFonts w:ascii="Arial" w:eastAsia="Calibri" w:hAnsi="Arial" w:cs="Arial"/>
          <w:spacing w:val="5"/>
          <w:sz w:val="22"/>
          <w:szCs w:val="22"/>
          <w:lang w:bidi="en-US"/>
        </w:rPr>
        <w:t xml:space="preserve"> </w:t>
      </w:r>
      <w:r w:rsidRPr="00BA2E61">
        <w:rPr>
          <w:rFonts w:ascii="Arial" w:hAnsi="Arial" w:cs="Arial"/>
          <w:spacing w:val="5"/>
          <w:sz w:val="22"/>
          <w:szCs w:val="22"/>
          <w:lang w:bidi="en-US"/>
        </w:rPr>
        <w:t xml:space="preserve">(β)  </w:t>
      </w:r>
      <w:proofErr w:type="spellStart"/>
      <w:r w:rsidRPr="00BA2E61">
        <w:rPr>
          <w:rFonts w:ascii="Arial" w:hAnsi="Arial" w:cs="Arial"/>
          <w:spacing w:val="5"/>
          <w:sz w:val="22"/>
          <w:szCs w:val="22"/>
          <w:lang w:bidi="en-US"/>
        </w:rPr>
        <w:t>υποφάκελο</w:t>
      </w:r>
      <w:proofErr w:type="spellEnd"/>
      <w:r w:rsidRPr="00BA2E61">
        <w:rPr>
          <w:rFonts w:ascii="Arial" w:hAnsi="Arial" w:cs="Arial"/>
          <w:spacing w:val="5"/>
          <w:sz w:val="22"/>
          <w:szCs w:val="22"/>
          <w:lang w:bidi="en-US"/>
        </w:rPr>
        <w:t xml:space="preserve"> με την ένδειξη «Οικονομική Προσφορά»</w:t>
      </w:r>
    </w:p>
    <w:p w:rsidR="00966692" w:rsidRPr="00BA2E61" w:rsidRDefault="00966692" w:rsidP="00966692">
      <w:pPr>
        <w:jc w:val="both"/>
        <w:textAlignment w:val="baseline"/>
        <w:rPr>
          <w:rFonts w:ascii="Arial" w:hAnsi="Arial" w:cs="Arial"/>
          <w:spacing w:val="5"/>
          <w:sz w:val="22"/>
          <w:szCs w:val="22"/>
          <w:lang w:bidi="en-US"/>
        </w:rPr>
      </w:pPr>
      <w:r w:rsidRPr="00BA2E61">
        <w:rPr>
          <w:rFonts w:ascii="Arial" w:hAnsi="Arial" w:cs="Arial"/>
          <w:spacing w:val="5"/>
          <w:sz w:val="22"/>
          <w:szCs w:val="22"/>
          <w:lang w:bidi="en-US"/>
        </w:rPr>
        <w:t>σύμφωνα με τα κατωτέρω:</w:t>
      </w:r>
    </w:p>
    <w:p w:rsidR="00966692" w:rsidRPr="00BA2E61" w:rsidRDefault="00966692" w:rsidP="00966692">
      <w:pPr>
        <w:ind w:firstLine="1134"/>
        <w:jc w:val="both"/>
        <w:textAlignment w:val="baseline"/>
        <w:rPr>
          <w:rFonts w:ascii="Arial" w:hAnsi="Arial" w:cs="Arial"/>
          <w:spacing w:val="5"/>
          <w:sz w:val="22"/>
          <w:szCs w:val="22"/>
          <w:lang w:bidi="en-US"/>
        </w:rPr>
      </w:pPr>
    </w:p>
    <w:p w:rsidR="00966692" w:rsidRPr="00BA2E61" w:rsidRDefault="00966692" w:rsidP="00966692">
      <w:pPr>
        <w:jc w:val="both"/>
        <w:textAlignment w:val="baseline"/>
        <w:rPr>
          <w:rFonts w:ascii="Arial" w:eastAsia="Calibri" w:hAnsi="Arial" w:cs="Arial"/>
          <w:spacing w:val="5"/>
          <w:sz w:val="22"/>
          <w:szCs w:val="22"/>
          <w:lang w:bidi="en-US"/>
        </w:rPr>
      </w:pPr>
      <w:r w:rsidRPr="00BA2E61">
        <w:rPr>
          <w:rFonts w:ascii="Arial" w:hAnsi="Arial" w:cs="Arial"/>
          <w:b/>
          <w:spacing w:val="5"/>
          <w:sz w:val="22"/>
          <w:szCs w:val="22"/>
          <w:lang w:bidi="en-US"/>
        </w:rPr>
        <w:t>24.2</w:t>
      </w:r>
      <w:r w:rsidRPr="00BA2E61">
        <w:rPr>
          <w:rFonts w:ascii="Arial" w:hAnsi="Arial" w:cs="Arial"/>
          <w:spacing w:val="5"/>
          <w:sz w:val="22"/>
          <w:szCs w:val="22"/>
          <w:lang w:bidi="en-US"/>
        </w:rPr>
        <w:t xml:space="preserve"> Ο ηλεκτρονικός </w:t>
      </w:r>
      <w:proofErr w:type="spellStart"/>
      <w:r w:rsidRPr="00BA2E61">
        <w:rPr>
          <w:rFonts w:ascii="Arial" w:hAnsi="Arial" w:cs="Arial"/>
          <w:spacing w:val="5"/>
          <w:sz w:val="22"/>
          <w:szCs w:val="22"/>
          <w:lang w:bidi="en-US"/>
        </w:rPr>
        <w:t>υποφάκελος</w:t>
      </w:r>
      <w:proofErr w:type="spellEnd"/>
      <w:r w:rsidRPr="00BA2E61">
        <w:rPr>
          <w:rFonts w:ascii="Arial" w:hAnsi="Arial" w:cs="Arial"/>
          <w:spacing w:val="5"/>
          <w:sz w:val="22"/>
          <w:szCs w:val="22"/>
          <w:lang w:bidi="en-US"/>
        </w:rPr>
        <w:t xml:space="preserve"> «Δικαιολογητικά Συμμετοχής» πρέπει, επί ποινή αποκλεισμού, να περιέχει τα ακόλουθα</w:t>
      </w:r>
      <w:r w:rsidRPr="00BA2E61">
        <w:rPr>
          <w:rFonts w:ascii="Arial" w:hAnsi="Arial" w:cs="Arial"/>
          <w:spacing w:val="5"/>
          <w:sz w:val="22"/>
          <w:szCs w:val="22"/>
        </w:rPr>
        <w:t xml:space="preserve"> υπό (α) και (β) στοιχεία:</w:t>
      </w:r>
      <w:r w:rsidRPr="00BA2E61">
        <w:rPr>
          <w:rFonts w:ascii="Arial" w:hAnsi="Arial" w:cs="Arial"/>
          <w:spacing w:val="5"/>
          <w:sz w:val="22"/>
          <w:szCs w:val="22"/>
          <w:lang w:bidi="en-US"/>
        </w:rPr>
        <w:t>:</w:t>
      </w:r>
    </w:p>
    <w:p w:rsidR="00966692" w:rsidRPr="00BA2E61" w:rsidRDefault="00966692" w:rsidP="00966692">
      <w:pPr>
        <w:jc w:val="both"/>
        <w:textAlignment w:val="baseline"/>
        <w:rPr>
          <w:rFonts w:ascii="Arial" w:hAnsi="Arial" w:cs="Arial"/>
          <w:b/>
          <w:spacing w:val="5"/>
          <w:sz w:val="22"/>
          <w:szCs w:val="22"/>
          <w:lang w:bidi="en-US"/>
        </w:rPr>
      </w:pPr>
    </w:p>
    <w:p w:rsidR="00966692" w:rsidRPr="00BA2E61" w:rsidRDefault="00966692" w:rsidP="00966692">
      <w:pPr>
        <w:jc w:val="both"/>
        <w:textAlignment w:val="baseline"/>
        <w:rPr>
          <w:rFonts w:ascii="Arial" w:hAnsi="Arial" w:cs="Arial"/>
          <w:b/>
          <w:spacing w:val="5"/>
          <w:sz w:val="22"/>
          <w:szCs w:val="22"/>
          <w:lang w:bidi="en-US"/>
        </w:rPr>
      </w:pPr>
      <w:r w:rsidRPr="00BA2E61">
        <w:rPr>
          <w:rFonts w:ascii="Arial" w:hAnsi="Arial" w:cs="Arial"/>
          <w:b/>
          <w:spacing w:val="5"/>
          <w:sz w:val="22"/>
          <w:szCs w:val="22"/>
          <w:lang w:bidi="en-US"/>
        </w:rPr>
        <w:t xml:space="preserve">α) το Ευρωπαϊκό Ενιαίο Έγγραφο Σύμβασης (ΕΕΕΣ). </w:t>
      </w:r>
    </w:p>
    <w:p w:rsidR="00966692" w:rsidRPr="00BA2E61" w:rsidRDefault="00966692" w:rsidP="00966692">
      <w:pPr>
        <w:jc w:val="both"/>
        <w:textAlignment w:val="baseline"/>
        <w:rPr>
          <w:rFonts w:ascii="Arial" w:hAnsi="Arial" w:cs="Arial"/>
          <w:spacing w:val="5"/>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spacing w:val="5"/>
          <w:sz w:val="22"/>
          <w:szCs w:val="22"/>
          <w:lang w:bidi="en-US"/>
        </w:rPr>
        <w:t>Επίσης δύναται να περιλαμβάνει και συνοδευτική υπεύθυνη δήλωση, με την οποία ο οικονομικός φορέας μπορεί να διευκρινίζει τις δηλώσεις και πληροφορίες που παρέχει στο ΕΕΕΣ. Η συνοδευτική υπεύθυνη δήλωση υπογράφεται, σύμφωνα με όσα προβλέπονται στο άρθρο 79</w:t>
      </w:r>
      <w:r w:rsidRPr="00BA2E61">
        <w:rPr>
          <w:rFonts w:ascii="Arial" w:hAnsi="Arial" w:cs="Arial"/>
          <w:spacing w:val="5"/>
          <w:sz w:val="22"/>
          <w:szCs w:val="22"/>
          <w:vertAlign w:val="superscript"/>
          <w:lang w:bidi="en-US"/>
        </w:rPr>
        <w:t>Α</w:t>
      </w:r>
      <w:r w:rsidRPr="00BA2E61">
        <w:rPr>
          <w:rFonts w:ascii="Arial" w:hAnsi="Arial" w:cs="Arial"/>
          <w:spacing w:val="5"/>
          <w:sz w:val="22"/>
          <w:szCs w:val="22"/>
          <w:lang w:bidi="en-US"/>
        </w:rPr>
        <w:t xml:space="preserve"> του ίδιου ν. 4412/2016.</w:t>
      </w:r>
    </w:p>
    <w:p w:rsidR="00966692" w:rsidRPr="00BA2E61" w:rsidRDefault="00966692" w:rsidP="00966692">
      <w:pPr>
        <w:ind w:left="426" w:hanging="360"/>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pacing w:val="5"/>
          <w:sz w:val="22"/>
          <w:szCs w:val="22"/>
          <w:lang w:bidi="en-US"/>
        </w:rPr>
      </w:pPr>
      <w:r w:rsidRPr="00BA2E61">
        <w:rPr>
          <w:rFonts w:ascii="Arial" w:hAnsi="Arial" w:cs="Arial"/>
          <w:b/>
          <w:spacing w:val="5"/>
          <w:sz w:val="22"/>
          <w:szCs w:val="22"/>
          <w:lang w:bidi="en-US"/>
        </w:rPr>
        <w:t>β) την εγγύηση συμμετοχής, του άρθρου 15 της παρούσας.</w:t>
      </w:r>
    </w:p>
    <w:p w:rsidR="00966692" w:rsidRPr="00BA2E61" w:rsidRDefault="00966692" w:rsidP="00966692">
      <w:pPr>
        <w:jc w:val="both"/>
        <w:textAlignment w:val="baseline"/>
        <w:rPr>
          <w:rFonts w:ascii="Arial" w:hAnsi="Arial" w:cs="Arial"/>
          <w:spacing w:val="5"/>
          <w:sz w:val="22"/>
          <w:szCs w:val="22"/>
          <w:lang w:bidi="en-US"/>
        </w:rPr>
      </w:pPr>
    </w:p>
    <w:p w:rsidR="00966692" w:rsidRPr="00BA2E61" w:rsidRDefault="00966692" w:rsidP="00966692">
      <w:pPr>
        <w:jc w:val="both"/>
        <w:textAlignment w:val="baseline"/>
        <w:rPr>
          <w:rFonts w:ascii="Arial" w:hAnsi="Arial" w:cs="Arial"/>
          <w:spacing w:val="5"/>
          <w:sz w:val="22"/>
          <w:szCs w:val="22"/>
          <w:lang w:bidi="en-US"/>
        </w:rPr>
      </w:pPr>
    </w:p>
    <w:p w:rsidR="00966692" w:rsidRPr="00BA2E61" w:rsidRDefault="00966692" w:rsidP="00966692">
      <w:pPr>
        <w:tabs>
          <w:tab w:val="left" w:pos="1021"/>
          <w:tab w:val="left" w:pos="1588"/>
        </w:tabs>
        <w:overflowPunct w:val="0"/>
        <w:autoSpaceDE w:val="0"/>
        <w:jc w:val="both"/>
        <w:textAlignment w:val="baseline"/>
        <w:rPr>
          <w:rFonts w:ascii="Arial" w:hAnsi="Arial" w:cs="Arial"/>
          <w:bCs/>
          <w:spacing w:val="5"/>
          <w:sz w:val="22"/>
          <w:szCs w:val="22"/>
        </w:rPr>
      </w:pPr>
      <w:r w:rsidRPr="00BA2E61">
        <w:rPr>
          <w:rFonts w:ascii="Arial" w:eastAsia="Arial" w:hAnsi="Arial" w:cs="Arial"/>
          <w:b/>
          <w:sz w:val="22"/>
          <w:szCs w:val="22"/>
        </w:rPr>
        <w:t xml:space="preserve">24.3 </w:t>
      </w:r>
      <w:r w:rsidRPr="00BA2E61">
        <w:rPr>
          <w:rFonts w:ascii="Arial" w:hAnsi="Arial" w:cs="Arial"/>
          <w:spacing w:val="5"/>
          <w:sz w:val="22"/>
          <w:szCs w:val="22"/>
        </w:rPr>
        <w:t xml:space="preserve">Ο ηλεκτρονικός </w:t>
      </w:r>
      <w:proofErr w:type="spellStart"/>
      <w:r w:rsidRPr="00BA2E61">
        <w:rPr>
          <w:rFonts w:ascii="Arial" w:hAnsi="Arial" w:cs="Arial"/>
          <w:spacing w:val="5"/>
          <w:sz w:val="22"/>
          <w:szCs w:val="22"/>
        </w:rPr>
        <w:t>υποφάκελος</w:t>
      </w:r>
      <w:proofErr w:type="spellEnd"/>
      <w:r w:rsidRPr="00BA2E61">
        <w:rPr>
          <w:rFonts w:ascii="Arial" w:hAnsi="Arial" w:cs="Arial"/>
          <w:spacing w:val="5"/>
          <w:sz w:val="22"/>
          <w:szCs w:val="22"/>
        </w:rPr>
        <w:t xml:space="preserve"> «Οικονομική Προσφορά» περιέχει το αρχείο </w:t>
      </w:r>
      <w:proofErr w:type="spellStart"/>
      <w:r w:rsidRPr="00BA2E61">
        <w:rPr>
          <w:rFonts w:ascii="Arial" w:hAnsi="Arial" w:cs="Arial"/>
          <w:spacing w:val="5"/>
          <w:sz w:val="22"/>
          <w:szCs w:val="22"/>
          <w:lang w:val="en-US"/>
        </w:rPr>
        <w:t>pdf</w:t>
      </w:r>
      <w:proofErr w:type="spellEnd"/>
      <w:r w:rsidRPr="00BA2E61">
        <w:rPr>
          <w:rFonts w:ascii="Arial" w:hAnsi="Arial" w:cs="Arial"/>
          <w:spacing w:val="5"/>
          <w:sz w:val="22"/>
          <w:szCs w:val="22"/>
        </w:rPr>
        <w:t>, το οποίο παράγεται από το υποσύστημα, αφού συμπληρωθούν καταλλήλως οι σχετικές φόρμες</w:t>
      </w:r>
      <w:r w:rsidRPr="00BA2E61">
        <w:rPr>
          <w:rFonts w:ascii="Arial" w:hAnsi="Arial" w:cs="Arial"/>
          <w:bCs/>
          <w:spacing w:val="5"/>
          <w:sz w:val="22"/>
          <w:szCs w:val="22"/>
        </w:rPr>
        <w:t xml:space="preserve"> και υπογράφεται, τουλάχιστον με προηγμένη ηλεκτρονική υπογραφή, η οποία υποστηρίζεται από αναγνωρισμένο (εγκεκριμένο) πιστοποιητικό.</w:t>
      </w:r>
    </w:p>
    <w:p w:rsidR="00966692" w:rsidRPr="00BA2E61" w:rsidRDefault="00966692" w:rsidP="00966692">
      <w:pPr>
        <w:overflowPunct w:val="0"/>
        <w:autoSpaceDE w:val="0"/>
        <w:jc w:val="both"/>
        <w:textAlignment w:val="baseline"/>
        <w:rPr>
          <w:rFonts w:ascii="Arial" w:hAnsi="Arial" w:cs="Arial"/>
          <w:spacing w:val="5"/>
          <w:sz w:val="22"/>
          <w:szCs w:val="22"/>
        </w:rPr>
      </w:pPr>
    </w:p>
    <w:p w:rsidR="00966692" w:rsidRPr="00BA2E61" w:rsidRDefault="00966692" w:rsidP="00966692">
      <w:pPr>
        <w:overflowPunct w:val="0"/>
        <w:autoSpaceDE w:val="0"/>
        <w:jc w:val="both"/>
        <w:textAlignment w:val="baseline"/>
        <w:rPr>
          <w:rFonts w:ascii="Arial" w:eastAsia="Arial" w:hAnsi="Arial" w:cs="Arial"/>
          <w:spacing w:val="15"/>
          <w:sz w:val="22"/>
          <w:szCs w:val="22"/>
        </w:rPr>
      </w:pPr>
      <w:r w:rsidRPr="00BA2E61">
        <w:rPr>
          <w:rFonts w:ascii="Arial" w:hAnsi="Arial" w:cs="Arial"/>
          <w:b/>
          <w:spacing w:val="5"/>
          <w:sz w:val="22"/>
          <w:szCs w:val="22"/>
        </w:rPr>
        <w:t>24.4</w:t>
      </w:r>
      <w:r w:rsidRPr="00BA2E61">
        <w:rPr>
          <w:rFonts w:ascii="Arial" w:hAnsi="Arial" w:cs="Arial"/>
          <w:spacing w:val="5"/>
          <w:sz w:val="22"/>
          <w:szCs w:val="22"/>
        </w:rPr>
        <w:t xml:space="preserve"> Στην περίπτωση που με την προσφορά υποβάλλονται δημόσια ή/ και ιδιωτικά έγγραφα, αυτά γίνονται αποδεκτά, σύμφωνα με τα ειδικότερα οριζόμενα στο άρθρο 4.2 β της παρούσας.</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tabs>
          <w:tab w:val="left" w:pos="1021"/>
          <w:tab w:val="left" w:pos="1588"/>
        </w:tabs>
        <w:overflowPunct w:val="0"/>
        <w:autoSpaceDE w:val="0"/>
        <w:jc w:val="both"/>
        <w:textAlignment w:val="baseline"/>
        <w:rPr>
          <w:rFonts w:ascii="Arial" w:hAnsi="Arial" w:cs="Arial"/>
          <w:b/>
          <w:spacing w:val="5"/>
          <w:sz w:val="22"/>
          <w:szCs w:val="22"/>
        </w:rPr>
      </w:pPr>
      <w:r w:rsidRPr="00BA2E61">
        <w:rPr>
          <w:rFonts w:ascii="Arial" w:hAnsi="Arial" w:cs="Arial"/>
          <w:b/>
          <w:spacing w:val="5"/>
          <w:sz w:val="22"/>
          <w:szCs w:val="22"/>
        </w:rPr>
        <w:t xml:space="preserve">24.5 Επισημαίνεται ότι οικονομικός φορέας παράγει, κατά περίπτωση, από το Υποσύστημα ΕΣΗΔΗΣ-Δημόσια Έργα τα ηλεκτρονικά αρχεία («εκτυπώσεις») των Δικαιολογητικών Συμμετοχής, Τεχνικής Προσφοράς και της Οικονομικής Προσφοράς σε μορφή αρχείου </w:t>
      </w:r>
      <w:proofErr w:type="spellStart"/>
      <w:r w:rsidRPr="00BA2E61">
        <w:rPr>
          <w:rFonts w:ascii="Arial" w:hAnsi="Arial" w:cs="Arial"/>
          <w:b/>
          <w:spacing w:val="5"/>
          <w:sz w:val="22"/>
          <w:szCs w:val="22"/>
        </w:rPr>
        <w:t>Portable</w:t>
      </w:r>
      <w:proofErr w:type="spellEnd"/>
      <w:r w:rsidRPr="00BA2E61">
        <w:rPr>
          <w:rFonts w:ascii="Arial" w:hAnsi="Arial" w:cs="Arial"/>
          <w:b/>
          <w:spacing w:val="5"/>
          <w:sz w:val="22"/>
          <w:szCs w:val="22"/>
        </w:rPr>
        <w:t xml:space="preserve"> </w:t>
      </w:r>
      <w:proofErr w:type="spellStart"/>
      <w:r w:rsidRPr="00BA2E61">
        <w:rPr>
          <w:rFonts w:ascii="Arial" w:hAnsi="Arial" w:cs="Arial"/>
          <w:b/>
          <w:spacing w:val="5"/>
          <w:sz w:val="22"/>
          <w:szCs w:val="22"/>
        </w:rPr>
        <w:t>Document</w:t>
      </w:r>
      <w:proofErr w:type="spellEnd"/>
      <w:r w:rsidRPr="00BA2E61">
        <w:rPr>
          <w:rFonts w:ascii="Arial" w:hAnsi="Arial" w:cs="Arial"/>
          <w:b/>
          <w:spacing w:val="5"/>
          <w:sz w:val="22"/>
          <w:szCs w:val="22"/>
        </w:rPr>
        <w:t xml:space="preserve"> </w:t>
      </w:r>
      <w:proofErr w:type="spellStart"/>
      <w:r w:rsidRPr="00BA2E61">
        <w:rPr>
          <w:rFonts w:ascii="Arial" w:hAnsi="Arial" w:cs="Arial"/>
          <w:b/>
          <w:spacing w:val="5"/>
          <w:sz w:val="22"/>
          <w:szCs w:val="22"/>
        </w:rPr>
        <w:t>Format</w:t>
      </w:r>
      <w:proofErr w:type="spellEnd"/>
      <w:r w:rsidRPr="00BA2E61">
        <w:rPr>
          <w:rFonts w:ascii="Arial" w:hAnsi="Arial" w:cs="Arial"/>
          <w:b/>
          <w:spacing w:val="5"/>
          <w:sz w:val="22"/>
          <w:szCs w:val="22"/>
        </w:rPr>
        <w:t xml:space="preserve"> (PDF), τα οποία υποβάλλονται και γίνονται αποδεκτά, υπογεγραμμένα, τουλάχιστον,  με προηγμένη ηλεκτρονική υπογραφή, η οποία υποστηρίζεται από αναγνωρισμένο (εγκεκριμένο) πιστοποιητικό και επισυνάπτονται στους αντίστοιχους ηλεκτρονικούς (</w:t>
      </w:r>
      <w:proofErr w:type="spellStart"/>
      <w:r w:rsidRPr="00BA2E61">
        <w:rPr>
          <w:rFonts w:ascii="Arial" w:hAnsi="Arial" w:cs="Arial"/>
          <w:b/>
          <w:spacing w:val="5"/>
          <w:sz w:val="22"/>
          <w:szCs w:val="22"/>
        </w:rPr>
        <w:t>υπο</w:t>
      </w:r>
      <w:proofErr w:type="spellEnd"/>
      <w:r w:rsidRPr="00BA2E61">
        <w:rPr>
          <w:rFonts w:ascii="Arial" w:hAnsi="Arial" w:cs="Arial"/>
          <w:b/>
          <w:spacing w:val="5"/>
          <w:sz w:val="22"/>
          <w:szCs w:val="22"/>
        </w:rPr>
        <w:t>)φακέλους της προσφοράς.</w:t>
      </w:r>
    </w:p>
    <w:p w:rsidR="00966692" w:rsidRPr="00BA2E61" w:rsidRDefault="00966692" w:rsidP="00966692">
      <w:pPr>
        <w:pStyle w:val="311"/>
        <w:rPr>
          <w:rFonts w:ascii="Arial" w:hAnsi="Arial" w:cs="Arial"/>
          <w:sz w:val="22"/>
          <w:szCs w:val="22"/>
        </w:rPr>
      </w:pPr>
    </w:p>
    <w:p w:rsidR="00966692" w:rsidRPr="00BA2E61" w:rsidRDefault="00966692" w:rsidP="00966692">
      <w:pPr>
        <w:ind w:firstLine="1418"/>
        <w:jc w:val="both"/>
        <w:rPr>
          <w:rFonts w:ascii="Arial" w:hAnsi="Arial" w:cs="Arial"/>
          <w:sz w:val="22"/>
          <w:szCs w:val="22"/>
        </w:rPr>
      </w:pPr>
    </w:p>
    <w:p w:rsidR="00966692" w:rsidRPr="00BA2E61" w:rsidRDefault="00966692" w:rsidP="00966692">
      <w:pPr>
        <w:pStyle w:val="2"/>
        <w:widowControl w:val="0"/>
        <w:numPr>
          <w:ilvl w:val="0"/>
          <w:numId w:val="0"/>
        </w:numPr>
        <w:ind w:left="283"/>
        <w:jc w:val="left"/>
        <w:rPr>
          <w:rFonts w:ascii="Arial" w:hAnsi="Arial" w:cs="Arial"/>
          <w:sz w:val="22"/>
          <w:szCs w:val="22"/>
        </w:rPr>
      </w:pPr>
      <w:bookmarkStart w:id="51" w:name="_Toc73524262"/>
      <w:r w:rsidRPr="00BA2E61">
        <w:rPr>
          <w:rFonts w:ascii="Arial" w:hAnsi="Arial" w:cs="Arial"/>
          <w:sz w:val="22"/>
          <w:szCs w:val="22"/>
        </w:rPr>
        <w:t>Άρθρο 25:  Υπεργολαβία</w:t>
      </w:r>
      <w:bookmarkEnd w:id="51"/>
    </w:p>
    <w:p w:rsidR="00966692" w:rsidRPr="00BA2E61" w:rsidRDefault="00966692" w:rsidP="00966692">
      <w:pPr>
        <w:tabs>
          <w:tab w:val="left" w:pos="1134"/>
        </w:tabs>
        <w:ind w:left="1100"/>
        <w:jc w:val="both"/>
        <w:rPr>
          <w:rFonts w:ascii="Arial" w:hAnsi="Arial" w:cs="Arial"/>
          <w:sz w:val="22"/>
          <w:szCs w:val="22"/>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25.1</w:t>
      </w:r>
      <w:r w:rsidRPr="00BA2E61">
        <w:rPr>
          <w:rFonts w:ascii="Arial" w:hAnsi="Arial" w:cs="Arial"/>
          <w:sz w:val="22"/>
          <w:szCs w:val="22"/>
          <w:lang w:bidi="en-US"/>
        </w:rPr>
        <w:t xml:space="preserve"> Ο προσφέρων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Αν ο ανάδοχος πρότεινε συγκεκριμένους υπεργολάβους κατά την υποβολή της προσφοράς του, υποχρεούται, κατά την υπογραφή της σύμβασης εκτέλεσης, να προσκομίσει την υπεργολαβική σύμβαση. Η Διευθύνουσα Υπηρεσία μπορεί να χορηγήσει προθεσμία στον ανάδοχο κατ’ αίτησή του, για την προσκόμιση της υπεργολαβικής σύμβασης με τον αρχικώς προταθέντα υπεργολάβο ή άλλον, που διαθέτει τα αναγκαία, κατά την κρίση της υπηρεσίας αυτής, προσόντα, εφόσον συντρέχει σοβαρός λόγος.</w:t>
      </w:r>
      <w:r w:rsidRPr="00BA2E61">
        <w:rPr>
          <w:rFonts w:ascii="Arial" w:hAnsi="Arial" w:cs="Arial"/>
          <w:sz w:val="22"/>
          <w:szCs w:val="22"/>
          <w:vertAlign w:val="superscript"/>
          <w:lang w:bidi="en-US"/>
        </w:rPr>
        <w:t xml:space="preserve"> </w:t>
      </w:r>
    </w:p>
    <w:p w:rsidR="00966692" w:rsidRPr="00BA2E61" w:rsidRDefault="00966692" w:rsidP="00966692">
      <w:pPr>
        <w:jc w:val="both"/>
        <w:textAlignment w:val="baseline"/>
        <w:rPr>
          <w:rFonts w:ascii="Arial" w:hAnsi="Arial" w:cs="Arial"/>
          <w:sz w:val="22"/>
          <w:szCs w:val="22"/>
          <w:lang w:bidi="en-US"/>
        </w:rPr>
      </w:pPr>
    </w:p>
    <w:p w:rsidR="00966692" w:rsidRPr="00BA2E61" w:rsidRDefault="00966692" w:rsidP="00966692">
      <w:pPr>
        <w:tabs>
          <w:tab w:val="left" w:pos="1134"/>
        </w:tabs>
        <w:ind w:left="567"/>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25.2</w:t>
      </w:r>
      <w:r w:rsidRPr="00BA2E61">
        <w:rPr>
          <w:rFonts w:ascii="Arial" w:hAnsi="Arial" w:cs="Arial"/>
          <w:sz w:val="22"/>
          <w:szCs w:val="22"/>
          <w:lang w:bidi="en-US"/>
        </w:rPr>
        <w:t xml:space="preserve"> Η τήρηση των υποχρεώσεων της παρ. 2 του άρθρου 18 του ν 4412/2016 από υπεργολάβους δεν αίρει την ευθύνη του κυρίου αναδόχου.</w:t>
      </w:r>
    </w:p>
    <w:p w:rsidR="00966692" w:rsidRPr="00BA2E61" w:rsidRDefault="00966692" w:rsidP="00966692">
      <w:pPr>
        <w:ind w:left="720"/>
        <w:textAlignment w:val="baseline"/>
        <w:rPr>
          <w:rFonts w:ascii="Arial" w:hAnsi="Arial" w:cs="Arial"/>
          <w:sz w:val="22"/>
          <w:szCs w:val="22"/>
          <w:lang w:bidi="en-US"/>
        </w:rPr>
      </w:pPr>
    </w:p>
    <w:p w:rsidR="00966692" w:rsidRPr="00BA2E61" w:rsidRDefault="00966692" w:rsidP="00966692">
      <w:pPr>
        <w:widowControl w:val="0"/>
        <w:numPr>
          <w:ilvl w:val="1"/>
          <w:numId w:val="46"/>
        </w:numPr>
        <w:jc w:val="both"/>
        <w:textAlignment w:val="baseline"/>
        <w:rPr>
          <w:rFonts w:ascii="Arial" w:hAnsi="Arial" w:cs="Arial"/>
          <w:sz w:val="22"/>
          <w:szCs w:val="22"/>
          <w:lang w:bidi="en-US"/>
        </w:rPr>
      </w:pPr>
      <w:r w:rsidRPr="00BA2E61">
        <w:rPr>
          <w:rFonts w:ascii="Arial" w:hAnsi="Arial" w:cs="Arial"/>
          <w:sz w:val="22"/>
          <w:szCs w:val="22"/>
          <w:lang w:bidi="en-US"/>
        </w:rPr>
        <w:t xml:space="preserve">Δεν προβλέπεται η απευθείας πληρωμή του υπεργολάβου από την αναθέτουσα αρχή </w:t>
      </w:r>
    </w:p>
    <w:p w:rsidR="00966692" w:rsidRPr="00BA2E61" w:rsidRDefault="00966692" w:rsidP="00966692">
      <w:pPr>
        <w:tabs>
          <w:tab w:val="left" w:pos="1134"/>
        </w:tabs>
        <w:ind w:left="567" w:hanging="567"/>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25.4</w:t>
      </w:r>
      <w:r w:rsidRPr="00BA2E61">
        <w:rPr>
          <w:rFonts w:ascii="Arial" w:hAnsi="Arial" w:cs="Arial"/>
          <w:sz w:val="22"/>
          <w:szCs w:val="22"/>
          <w:lang w:bidi="en-US"/>
        </w:rPr>
        <w:t xml:space="preserve">  Η αναθέτουσα αρχή:</w:t>
      </w:r>
    </w:p>
    <w:p w:rsidR="00966692" w:rsidRPr="00BA2E61" w:rsidRDefault="00966692" w:rsidP="00966692">
      <w:pPr>
        <w:tabs>
          <w:tab w:val="left" w:pos="1134"/>
        </w:tabs>
        <w:jc w:val="both"/>
        <w:textAlignment w:val="baseline"/>
        <w:rPr>
          <w:rFonts w:ascii="Arial" w:hAnsi="Arial" w:cs="Arial"/>
          <w:b/>
          <w:sz w:val="22"/>
          <w:szCs w:val="22"/>
          <w:lang w:bidi="en-US"/>
        </w:rPr>
      </w:pPr>
    </w:p>
    <w:p w:rsidR="00966692" w:rsidRPr="00BA2E61" w:rsidRDefault="00966692" w:rsidP="00966692">
      <w:pPr>
        <w:tabs>
          <w:tab w:val="left" w:pos="1134"/>
        </w:tabs>
        <w:jc w:val="both"/>
        <w:textAlignment w:val="baseline"/>
        <w:rPr>
          <w:rFonts w:ascii="Arial" w:hAnsi="Arial" w:cs="Arial"/>
          <w:sz w:val="22"/>
          <w:szCs w:val="22"/>
          <w:lang w:bidi="en-US"/>
        </w:rPr>
      </w:pPr>
      <w:r w:rsidRPr="00BA2E61">
        <w:rPr>
          <w:rFonts w:ascii="Arial" w:hAnsi="Arial" w:cs="Arial"/>
          <w:b/>
          <w:sz w:val="22"/>
          <w:szCs w:val="22"/>
          <w:lang w:bidi="en-US"/>
        </w:rPr>
        <w:t>α)</w:t>
      </w:r>
      <w:r w:rsidRPr="00BA2E61">
        <w:rPr>
          <w:rFonts w:ascii="Arial" w:hAnsi="Arial" w:cs="Arial"/>
          <w:sz w:val="22"/>
          <w:szCs w:val="22"/>
          <w:lang w:bidi="en-US"/>
        </w:rPr>
        <w:t xml:space="preserve"> ελέγχει την επαγγελματική καταλληλότητα του υπεργολάβου να εκτελέσει το προς ανάθεση τμήμα, κατά την έννοια του άρθρου 22.Β (άρθρο 75 παρ. 1 </w:t>
      </w:r>
      <w:proofErr w:type="spellStart"/>
      <w:r w:rsidRPr="00BA2E61">
        <w:rPr>
          <w:rFonts w:ascii="Arial" w:hAnsi="Arial" w:cs="Arial"/>
          <w:sz w:val="22"/>
          <w:szCs w:val="22"/>
          <w:lang w:bidi="en-US"/>
        </w:rPr>
        <w:t>περ</w:t>
      </w:r>
      <w:proofErr w:type="spellEnd"/>
      <w:r w:rsidRPr="00BA2E61">
        <w:rPr>
          <w:rFonts w:ascii="Arial" w:hAnsi="Arial" w:cs="Arial"/>
          <w:sz w:val="22"/>
          <w:szCs w:val="22"/>
          <w:lang w:bidi="en-US"/>
        </w:rPr>
        <w:t>. α’ και 2 ν. 4412/2016) και επαληθεύει τη μη συνδρομή, στο πρόσωπό του, των λόγω αποκλεισμού του άρθρου 22.Α.1, 22.Α.2 και 22.Α.9 (άρθρα 73 παρ. 1 και 2 και 74 ν. 4412.2016), σύμφωνα με τα κατά περίπτωση ειδικώς προβλεπόμενα στο άρθρο 23 της παρούσας (άρθρα 79 έως 81 ν. 4412/2016).</w:t>
      </w:r>
      <w:r w:rsidRPr="00BA2E61">
        <w:rPr>
          <w:rFonts w:ascii="Arial" w:hAnsi="Arial" w:cs="Arial"/>
          <w:sz w:val="22"/>
          <w:szCs w:val="22"/>
          <w:vertAlign w:val="superscript"/>
          <w:lang w:bidi="en-US"/>
        </w:rPr>
        <w:t xml:space="preserve"> </w:t>
      </w:r>
    </w:p>
    <w:p w:rsidR="00966692" w:rsidRPr="00BA2E61" w:rsidRDefault="00966692" w:rsidP="00966692">
      <w:pPr>
        <w:tabs>
          <w:tab w:val="left" w:pos="1134"/>
        </w:tabs>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sz w:val="22"/>
          <w:szCs w:val="22"/>
          <w:lang w:bidi="en-US"/>
        </w:rPr>
      </w:pPr>
      <w:r w:rsidRPr="00BA2E61">
        <w:rPr>
          <w:rFonts w:ascii="Arial" w:hAnsi="Arial" w:cs="Arial"/>
          <w:b/>
          <w:sz w:val="22"/>
          <w:szCs w:val="22"/>
          <w:lang w:bidi="en-US"/>
        </w:rPr>
        <w:t>β)</w:t>
      </w:r>
      <w:r w:rsidRPr="00BA2E61">
        <w:rPr>
          <w:rFonts w:ascii="Arial" w:hAnsi="Arial" w:cs="Arial"/>
          <w:sz w:val="22"/>
          <w:szCs w:val="22"/>
          <w:lang w:bidi="en-US"/>
        </w:rPr>
        <w:t xml:space="preserve"> απαιτεί υποχρεωτικά από τον οικονομικό φορέα να αντικαταστήσει έναν υπεργολάβο, όταν κατόπιν του ελέγχου και της επαλήθευσης της ως άνω περίπτωσης (α), διαπιστώνεται ότι δεν πληρούνται οι όροι επαγγελματικής καταλληλότητας του υπεργολάβου ή όταν συντρέχουν οι ως άνω λόγοι αποκλεισμού του.</w:t>
      </w:r>
    </w:p>
    <w:p w:rsidR="00966692" w:rsidRPr="00BA2E61" w:rsidRDefault="00966692" w:rsidP="00966692">
      <w:pPr>
        <w:tabs>
          <w:tab w:val="left" w:pos="567"/>
        </w:tabs>
        <w:jc w:val="both"/>
        <w:rPr>
          <w:rFonts w:ascii="Arial" w:eastAsia="Calibri" w:hAnsi="Arial" w:cs="Arial"/>
          <w:sz w:val="22"/>
          <w:szCs w:val="22"/>
        </w:rPr>
      </w:pPr>
    </w:p>
    <w:p w:rsidR="00966692" w:rsidRPr="00BA2E61" w:rsidRDefault="00966692" w:rsidP="00966692">
      <w:pPr>
        <w:pStyle w:val="2"/>
        <w:widowControl w:val="0"/>
        <w:numPr>
          <w:ilvl w:val="0"/>
          <w:numId w:val="0"/>
        </w:numPr>
        <w:jc w:val="left"/>
        <w:textAlignment w:val="baseline"/>
        <w:rPr>
          <w:rFonts w:ascii="Arial" w:hAnsi="Arial" w:cs="Arial"/>
          <w:sz w:val="22"/>
          <w:szCs w:val="22"/>
          <w:lang w:bidi="en-US"/>
        </w:rPr>
      </w:pPr>
      <w:r w:rsidRPr="00BA2E61">
        <w:rPr>
          <w:rFonts w:ascii="Arial" w:eastAsia="Calibri" w:hAnsi="Arial" w:cs="Arial"/>
          <w:sz w:val="22"/>
          <w:szCs w:val="22"/>
        </w:rPr>
        <w:t xml:space="preserve"> </w:t>
      </w:r>
      <w:bookmarkStart w:id="52" w:name="_Toc73452218"/>
      <w:bookmarkStart w:id="53" w:name="_Toc73523898"/>
      <w:bookmarkStart w:id="54" w:name="_Toc73524263"/>
      <w:r w:rsidRPr="00BA2E61">
        <w:rPr>
          <w:rFonts w:ascii="Arial" w:hAnsi="Arial" w:cs="Arial"/>
          <w:sz w:val="22"/>
          <w:szCs w:val="22"/>
          <w:lang w:bidi="en-US"/>
        </w:rPr>
        <w:t>Άρθρο 25Α :  Εφαρμοστέο Δίκαιο- Επίλυση Διαφορών</w:t>
      </w:r>
      <w:bookmarkEnd w:id="52"/>
      <w:bookmarkEnd w:id="53"/>
      <w:bookmarkEnd w:id="54"/>
    </w:p>
    <w:p w:rsidR="00966692" w:rsidRPr="00BA2E61" w:rsidRDefault="00966692" w:rsidP="00966692">
      <w:pPr>
        <w:tabs>
          <w:tab w:val="left" w:pos="1134"/>
        </w:tabs>
        <w:ind w:left="567" w:hanging="567"/>
        <w:jc w:val="both"/>
        <w:textAlignment w:val="baseline"/>
        <w:rPr>
          <w:rFonts w:ascii="Arial" w:hAnsi="Arial" w:cs="Arial"/>
          <w:sz w:val="22"/>
          <w:szCs w:val="22"/>
          <w:lang w:bidi="en-US"/>
        </w:rPr>
      </w:pPr>
    </w:p>
    <w:p w:rsidR="00966692" w:rsidRPr="00BA2E61" w:rsidRDefault="00966692" w:rsidP="00966692">
      <w:pPr>
        <w:jc w:val="both"/>
        <w:textAlignment w:val="baseline"/>
        <w:rPr>
          <w:rFonts w:ascii="Arial" w:hAnsi="Arial" w:cs="Arial"/>
          <w:bCs/>
          <w:sz w:val="22"/>
          <w:szCs w:val="22"/>
        </w:rPr>
      </w:pPr>
      <w:r w:rsidRPr="00BA2E61">
        <w:rPr>
          <w:rFonts w:ascii="Arial" w:hAnsi="Arial" w:cs="Arial"/>
          <w:bCs/>
          <w:sz w:val="22"/>
          <w:szCs w:val="22"/>
        </w:rPr>
        <w:t xml:space="preserve">Κάθε διαφορά μεταξύ των συμβαλλόμενων μερών που προκύπτει ή σχετίζεται με την  ερμηνεία και/ ή το κύρος και/ή την εφαρμογή και/ή την εκτέλεση της </w:t>
      </w:r>
      <w:proofErr w:type="spellStart"/>
      <w:r w:rsidRPr="00BA2E61">
        <w:rPr>
          <w:rFonts w:ascii="Arial" w:hAnsi="Arial" w:cs="Arial"/>
          <w:bCs/>
          <w:sz w:val="22"/>
          <w:szCs w:val="22"/>
        </w:rPr>
        <w:t>συμβάσης</w:t>
      </w:r>
      <w:proofErr w:type="spellEnd"/>
      <w:r w:rsidRPr="00BA2E61">
        <w:rPr>
          <w:rFonts w:ascii="Arial" w:hAnsi="Arial" w:cs="Arial"/>
          <w:bCs/>
          <w:sz w:val="22"/>
          <w:szCs w:val="22"/>
        </w:rPr>
        <w:t xml:space="preserve">  επιλύεται με την άσκηση προσφυγής ή αγωγής στο διοικητικό εφετείο της περιφέρειας, στην οποία έχει υπογράφει η σύμβαση σύμφωνα με τα οριζόμενα στο άρθρο 175 ν. 4412/2016. </w:t>
      </w:r>
    </w:p>
    <w:p w:rsidR="00966692" w:rsidRPr="00BA2E61" w:rsidRDefault="00966692" w:rsidP="00966692">
      <w:pPr>
        <w:jc w:val="both"/>
        <w:textAlignment w:val="baseline"/>
        <w:rPr>
          <w:rFonts w:ascii="Arial" w:hAnsi="Arial" w:cs="Arial"/>
          <w:bCs/>
          <w:sz w:val="22"/>
          <w:szCs w:val="22"/>
        </w:rPr>
      </w:pPr>
    </w:p>
    <w:p w:rsidR="00966692" w:rsidRPr="00BA2E61" w:rsidRDefault="00966692" w:rsidP="00966692">
      <w:pPr>
        <w:jc w:val="both"/>
        <w:textAlignment w:val="baseline"/>
        <w:rPr>
          <w:rFonts w:ascii="Arial" w:hAnsi="Arial" w:cs="Arial"/>
          <w:bCs/>
          <w:sz w:val="22"/>
          <w:szCs w:val="22"/>
        </w:rPr>
      </w:pPr>
      <w:r w:rsidRPr="00BA2E61">
        <w:rPr>
          <w:rFonts w:ascii="Arial" w:hAnsi="Arial" w:cs="Arial"/>
          <w:b/>
          <w:bCs/>
          <w:sz w:val="22"/>
          <w:szCs w:val="22"/>
        </w:rPr>
        <w:t>[Η΄(Εναλλακτικά) Ρήτρα διαιτησίας, κατόπιν σύμφωνης γνώμης του οικείου Τεχνικού Συμβουλίου</w:t>
      </w:r>
      <w:r w:rsidRPr="00BA2E61">
        <w:rPr>
          <w:rFonts w:ascii="Arial" w:hAnsi="Arial" w:cs="Arial"/>
          <w:bCs/>
          <w:i/>
          <w:sz w:val="22"/>
          <w:szCs w:val="22"/>
        </w:rPr>
        <w:t xml:space="preserve"> </w:t>
      </w:r>
    </w:p>
    <w:p w:rsidR="00966692" w:rsidRPr="00BA2E61" w:rsidRDefault="00966692" w:rsidP="00966692">
      <w:pPr>
        <w:jc w:val="both"/>
        <w:textAlignment w:val="baseline"/>
        <w:rPr>
          <w:rFonts w:ascii="Arial" w:hAnsi="Arial" w:cs="Arial"/>
          <w:bCs/>
          <w:sz w:val="22"/>
          <w:szCs w:val="22"/>
        </w:rPr>
      </w:pPr>
      <w:r w:rsidRPr="00BA2E61">
        <w:rPr>
          <w:rFonts w:ascii="Arial" w:hAnsi="Arial" w:cs="Arial"/>
          <w:bCs/>
          <w:sz w:val="22"/>
          <w:szCs w:val="22"/>
        </w:rPr>
        <w:t>Τα συμβαλλόμενα μέρη συμφωνούν και συναποδέχονται ότι όλες οι διαφορές που προκύπτουν ή σχετίζονται με την  ερμηνεία και/ ή το κύρος και/ή την εφαρμογή και/ή την εκτέλεση  της  σύμβασης, επιλύονται οριστικά από διαιτητικό δικαστήριο /όργανο  το οποίο διορίζεται και διεξάγει τη διαιτησία σύμφωνα με τις διατάξεις που εκάστοτε ισχύουν για τις διαιτησίες του Δημοσίου. (Κατά παρέκκλιση από τις διατάξεις που ισχύουν για τις διαιτησίες του Δημοσίου, η αναθέτουσα αρχή  μπορεί να καθορίσει στο σημείο αυτό, κατά περίπτωση, το περιεχόμενο της διαιτητικής ρήτρας σύμφωνα με τον επιλεγέντα φορέα διαιτησίας, περιέχον μεταξύ άλλων, τους κανόνες που διέπουν τον ορισμό των διαιτητών, τους εφαρμοστέους κανόνες διαιτησίας, την έδρα του διαιτητικού δικαστηρίου (ή οργάνου), τις αμοιβές των διαιτητών (εφόσον δεν ορίζονται από τους εφαρμοστέους κανόνες διαιτησίας), τη γλώσσα στην οποία θα διεξαχθεί η διαιτησία και κάθε άλλο σχετικό θέμα).</w:t>
      </w:r>
    </w:p>
    <w:p w:rsidR="00966692" w:rsidRPr="00BA2E61" w:rsidRDefault="00966692" w:rsidP="00966692">
      <w:pPr>
        <w:jc w:val="both"/>
        <w:textAlignment w:val="baseline"/>
        <w:rPr>
          <w:rFonts w:ascii="Arial" w:hAnsi="Arial" w:cs="Arial"/>
          <w:bCs/>
          <w:sz w:val="22"/>
          <w:szCs w:val="22"/>
        </w:rPr>
      </w:pPr>
      <w:r w:rsidRPr="00BA2E61">
        <w:rPr>
          <w:rFonts w:ascii="Arial" w:hAnsi="Arial" w:cs="Arial"/>
          <w:bCs/>
          <w:sz w:val="22"/>
          <w:szCs w:val="22"/>
          <w:lang w:val="en-US"/>
        </w:rPr>
        <w:t> </w:t>
      </w:r>
    </w:p>
    <w:p w:rsidR="00966692" w:rsidRPr="00BA2E61" w:rsidRDefault="00966692" w:rsidP="00966692">
      <w:pPr>
        <w:jc w:val="both"/>
        <w:textAlignment w:val="baseline"/>
        <w:rPr>
          <w:rFonts w:ascii="Arial" w:hAnsi="Arial" w:cs="Arial"/>
          <w:bCs/>
          <w:sz w:val="22"/>
          <w:szCs w:val="22"/>
        </w:rPr>
      </w:pPr>
      <w:r w:rsidRPr="00BA2E61">
        <w:rPr>
          <w:rFonts w:ascii="Arial" w:hAnsi="Arial" w:cs="Arial"/>
          <w:bCs/>
          <w:sz w:val="22"/>
          <w:szCs w:val="22"/>
        </w:rPr>
        <w:t>Η διεξαγωγή της διαιτησίας υπόκειται στον «Κανονισμό Διαφάνειας στις δυνάμει Συνθήκης Διαιτησίες Επενδυτών-Κρατών» (</w:t>
      </w:r>
      <w:r w:rsidRPr="00BA2E61">
        <w:rPr>
          <w:rFonts w:ascii="Arial" w:hAnsi="Arial" w:cs="Arial"/>
          <w:bCs/>
          <w:sz w:val="22"/>
          <w:szCs w:val="22"/>
          <w:lang w:val="en-US"/>
        </w:rPr>
        <w:t>Rules</w:t>
      </w:r>
      <w:r w:rsidRPr="00BA2E61">
        <w:rPr>
          <w:rFonts w:ascii="Arial" w:hAnsi="Arial" w:cs="Arial"/>
          <w:bCs/>
          <w:sz w:val="22"/>
          <w:szCs w:val="22"/>
        </w:rPr>
        <w:t xml:space="preserve"> </w:t>
      </w:r>
      <w:r w:rsidRPr="00BA2E61">
        <w:rPr>
          <w:rFonts w:ascii="Arial" w:hAnsi="Arial" w:cs="Arial"/>
          <w:bCs/>
          <w:sz w:val="22"/>
          <w:szCs w:val="22"/>
          <w:lang w:val="en-US"/>
        </w:rPr>
        <w:t>on</w:t>
      </w:r>
      <w:r w:rsidRPr="00BA2E61">
        <w:rPr>
          <w:rFonts w:ascii="Arial" w:hAnsi="Arial" w:cs="Arial"/>
          <w:bCs/>
          <w:sz w:val="22"/>
          <w:szCs w:val="22"/>
        </w:rPr>
        <w:t xml:space="preserve"> </w:t>
      </w:r>
      <w:r w:rsidRPr="00BA2E61">
        <w:rPr>
          <w:rFonts w:ascii="Arial" w:hAnsi="Arial" w:cs="Arial"/>
          <w:bCs/>
          <w:sz w:val="22"/>
          <w:szCs w:val="22"/>
          <w:lang w:val="en-US"/>
        </w:rPr>
        <w:t>Transparency</w:t>
      </w:r>
      <w:r w:rsidRPr="00BA2E61">
        <w:rPr>
          <w:rFonts w:ascii="Arial" w:hAnsi="Arial" w:cs="Arial"/>
          <w:bCs/>
          <w:sz w:val="22"/>
          <w:szCs w:val="22"/>
        </w:rPr>
        <w:t xml:space="preserve"> </w:t>
      </w:r>
      <w:r w:rsidRPr="00BA2E61">
        <w:rPr>
          <w:rFonts w:ascii="Arial" w:hAnsi="Arial" w:cs="Arial"/>
          <w:bCs/>
          <w:sz w:val="22"/>
          <w:szCs w:val="22"/>
          <w:lang w:val="en-US"/>
        </w:rPr>
        <w:t>in</w:t>
      </w:r>
      <w:r w:rsidRPr="00BA2E61">
        <w:rPr>
          <w:rFonts w:ascii="Arial" w:hAnsi="Arial" w:cs="Arial"/>
          <w:bCs/>
          <w:sz w:val="22"/>
          <w:szCs w:val="22"/>
        </w:rPr>
        <w:t xml:space="preserve"> </w:t>
      </w:r>
      <w:r w:rsidRPr="00BA2E61">
        <w:rPr>
          <w:rFonts w:ascii="Arial" w:hAnsi="Arial" w:cs="Arial"/>
          <w:bCs/>
          <w:sz w:val="22"/>
          <w:szCs w:val="22"/>
          <w:lang w:val="en-US"/>
        </w:rPr>
        <w:t>Treaty</w:t>
      </w:r>
      <w:r w:rsidRPr="00BA2E61">
        <w:rPr>
          <w:rFonts w:ascii="Arial" w:hAnsi="Arial" w:cs="Arial"/>
          <w:bCs/>
          <w:sz w:val="22"/>
          <w:szCs w:val="22"/>
        </w:rPr>
        <w:t xml:space="preserve"> </w:t>
      </w:r>
      <w:r w:rsidRPr="00BA2E61">
        <w:rPr>
          <w:rFonts w:ascii="Arial" w:hAnsi="Arial" w:cs="Arial"/>
          <w:bCs/>
          <w:sz w:val="22"/>
          <w:szCs w:val="22"/>
          <w:lang w:val="en-US"/>
        </w:rPr>
        <w:t>based</w:t>
      </w:r>
      <w:r w:rsidRPr="00BA2E61">
        <w:rPr>
          <w:rFonts w:ascii="Arial" w:hAnsi="Arial" w:cs="Arial"/>
          <w:bCs/>
          <w:sz w:val="22"/>
          <w:szCs w:val="22"/>
        </w:rPr>
        <w:t xml:space="preserve"> </w:t>
      </w:r>
      <w:r w:rsidRPr="00BA2E61">
        <w:rPr>
          <w:rFonts w:ascii="Arial" w:hAnsi="Arial" w:cs="Arial"/>
          <w:bCs/>
          <w:sz w:val="22"/>
          <w:szCs w:val="22"/>
          <w:lang w:val="en-US"/>
        </w:rPr>
        <w:t>Investor</w:t>
      </w:r>
      <w:r w:rsidRPr="00BA2E61">
        <w:rPr>
          <w:rFonts w:ascii="Arial" w:hAnsi="Arial" w:cs="Arial"/>
          <w:bCs/>
          <w:sz w:val="22"/>
          <w:szCs w:val="22"/>
        </w:rPr>
        <w:t>-</w:t>
      </w:r>
      <w:r w:rsidRPr="00BA2E61">
        <w:rPr>
          <w:rFonts w:ascii="Arial" w:hAnsi="Arial" w:cs="Arial"/>
          <w:bCs/>
          <w:sz w:val="22"/>
          <w:szCs w:val="22"/>
          <w:lang w:val="en-US"/>
        </w:rPr>
        <w:t>State</w:t>
      </w:r>
      <w:r w:rsidRPr="00BA2E61">
        <w:rPr>
          <w:rFonts w:ascii="Arial" w:hAnsi="Arial" w:cs="Arial"/>
          <w:bCs/>
          <w:sz w:val="22"/>
          <w:szCs w:val="22"/>
        </w:rPr>
        <w:t xml:space="preserve"> </w:t>
      </w:r>
      <w:r w:rsidRPr="00BA2E61">
        <w:rPr>
          <w:rFonts w:ascii="Arial" w:hAnsi="Arial" w:cs="Arial"/>
          <w:bCs/>
          <w:sz w:val="22"/>
          <w:szCs w:val="22"/>
          <w:lang w:val="en-US"/>
        </w:rPr>
        <w:t>Arbitration</w:t>
      </w:r>
      <w:r w:rsidRPr="00BA2E61">
        <w:rPr>
          <w:rFonts w:ascii="Arial" w:hAnsi="Arial" w:cs="Arial"/>
          <w:bCs/>
          <w:sz w:val="22"/>
          <w:szCs w:val="22"/>
        </w:rPr>
        <w:t>) της Επιτροπής των Ηνωμένων Εθνών για το Διεθνές Εμπορικό Δίκαιο (</w:t>
      </w:r>
      <w:r w:rsidRPr="00BA2E61">
        <w:rPr>
          <w:rFonts w:ascii="Arial" w:hAnsi="Arial" w:cs="Arial"/>
          <w:bCs/>
          <w:sz w:val="22"/>
          <w:szCs w:val="22"/>
          <w:lang w:val="en-US"/>
        </w:rPr>
        <w:t>UNCITRAL</w:t>
      </w:r>
      <w:r w:rsidRPr="00BA2E61">
        <w:rPr>
          <w:rFonts w:ascii="Arial" w:hAnsi="Arial" w:cs="Arial"/>
          <w:bCs/>
          <w:sz w:val="22"/>
          <w:szCs w:val="22"/>
        </w:rPr>
        <w:t xml:space="preserve">), </w:t>
      </w:r>
      <w:r w:rsidRPr="00BA2E61">
        <w:rPr>
          <w:rFonts w:ascii="Arial" w:hAnsi="Arial" w:cs="Arial"/>
          <w:bCs/>
          <w:sz w:val="22"/>
          <w:szCs w:val="22"/>
        </w:rPr>
        <w:lastRenderedPageBreak/>
        <w:t>οι διατάξεις του οποίου κατισχύουν των εφαρμοστέων κανόνων διαιτησίας που καθορίζονται σύμφωνα με την παρ. 3 του άρθρου 175 ν. 4412/2016,</w:t>
      </w:r>
      <w:r w:rsidRPr="00BA2E61">
        <w:rPr>
          <w:rFonts w:ascii="Arial" w:hAnsi="Arial" w:cs="Arial"/>
          <w:bCs/>
          <w:sz w:val="22"/>
          <w:szCs w:val="22"/>
          <w:lang w:val="en-US"/>
        </w:rPr>
        <w:t> </w:t>
      </w:r>
    </w:p>
    <w:p w:rsidR="00966692" w:rsidRPr="00BA2E61" w:rsidRDefault="00966692" w:rsidP="00966692">
      <w:pPr>
        <w:jc w:val="both"/>
        <w:textAlignment w:val="baseline"/>
        <w:rPr>
          <w:rFonts w:ascii="Arial" w:hAnsi="Arial" w:cs="Arial"/>
          <w:bCs/>
          <w:sz w:val="22"/>
          <w:szCs w:val="22"/>
        </w:rPr>
      </w:pPr>
    </w:p>
    <w:p w:rsidR="00966692" w:rsidRPr="00BA2E61" w:rsidRDefault="00966692" w:rsidP="00966692">
      <w:pPr>
        <w:jc w:val="both"/>
        <w:textAlignment w:val="baseline"/>
        <w:rPr>
          <w:rFonts w:ascii="Arial" w:hAnsi="Arial" w:cs="Arial"/>
          <w:bCs/>
          <w:sz w:val="22"/>
          <w:szCs w:val="22"/>
        </w:rPr>
      </w:pPr>
      <w:r w:rsidRPr="00BA2E61">
        <w:rPr>
          <w:rFonts w:ascii="Arial" w:hAnsi="Arial" w:cs="Arial"/>
          <w:bCs/>
          <w:sz w:val="22"/>
          <w:szCs w:val="22"/>
        </w:rPr>
        <w:t>Της προσφυγής στο διαιτητικό δικαστήριο/ όργανο προηγείται στάδιο συμβιβαστικής επίλυσης διαφορών. Για τη συμβιβαστική επίλυση της διαφοράς συγκροτείται Συμβούλιο Επίλυσης Διαφορών (ΣΕΔ). Η αμοιβή κάθε μέλους του ΣΕΔ καθορίζεται σύμφωνα με το άρθρο 18 ν. 4640/2019 (Α’ 190), περί αμοιβής διαμεσολαβητή. Κατά τα λοιπά εφαρμόζονται οι παρ. 7 και 8 του άρθρου 176 ν. 4412/2016 και ο ν. 4640/2019.</w:t>
      </w:r>
    </w:p>
    <w:p w:rsidR="00966692" w:rsidRPr="00BA2E61" w:rsidRDefault="00966692" w:rsidP="00966692">
      <w:pPr>
        <w:jc w:val="both"/>
        <w:textAlignment w:val="baseline"/>
        <w:rPr>
          <w:rFonts w:ascii="Arial" w:hAnsi="Arial" w:cs="Arial"/>
          <w:bCs/>
          <w:sz w:val="22"/>
          <w:szCs w:val="22"/>
        </w:rPr>
      </w:pPr>
    </w:p>
    <w:p w:rsidR="00966692" w:rsidRPr="00BA2E61" w:rsidRDefault="00966692" w:rsidP="00966692">
      <w:pPr>
        <w:tabs>
          <w:tab w:val="left" w:pos="567"/>
        </w:tabs>
        <w:ind w:left="567" w:hanging="567"/>
        <w:jc w:val="both"/>
        <w:rPr>
          <w:rFonts w:ascii="Arial" w:hAnsi="Arial" w:cs="Arial"/>
          <w:sz w:val="22"/>
          <w:szCs w:val="22"/>
        </w:rPr>
      </w:pPr>
    </w:p>
    <w:p w:rsidR="00966692" w:rsidRPr="00BA2E61" w:rsidRDefault="00966692" w:rsidP="00966692">
      <w:pPr>
        <w:pStyle w:val="2"/>
        <w:widowControl w:val="0"/>
        <w:numPr>
          <w:ilvl w:val="0"/>
          <w:numId w:val="0"/>
        </w:numPr>
        <w:jc w:val="left"/>
        <w:textAlignment w:val="baseline"/>
        <w:rPr>
          <w:rFonts w:ascii="Arial" w:hAnsi="Arial" w:cs="Arial"/>
          <w:sz w:val="22"/>
          <w:szCs w:val="22"/>
          <w:lang w:bidi="en-US"/>
        </w:rPr>
      </w:pPr>
      <w:bookmarkStart w:id="55" w:name="_Toc73524264"/>
      <w:r w:rsidRPr="00BA2E61">
        <w:rPr>
          <w:rFonts w:ascii="Arial" w:hAnsi="Arial" w:cs="Arial"/>
          <w:sz w:val="22"/>
          <w:szCs w:val="22"/>
        </w:rPr>
        <w:t>Άρθρο 26 :  Διάφορες ρυθμίσεις</w:t>
      </w:r>
      <w:bookmarkEnd w:id="55"/>
      <w:r w:rsidRPr="00BA2E61">
        <w:rPr>
          <w:rFonts w:ascii="Arial" w:hAnsi="Arial" w:cs="Arial"/>
          <w:sz w:val="22"/>
          <w:szCs w:val="22"/>
        </w:rPr>
        <w:t xml:space="preserve"> </w:t>
      </w:r>
    </w:p>
    <w:p w:rsidR="00966692" w:rsidRPr="00BA2E61" w:rsidRDefault="00966692" w:rsidP="00966692">
      <w:pPr>
        <w:jc w:val="both"/>
        <w:textAlignment w:val="baseline"/>
        <w:rPr>
          <w:rFonts w:ascii="Arial" w:hAnsi="Arial" w:cs="Arial"/>
          <w:sz w:val="22"/>
          <w:szCs w:val="22"/>
          <w:lang w:bidi="en-US"/>
        </w:rPr>
      </w:pPr>
    </w:p>
    <w:p w:rsidR="00966692" w:rsidRPr="00FF74F4" w:rsidRDefault="00966692" w:rsidP="00966692">
      <w:pPr>
        <w:tabs>
          <w:tab w:val="left" w:pos="2155"/>
          <w:tab w:val="left" w:pos="2722"/>
          <w:tab w:val="left" w:pos="3289"/>
          <w:tab w:val="left" w:pos="3856"/>
        </w:tabs>
        <w:ind w:left="567" w:hanging="567"/>
        <w:jc w:val="both"/>
        <w:rPr>
          <w:rFonts w:ascii="Arial" w:hAnsi="Arial" w:cs="Arial"/>
          <w:spacing w:val="5"/>
          <w:sz w:val="22"/>
          <w:szCs w:val="22"/>
          <w:lang w:bidi="en-US"/>
        </w:rPr>
      </w:pPr>
      <w:r w:rsidRPr="00BA2E61">
        <w:rPr>
          <w:rFonts w:ascii="Arial" w:hAnsi="Arial" w:cs="Arial"/>
          <w:b/>
          <w:spacing w:val="5"/>
          <w:sz w:val="22"/>
          <w:szCs w:val="22"/>
          <w:lang w:bidi="en-US"/>
        </w:rPr>
        <w:t>26.1</w:t>
      </w:r>
      <w:r w:rsidRPr="00BA2E61">
        <w:rPr>
          <w:rFonts w:ascii="Arial" w:hAnsi="Arial" w:cs="Arial"/>
          <w:spacing w:val="5"/>
          <w:sz w:val="22"/>
          <w:szCs w:val="22"/>
          <w:lang w:bidi="en-US"/>
        </w:rPr>
        <w:t xml:space="preserve"> Η έγκριση κατασκευής του δημοπρατούμενου έργου, αποφασίστηκε με την </w:t>
      </w:r>
      <w:proofErr w:type="spellStart"/>
      <w:r w:rsidRPr="00FF74F4">
        <w:rPr>
          <w:rFonts w:ascii="Arial" w:hAnsi="Arial" w:cs="Arial"/>
          <w:spacing w:val="5"/>
          <w:sz w:val="22"/>
          <w:szCs w:val="22"/>
          <w:lang w:bidi="en-US"/>
        </w:rPr>
        <w:t>αριθμ</w:t>
      </w:r>
      <w:proofErr w:type="spellEnd"/>
      <w:r w:rsidRPr="00FF74F4">
        <w:rPr>
          <w:rFonts w:ascii="Arial" w:hAnsi="Arial" w:cs="Arial"/>
          <w:spacing w:val="5"/>
          <w:sz w:val="22"/>
          <w:szCs w:val="22"/>
          <w:lang w:bidi="en-US"/>
        </w:rPr>
        <w:t xml:space="preserve">.     </w:t>
      </w:r>
      <w:r w:rsidR="00FF74F4">
        <w:rPr>
          <w:rFonts w:ascii="Arial" w:hAnsi="Arial" w:cs="Arial"/>
          <w:spacing w:val="5"/>
          <w:sz w:val="22"/>
          <w:szCs w:val="22"/>
          <w:lang w:bidi="en-US"/>
        </w:rPr>
        <w:t>214</w:t>
      </w:r>
      <w:r w:rsidRPr="00FF74F4">
        <w:rPr>
          <w:rFonts w:ascii="Arial" w:hAnsi="Arial" w:cs="Arial"/>
          <w:spacing w:val="5"/>
          <w:sz w:val="22"/>
          <w:szCs w:val="22"/>
          <w:lang w:bidi="en-US"/>
        </w:rPr>
        <w:t>/2024 Απόφαση της Δημοτικής Επιτροπής.</w:t>
      </w:r>
    </w:p>
    <w:p w:rsidR="00966692" w:rsidRPr="00BA2E61" w:rsidRDefault="00966692" w:rsidP="00966692">
      <w:pPr>
        <w:tabs>
          <w:tab w:val="left" w:pos="2155"/>
          <w:tab w:val="left" w:pos="2722"/>
          <w:tab w:val="left" w:pos="3289"/>
          <w:tab w:val="left" w:pos="3856"/>
        </w:tabs>
        <w:ind w:left="567" w:hanging="567"/>
        <w:jc w:val="both"/>
        <w:rPr>
          <w:rFonts w:ascii="Arial" w:hAnsi="Arial" w:cs="Arial"/>
          <w:b/>
          <w:color w:val="FF0000"/>
          <w:spacing w:val="5"/>
          <w:sz w:val="22"/>
          <w:szCs w:val="22"/>
          <w:lang w:bidi="en-US"/>
        </w:rPr>
      </w:pPr>
    </w:p>
    <w:p w:rsidR="00966692" w:rsidRPr="00BA2E61" w:rsidRDefault="00966692" w:rsidP="00966692">
      <w:pPr>
        <w:tabs>
          <w:tab w:val="left" w:pos="1588"/>
          <w:tab w:val="left" w:pos="2155"/>
          <w:tab w:val="left" w:pos="2722"/>
          <w:tab w:val="left" w:pos="3289"/>
        </w:tabs>
        <w:jc w:val="both"/>
        <w:rPr>
          <w:rFonts w:ascii="Arial" w:hAnsi="Arial" w:cs="Arial"/>
          <w:spacing w:val="5"/>
          <w:sz w:val="22"/>
          <w:szCs w:val="22"/>
          <w:lang w:bidi="en-US"/>
        </w:rPr>
      </w:pPr>
      <w:r w:rsidRPr="00BA2E61">
        <w:rPr>
          <w:rFonts w:ascii="Arial" w:hAnsi="Arial" w:cs="Arial"/>
          <w:b/>
          <w:spacing w:val="5"/>
          <w:sz w:val="22"/>
          <w:szCs w:val="22"/>
          <w:lang w:bidi="en-US"/>
        </w:rPr>
        <w:t>26.2</w:t>
      </w:r>
      <w:r w:rsidRPr="00BA2E61">
        <w:rPr>
          <w:rFonts w:ascii="Arial" w:hAnsi="Arial" w:cs="Arial"/>
          <w:spacing w:val="5"/>
          <w:sz w:val="22"/>
          <w:szCs w:val="22"/>
          <w:lang w:bidi="en-US"/>
        </w:rPr>
        <w:t xml:space="preserve">  ΔΙΑΓΡΑΦΕΤΑΙ.</w:t>
      </w:r>
    </w:p>
    <w:p w:rsidR="00966692" w:rsidRPr="00BA2E61" w:rsidRDefault="00966692" w:rsidP="00966692">
      <w:pPr>
        <w:tabs>
          <w:tab w:val="left" w:pos="-879"/>
          <w:tab w:val="left" w:pos="-579"/>
          <w:tab w:val="left" w:pos="821"/>
        </w:tabs>
        <w:jc w:val="both"/>
        <w:rPr>
          <w:rFonts w:ascii="Arial" w:hAnsi="Arial" w:cs="Arial"/>
          <w:b/>
          <w:spacing w:val="5"/>
          <w:sz w:val="22"/>
          <w:szCs w:val="22"/>
          <w:lang w:bidi="en-US"/>
        </w:rPr>
      </w:pPr>
    </w:p>
    <w:p w:rsidR="00966692" w:rsidRPr="00BA2E61" w:rsidRDefault="00966692" w:rsidP="00966692">
      <w:pPr>
        <w:tabs>
          <w:tab w:val="left" w:pos="-879"/>
          <w:tab w:val="left" w:pos="-579"/>
          <w:tab w:val="left" w:pos="821"/>
        </w:tabs>
        <w:jc w:val="both"/>
        <w:rPr>
          <w:rFonts w:ascii="Arial" w:eastAsia="Calibri" w:hAnsi="Arial" w:cs="Arial"/>
          <w:spacing w:val="5"/>
          <w:sz w:val="22"/>
          <w:szCs w:val="22"/>
          <w:lang w:bidi="en-US"/>
        </w:rPr>
      </w:pPr>
      <w:r w:rsidRPr="00BA2E61">
        <w:rPr>
          <w:rFonts w:ascii="Arial" w:hAnsi="Arial" w:cs="Arial"/>
          <w:b/>
          <w:spacing w:val="5"/>
          <w:sz w:val="22"/>
          <w:szCs w:val="22"/>
          <w:lang w:bidi="en-US"/>
        </w:rPr>
        <w:t>26.3</w:t>
      </w:r>
      <w:r w:rsidRPr="00BA2E61">
        <w:rPr>
          <w:rFonts w:ascii="Arial" w:hAnsi="Arial" w:cs="Arial"/>
          <w:spacing w:val="5"/>
          <w:sz w:val="22"/>
          <w:szCs w:val="22"/>
          <w:lang w:bidi="en-US"/>
        </w:rPr>
        <w:t xml:space="preserve"> </w:t>
      </w:r>
      <w:r w:rsidRPr="00BA2E61">
        <w:rPr>
          <w:rFonts w:ascii="Arial" w:eastAsia="Calibri" w:hAnsi="Arial" w:cs="Arial"/>
          <w:spacing w:val="5"/>
          <w:sz w:val="22"/>
          <w:szCs w:val="22"/>
          <w:lang w:bidi="en-US"/>
        </w:rPr>
        <w:t xml:space="preserve">Οι προσφέροντες, με την υποβολή της προσφοράς τους, αποδέχονται ανεπιφύλακτα τους όρους της παρούσας Διακήρυξης </w:t>
      </w:r>
    </w:p>
    <w:p w:rsidR="00966692" w:rsidRPr="00BA2E61" w:rsidRDefault="00966692" w:rsidP="00966692">
      <w:pPr>
        <w:tabs>
          <w:tab w:val="left" w:pos="1588"/>
          <w:tab w:val="left" w:pos="2155"/>
          <w:tab w:val="left" w:pos="2722"/>
          <w:tab w:val="left" w:pos="3289"/>
        </w:tabs>
        <w:jc w:val="both"/>
        <w:rPr>
          <w:rFonts w:ascii="Arial" w:hAnsi="Arial" w:cs="Arial"/>
          <w:b/>
          <w:spacing w:val="5"/>
          <w:sz w:val="22"/>
          <w:szCs w:val="22"/>
          <w:lang w:bidi="en-US"/>
        </w:rPr>
      </w:pPr>
    </w:p>
    <w:p w:rsidR="00966692" w:rsidRPr="00BA2E61" w:rsidRDefault="00966692" w:rsidP="00966692">
      <w:pPr>
        <w:tabs>
          <w:tab w:val="left" w:pos="-879"/>
          <w:tab w:val="left" w:pos="-579"/>
          <w:tab w:val="left" w:pos="821"/>
        </w:tabs>
        <w:jc w:val="both"/>
        <w:rPr>
          <w:rFonts w:ascii="Arial" w:eastAsia="Calibri" w:hAnsi="Arial" w:cs="Arial"/>
          <w:spacing w:val="5"/>
          <w:sz w:val="22"/>
          <w:szCs w:val="22"/>
          <w:lang w:bidi="en-US"/>
        </w:rPr>
      </w:pPr>
      <w:r w:rsidRPr="00BA2E61">
        <w:rPr>
          <w:rFonts w:ascii="Arial" w:eastAsia="Calibri" w:hAnsi="Arial" w:cs="Arial"/>
          <w:b/>
          <w:spacing w:val="5"/>
          <w:sz w:val="22"/>
          <w:szCs w:val="22"/>
          <w:lang w:bidi="en-US"/>
        </w:rPr>
        <w:t>26. 4</w:t>
      </w:r>
      <w:r w:rsidRPr="00BA2E61">
        <w:rPr>
          <w:rFonts w:ascii="Arial" w:eastAsia="Calibri" w:hAnsi="Arial" w:cs="Arial"/>
          <w:spacing w:val="5"/>
          <w:sz w:val="22"/>
          <w:szCs w:val="22"/>
          <w:lang w:bidi="en-US"/>
        </w:rPr>
        <w:t xml:space="preserve"> 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966692" w:rsidRPr="00BA2E61" w:rsidRDefault="00966692" w:rsidP="00966692">
      <w:pPr>
        <w:tabs>
          <w:tab w:val="left" w:pos="1588"/>
          <w:tab w:val="left" w:pos="2155"/>
          <w:tab w:val="left" w:pos="2722"/>
          <w:tab w:val="left" w:pos="3289"/>
        </w:tabs>
        <w:jc w:val="both"/>
        <w:rPr>
          <w:rFonts w:ascii="Arial" w:hAnsi="Arial" w:cs="Arial"/>
          <w:b/>
          <w:i/>
          <w:spacing w:val="5"/>
          <w:sz w:val="22"/>
          <w:szCs w:val="22"/>
          <w:lang w:bidi="en-US"/>
        </w:rPr>
      </w:pPr>
    </w:p>
    <w:p w:rsidR="00966692" w:rsidRPr="00BA2E61" w:rsidRDefault="00966692" w:rsidP="00966692">
      <w:pPr>
        <w:tabs>
          <w:tab w:val="left" w:pos="1588"/>
          <w:tab w:val="left" w:pos="2155"/>
          <w:tab w:val="left" w:pos="2722"/>
          <w:tab w:val="left" w:pos="3289"/>
        </w:tabs>
        <w:jc w:val="both"/>
        <w:rPr>
          <w:rFonts w:ascii="Arial" w:hAnsi="Arial" w:cs="Arial"/>
          <w:spacing w:val="5"/>
          <w:sz w:val="22"/>
          <w:szCs w:val="22"/>
          <w:lang w:bidi="en-US"/>
        </w:rPr>
      </w:pPr>
      <w:r w:rsidRPr="00BA2E61">
        <w:rPr>
          <w:rFonts w:ascii="Arial" w:hAnsi="Arial" w:cs="Arial"/>
          <w:b/>
          <w:spacing w:val="5"/>
          <w:sz w:val="22"/>
          <w:szCs w:val="22"/>
          <w:lang w:bidi="en-US"/>
        </w:rPr>
        <w:t>26. 5</w:t>
      </w:r>
      <w:r w:rsidRPr="00BA2E61">
        <w:rPr>
          <w:rFonts w:ascii="Arial" w:hAnsi="Arial" w:cs="Arial"/>
          <w:spacing w:val="5"/>
          <w:sz w:val="22"/>
          <w:szCs w:val="22"/>
          <w:lang w:bidi="en-US"/>
        </w:rPr>
        <w:t xml:space="preserve"> Αν, μετά από την τυχόν οριστικοποίηση της έκπτωσης του αναδόχου, σύμφωνα με τα ειδικότερα οριζόμενα στο άρθρο 160 του ν. 4412/2016,  η Προϊσταμένη Αρχή αποφασίσει την ολοκλήρωση του έργου, προσκαλεί τον επόμενο κατά σειρά μειοδότη του παρόντος  διαγωνισμού και του προτείνει να αναλάβει αυτός το έργο ολοκλήρωσης της έκπτωτης εργολαβίας, με τους ίδιους όρους και προϋποθέσεις και βάσει της προσφοράς που υπέβαλε στον διαγωνισμό. Η σύμβαση εκτέλεσης συνάπτεται, εφόσον εντός δεκαπέντε (15) ημερών από την κοινοποίηση της πρότασης περιέλθει στην Προϊσταμένη Αρχή έγγραφη και ανεπιφύλακτη αποδοχή της. Η άπρακτη πάροδος της προθεσμίας θεωρείται ως απόρριψη της πρότασης. Αν ο ανωτέρω μειοδότης δεν δεχθεί την πρόταση σύναψης σύμβασης, η Προϊσταμένη Αρχή προσκαλεί τον επόμενο κατά σειρά μειοδότη, ακολουθώντας κατά τα λοιπά την ίδια διαδικασία. Εφόσον και αυτός απορρίψει την πρόταση, η Προϊσταμένη Αρχή για την ανάδειξη αναδόχου στο έργο προσφεύγει κατά την κρίση της είτε στην ανοικτή δημοπρασία είτε στη διαδικασία με διαπραγμάτευση, κατά τις οικείες διατάξεις του ν. 4412/2016.</w:t>
      </w:r>
      <w:r w:rsidRPr="00BA2E61">
        <w:rPr>
          <w:rFonts w:ascii="Arial" w:hAnsi="Arial" w:cs="Arial"/>
          <w:spacing w:val="5"/>
          <w:sz w:val="22"/>
          <w:szCs w:val="22"/>
          <w:lang w:bidi="en-US"/>
        </w:rPr>
        <w:br/>
      </w:r>
    </w:p>
    <w:p w:rsidR="00966692" w:rsidRDefault="00966692" w:rsidP="00966692">
      <w:pPr>
        <w:tabs>
          <w:tab w:val="left" w:pos="1588"/>
          <w:tab w:val="left" w:pos="2155"/>
          <w:tab w:val="left" w:pos="2722"/>
          <w:tab w:val="left" w:pos="3289"/>
        </w:tabs>
        <w:jc w:val="both"/>
        <w:rPr>
          <w:rFonts w:ascii="Arial" w:hAnsi="Arial" w:cs="Arial"/>
          <w:spacing w:val="5"/>
          <w:sz w:val="22"/>
          <w:szCs w:val="22"/>
          <w:lang w:bidi="en-US"/>
        </w:rPr>
      </w:pPr>
      <w:r w:rsidRPr="00BA2E61">
        <w:rPr>
          <w:rFonts w:ascii="Arial" w:hAnsi="Arial" w:cs="Arial"/>
          <w:spacing w:val="5"/>
          <w:sz w:val="22"/>
          <w:szCs w:val="22"/>
          <w:lang w:bidi="en-US"/>
        </w:rPr>
        <w:t>Η διαδικασία της παρούσας δεν εφαρμόζεται μόνο στην περίπτωση που η Προϊσταμένη Αρχή κρίνει, ότι οι παραπάνω προσφορές δεν είναι ικανοποιητικές για τον κύριο του έργου ή έχουν επέλθει λόγω εφαρμογής νέων κανονισμών αλλαγές στον τρόπο κατασκευής του έργου, ενώ μπορεί να εφαρμόζεται αναλογικά και σε περίπτωση ολοκλήρωσης του έργου, ύστερα από αυτοδίκαιη διάλυση της σύμβασης κατόπιν πτώχευσης του αναδόχου ή διάλυση με υπαιτιότητα του κυρίου του έργου κατά τις κείμενες διατάξεις.</w:t>
      </w:r>
    </w:p>
    <w:p w:rsidR="00FF74F4" w:rsidRDefault="00FF74F4" w:rsidP="00966692">
      <w:pPr>
        <w:tabs>
          <w:tab w:val="left" w:pos="1588"/>
          <w:tab w:val="left" w:pos="2155"/>
          <w:tab w:val="left" w:pos="2722"/>
          <w:tab w:val="left" w:pos="3289"/>
        </w:tabs>
        <w:jc w:val="both"/>
        <w:rPr>
          <w:rFonts w:ascii="Arial" w:hAnsi="Arial" w:cs="Arial"/>
          <w:spacing w:val="5"/>
          <w:sz w:val="22"/>
          <w:szCs w:val="22"/>
          <w:lang w:bidi="en-US"/>
        </w:rPr>
      </w:pPr>
    </w:p>
    <w:p w:rsidR="00FF74F4" w:rsidRDefault="00FF74F4" w:rsidP="00966692">
      <w:pPr>
        <w:tabs>
          <w:tab w:val="left" w:pos="1588"/>
          <w:tab w:val="left" w:pos="2155"/>
          <w:tab w:val="left" w:pos="2722"/>
          <w:tab w:val="left" w:pos="3289"/>
        </w:tabs>
        <w:jc w:val="both"/>
        <w:rPr>
          <w:rFonts w:ascii="Arial" w:hAnsi="Arial" w:cs="Arial"/>
          <w:spacing w:val="5"/>
          <w:sz w:val="22"/>
          <w:szCs w:val="22"/>
          <w:lang w:bidi="en-US"/>
        </w:rPr>
      </w:pPr>
    </w:p>
    <w:p w:rsidR="00FF74F4" w:rsidRDefault="00FF74F4" w:rsidP="00966692">
      <w:pPr>
        <w:tabs>
          <w:tab w:val="left" w:pos="1588"/>
          <w:tab w:val="left" w:pos="2155"/>
          <w:tab w:val="left" w:pos="2722"/>
          <w:tab w:val="left" w:pos="3289"/>
        </w:tabs>
        <w:jc w:val="both"/>
        <w:rPr>
          <w:rFonts w:ascii="Arial" w:hAnsi="Arial" w:cs="Arial"/>
          <w:spacing w:val="5"/>
          <w:sz w:val="22"/>
          <w:szCs w:val="22"/>
          <w:lang w:bidi="en-US"/>
        </w:rPr>
      </w:pPr>
    </w:p>
    <w:p w:rsidR="00FF74F4" w:rsidRPr="00BA2E61" w:rsidRDefault="00FF74F4" w:rsidP="00966692">
      <w:pPr>
        <w:tabs>
          <w:tab w:val="left" w:pos="1588"/>
          <w:tab w:val="left" w:pos="2155"/>
          <w:tab w:val="left" w:pos="2722"/>
          <w:tab w:val="left" w:pos="3289"/>
        </w:tabs>
        <w:jc w:val="both"/>
        <w:rPr>
          <w:rFonts w:ascii="Arial" w:hAnsi="Arial" w:cs="Arial"/>
          <w:spacing w:val="5"/>
          <w:sz w:val="22"/>
          <w:szCs w:val="22"/>
          <w:lang w:bidi="en-US"/>
        </w:rPr>
      </w:pPr>
    </w:p>
    <w:p w:rsidR="00966692" w:rsidRPr="00BA2E61" w:rsidRDefault="00966692" w:rsidP="00966692">
      <w:pPr>
        <w:tabs>
          <w:tab w:val="left" w:pos="1588"/>
          <w:tab w:val="left" w:pos="2155"/>
          <w:tab w:val="left" w:pos="2722"/>
          <w:tab w:val="left" w:pos="3289"/>
        </w:tabs>
        <w:jc w:val="both"/>
        <w:rPr>
          <w:rFonts w:ascii="Arial" w:hAnsi="Arial" w:cs="Arial"/>
          <w:spacing w:val="5"/>
          <w:sz w:val="22"/>
          <w:szCs w:val="22"/>
          <w:lang w:bidi="en-US"/>
        </w:rPr>
      </w:pPr>
    </w:p>
    <w:p w:rsidR="00966692" w:rsidRPr="00BA2E61" w:rsidRDefault="00966692" w:rsidP="00966692">
      <w:pPr>
        <w:ind w:left="227" w:hanging="227"/>
        <w:textAlignment w:val="baseline"/>
        <w:rPr>
          <w:rFonts w:ascii="Arial" w:hAnsi="Arial" w:cs="Arial"/>
          <w:sz w:val="22"/>
          <w:szCs w:val="22"/>
        </w:rPr>
      </w:pPr>
      <w:r w:rsidRPr="00BA2E61">
        <w:rPr>
          <w:rFonts w:ascii="Arial" w:eastAsia="Calibri" w:hAnsi="Arial" w:cs="Arial"/>
          <w:b/>
          <w:sz w:val="22"/>
          <w:szCs w:val="22"/>
          <w:lang w:bidi="en-US"/>
        </w:rPr>
        <w:t xml:space="preserve">26.6 </w:t>
      </w:r>
      <w:r w:rsidRPr="00BA2E61">
        <w:rPr>
          <w:rFonts w:ascii="Arial" w:hAnsi="Arial" w:cs="Arial"/>
          <w:spacing w:val="5"/>
          <w:sz w:val="22"/>
          <w:szCs w:val="22"/>
          <w:lang w:bidi="en-US"/>
        </w:rPr>
        <w:t>ΔΙΑΓΡΑΦΕΤΑΙ</w:t>
      </w:r>
      <w:r w:rsidRPr="00BA2E61">
        <w:rPr>
          <w:rFonts w:ascii="Arial" w:eastAsia="Calibri" w:hAnsi="Arial" w:cs="Arial"/>
          <w:b/>
          <w:sz w:val="22"/>
          <w:szCs w:val="22"/>
          <w:lang w:bidi="en-US"/>
        </w:rPr>
        <w:t xml:space="preserve"> </w:t>
      </w:r>
    </w:p>
    <w:p w:rsidR="00966692" w:rsidRPr="00BA2E61" w:rsidRDefault="00966692" w:rsidP="00966692">
      <w:pPr>
        <w:pStyle w:val="para-1"/>
        <w:tabs>
          <w:tab w:val="clear" w:pos="1021"/>
          <w:tab w:val="clear" w:pos="1588"/>
          <w:tab w:val="clear" w:pos="2155"/>
          <w:tab w:val="clear" w:pos="2722"/>
          <w:tab w:val="clear" w:pos="3289"/>
          <w:tab w:val="left" w:pos="-1900"/>
          <w:tab w:val="left" w:pos="-1600"/>
          <w:tab w:val="left" w:pos="-400"/>
          <w:tab w:val="left" w:pos="-200"/>
        </w:tabs>
        <w:rPr>
          <w:rFonts w:eastAsia="Calibri"/>
          <w:b/>
          <w:szCs w:val="22"/>
        </w:rPr>
      </w:pPr>
      <w:r w:rsidRPr="00BA2E61">
        <w:rPr>
          <w:rFonts w:eastAsia="Calibri"/>
          <w:b/>
          <w:szCs w:val="22"/>
        </w:rPr>
        <w:t xml:space="preserve"> </w:t>
      </w:r>
    </w:p>
    <w:p w:rsidR="00054930" w:rsidRPr="00252A84" w:rsidRDefault="00054930" w:rsidP="00054930">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252A84">
        <w:rPr>
          <w:rFonts w:ascii="Arial" w:hAnsi="Arial" w:cs="Arial"/>
          <w:sz w:val="22"/>
          <w:szCs w:val="22"/>
        </w:rPr>
        <w:t>.</w:t>
      </w:r>
      <w:r w:rsidRPr="00252A84">
        <w:rPr>
          <w:rFonts w:ascii="Arial" w:eastAsia="SimSun" w:hAnsi="Arial" w:cs="Arial"/>
          <w:color w:val="FF0000"/>
          <w:sz w:val="22"/>
          <w:szCs w:val="22"/>
        </w:rPr>
        <w:t xml:space="preserve">      </w:t>
      </w:r>
      <w:r w:rsidR="00100901" w:rsidRPr="00252A84">
        <w:rPr>
          <w:rFonts w:ascii="Arial" w:eastAsia="Calibri" w:hAnsi="Arial" w:cs="Arial"/>
          <w:b/>
          <w:bCs/>
          <w:sz w:val="22"/>
          <w:szCs w:val="22"/>
        </w:rPr>
        <w:t xml:space="preserve">Η </w:t>
      </w:r>
      <w:r w:rsidR="00100901" w:rsidRPr="00252A84">
        <w:rPr>
          <w:rFonts w:ascii="Arial" w:hAnsi="Arial" w:cs="Arial"/>
          <w:b/>
          <w:sz w:val="22"/>
          <w:szCs w:val="22"/>
        </w:rPr>
        <w:t xml:space="preserve">παρούσα απόφαση πήρε αριθμό  </w:t>
      </w:r>
      <w:r w:rsidR="007813C5">
        <w:rPr>
          <w:rFonts w:ascii="Arial" w:hAnsi="Arial" w:cs="Arial"/>
          <w:b/>
          <w:sz w:val="22"/>
          <w:szCs w:val="22"/>
        </w:rPr>
        <w:t>214</w:t>
      </w:r>
      <w:r w:rsidR="00100901" w:rsidRPr="00252A84">
        <w:rPr>
          <w:rFonts w:ascii="Arial" w:hAnsi="Arial" w:cs="Arial"/>
          <w:b/>
          <w:sz w:val="22"/>
          <w:szCs w:val="22"/>
        </w:rPr>
        <w:t xml:space="preserve">/2024.  </w:t>
      </w:r>
    </w:p>
    <w:p w:rsidR="00FF74F4" w:rsidRPr="00252A84" w:rsidRDefault="00FF74F4" w:rsidP="00AF23E4">
      <w:pPr>
        <w:spacing w:line="360" w:lineRule="auto"/>
        <w:ind w:hanging="432"/>
        <w:rPr>
          <w:rFonts w:ascii="Arial" w:hAnsi="Arial" w:cs="Arial"/>
          <w:b/>
          <w:sz w:val="22"/>
          <w:szCs w:val="22"/>
        </w:rPr>
      </w:pPr>
    </w:p>
    <w:p w:rsidR="00AF23E4" w:rsidRPr="00252A84" w:rsidRDefault="00100901" w:rsidP="004E1F9F">
      <w:pPr>
        <w:spacing w:line="360" w:lineRule="auto"/>
        <w:ind w:hanging="432"/>
        <w:rPr>
          <w:rFonts w:ascii="Arial" w:hAnsi="Arial" w:cs="Arial"/>
          <w:sz w:val="22"/>
          <w:szCs w:val="22"/>
        </w:rPr>
      </w:pPr>
      <w:r w:rsidRPr="00252A84">
        <w:rPr>
          <w:rFonts w:ascii="Arial" w:hAnsi="Arial" w:cs="Arial"/>
          <w:b/>
          <w:sz w:val="22"/>
          <w:szCs w:val="22"/>
        </w:rPr>
        <w:t xml:space="preserve">  </w:t>
      </w:r>
      <w:r w:rsidR="004E1F9F" w:rsidRPr="00252A84">
        <w:rPr>
          <w:rFonts w:ascii="Arial" w:hAnsi="Arial" w:cs="Arial"/>
          <w:b/>
          <w:sz w:val="22"/>
          <w:szCs w:val="22"/>
        </w:rPr>
        <w:t xml:space="preserve">           </w:t>
      </w:r>
      <w:r w:rsidR="004E1F9F" w:rsidRPr="00252A84">
        <w:rPr>
          <w:rFonts w:ascii="Arial" w:hAnsi="Arial" w:cs="Arial"/>
          <w:sz w:val="22"/>
          <w:szCs w:val="22"/>
        </w:rPr>
        <w:t>Ο</w:t>
      </w:r>
      <w:r w:rsidR="004E1F9F" w:rsidRPr="00252A84">
        <w:rPr>
          <w:rFonts w:ascii="Arial" w:hAnsi="Arial" w:cs="Arial"/>
          <w:b/>
          <w:sz w:val="22"/>
          <w:szCs w:val="22"/>
        </w:rPr>
        <w:t xml:space="preserve"> </w:t>
      </w:r>
      <w:r w:rsidR="00AF23E4" w:rsidRPr="00252A84">
        <w:rPr>
          <w:rFonts w:ascii="Arial" w:eastAsia="Verdana" w:hAnsi="Arial" w:cs="Arial"/>
          <w:kern w:val="1"/>
          <w:sz w:val="22"/>
          <w:szCs w:val="22"/>
          <w:lang w:bidi="hi-IN"/>
        </w:rPr>
        <w:t xml:space="preserve"> ΠΡΟΕΔΡΟΣ</w:t>
      </w:r>
    </w:p>
    <w:p w:rsidR="00AF23E4" w:rsidRPr="00252A84" w:rsidRDefault="00AF23E4" w:rsidP="00AF23E4">
      <w:pPr>
        <w:tabs>
          <w:tab w:val="left" w:pos="559"/>
          <w:tab w:val="left" w:pos="1555"/>
        </w:tabs>
        <w:rPr>
          <w:rFonts w:ascii="Arial" w:hAnsi="Arial" w:cs="Arial"/>
          <w:sz w:val="22"/>
          <w:szCs w:val="22"/>
        </w:rPr>
      </w:pPr>
      <w:r w:rsidRPr="00252A84">
        <w:rPr>
          <w:rFonts w:ascii="Arial" w:hAnsi="Arial" w:cs="Arial"/>
          <w:sz w:val="22"/>
          <w:szCs w:val="22"/>
        </w:rPr>
        <w:t>ΔΗΜΗΤΡΙΟΣ Κ. ΚΑΡΑΜΑΝΗΣ</w:t>
      </w:r>
    </w:p>
    <w:p w:rsidR="00AF23E4" w:rsidRPr="00252A84" w:rsidRDefault="00AF23E4" w:rsidP="00AF23E4">
      <w:pPr>
        <w:tabs>
          <w:tab w:val="left" w:pos="559"/>
          <w:tab w:val="left" w:pos="1555"/>
        </w:tabs>
        <w:rPr>
          <w:rFonts w:ascii="Arial" w:hAnsi="Arial" w:cs="Arial"/>
          <w:sz w:val="22"/>
          <w:szCs w:val="22"/>
        </w:rPr>
      </w:pPr>
    </w:p>
    <w:p w:rsidR="00AF23E4" w:rsidRPr="00252A84" w:rsidRDefault="00AF23E4" w:rsidP="00AF23E4">
      <w:pPr>
        <w:tabs>
          <w:tab w:val="center" w:pos="1080"/>
          <w:tab w:val="left" w:pos="6120"/>
          <w:tab w:val="center" w:pos="8460"/>
        </w:tabs>
        <w:jc w:val="both"/>
        <w:rPr>
          <w:rFonts w:ascii="Arial" w:hAnsi="Arial" w:cs="Arial"/>
          <w:sz w:val="22"/>
          <w:szCs w:val="22"/>
        </w:rPr>
      </w:pPr>
      <w:r w:rsidRPr="00252A84">
        <w:rPr>
          <w:rFonts w:ascii="Arial" w:eastAsia="Arial" w:hAnsi="Arial" w:cs="Arial"/>
          <w:sz w:val="22"/>
          <w:szCs w:val="22"/>
        </w:rPr>
        <w:t xml:space="preserve">                </w:t>
      </w:r>
      <w:r w:rsidRPr="00252A84">
        <w:rPr>
          <w:rFonts w:ascii="Arial" w:hAnsi="Arial" w:cs="Arial"/>
          <w:sz w:val="22"/>
          <w:szCs w:val="22"/>
        </w:rPr>
        <w:t>ΤΑ ΜΕΛΗ</w:t>
      </w:r>
    </w:p>
    <w:p w:rsidR="00AF23E4" w:rsidRPr="00252A84" w:rsidRDefault="00AF23E4" w:rsidP="00AF23E4">
      <w:pPr>
        <w:tabs>
          <w:tab w:val="left" w:pos="360"/>
          <w:tab w:val="left" w:pos="6237"/>
        </w:tabs>
        <w:ind w:left="360"/>
        <w:rPr>
          <w:rFonts w:ascii="Arial" w:hAnsi="Arial" w:cs="Arial"/>
          <w:sz w:val="22"/>
          <w:szCs w:val="22"/>
        </w:rPr>
      </w:pPr>
    </w:p>
    <w:p w:rsidR="004E1F9F" w:rsidRPr="00252A84" w:rsidRDefault="00243494" w:rsidP="00AF23E4">
      <w:pPr>
        <w:tabs>
          <w:tab w:val="left" w:pos="360"/>
          <w:tab w:val="left" w:pos="6237"/>
        </w:tabs>
        <w:ind w:left="360"/>
        <w:rPr>
          <w:rFonts w:ascii="Arial" w:hAnsi="Arial" w:cs="Arial"/>
          <w:sz w:val="22"/>
          <w:szCs w:val="22"/>
        </w:rPr>
      </w:pPr>
      <w:r w:rsidRPr="00252A84">
        <w:rPr>
          <w:rFonts w:ascii="Arial" w:hAnsi="Arial" w:cs="Arial"/>
          <w:sz w:val="22"/>
          <w:szCs w:val="22"/>
        </w:rPr>
        <w:t>1</w:t>
      </w:r>
      <w:r w:rsidR="00AF23E4" w:rsidRPr="00252A84">
        <w:rPr>
          <w:rFonts w:ascii="Arial" w:hAnsi="Arial" w:cs="Arial"/>
          <w:sz w:val="22"/>
          <w:szCs w:val="22"/>
        </w:rPr>
        <w:t>.</w:t>
      </w:r>
      <w:r w:rsidR="004E1F9F" w:rsidRPr="00252A84">
        <w:rPr>
          <w:rFonts w:ascii="Arial" w:hAnsi="Arial" w:cs="Arial"/>
          <w:sz w:val="22"/>
          <w:szCs w:val="22"/>
        </w:rPr>
        <w:t xml:space="preserve"> </w:t>
      </w:r>
      <w:proofErr w:type="spellStart"/>
      <w:r w:rsidR="002B0AB8" w:rsidRPr="00252A84">
        <w:rPr>
          <w:rFonts w:ascii="Arial" w:hAnsi="Arial" w:cs="Arial"/>
          <w:sz w:val="22"/>
          <w:szCs w:val="22"/>
        </w:rPr>
        <w:t>Τουμαράς</w:t>
      </w:r>
      <w:proofErr w:type="spellEnd"/>
      <w:r w:rsidR="002B0AB8" w:rsidRPr="00252A84">
        <w:rPr>
          <w:rFonts w:ascii="Arial" w:hAnsi="Arial" w:cs="Arial"/>
          <w:sz w:val="22"/>
          <w:szCs w:val="22"/>
        </w:rPr>
        <w:t xml:space="preserve"> Βασίλειος</w:t>
      </w:r>
    </w:p>
    <w:p w:rsidR="00AF23E4" w:rsidRPr="00252A84" w:rsidRDefault="00243494" w:rsidP="00AF23E4">
      <w:pPr>
        <w:tabs>
          <w:tab w:val="left" w:pos="360"/>
          <w:tab w:val="left" w:pos="6237"/>
        </w:tabs>
        <w:ind w:left="360"/>
        <w:rPr>
          <w:rFonts w:ascii="Arial" w:hAnsi="Arial" w:cs="Arial"/>
          <w:sz w:val="22"/>
          <w:szCs w:val="22"/>
        </w:rPr>
      </w:pPr>
      <w:r w:rsidRPr="00252A84">
        <w:rPr>
          <w:rFonts w:ascii="Arial" w:hAnsi="Arial" w:cs="Arial"/>
          <w:sz w:val="22"/>
          <w:szCs w:val="22"/>
        </w:rPr>
        <w:t>2</w:t>
      </w:r>
      <w:r w:rsidR="004E1F9F" w:rsidRPr="00252A84">
        <w:rPr>
          <w:rFonts w:ascii="Arial" w:hAnsi="Arial" w:cs="Arial"/>
          <w:sz w:val="22"/>
          <w:szCs w:val="22"/>
        </w:rPr>
        <w:t>.</w:t>
      </w:r>
      <w:r w:rsidR="00AF23E4" w:rsidRPr="00252A84">
        <w:rPr>
          <w:rFonts w:ascii="Arial" w:hAnsi="Arial" w:cs="Arial"/>
          <w:sz w:val="22"/>
          <w:szCs w:val="22"/>
        </w:rPr>
        <w:t xml:space="preserve"> </w:t>
      </w:r>
      <w:proofErr w:type="spellStart"/>
      <w:r w:rsidR="002B0AB8" w:rsidRPr="00252A84">
        <w:rPr>
          <w:rFonts w:ascii="Arial" w:hAnsi="Arial" w:cs="Arial"/>
          <w:sz w:val="22"/>
          <w:szCs w:val="22"/>
        </w:rPr>
        <w:t>Αγνιάδης</w:t>
      </w:r>
      <w:proofErr w:type="spellEnd"/>
      <w:r w:rsidR="002B0AB8" w:rsidRPr="00252A84">
        <w:rPr>
          <w:rFonts w:ascii="Arial" w:hAnsi="Arial" w:cs="Arial"/>
          <w:sz w:val="22"/>
          <w:szCs w:val="22"/>
        </w:rPr>
        <w:t xml:space="preserve">  Παναγιώτης                                                       </w:t>
      </w:r>
    </w:p>
    <w:p w:rsidR="00AF23E4" w:rsidRPr="00252A84" w:rsidRDefault="00243494" w:rsidP="00AF23E4">
      <w:pPr>
        <w:tabs>
          <w:tab w:val="left" w:pos="360"/>
          <w:tab w:val="left" w:pos="6237"/>
        </w:tabs>
        <w:ind w:left="360"/>
        <w:rPr>
          <w:rFonts w:ascii="Arial" w:hAnsi="Arial" w:cs="Arial"/>
          <w:sz w:val="22"/>
          <w:szCs w:val="22"/>
        </w:rPr>
      </w:pPr>
      <w:r w:rsidRPr="00252A84">
        <w:rPr>
          <w:rFonts w:ascii="Arial" w:hAnsi="Arial" w:cs="Arial"/>
          <w:sz w:val="22"/>
          <w:szCs w:val="22"/>
        </w:rPr>
        <w:t>3</w:t>
      </w:r>
      <w:r w:rsidR="00AF23E4" w:rsidRPr="00252A84">
        <w:rPr>
          <w:rFonts w:ascii="Arial" w:hAnsi="Arial" w:cs="Arial"/>
          <w:sz w:val="22"/>
          <w:szCs w:val="22"/>
        </w:rPr>
        <w:t>.</w:t>
      </w:r>
      <w:r w:rsidR="004E1F9F" w:rsidRPr="00252A84">
        <w:rPr>
          <w:rFonts w:ascii="Arial" w:hAnsi="Arial" w:cs="Arial"/>
          <w:sz w:val="22"/>
          <w:szCs w:val="22"/>
        </w:rPr>
        <w:t xml:space="preserve"> </w:t>
      </w:r>
      <w:proofErr w:type="spellStart"/>
      <w:r w:rsidR="007813C5">
        <w:rPr>
          <w:rFonts w:ascii="Arial" w:hAnsi="Arial" w:cs="Arial"/>
          <w:sz w:val="22"/>
          <w:szCs w:val="22"/>
        </w:rPr>
        <w:t>Καλλιαντάσης</w:t>
      </w:r>
      <w:proofErr w:type="spellEnd"/>
      <w:r w:rsidR="007813C5">
        <w:rPr>
          <w:rFonts w:ascii="Arial" w:hAnsi="Arial" w:cs="Arial"/>
          <w:sz w:val="22"/>
          <w:szCs w:val="22"/>
        </w:rPr>
        <w:t xml:space="preserve"> Χρήστος</w:t>
      </w:r>
    </w:p>
    <w:p w:rsidR="00AF23E4" w:rsidRPr="00252A84" w:rsidRDefault="00243494" w:rsidP="00AF23E4">
      <w:pPr>
        <w:tabs>
          <w:tab w:val="left" w:pos="360"/>
          <w:tab w:val="left" w:pos="6237"/>
        </w:tabs>
        <w:ind w:left="360"/>
        <w:rPr>
          <w:rFonts w:ascii="Arial" w:eastAsia="Arial" w:hAnsi="Arial" w:cs="Arial"/>
          <w:sz w:val="22"/>
          <w:szCs w:val="22"/>
        </w:rPr>
      </w:pPr>
      <w:r w:rsidRPr="00252A84">
        <w:rPr>
          <w:rFonts w:ascii="Arial" w:hAnsi="Arial" w:cs="Arial"/>
          <w:sz w:val="22"/>
          <w:szCs w:val="22"/>
        </w:rPr>
        <w:t>4</w:t>
      </w:r>
      <w:r w:rsidR="00AF23E4" w:rsidRPr="00252A84">
        <w:rPr>
          <w:rFonts w:ascii="Arial" w:hAnsi="Arial" w:cs="Arial"/>
          <w:sz w:val="22"/>
          <w:szCs w:val="22"/>
        </w:rPr>
        <w:t>.</w:t>
      </w:r>
      <w:r w:rsidR="00AF23E4" w:rsidRPr="00252A84">
        <w:rPr>
          <w:rFonts w:ascii="Arial" w:eastAsia="Arial" w:hAnsi="Arial" w:cs="Arial"/>
          <w:sz w:val="22"/>
          <w:szCs w:val="22"/>
        </w:rPr>
        <w:t xml:space="preserve"> </w:t>
      </w:r>
      <w:r w:rsidR="002B0AB8" w:rsidRPr="00252A84">
        <w:rPr>
          <w:rFonts w:ascii="Arial" w:eastAsia="Arial" w:hAnsi="Arial" w:cs="Arial"/>
          <w:sz w:val="22"/>
          <w:szCs w:val="22"/>
        </w:rPr>
        <w:t>Παπαβασιλείου Αικατερίνη</w:t>
      </w:r>
    </w:p>
    <w:p w:rsidR="002B0AB8" w:rsidRPr="00252A84" w:rsidRDefault="002B0AB8" w:rsidP="00AF23E4">
      <w:pPr>
        <w:tabs>
          <w:tab w:val="left" w:pos="360"/>
          <w:tab w:val="left" w:pos="6237"/>
        </w:tabs>
        <w:ind w:left="360"/>
        <w:rPr>
          <w:rFonts w:ascii="Arial" w:hAnsi="Arial" w:cs="Arial"/>
          <w:sz w:val="22"/>
          <w:szCs w:val="22"/>
        </w:rPr>
      </w:pPr>
      <w:r w:rsidRPr="00252A84">
        <w:rPr>
          <w:rFonts w:ascii="Arial" w:eastAsia="Arial" w:hAnsi="Arial" w:cs="Arial"/>
          <w:sz w:val="22"/>
          <w:szCs w:val="22"/>
        </w:rPr>
        <w:t xml:space="preserve">5. </w:t>
      </w:r>
      <w:proofErr w:type="spellStart"/>
      <w:r w:rsidRPr="00252A84">
        <w:rPr>
          <w:rFonts w:ascii="Arial" w:eastAsia="Arial" w:hAnsi="Arial" w:cs="Arial"/>
          <w:sz w:val="22"/>
          <w:szCs w:val="22"/>
        </w:rPr>
        <w:t>Μίχας</w:t>
      </w:r>
      <w:proofErr w:type="spellEnd"/>
      <w:r w:rsidRPr="00252A84">
        <w:rPr>
          <w:rFonts w:ascii="Arial" w:eastAsia="Arial" w:hAnsi="Arial" w:cs="Arial"/>
          <w:sz w:val="22"/>
          <w:szCs w:val="22"/>
        </w:rPr>
        <w:t xml:space="preserve"> Δημήτριος</w:t>
      </w:r>
    </w:p>
    <w:p w:rsidR="00AF23E4" w:rsidRPr="00252A84" w:rsidRDefault="00907300" w:rsidP="00AF23E4">
      <w:pPr>
        <w:tabs>
          <w:tab w:val="left" w:pos="6237"/>
        </w:tabs>
        <w:rPr>
          <w:rFonts w:ascii="Arial" w:hAnsi="Arial" w:cs="Arial"/>
          <w:sz w:val="22"/>
          <w:szCs w:val="22"/>
        </w:rPr>
      </w:pPr>
      <w:r w:rsidRPr="00252A84">
        <w:rPr>
          <w:rFonts w:ascii="Arial" w:eastAsia="Arial" w:hAnsi="Arial" w:cs="Arial"/>
          <w:sz w:val="22"/>
          <w:szCs w:val="22"/>
        </w:rPr>
        <w:t xml:space="preserve">     </w:t>
      </w:r>
      <w:r w:rsidR="00D6694E" w:rsidRPr="00252A84">
        <w:rPr>
          <w:rFonts w:ascii="Arial" w:eastAsia="Arial" w:hAnsi="Arial" w:cs="Arial"/>
          <w:sz w:val="22"/>
          <w:szCs w:val="22"/>
        </w:rPr>
        <w:t xml:space="preserve"> </w:t>
      </w:r>
      <w:r w:rsidRPr="00252A84">
        <w:rPr>
          <w:rFonts w:ascii="Arial" w:eastAsia="Arial" w:hAnsi="Arial" w:cs="Arial"/>
          <w:sz w:val="22"/>
          <w:szCs w:val="22"/>
        </w:rPr>
        <w:t xml:space="preserve"> .</w:t>
      </w:r>
      <w:r w:rsidR="00AF23E4" w:rsidRPr="00252A84">
        <w:rPr>
          <w:rFonts w:ascii="Arial" w:eastAsia="Arial" w:hAnsi="Arial" w:cs="Arial"/>
          <w:sz w:val="22"/>
          <w:szCs w:val="22"/>
        </w:rPr>
        <w:t xml:space="preserve">                                                           </w:t>
      </w:r>
      <w:r w:rsidR="004E1F9F" w:rsidRPr="00252A84">
        <w:rPr>
          <w:rFonts w:ascii="Arial" w:eastAsia="Arial" w:hAnsi="Arial" w:cs="Arial"/>
          <w:sz w:val="22"/>
          <w:szCs w:val="22"/>
        </w:rPr>
        <w:t xml:space="preserve">                              </w:t>
      </w:r>
      <w:r w:rsidR="00AF23E4" w:rsidRPr="00252A84">
        <w:rPr>
          <w:rFonts w:ascii="Arial" w:eastAsia="Arial" w:hAnsi="Arial" w:cs="Arial"/>
          <w:sz w:val="22"/>
          <w:szCs w:val="22"/>
        </w:rPr>
        <w:t xml:space="preserve"> ΠΙΣΤΟ</w:t>
      </w:r>
      <w:r w:rsidR="00AF23E4" w:rsidRPr="00252A84">
        <w:rPr>
          <w:rFonts w:ascii="Arial" w:hAnsi="Arial" w:cs="Arial"/>
          <w:sz w:val="22"/>
          <w:szCs w:val="22"/>
        </w:rPr>
        <w:t xml:space="preserve"> ΑΠΟΣΠΑΣΜΑ      </w:t>
      </w:r>
    </w:p>
    <w:p w:rsidR="00AF23E4" w:rsidRPr="00252A84" w:rsidRDefault="00AF23E4" w:rsidP="00AF23E4">
      <w:pPr>
        <w:tabs>
          <w:tab w:val="left" w:pos="6237"/>
        </w:tabs>
        <w:ind w:left="360"/>
        <w:rPr>
          <w:rFonts w:ascii="Arial" w:hAnsi="Arial" w:cs="Arial"/>
          <w:sz w:val="22"/>
          <w:szCs w:val="22"/>
        </w:rPr>
      </w:pPr>
      <w:r w:rsidRPr="00252A84">
        <w:rPr>
          <w:rFonts w:ascii="Arial" w:hAnsi="Arial" w:cs="Arial"/>
          <w:sz w:val="22"/>
          <w:szCs w:val="22"/>
        </w:rPr>
        <w:t xml:space="preserve">                                                                                           Λιβαδειά    </w:t>
      </w:r>
      <w:r w:rsidR="007813C5">
        <w:rPr>
          <w:rFonts w:ascii="Arial" w:hAnsi="Arial" w:cs="Arial"/>
          <w:sz w:val="22"/>
          <w:szCs w:val="22"/>
        </w:rPr>
        <w:t>12</w:t>
      </w:r>
      <w:r w:rsidRPr="00252A84">
        <w:rPr>
          <w:rFonts w:ascii="Arial" w:hAnsi="Arial" w:cs="Arial"/>
          <w:sz w:val="22"/>
          <w:szCs w:val="22"/>
        </w:rPr>
        <w:t xml:space="preserve"> -0</w:t>
      </w:r>
      <w:r w:rsidR="007813C5">
        <w:rPr>
          <w:rFonts w:ascii="Arial" w:hAnsi="Arial" w:cs="Arial"/>
          <w:sz w:val="22"/>
          <w:szCs w:val="22"/>
        </w:rPr>
        <w:t>6</w:t>
      </w:r>
      <w:r w:rsidRPr="00252A84">
        <w:rPr>
          <w:rFonts w:ascii="Arial" w:hAnsi="Arial" w:cs="Arial"/>
          <w:sz w:val="22"/>
          <w:szCs w:val="22"/>
        </w:rPr>
        <w:t>-2024</w:t>
      </w:r>
    </w:p>
    <w:p w:rsidR="00AF23E4" w:rsidRPr="00252A84" w:rsidRDefault="00AF23E4" w:rsidP="00AF23E4">
      <w:pPr>
        <w:tabs>
          <w:tab w:val="left" w:pos="6237"/>
        </w:tabs>
        <w:ind w:left="360"/>
        <w:rPr>
          <w:rFonts w:ascii="Arial" w:eastAsia="Arial" w:hAnsi="Arial" w:cs="Arial"/>
          <w:sz w:val="22"/>
          <w:szCs w:val="22"/>
        </w:rPr>
      </w:pPr>
      <w:r w:rsidRPr="00252A84">
        <w:rPr>
          <w:rFonts w:ascii="Arial" w:hAnsi="Arial" w:cs="Arial"/>
          <w:sz w:val="22"/>
          <w:szCs w:val="22"/>
        </w:rPr>
        <w:t xml:space="preserve">            </w:t>
      </w:r>
      <w:r w:rsidRPr="00252A84">
        <w:rPr>
          <w:rFonts w:ascii="Arial" w:eastAsia="Arial" w:hAnsi="Arial" w:cs="Arial"/>
          <w:sz w:val="22"/>
          <w:szCs w:val="22"/>
        </w:rPr>
        <w:t xml:space="preserve">                                                                                 Ο ΠΡΟΕΔΡΟΣ</w:t>
      </w:r>
    </w:p>
    <w:p w:rsidR="00AF23E4" w:rsidRPr="00252A84" w:rsidRDefault="00AF23E4" w:rsidP="00AF23E4">
      <w:pPr>
        <w:tabs>
          <w:tab w:val="left" w:pos="6237"/>
        </w:tabs>
        <w:ind w:left="360"/>
        <w:rPr>
          <w:rFonts w:ascii="Arial" w:hAnsi="Arial" w:cs="Arial"/>
          <w:sz w:val="22"/>
          <w:szCs w:val="22"/>
        </w:rPr>
      </w:pPr>
      <w:r w:rsidRPr="00252A84">
        <w:rPr>
          <w:rFonts w:ascii="Arial" w:eastAsia="Arial" w:hAnsi="Arial" w:cs="Arial"/>
          <w:sz w:val="22"/>
          <w:szCs w:val="22"/>
        </w:rPr>
        <w:t xml:space="preserve">                                                                                   </w:t>
      </w:r>
    </w:p>
    <w:p w:rsidR="00AF23E4" w:rsidRPr="00252A84" w:rsidRDefault="00AF23E4" w:rsidP="00AF23E4">
      <w:pPr>
        <w:tabs>
          <w:tab w:val="left" w:pos="559"/>
          <w:tab w:val="left" w:pos="1555"/>
        </w:tabs>
        <w:rPr>
          <w:rFonts w:ascii="Arial" w:hAnsi="Arial" w:cs="Arial"/>
          <w:sz w:val="22"/>
          <w:szCs w:val="22"/>
        </w:rPr>
      </w:pPr>
      <w:r w:rsidRPr="00252A84">
        <w:rPr>
          <w:rFonts w:ascii="Arial" w:eastAsia="Arial" w:hAnsi="Arial" w:cs="Arial"/>
          <w:sz w:val="22"/>
          <w:szCs w:val="22"/>
        </w:rPr>
        <w:t xml:space="preserve">                                                                                              </w:t>
      </w:r>
      <w:r w:rsidRPr="00252A84">
        <w:rPr>
          <w:rFonts w:ascii="Arial" w:hAnsi="Arial" w:cs="Arial"/>
          <w:sz w:val="22"/>
          <w:szCs w:val="22"/>
        </w:rPr>
        <w:t>ΔΗΜΗΤΡΙΟΣ Κ. ΚΑΡΑΜΑΝΗΣ</w:t>
      </w:r>
    </w:p>
    <w:p w:rsidR="00AF23E4" w:rsidRPr="00252A84" w:rsidRDefault="00AF23E4" w:rsidP="00AF23E4">
      <w:pPr>
        <w:tabs>
          <w:tab w:val="left" w:pos="6237"/>
        </w:tabs>
        <w:ind w:left="360"/>
        <w:rPr>
          <w:rFonts w:ascii="Arial" w:hAnsi="Arial" w:cs="Arial"/>
          <w:sz w:val="22"/>
          <w:szCs w:val="22"/>
        </w:rPr>
      </w:pPr>
      <w:r w:rsidRPr="00252A84">
        <w:rPr>
          <w:rFonts w:ascii="Arial" w:hAnsi="Arial" w:cs="Arial"/>
          <w:sz w:val="22"/>
          <w:szCs w:val="22"/>
        </w:rPr>
        <w:t xml:space="preserve">                                                                                         ΔΗΜΑΡΧΟΣ ΛΕΒΑΔΕΩΝ</w:t>
      </w:r>
    </w:p>
    <w:p w:rsidR="00275E73" w:rsidRPr="00252A84" w:rsidRDefault="00AF23E4" w:rsidP="006F1D66">
      <w:pPr>
        <w:tabs>
          <w:tab w:val="left" w:pos="6237"/>
        </w:tabs>
        <w:ind w:left="360"/>
        <w:rPr>
          <w:rFonts w:ascii="Arial" w:hAnsi="Arial" w:cs="Arial"/>
          <w:sz w:val="22"/>
          <w:szCs w:val="22"/>
        </w:rPr>
      </w:pPr>
      <w:r w:rsidRPr="00252A84">
        <w:rPr>
          <w:rFonts w:ascii="Arial" w:eastAsia="Arial" w:hAnsi="Arial" w:cs="Arial"/>
          <w:sz w:val="22"/>
          <w:szCs w:val="22"/>
        </w:rPr>
        <w:t xml:space="preserve">                                                                                        </w:t>
      </w:r>
      <w:r w:rsidR="00100901" w:rsidRPr="00252A84">
        <w:rPr>
          <w:rFonts w:ascii="Arial" w:eastAsia="Arial" w:hAnsi="Arial" w:cs="Arial"/>
          <w:sz w:val="22"/>
          <w:szCs w:val="22"/>
        </w:rPr>
        <w:t xml:space="preserve">                                                                               </w:t>
      </w:r>
    </w:p>
    <w:sectPr w:rsidR="00275E73" w:rsidRPr="00252A84" w:rsidSect="008C56A4">
      <w:headerReference w:type="default" r:id="rId16"/>
      <w:headerReference w:type="first" r:id="rId17"/>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BEB" w:rsidRDefault="00094BEB">
      <w:r>
        <w:separator/>
      </w:r>
    </w:p>
  </w:endnote>
  <w:endnote w:type="continuationSeparator" w:id="0">
    <w:p w:rsidR="00094BEB" w:rsidRDefault="00094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BEB" w:rsidRDefault="00094BEB">
      <w:r>
        <w:separator/>
      </w:r>
    </w:p>
  </w:footnote>
  <w:footnote w:type="continuationSeparator" w:id="0">
    <w:p w:rsidR="00094BEB" w:rsidRDefault="00094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DF" w:rsidRDefault="002C21C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E1DDF" w:rsidRDefault="002C21C9">
                <w:pPr>
                  <w:pStyle w:val="af1"/>
                </w:pPr>
                <w:r>
                  <w:rPr>
                    <w:rStyle w:val="a3"/>
                  </w:rPr>
                  <w:fldChar w:fldCharType="begin"/>
                </w:r>
                <w:r w:rsidR="004E1DDF">
                  <w:rPr>
                    <w:rStyle w:val="a3"/>
                  </w:rPr>
                  <w:instrText xml:space="preserve"> PAGE </w:instrText>
                </w:r>
                <w:r>
                  <w:rPr>
                    <w:rStyle w:val="a3"/>
                  </w:rPr>
                  <w:fldChar w:fldCharType="separate"/>
                </w:r>
                <w:r w:rsidR="00C377D8">
                  <w:rPr>
                    <w:rStyle w:val="a3"/>
                    <w:noProof/>
                  </w:rPr>
                  <w:t>47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DF" w:rsidRDefault="004E1DD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6"/>
    <w:multiLevelType w:val="multilevel"/>
    <w:tmpl w:val="00000006"/>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7"/>
    <w:multiLevelType w:val="singleLevel"/>
    <w:tmpl w:val="00000007"/>
    <w:name w:val="WW8Num7"/>
    <w:lvl w:ilvl="0">
      <w:start w:val="1"/>
      <w:numFmt w:val="decimal"/>
      <w:lvlText w:val="%1."/>
      <w:lvlJc w:val="left"/>
      <w:pPr>
        <w:tabs>
          <w:tab w:val="num" w:pos="143"/>
        </w:tabs>
        <w:ind w:left="1419" w:hanging="284"/>
      </w:pPr>
      <w:rPr>
        <w:rFonts w:ascii="Cambria" w:hAnsi="Cambria" w:cs="Cambria"/>
        <w:b/>
        <w:spacing w:val="0"/>
        <w:sz w:val="20"/>
        <w:szCs w:val="20"/>
      </w:rPr>
    </w:lvl>
  </w:abstractNum>
  <w:abstractNum w:abstractNumId="7">
    <w:nsid w:val="00000008"/>
    <w:multiLevelType w:val="multilevel"/>
    <w:tmpl w:val="00000008"/>
    <w:name w:val="WW8Num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i/>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1">
    <w:nsid w:val="0000000C"/>
    <w:multiLevelType w:val="multilevel"/>
    <w:tmpl w:val="0000000C"/>
    <w:name w:val="WW8Num12"/>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mbria" w:hAnsi="Cambria" w:cs="Arial"/>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2">
    <w:nsid w:val="0000000D"/>
    <w:multiLevelType w:val="singleLevel"/>
    <w:tmpl w:val="0000000D"/>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3">
    <w:nsid w:val="0000000E"/>
    <w:multiLevelType w:val="multilevel"/>
    <w:tmpl w:val="0000000E"/>
    <w:name w:val="WW8Num14"/>
    <w:lvl w:ilvl="0">
      <w:start w:val="1"/>
      <w:numFmt w:val="decimal"/>
      <w:lvlText w:val="%1."/>
      <w:lvlJc w:val="left"/>
      <w:pPr>
        <w:tabs>
          <w:tab w:val="num" w:pos="283"/>
        </w:tabs>
        <w:ind w:left="283" w:hanging="283"/>
      </w:pPr>
      <w:rPr>
        <w:rFonts w:ascii="Cambria" w:hAnsi="Cambria" w:cs="Cambria"/>
        <w:sz w:val="18"/>
        <w:szCs w:val="18"/>
        <w:lang w:val="el-GR"/>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1"/>
    <w:multiLevelType w:val="multilevel"/>
    <w:tmpl w:val="00000011"/>
    <w:name w:val="WW8Num17"/>
    <w:lvl w:ilvl="0">
      <w:start w:val="1"/>
      <w:numFmt w:val="bullet"/>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17">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4C33051"/>
    <w:multiLevelType w:val="multilevel"/>
    <w:tmpl w:val="A84E22E4"/>
    <w:lvl w:ilvl="0">
      <w:start w:val="7"/>
      <w:numFmt w:val="decimal"/>
      <w:lvlText w:val="%1"/>
      <w:lvlJc w:val="left"/>
      <w:pPr>
        <w:ind w:left="360" w:hanging="360"/>
      </w:pPr>
      <w:rPr>
        <w:rFonts w:hint="default"/>
      </w:rPr>
    </w:lvl>
    <w:lvl w:ilvl="1">
      <w:start w:val="1"/>
      <w:numFmt w:val="decimal"/>
      <w:lvlText w:val="%1.%2"/>
      <w:lvlJc w:val="left"/>
      <w:pPr>
        <w:ind w:left="2365" w:hanging="360"/>
      </w:pPr>
      <w:rPr>
        <w:rFonts w:hint="default"/>
      </w:rPr>
    </w:lvl>
    <w:lvl w:ilvl="2">
      <w:start w:val="1"/>
      <w:numFmt w:val="decimal"/>
      <w:lvlText w:val="%1.%2.%3"/>
      <w:lvlJc w:val="left"/>
      <w:pPr>
        <w:ind w:left="4730" w:hanging="720"/>
      </w:pPr>
      <w:rPr>
        <w:rFonts w:hint="default"/>
      </w:rPr>
    </w:lvl>
    <w:lvl w:ilvl="3">
      <w:start w:val="1"/>
      <w:numFmt w:val="decimal"/>
      <w:lvlText w:val="%1.%2.%3.%4"/>
      <w:lvlJc w:val="left"/>
      <w:pPr>
        <w:ind w:left="6735" w:hanging="720"/>
      </w:pPr>
      <w:rPr>
        <w:rFonts w:hint="default"/>
      </w:rPr>
    </w:lvl>
    <w:lvl w:ilvl="4">
      <w:start w:val="1"/>
      <w:numFmt w:val="decimal"/>
      <w:lvlText w:val="%1.%2.%3.%4.%5"/>
      <w:lvlJc w:val="left"/>
      <w:pPr>
        <w:ind w:left="9100" w:hanging="1080"/>
      </w:pPr>
      <w:rPr>
        <w:rFonts w:hint="default"/>
      </w:rPr>
    </w:lvl>
    <w:lvl w:ilvl="5">
      <w:start w:val="1"/>
      <w:numFmt w:val="decimal"/>
      <w:lvlText w:val="%1.%2.%3.%4.%5.%6"/>
      <w:lvlJc w:val="left"/>
      <w:pPr>
        <w:ind w:left="11105" w:hanging="1080"/>
      </w:pPr>
      <w:rPr>
        <w:rFonts w:hint="default"/>
      </w:rPr>
    </w:lvl>
    <w:lvl w:ilvl="6">
      <w:start w:val="1"/>
      <w:numFmt w:val="decimal"/>
      <w:lvlText w:val="%1.%2.%3.%4.%5.%6.%7"/>
      <w:lvlJc w:val="left"/>
      <w:pPr>
        <w:ind w:left="13470" w:hanging="1440"/>
      </w:pPr>
      <w:rPr>
        <w:rFonts w:hint="default"/>
      </w:rPr>
    </w:lvl>
    <w:lvl w:ilvl="7">
      <w:start w:val="1"/>
      <w:numFmt w:val="decimal"/>
      <w:lvlText w:val="%1.%2.%3.%4.%5.%6.%7.%8"/>
      <w:lvlJc w:val="left"/>
      <w:pPr>
        <w:ind w:left="15475" w:hanging="1440"/>
      </w:pPr>
      <w:rPr>
        <w:rFonts w:hint="default"/>
      </w:rPr>
    </w:lvl>
    <w:lvl w:ilvl="8">
      <w:start w:val="1"/>
      <w:numFmt w:val="decimal"/>
      <w:lvlText w:val="%1.%2.%3.%4.%5.%6.%7.%8.%9"/>
      <w:lvlJc w:val="left"/>
      <w:pPr>
        <w:ind w:left="17840" w:hanging="1800"/>
      </w:pPr>
      <w:rPr>
        <w:rFonts w:hint="default"/>
      </w:rPr>
    </w:lvl>
  </w:abstractNum>
  <w:abstractNum w:abstractNumId="20">
    <w:nsid w:val="19657B0E"/>
    <w:multiLevelType w:val="multilevel"/>
    <w:tmpl w:val="CF86E4E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A706865"/>
    <w:multiLevelType w:val="hybridMultilevel"/>
    <w:tmpl w:val="4B9AC7B4"/>
    <w:lvl w:ilvl="0" w:tplc="FFFFFFFF">
      <w:start w:val="1"/>
      <w:numFmt w:val="bullet"/>
      <w:lvlText w:val=""/>
      <w:lvlJc w:val="left"/>
      <w:pPr>
        <w:ind w:left="1492" w:hanging="360"/>
      </w:pPr>
      <w:rPr>
        <w:rFonts w:ascii="Symbol" w:hAnsi="Symbol" w:hint="default"/>
      </w:rPr>
    </w:lvl>
    <w:lvl w:ilvl="1" w:tplc="FFFFFFFF" w:tentative="1">
      <w:start w:val="1"/>
      <w:numFmt w:val="bullet"/>
      <w:lvlText w:val="o"/>
      <w:lvlJc w:val="left"/>
      <w:pPr>
        <w:ind w:left="2212" w:hanging="360"/>
      </w:pPr>
      <w:rPr>
        <w:rFonts w:ascii="Courier New" w:hAnsi="Courier New" w:cs="Courier New" w:hint="default"/>
      </w:rPr>
    </w:lvl>
    <w:lvl w:ilvl="2" w:tplc="FFFFFFFF" w:tentative="1">
      <w:start w:val="1"/>
      <w:numFmt w:val="bullet"/>
      <w:lvlText w:val=""/>
      <w:lvlJc w:val="left"/>
      <w:pPr>
        <w:ind w:left="2932" w:hanging="360"/>
      </w:pPr>
      <w:rPr>
        <w:rFonts w:ascii="Wingdings" w:hAnsi="Wingdings" w:hint="default"/>
      </w:rPr>
    </w:lvl>
    <w:lvl w:ilvl="3" w:tplc="FFFFFFFF" w:tentative="1">
      <w:start w:val="1"/>
      <w:numFmt w:val="bullet"/>
      <w:lvlText w:val=""/>
      <w:lvlJc w:val="left"/>
      <w:pPr>
        <w:ind w:left="3652" w:hanging="360"/>
      </w:pPr>
      <w:rPr>
        <w:rFonts w:ascii="Symbol" w:hAnsi="Symbol" w:hint="default"/>
      </w:rPr>
    </w:lvl>
    <w:lvl w:ilvl="4" w:tplc="FFFFFFFF" w:tentative="1">
      <w:start w:val="1"/>
      <w:numFmt w:val="bullet"/>
      <w:lvlText w:val="o"/>
      <w:lvlJc w:val="left"/>
      <w:pPr>
        <w:ind w:left="4372" w:hanging="360"/>
      </w:pPr>
      <w:rPr>
        <w:rFonts w:ascii="Courier New" w:hAnsi="Courier New" w:cs="Courier New" w:hint="default"/>
      </w:rPr>
    </w:lvl>
    <w:lvl w:ilvl="5" w:tplc="FFFFFFFF" w:tentative="1">
      <w:start w:val="1"/>
      <w:numFmt w:val="bullet"/>
      <w:lvlText w:val=""/>
      <w:lvlJc w:val="left"/>
      <w:pPr>
        <w:ind w:left="5092" w:hanging="360"/>
      </w:pPr>
      <w:rPr>
        <w:rFonts w:ascii="Wingdings" w:hAnsi="Wingdings" w:hint="default"/>
      </w:rPr>
    </w:lvl>
    <w:lvl w:ilvl="6" w:tplc="FFFFFFFF" w:tentative="1">
      <w:start w:val="1"/>
      <w:numFmt w:val="bullet"/>
      <w:lvlText w:val=""/>
      <w:lvlJc w:val="left"/>
      <w:pPr>
        <w:ind w:left="5812" w:hanging="360"/>
      </w:pPr>
      <w:rPr>
        <w:rFonts w:ascii="Symbol" w:hAnsi="Symbol" w:hint="default"/>
      </w:rPr>
    </w:lvl>
    <w:lvl w:ilvl="7" w:tplc="FFFFFFFF" w:tentative="1">
      <w:start w:val="1"/>
      <w:numFmt w:val="bullet"/>
      <w:lvlText w:val="o"/>
      <w:lvlJc w:val="left"/>
      <w:pPr>
        <w:ind w:left="6532" w:hanging="360"/>
      </w:pPr>
      <w:rPr>
        <w:rFonts w:ascii="Courier New" w:hAnsi="Courier New" w:cs="Courier New" w:hint="default"/>
      </w:rPr>
    </w:lvl>
    <w:lvl w:ilvl="8" w:tplc="FFFFFFFF" w:tentative="1">
      <w:start w:val="1"/>
      <w:numFmt w:val="bullet"/>
      <w:lvlText w:val=""/>
      <w:lvlJc w:val="left"/>
      <w:pPr>
        <w:ind w:left="7252" w:hanging="360"/>
      </w:pPr>
      <w:rPr>
        <w:rFonts w:ascii="Wingdings" w:hAnsi="Wingdings" w:hint="default"/>
      </w:rPr>
    </w:lvl>
  </w:abstractNum>
  <w:abstractNum w:abstractNumId="22">
    <w:nsid w:val="1B427C2E"/>
    <w:multiLevelType w:val="hybridMultilevel"/>
    <w:tmpl w:val="6540DCAE"/>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3">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4">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25CD593E"/>
    <w:multiLevelType w:val="hybridMultilevel"/>
    <w:tmpl w:val="4D78657A"/>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nsid w:val="30F0168E"/>
    <w:multiLevelType w:val="multilevel"/>
    <w:tmpl w:val="AEF0CE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9">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45593714"/>
    <w:multiLevelType w:val="multilevel"/>
    <w:tmpl w:val="96361598"/>
    <w:lvl w:ilvl="0">
      <w:start w:val="25"/>
      <w:numFmt w:val="decimal"/>
      <w:lvlText w:val="%1"/>
      <w:lvlJc w:val="left"/>
      <w:pPr>
        <w:ind w:left="405" w:hanging="405"/>
      </w:pPr>
      <w:rPr>
        <w:rFonts w:hint="default"/>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38E25EA"/>
    <w:multiLevelType w:val="hybridMultilevel"/>
    <w:tmpl w:val="C096EB82"/>
    <w:lvl w:ilvl="0" w:tplc="0CA42DC8">
      <w:start w:val="3"/>
      <w:numFmt w:val="decimal"/>
      <w:lvlText w:val="%1."/>
      <w:lvlJc w:val="left"/>
      <w:pPr>
        <w:ind w:left="1080" w:hanging="360"/>
      </w:pPr>
      <w:rPr>
        <w:rFonts w:hint="default"/>
        <w:sz w:val="22"/>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53FC32FA"/>
    <w:multiLevelType w:val="hybridMultilevel"/>
    <w:tmpl w:val="C4A46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5E60E63"/>
    <w:multiLevelType w:val="hybridMultilevel"/>
    <w:tmpl w:val="3C54AD84"/>
    <w:lvl w:ilvl="0" w:tplc="0408000F">
      <w:start w:val="1"/>
      <w:numFmt w:val="decimal"/>
      <w:lvlText w:val="%1."/>
      <w:lvlJc w:val="left"/>
      <w:pPr>
        <w:ind w:left="1070"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7">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0">
    <w:nsid w:val="6708581E"/>
    <w:multiLevelType w:val="multilevel"/>
    <w:tmpl w:val="9CB41F0C"/>
    <w:lvl w:ilvl="0">
      <w:start w:val="2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6AE06882"/>
    <w:multiLevelType w:val="hybridMultilevel"/>
    <w:tmpl w:val="CBE842EE"/>
    <w:lvl w:ilvl="0" w:tplc="EB3E7068">
      <w:start w:val="3"/>
      <w:numFmt w:val="decimal"/>
      <w:lvlText w:val="%1."/>
      <w:lvlJc w:val="left"/>
      <w:pPr>
        <w:ind w:left="720" w:hanging="360"/>
      </w:pPr>
      <w:rPr>
        <w:rFonts w:hint="default"/>
        <w:sz w:val="22"/>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3A26936"/>
    <w:multiLevelType w:val="hybridMultilevel"/>
    <w:tmpl w:val="CAB63BD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44C5F8D"/>
    <w:multiLevelType w:val="hybridMultilevel"/>
    <w:tmpl w:val="BA42254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6">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7">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9">
    <w:nsid w:val="7DD81C2E"/>
    <w:multiLevelType w:val="hybridMultilevel"/>
    <w:tmpl w:val="9796C584"/>
    <w:lvl w:ilvl="0" w:tplc="FFFFFFFF">
      <w:start w:val="1"/>
      <w:numFmt w:val="bullet"/>
      <w:lvlText w:val=""/>
      <w:lvlJc w:val="left"/>
      <w:pPr>
        <w:ind w:left="1713" w:hanging="360"/>
      </w:pPr>
      <w:rPr>
        <w:rFonts w:ascii="Symbol" w:hAnsi="Symbol"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41"/>
  </w:num>
  <w:num w:numId="4">
    <w:abstractNumId w:val="39"/>
  </w:num>
  <w:num w:numId="5">
    <w:abstractNumId w:val="18"/>
  </w:num>
  <w:num w:numId="6">
    <w:abstractNumId w:val="28"/>
  </w:num>
  <w:num w:numId="7">
    <w:abstractNumId w:val="48"/>
  </w:num>
  <w:num w:numId="8">
    <w:abstractNumId w:val="23"/>
  </w:num>
  <w:num w:numId="9">
    <w:abstractNumId w:val="24"/>
  </w:num>
  <w:num w:numId="10">
    <w:abstractNumId w:val="33"/>
  </w:num>
  <w:num w:numId="11">
    <w:abstractNumId w:val="2"/>
  </w:num>
  <w:num w:numId="12">
    <w:abstractNumId w:val="29"/>
  </w:num>
  <w:num w:numId="13">
    <w:abstractNumId w:val="37"/>
  </w:num>
  <w:num w:numId="14">
    <w:abstractNumId w:val="17"/>
  </w:num>
  <w:num w:numId="15">
    <w:abstractNumId w:val="46"/>
  </w:num>
  <w:num w:numId="16">
    <w:abstractNumId w:val="32"/>
  </w:num>
  <w:num w:numId="17">
    <w:abstractNumId w:val="27"/>
  </w:num>
  <w:num w:numId="18">
    <w:abstractNumId w:val="38"/>
  </w:num>
  <w:num w:numId="19">
    <w:abstractNumId w:val="42"/>
  </w:num>
  <w:num w:numId="20">
    <w:abstractNumId w:val="31"/>
  </w:num>
  <w:num w:numId="21">
    <w:abstractNumId w:val="36"/>
  </w:num>
  <w:num w:numId="22">
    <w:abstractNumId w:val="20"/>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6"/>
  </w:num>
  <w:num w:numId="35">
    <w:abstractNumId w:val="15"/>
  </w:num>
  <w:num w:numId="36">
    <w:abstractNumId w:val="21"/>
  </w:num>
  <w:num w:numId="37">
    <w:abstractNumId w:val="25"/>
  </w:num>
  <w:num w:numId="38">
    <w:abstractNumId w:val="35"/>
  </w:num>
  <w:num w:numId="39">
    <w:abstractNumId w:val="44"/>
  </w:num>
  <w:num w:numId="40">
    <w:abstractNumId w:val="47"/>
  </w:num>
  <w:num w:numId="41">
    <w:abstractNumId w:val="19"/>
  </w:num>
  <w:num w:numId="42">
    <w:abstractNumId w:val="49"/>
  </w:num>
  <w:num w:numId="43">
    <w:abstractNumId w:val="22"/>
  </w:num>
  <w:num w:numId="44">
    <w:abstractNumId w:val="26"/>
  </w:num>
  <w:num w:numId="45">
    <w:abstractNumId w:val="40"/>
  </w:num>
  <w:num w:numId="46">
    <w:abstractNumId w:val="30"/>
  </w:num>
  <w:num w:numId="47">
    <w:abstractNumId w:val="14"/>
  </w:num>
  <w:num w:numId="48">
    <w:abstractNumId w:val="34"/>
  </w:num>
  <w:num w:numId="49">
    <w:abstractNumId w:val="43"/>
  </w:num>
  <w:num w:numId="50">
    <w:abstractNumId w:val="4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92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08E3"/>
    <w:rsid w:val="000036AE"/>
    <w:rsid w:val="000043BD"/>
    <w:rsid w:val="000170D9"/>
    <w:rsid w:val="00017118"/>
    <w:rsid w:val="00017E38"/>
    <w:rsid w:val="00023CB9"/>
    <w:rsid w:val="00025B96"/>
    <w:rsid w:val="00033CFA"/>
    <w:rsid w:val="00036294"/>
    <w:rsid w:val="000378B7"/>
    <w:rsid w:val="000413CA"/>
    <w:rsid w:val="00042132"/>
    <w:rsid w:val="00050311"/>
    <w:rsid w:val="00050E6E"/>
    <w:rsid w:val="0005110F"/>
    <w:rsid w:val="0005483D"/>
    <w:rsid w:val="00054930"/>
    <w:rsid w:val="00055514"/>
    <w:rsid w:val="00060CC3"/>
    <w:rsid w:val="00061706"/>
    <w:rsid w:val="000628FA"/>
    <w:rsid w:val="00066288"/>
    <w:rsid w:val="00071FA5"/>
    <w:rsid w:val="00073F74"/>
    <w:rsid w:val="00094BEB"/>
    <w:rsid w:val="00096EBA"/>
    <w:rsid w:val="00097687"/>
    <w:rsid w:val="000A11B2"/>
    <w:rsid w:val="000A32FA"/>
    <w:rsid w:val="000B247B"/>
    <w:rsid w:val="000B32D2"/>
    <w:rsid w:val="000B4F9B"/>
    <w:rsid w:val="000C2D8A"/>
    <w:rsid w:val="000C30B5"/>
    <w:rsid w:val="000C38D1"/>
    <w:rsid w:val="000C3CCB"/>
    <w:rsid w:val="000C3E77"/>
    <w:rsid w:val="000C475F"/>
    <w:rsid w:val="000D1E56"/>
    <w:rsid w:val="000D7650"/>
    <w:rsid w:val="000D7671"/>
    <w:rsid w:val="000E1B84"/>
    <w:rsid w:val="000E1EDD"/>
    <w:rsid w:val="000E3782"/>
    <w:rsid w:val="000E545C"/>
    <w:rsid w:val="0010089D"/>
    <w:rsid w:val="00100901"/>
    <w:rsid w:val="00100EFD"/>
    <w:rsid w:val="00106413"/>
    <w:rsid w:val="00113215"/>
    <w:rsid w:val="00113E80"/>
    <w:rsid w:val="00113F70"/>
    <w:rsid w:val="00114546"/>
    <w:rsid w:val="00114830"/>
    <w:rsid w:val="00114DF6"/>
    <w:rsid w:val="00120C06"/>
    <w:rsid w:val="00132B33"/>
    <w:rsid w:val="001346AB"/>
    <w:rsid w:val="00135B7B"/>
    <w:rsid w:val="00135C95"/>
    <w:rsid w:val="001459CD"/>
    <w:rsid w:val="00145EE5"/>
    <w:rsid w:val="0014686A"/>
    <w:rsid w:val="00147F5C"/>
    <w:rsid w:val="00155779"/>
    <w:rsid w:val="001569C6"/>
    <w:rsid w:val="001574B4"/>
    <w:rsid w:val="001577EF"/>
    <w:rsid w:val="001579DB"/>
    <w:rsid w:val="00157A71"/>
    <w:rsid w:val="00162B2E"/>
    <w:rsid w:val="0017320C"/>
    <w:rsid w:val="001751EE"/>
    <w:rsid w:val="001753B4"/>
    <w:rsid w:val="00176547"/>
    <w:rsid w:val="00180402"/>
    <w:rsid w:val="00181704"/>
    <w:rsid w:val="00190EE2"/>
    <w:rsid w:val="001921AE"/>
    <w:rsid w:val="00196C95"/>
    <w:rsid w:val="00197C9B"/>
    <w:rsid w:val="001A4EF0"/>
    <w:rsid w:val="001A5EB8"/>
    <w:rsid w:val="001A7B51"/>
    <w:rsid w:val="001B049F"/>
    <w:rsid w:val="001B2912"/>
    <w:rsid w:val="001B63B1"/>
    <w:rsid w:val="001B7132"/>
    <w:rsid w:val="001C2596"/>
    <w:rsid w:val="001C5AEC"/>
    <w:rsid w:val="001C615B"/>
    <w:rsid w:val="001C67C9"/>
    <w:rsid w:val="001D4BBB"/>
    <w:rsid w:val="001D61F9"/>
    <w:rsid w:val="001E01CA"/>
    <w:rsid w:val="001E11DA"/>
    <w:rsid w:val="001E1782"/>
    <w:rsid w:val="001E4D4C"/>
    <w:rsid w:val="00200158"/>
    <w:rsid w:val="00204658"/>
    <w:rsid w:val="00212892"/>
    <w:rsid w:val="00214802"/>
    <w:rsid w:val="00220033"/>
    <w:rsid w:val="00220115"/>
    <w:rsid w:val="00226747"/>
    <w:rsid w:val="00230681"/>
    <w:rsid w:val="002365ED"/>
    <w:rsid w:val="00237B6B"/>
    <w:rsid w:val="00243494"/>
    <w:rsid w:val="00252A84"/>
    <w:rsid w:val="00253B9E"/>
    <w:rsid w:val="002549B6"/>
    <w:rsid w:val="0025504C"/>
    <w:rsid w:val="00256D3C"/>
    <w:rsid w:val="00262B0C"/>
    <w:rsid w:val="00264794"/>
    <w:rsid w:val="0027238F"/>
    <w:rsid w:val="00275B54"/>
    <w:rsid w:val="00275E73"/>
    <w:rsid w:val="0027650E"/>
    <w:rsid w:val="0028445A"/>
    <w:rsid w:val="00286CA1"/>
    <w:rsid w:val="00290882"/>
    <w:rsid w:val="002963E1"/>
    <w:rsid w:val="0029648E"/>
    <w:rsid w:val="002A4FD5"/>
    <w:rsid w:val="002A56AE"/>
    <w:rsid w:val="002B0AB8"/>
    <w:rsid w:val="002B291B"/>
    <w:rsid w:val="002B590B"/>
    <w:rsid w:val="002C144B"/>
    <w:rsid w:val="002C18FD"/>
    <w:rsid w:val="002C21C9"/>
    <w:rsid w:val="002C7914"/>
    <w:rsid w:val="002D1943"/>
    <w:rsid w:val="002D1997"/>
    <w:rsid w:val="002D284B"/>
    <w:rsid w:val="002E1914"/>
    <w:rsid w:val="002E2279"/>
    <w:rsid w:val="002E4DA7"/>
    <w:rsid w:val="002E6F06"/>
    <w:rsid w:val="002F1712"/>
    <w:rsid w:val="002F2D5A"/>
    <w:rsid w:val="002F30A5"/>
    <w:rsid w:val="003010E7"/>
    <w:rsid w:val="00301399"/>
    <w:rsid w:val="003017C6"/>
    <w:rsid w:val="00301FFE"/>
    <w:rsid w:val="003031B2"/>
    <w:rsid w:val="00304490"/>
    <w:rsid w:val="0032160F"/>
    <w:rsid w:val="003217F0"/>
    <w:rsid w:val="0032279B"/>
    <w:rsid w:val="003234B1"/>
    <w:rsid w:val="00324A25"/>
    <w:rsid w:val="00325764"/>
    <w:rsid w:val="003340D2"/>
    <w:rsid w:val="00341C67"/>
    <w:rsid w:val="00341EA2"/>
    <w:rsid w:val="00343BC7"/>
    <w:rsid w:val="00345753"/>
    <w:rsid w:val="00351625"/>
    <w:rsid w:val="00354A9F"/>
    <w:rsid w:val="00354BBD"/>
    <w:rsid w:val="00363CA6"/>
    <w:rsid w:val="003649AB"/>
    <w:rsid w:val="003666A6"/>
    <w:rsid w:val="00371783"/>
    <w:rsid w:val="003815F0"/>
    <w:rsid w:val="003818B2"/>
    <w:rsid w:val="003837E0"/>
    <w:rsid w:val="00384268"/>
    <w:rsid w:val="00395CD9"/>
    <w:rsid w:val="003A03C9"/>
    <w:rsid w:val="003A4C37"/>
    <w:rsid w:val="003A6047"/>
    <w:rsid w:val="003A66D9"/>
    <w:rsid w:val="003A6B6D"/>
    <w:rsid w:val="003A7EAF"/>
    <w:rsid w:val="003B1D59"/>
    <w:rsid w:val="003B3429"/>
    <w:rsid w:val="003B5930"/>
    <w:rsid w:val="003C235F"/>
    <w:rsid w:val="003C38EA"/>
    <w:rsid w:val="003C4A02"/>
    <w:rsid w:val="003C79BD"/>
    <w:rsid w:val="003D3232"/>
    <w:rsid w:val="003D36C5"/>
    <w:rsid w:val="003D4108"/>
    <w:rsid w:val="003D6398"/>
    <w:rsid w:val="003D7E15"/>
    <w:rsid w:val="003E3562"/>
    <w:rsid w:val="003E6936"/>
    <w:rsid w:val="003F36E8"/>
    <w:rsid w:val="003F55D0"/>
    <w:rsid w:val="003F6754"/>
    <w:rsid w:val="003F7C9F"/>
    <w:rsid w:val="00402D60"/>
    <w:rsid w:val="00404CF8"/>
    <w:rsid w:val="00406541"/>
    <w:rsid w:val="00411130"/>
    <w:rsid w:val="00411AEF"/>
    <w:rsid w:val="00414942"/>
    <w:rsid w:val="00415142"/>
    <w:rsid w:val="00421ACB"/>
    <w:rsid w:val="00422BC3"/>
    <w:rsid w:val="00423244"/>
    <w:rsid w:val="00423DD1"/>
    <w:rsid w:val="004241E8"/>
    <w:rsid w:val="00424C24"/>
    <w:rsid w:val="00426BAB"/>
    <w:rsid w:val="00435514"/>
    <w:rsid w:val="00436E0B"/>
    <w:rsid w:val="0044667E"/>
    <w:rsid w:val="00446B60"/>
    <w:rsid w:val="004600E1"/>
    <w:rsid w:val="004650CA"/>
    <w:rsid w:val="00476DAD"/>
    <w:rsid w:val="00477A14"/>
    <w:rsid w:val="00481423"/>
    <w:rsid w:val="004820DF"/>
    <w:rsid w:val="00482DC2"/>
    <w:rsid w:val="00482F7A"/>
    <w:rsid w:val="0048586E"/>
    <w:rsid w:val="00486A4C"/>
    <w:rsid w:val="004901FD"/>
    <w:rsid w:val="00495AB0"/>
    <w:rsid w:val="004A4FD6"/>
    <w:rsid w:val="004A6A11"/>
    <w:rsid w:val="004A6ABB"/>
    <w:rsid w:val="004B06B4"/>
    <w:rsid w:val="004B2E58"/>
    <w:rsid w:val="004B7126"/>
    <w:rsid w:val="004D22B1"/>
    <w:rsid w:val="004E1DDF"/>
    <w:rsid w:val="004E1F9F"/>
    <w:rsid w:val="004E363D"/>
    <w:rsid w:val="004E42A0"/>
    <w:rsid w:val="004E5178"/>
    <w:rsid w:val="004E6F72"/>
    <w:rsid w:val="004E727A"/>
    <w:rsid w:val="00505623"/>
    <w:rsid w:val="00507FE0"/>
    <w:rsid w:val="005109CE"/>
    <w:rsid w:val="005178E5"/>
    <w:rsid w:val="00520FA4"/>
    <w:rsid w:val="00526082"/>
    <w:rsid w:val="0052635A"/>
    <w:rsid w:val="0052681C"/>
    <w:rsid w:val="00526B61"/>
    <w:rsid w:val="00537494"/>
    <w:rsid w:val="0054173F"/>
    <w:rsid w:val="005458E3"/>
    <w:rsid w:val="00547183"/>
    <w:rsid w:val="00547736"/>
    <w:rsid w:val="0055042A"/>
    <w:rsid w:val="00550F64"/>
    <w:rsid w:val="005516FD"/>
    <w:rsid w:val="00553881"/>
    <w:rsid w:val="00553F7E"/>
    <w:rsid w:val="00554F44"/>
    <w:rsid w:val="0056052F"/>
    <w:rsid w:val="005643B0"/>
    <w:rsid w:val="0057028F"/>
    <w:rsid w:val="00570C36"/>
    <w:rsid w:val="005722A8"/>
    <w:rsid w:val="005728D7"/>
    <w:rsid w:val="00575879"/>
    <w:rsid w:val="0058127F"/>
    <w:rsid w:val="00582DA8"/>
    <w:rsid w:val="00583B2C"/>
    <w:rsid w:val="00583D18"/>
    <w:rsid w:val="00586F7E"/>
    <w:rsid w:val="00591E25"/>
    <w:rsid w:val="005A1C17"/>
    <w:rsid w:val="005A1D1E"/>
    <w:rsid w:val="005A2181"/>
    <w:rsid w:val="005A7C2D"/>
    <w:rsid w:val="005B145F"/>
    <w:rsid w:val="005B1B8A"/>
    <w:rsid w:val="005B55CE"/>
    <w:rsid w:val="005C44F5"/>
    <w:rsid w:val="005C56F0"/>
    <w:rsid w:val="005C6695"/>
    <w:rsid w:val="005D1302"/>
    <w:rsid w:val="005D13B1"/>
    <w:rsid w:val="005D1717"/>
    <w:rsid w:val="005D2212"/>
    <w:rsid w:val="005D264F"/>
    <w:rsid w:val="005E39F4"/>
    <w:rsid w:val="005E6657"/>
    <w:rsid w:val="005E6AD5"/>
    <w:rsid w:val="005E7301"/>
    <w:rsid w:val="005F1844"/>
    <w:rsid w:val="005F3044"/>
    <w:rsid w:val="005F565C"/>
    <w:rsid w:val="005F79F8"/>
    <w:rsid w:val="005F7FB2"/>
    <w:rsid w:val="0060147E"/>
    <w:rsid w:val="0060224B"/>
    <w:rsid w:val="0060246D"/>
    <w:rsid w:val="006041E2"/>
    <w:rsid w:val="00604E90"/>
    <w:rsid w:val="006075E0"/>
    <w:rsid w:val="00607783"/>
    <w:rsid w:val="00607839"/>
    <w:rsid w:val="006148EF"/>
    <w:rsid w:val="00620870"/>
    <w:rsid w:val="00622B60"/>
    <w:rsid w:val="006243EE"/>
    <w:rsid w:val="00625FF1"/>
    <w:rsid w:val="006265D5"/>
    <w:rsid w:val="0062735D"/>
    <w:rsid w:val="00631478"/>
    <w:rsid w:val="00633DED"/>
    <w:rsid w:val="006348A7"/>
    <w:rsid w:val="00635B28"/>
    <w:rsid w:val="00645374"/>
    <w:rsid w:val="006525D3"/>
    <w:rsid w:val="0065260F"/>
    <w:rsid w:val="00656B89"/>
    <w:rsid w:val="00663A0C"/>
    <w:rsid w:val="00673873"/>
    <w:rsid w:val="00686E16"/>
    <w:rsid w:val="006908AC"/>
    <w:rsid w:val="006948E3"/>
    <w:rsid w:val="006A141B"/>
    <w:rsid w:val="006A654E"/>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3FE1"/>
    <w:rsid w:val="00714567"/>
    <w:rsid w:val="00715DCC"/>
    <w:rsid w:val="00725D73"/>
    <w:rsid w:val="00731EC0"/>
    <w:rsid w:val="007330C8"/>
    <w:rsid w:val="00735158"/>
    <w:rsid w:val="00735A63"/>
    <w:rsid w:val="00737C1A"/>
    <w:rsid w:val="00740995"/>
    <w:rsid w:val="00741E52"/>
    <w:rsid w:val="007456A2"/>
    <w:rsid w:val="00746352"/>
    <w:rsid w:val="00747F8A"/>
    <w:rsid w:val="007513CF"/>
    <w:rsid w:val="007544DE"/>
    <w:rsid w:val="00756BA5"/>
    <w:rsid w:val="007572BD"/>
    <w:rsid w:val="00762A5B"/>
    <w:rsid w:val="007638BA"/>
    <w:rsid w:val="007644D4"/>
    <w:rsid w:val="00765350"/>
    <w:rsid w:val="007705FC"/>
    <w:rsid w:val="00770847"/>
    <w:rsid w:val="007748BA"/>
    <w:rsid w:val="00774BE0"/>
    <w:rsid w:val="007760FC"/>
    <w:rsid w:val="00780967"/>
    <w:rsid w:val="007813C5"/>
    <w:rsid w:val="00781989"/>
    <w:rsid w:val="0078420A"/>
    <w:rsid w:val="00792E8C"/>
    <w:rsid w:val="007970C0"/>
    <w:rsid w:val="00797659"/>
    <w:rsid w:val="007A2890"/>
    <w:rsid w:val="007A3F13"/>
    <w:rsid w:val="007A7C17"/>
    <w:rsid w:val="007A7DCB"/>
    <w:rsid w:val="007B179E"/>
    <w:rsid w:val="007B5474"/>
    <w:rsid w:val="007B5E14"/>
    <w:rsid w:val="007B603B"/>
    <w:rsid w:val="007B7659"/>
    <w:rsid w:val="007C1DDB"/>
    <w:rsid w:val="007C3188"/>
    <w:rsid w:val="007C58EA"/>
    <w:rsid w:val="007D04FA"/>
    <w:rsid w:val="007D26EA"/>
    <w:rsid w:val="007D679C"/>
    <w:rsid w:val="007E0C09"/>
    <w:rsid w:val="007E337A"/>
    <w:rsid w:val="007E6F5B"/>
    <w:rsid w:val="00802A86"/>
    <w:rsid w:val="008030A1"/>
    <w:rsid w:val="008039F8"/>
    <w:rsid w:val="00807006"/>
    <w:rsid w:val="0080716F"/>
    <w:rsid w:val="00810BA4"/>
    <w:rsid w:val="00810DC5"/>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20DE"/>
    <w:rsid w:val="008724F4"/>
    <w:rsid w:val="00883ABC"/>
    <w:rsid w:val="0089305D"/>
    <w:rsid w:val="0089389D"/>
    <w:rsid w:val="008A5B7E"/>
    <w:rsid w:val="008B0877"/>
    <w:rsid w:val="008B1568"/>
    <w:rsid w:val="008B4A1A"/>
    <w:rsid w:val="008C098D"/>
    <w:rsid w:val="008C202A"/>
    <w:rsid w:val="008C35F6"/>
    <w:rsid w:val="008C4D4B"/>
    <w:rsid w:val="008C56A4"/>
    <w:rsid w:val="008D141F"/>
    <w:rsid w:val="008E0542"/>
    <w:rsid w:val="008E4426"/>
    <w:rsid w:val="008F165C"/>
    <w:rsid w:val="008F1A92"/>
    <w:rsid w:val="008F26A1"/>
    <w:rsid w:val="008F36F5"/>
    <w:rsid w:val="008F68AE"/>
    <w:rsid w:val="00900512"/>
    <w:rsid w:val="009008E7"/>
    <w:rsid w:val="00907300"/>
    <w:rsid w:val="00907DF0"/>
    <w:rsid w:val="0091072E"/>
    <w:rsid w:val="009113F5"/>
    <w:rsid w:val="00911A73"/>
    <w:rsid w:val="00920FC0"/>
    <w:rsid w:val="00922F97"/>
    <w:rsid w:val="00923F1E"/>
    <w:rsid w:val="00931D2E"/>
    <w:rsid w:val="009346A4"/>
    <w:rsid w:val="009379C3"/>
    <w:rsid w:val="00940CB0"/>
    <w:rsid w:val="00942669"/>
    <w:rsid w:val="009433B3"/>
    <w:rsid w:val="009434BE"/>
    <w:rsid w:val="009504CF"/>
    <w:rsid w:val="00954DB1"/>
    <w:rsid w:val="009576A7"/>
    <w:rsid w:val="0096073A"/>
    <w:rsid w:val="0096375C"/>
    <w:rsid w:val="009654D4"/>
    <w:rsid w:val="00966692"/>
    <w:rsid w:val="0097567C"/>
    <w:rsid w:val="00980554"/>
    <w:rsid w:val="00984106"/>
    <w:rsid w:val="0099116C"/>
    <w:rsid w:val="00992519"/>
    <w:rsid w:val="009A47BB"/>
    <w:rsid w:val="009A7553"/>
    <w:rsid w:val="009B1D77"/>
    <w:rsid w:val="009B5098"/>
    <w:rsid w:val="009C2AE2"/>
    <w:rsid w:val="009D3D18"/>
    <w:rsid w:val="009D4B51"/>
    <w:rsid w:val="009D5331"/>
    <w:rsid w:val="009E5C82"/>
    <w:rsid w:val="009F2AA6"/>
    <w:rsid w:val="009F45E7"/>
    <w:rsid w:val="009F4B5B"/>
    <w:rsid w:val="00A04803"/>
    <w:rsid w:val="00A1563F"/>
    <w:rsid w:val="00A16A2B"/>
    <w:rsid w:val="00A33924"/>
    <w:rsid w:val="00A369E8"/>
    <w:rsid w:val="00A36BE3"/>
    <w:rsid w:val="00A36F5D"/>
    <w:rsid w:val="00A37F05"/>
    <w:rsid w:val="00A37FEE"/>
    <w:rsid w:val="00A40192"/>
    <w:rsid w:val="00A40B9A"/>
    <w:rsid w:val="00A45396"/>
    <w:rsid w:val="00A4758D"/>
    <w:rsid w:val="00A54613"/>
    <w:rsid w:val="00A568A4"/>
    <w:rsid w:val="00A626DD"/>
    <w:rsid w:val="00A67893"/>
    <w:rsid w:val="00A7365F"/>
    <w:rsid w:val="00A743A8"/>
    <w:rsid w:val="00A76601"/>
    <w:rsid w:val="00A80F1E"/>
    <w:rsid w:val="00A8137D"/>
    <w:rsid w:val="00A86B9D"/>
    <w:rsid w:val="00A911B6"/>
    <w:rsid w:val="00A95AA9"/>
    <w:rsid w:val="00A9783D"/>
    <w:rsid w:val="00AA3725"/>
    <w:rsid w:val="00AA40CD"/>
    <w:rsid w:val="00AA4AE6"/>
    <w:rsid w:val="00AB25BC"/>
    <w:rsid w:val="00AB3804"/>
    <w:rsid w:val="00AB58C9"/>
    <w:rsid w:val="00AB6077"/>
    <w:rsid w:val="00AC24B1"/>
    <w:rsid w:val="00AC3A4E"/>
    <w:rsid w:val="00AC58D6"/>
    <w:rsid w:val="00AD0AEB"/>
    <w:rsid w:val="00AD0CDD"/>
    <w:rsid w:val="00AD27BB"/>
    <w:rsid w:val="00AD6747"/>
    <w:rsid w:val="00AE14E6"/>
    <w:rsid w:val="00AF23E4"/>
    <w:rsid w:val="00AF7C0E"/>
    <w:rsid w:val="00B04804"/>
    <w:rsid w:val="00B04994"/>
    <w:rsid w:val="00B050E7"/>
    <w:rsid w:val="00B15BBA"/>
    <w:rsid w:val="00B16BE3"/>
    <w:rsid w:val="00B16C92"/>
    <w:rsid w:val="00B20514"/>
    <w:rsid w:val="00B214AE"/>
    <w:rsid w:val="00B2563A"/>
    <w:rsid w:val="00B27E7E"/>
    <w:rsid w:val="00B3167D"/>
    <w:rsid w:val="00B3207E"/>
    <w:rsid w:val="00B36F68"/>
    <w:rsid w:val="00B43889"/>
    <w:rsid w:val="00B44282"/>
    <w:rsid w:val="00B5190C"/>
    <w:rsid w:val="00B523B0"/>
    <w:rsid w:val="00B63B8F"/>
    <w:rsid w:val="00B66A85"/>
    <w:rsid w:val="00B730B2"/>
    <w:rsid w:val="00B81CB6"/>
    <w:rsid w:val="00B81F5F"/>
    <w:rsid w:val="00B831F3"/>
    <w:rsid w:val="00B83547"/>
    <w:rsid w:val="00B84CB7"/>
    <w:rsid w:val="00B85114"/>
    <w:rsid w:val="00B863CD"/>
    <w:rsid w:val="00B87DFD"/>
    <w:rsid w:val="00B935DB"/>
    <w:rsid w:val="00B9395A"/>
    <w:rsid w:val="00B95C74"/>
    <w:rsid w:val="00BA43E7"/>
    <w:rsid w:val="00BC25AB"/>
    <w:rsid w:val="00BC32A6"/>
    <w:rsid w:val="00BC4511"/>
    <w:rsid w:val="00BD7052"/>
    <w:rsid w:val="00BE3A82"/>
    <w:rsid w:val="00BE3DC9"/>
    <w:rsid w:val="00BE70F8"/>
    <w:rsid w:val="00BF070A"/>
    <w:rsid w:val="00BF2482"/>
    <w:rsid w:val="00BF273F"/>
    <w:rsid w:val="00BF32D3"/>
    <w:rsid w:val="00BF3750"/>
    <w:rsid w:val="00BF7F14"/>
    <w:rsid w:val="00C00BA5"/>
    <w:rsid w:val="00C054E9"/>
    <w:rsid w:val="00C11812"/>
    <w:rsid w:val="00C11E3B"/>
    <w:rsid w:val="00C129C4"/>
    <w:rsid w:val="00C1449D"/>
    <w:rsid w:val="00C15949"/>
    <w:rsid w:val="00C15F9A"/>
    <w:rsid w:val="00C16B68"/>
    <w:rsid w:val="00C2398F"/>
    <w:rsid w:val="00C23E28"/>
    <w:rsid w:val="00C27633"/>
    <w:rsid w:val="00C3084E"/>
    <w:rsid w:val="00C30D68"/>
    <w:rsid w:val="00C34A0F"/>
    <w:rsid w:val="00C352CB"/>
    <w:rsid w:val="00C35EE2"/>
    <w:rsid w:val="00C377D8"/>
    <w:rsid w:val="00C51414"/>
    <w:rsid w:val="00C563B9"/>
    <w:rsid w:val="00C65C37"/>
    <w:rsid w:val="00C675EA"/>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77E2"/>
    <w:rsid w:val="00CC7F23"/>
    <w:rsid w:val="00CD06E0"/>
    <w:rsid w:val="00CD3402"/>
    <w:rsid w:val="00CD60B3"/>
    <w:rsid w:val="00CE1A50"/>
    <w:rsid w:val="00CE2BBE"/>
    <w:rsid w:val="00CE5F90"/>
    <w:rsid w:val="00CF1048"/>
    <w:rsid w:val="00CF493D"/>
    <w:rsid w:val="00D0349A"/>
    <w:rsid w:val="00D04AF4"/>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482E"/>
    <w:rsid w:val="00D5621A"/>
    <w:rsid w:val="00D656DE"/>
    <w:rsid w:val="00D6694E"/>
    <w:rsid w:val="00D7592D"/>
    <w:rsid w:val="00D871EE"/>
    <w:rsid w:val="00D939C3"/>
    <w:rsid w:val="00D9422B"/>
    <w:rsid w:val="00D9532E"/>
    <w:rsid w:val="00DA189B"/>
    <w:rsid w:val="00DA3646"/>
    <w:rsid w:val="00DA5817"/>
    <w:rsid w:val="00DA6D14"/>
    <w:rsid w:val="00DB049B"/>
    <w:rsid w:val="00DB28C5"/>
    <w:rsid w:val="00DB4A49"/>
    <w:rsid w:val="00DC011E"/>
    <w:rsid w:val="00DC2256"/>
    <w:rsid w:val="00DC2383"/>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3C00"/>
    <w:rsid w:val="00E2646B"/>
    <w:rsid w:val="00E270B5"/>
    <w:rsid w:val="00E34D19"/>
    <w:rsid w:val="00E35054"/>
    <w:rsid w:val="00E36069"/>
    <w:rsid w:val="00E367EE"/>
    <w:rsid w:val="00E4380B"/>
    <w:rsid w:val="00E441D4"/>
    <w:rsid w:val="00E46A8D"/>
    <w:rsid w:val="00E63027"/>
    <w:rsid w:val="00E656C8"/>
    <w:rsid w:val="00E70142"/>
    <w:rsid w:val="00E71863"/>
    <w:rsid w:val="00E75371"/>
    <w:rsid w:val="00E87A3F"/>
    <w:rsid w:val="00E93B49"/>
    <w:rsid w:val="00EA0A02"/>
    <w:rsid w:val="00EA4334"/>
    <w:rsid w:val="00EA6579"/>
    <w:rsid w:val="00EA7E43"/>
    <w:rsid w:val="00EB2A5A"/>
    <w:rsid w:val="00EB4332"/>
    <w:rsid w:val="00EC07DF"/>
    <w:rsid w:val="00EC13A7"/>
    <w:rsid w:val="00EC32E9"/>
    <w:rsid w:val="00EC4AB2"/>
    <w:rsid w:val="00EC5AA0"/>
    <w:rsid w:val="00EC5ADD"/>
    <w:rsid w:val="00EC5BFD"/>
    <w:rsid w:val="00EC75D1"/>
    <w:rsid w:val="00ED3BDA"/>
    <w:rsid w:val="00EE0C50"/>
    <w:rsid w:val="00EE5235"/>
    <w:rsid w:val="00EF3352"/>
    <w:rsid w:val="00EF7AED"/>
    <w:rsid w:val="00F0158A"/>
    <w:rsid w:val="00F025C4"/>
    <w:rsid w:val="00F04F42"/>
    <w:rsid w:val="00F07208"/>
    <w:rsid w:val="00F111D1"/>
    <w:rsid w:val="00F13732"/>
    <w:rsid w:val="00F14098"/>
    <w:rsid w:val="00F14F17"/>
    <w:rsid w:val="00F16135"/>
    <w:rsid w:val="00F1615D"/>
    <w:rsid w:val="00F176AE"/>
    <w:rsid w:val="00F23296"/>
    <w:rsid w:val="00F278FF"/>
    <w:rsid w:val="00F307B9"/>
    <w:rsid w:val="00F33402"/>
    <w:rsid w:val="00F33F4F"/>
    <w:rsid w:val="00F36FB6"/>
    <w:rsid w:val="00F4342E"/>
    <w:rsid w:val="00F45B30"/>
    <w:rsid w:val="00F46C8C"/>
    <w:rsid w:val="00F47C61"/>
    <w:rsid w:val="00F5048A"/>
    <w:rsid w:val="00F50B4E"/>
    <w:rsid w:val="00F553CE"/>
    <w:rsid w:val="00F55FB1"/>
    <w:rsid w:val="00F579DE"/>
    <w:rsid w:val="00F62440"/>
    <w:rsid w:val="00F64B55"/>
    <w:rsid w:val="00F67033"/>
    <w:rsid w:val="00F72646"/>
    <w:rsid w:val="00F7303F"/>
    <w:rsid w:val="00F74868"/>
    <w:rsid w:val="00F8177C"/>
    <w:rsid w:val="00F81F17"/>
    <w:rsid w:val="00F8233F"/>
    <w:rsid w:val="00F85874"/>
    <w:rsid w:val="00F8628F"/>
    <w:rsid w:val="00F87DFB"/>
    <w:rsid w:val="00F92332"/>
    <w:rsid w:val="00F975E7"/>
    <w:rsid w:val="00FA396A"/>
    <w:rsid w:val="00FA43E3"/>
    <w:rsid w:val="00FA551F"/>
    <w:rsid w:val="00FA6008"/>
    <w:rsid w:val="00FA6E10"/>
    <w:rsid w:val="00FB6A12"/>
    <w:rsid w:val="00FB7B27"/>
    <w:rsid w:val="00FC1880"/>
    <w:rsid w:val="00FC1B74"/>
    <w:rsid w:val="00FC1D9E"/>
    <w:rsid w:val="00FC2E51"/>
    <w:rsid w:val="00FC3CFB"/>
    <w:rsid w:val="00FC45E7"/>
    <w:rsid w:val="00FC58BC"/>
    <w:rsid w:val="00FD112D"/>
    <w:rsid w:val="00FE4E11"/>
    <w:rsid w:val="00FE770C"/>
    <w:rsid w:val="00FE7A20"/>
    <w:rsid w:val="00FF3A68"/>
    <w:rsid w:val="00FF74F4"/>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92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link w:val="Char11"/>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uiPriority w:val="39"/>
    <w:rsid w:val="008C56A4"/>
    <w:pPr>
      <w:widowControl w:val="0"/>
    </w:pPr>
    <w:rPr>
      <w:rFonts w:eastAsia="Andale Sans UI"/>
      <w:kern w:val="1"/>
    </w:rPr>
  </w:style>
  <w:style w:type="paragraph" w:styleId="26">
    <w:name w:val="toc 2"/>
    <w:basedOn w:val="a"/>
    <w:next w:val="a"/>
    <w:uiPriority w:val="39"/>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character" w:customStyle="1" w:styleId="0">
    <w:name w:val="Προεπιλεγμένη γραμματοσειρά_0"/>
    <w:rsid w:val="00A37FEE"/>
  </w:style>
  <w:style w:type="character" w:styleId="aff2">
    <w:name w:val="endnote reference"/>
    <w:rsid w:val="00A37FEE"/>
    <w:rPr>
      <w:vertAlign w:val="superscript"/>
    </w:rPr>
  </w:style>
  <w:style w:type="character" w:styleId="aff3">
    <w:name w:val="footnote reference"/>
    <w:rsid w:val="00A37FEE"/>
    <w:rPr>
      <w:vertAlign w:val="superscript"/>
    </w:rPr>
  </w:style>
  <w:style w:type="character" w:customStyle="1" w:styleId="00">
    <w:name w:val="Παραπομπή σημείωσης τέλους_0"/>
    <w:rsid w:val="00A37FEE"/>
    <w:rPr>
      <w:vertAlign w:val="superscript"/>
    </w:rPr>
  </w:style>
  <w:style w:type="character" w:customStyle="1" w:styleId="01">
    <w:name w:val="Παραπομπή υποσημείωσης_0"/>
    <w:uiPriority w:val="99"/>
    <w:rsid w:val="00A37FEE"/>
    <w:rPr>
      <w:vertAlign w:val="superscript"/>
    </w:rPr>
  </w:style>
  <w:style w:type="character" w:styleId="aff4">
    <w:name w:val="annotation reference"/>
    <w:uiPriority w:val="99"/>
    <w:rsid w:val="00A37FEE"/>
    <w:rPr>
      <w:sz w:val="16"/>
      <w:szCs w:val="16"/>
    </w:rPr>
  </w:style>
  <w:style w:type="paragraph" w:customStyle="1" w:styleId="02">
    <w:name w:val="Λεζάντα_0"/>
    <w:basedOn w:val="a"/>
    <w:qFormat/>
    <w:rsid w:val="00A37FEE"/>
    <w:pPr>
      <w:widowControl w:val="0"/>
      <w:suppressLineNumbers/>
      <w:spacing w:before="120" w:after="120"/>
    </w:pPr>
    <w:rPr>
      <w:rFonts w:eastAsia="Andale Sans UI" w:cs="Mangal"/>
      <w:i/>
      <w:iCs/>
      <w:kern w:val="1"/>
    </w:rPr>
  </w:style>
  <w:style w:type="paragraph" w:styleId="aff5">
    <w:name w:val="toa heading"/>
    <w:basedOn w:val="ac"/>
    <w:rsid w:val="00A37FEE"/>
    <w:pPr>
      <w:keepNext/>
      <w:widowControl w:val="0"/>
      <w:suppressLineNumbers/>
      <w:autoSpaceDE/>
      <w:spacing w:before="240" w:after="120" w:line="240" w:lineRule="auto"/>
      <w:jc w:val="left"/>
    </w:pPr>
    <w:rPr>
      <w:rFonts w:eastAsia="Andale Sans UI" w:cs="Tahoma"/>
      <w:b/>
      <w:bCs/>
      <w:kern w:val="1"/>
      <w:sz w:val="32"/>
      <w:szCs w:val="32"/>
    </w:rPr>
  </w:style>
  <w:style w:type="character" w:customStyle="1" w:styleId="Char11">
    <w:name w:val="Κείμενο πλαισίου Char1"/>
    <w:basedOn w:val="a0"/>
    <w:link w:val="afa"/>
    <w:uiPriority w:val="99"/>
    <w:rsid w:val="00A37FEE"/>
    <w:rPr>
      <w:rFonts w:ascii="Tahoma" w:hAnsi="Tahoma" w:cs="Tahoma"/>
      <w:sz w:val="16"/>
      <w:szCs w:val="16"/>
      <w:lang w:eastAsia="zh-CN"/>
    </w:rPr>
  </w:style>
  <w:style w:type="paragraph" w:styleId="-HTML">
    <w:name w:val="HTML Preformatted"/>
    <w:basedOn w:val="a"/>
    <w:link w:val="-HTMLChar"/>
    <w:uiPriority w:val="99"/>
    <w:unhideWhenUsed/>
    <w:rsid w:val="00A37FEE"/>
    <w:pPr>
      <w:widowControl w:val="0"/>
    </w:pPr>
    <w:rPr>
      <w:rFonts w:ascii="Courier New" w:eastAsia="Andale Sans UI" w:hAnsi="Courier New"/>
      <w:kern w:val="1"/>
      <w:sz w:val="20"/>
      <w:szCs w:val="20"/>
    </w:rPr>
  </w:style>
  <w:style w:type="character" w:customStyle="1" w:styleId="-HTMLChar">
    <w:name w:val="Προ-διαμορφωμένο HTML Char"/>
    <w:basedOn w:val="a0"/>
    <w:link w:val="-HTML"/>
    <w:uiPriority w:val="99"/>
    <w:rsid w:val="00A37FEE"/>
    <w:rPr>
      <w:rFonts w:ascii="Courier New" w:eastAsia="Andale Sans UI" w:hAnsi="Courier New"/>
      <w:kern w:val="1"/>
      <w:lang w:eastAsia="zh-CN"/>
    </w:rPr>
  </w:style>
  <w:style w:type="paragraph" w:styleId="aff6">
    <w:name w:val="annotation text"/>
    <w:basedOn w:val="a"/>
    <w:link w:val="Char9"/>
    <w:uiPriority w:val="99"/>
    <w:unhideWhenUsed/>
    <w:rsid w:val="00A37FEE"/>
    <w:pPr>
      <w:widowControl w:val="0"/>
    </w:pPr>
    <w:rPr>
      <w:rFonts w:eastAsia="Andale Sans UI"/>
      <w:kern w:val="1"/>
      <w:sz w:val="20"/>
      <w:szCs w:val="20"/>
    </w:rPr>
  </w:style>
  <w:style w:type="character" w:customStyle="1" w:styleId="Char9">
    <w:name w:val="Κείμενο σχολίου Char"/>
    <w:basedOn w:val="a0"/>
    <w:link w:val="aff6"/>
    <w:uiPriority w:val="99"/>
    <w:rsid w:val="00A37FEE"/>
    <w:rPr>
      <w:rFonts w:eastAsia="Andale Sans UI"/>
      <w:kern w:val="1"/>
      <w:lang w:eastAsia="zh-CN"/>
    </w:rPr>
  </w:style>
  <w:style w:type="paragraph" w:styleId="aff7">
    <w:name w:val="annotation subject"/>
    <w:basedOn w:val="aff6"/>
    <w:next w:val="aff6"/>
    <w:link w:val="Chara"/>
    <w:uiPriority w:val="99"/>
    <w:semiHidden/>
    <w:unhideWhenUsed/>
    <w:rsid w:val="00A37FEE"/>
    <w:rPr>
      <w:b/>
      <w:bCs/>
    </w:rPr>
  </w:style>
  <w:style w:type="character" w:customStyle="1" w:styleId="Chara">
    <w:name w:val="Θέμα σχολίου Char"/>
    <w:basedOn w:val="Char9"/>
    <w:link w:val="aff7"/>
    <w:uiPriority w:val="99"/>
    <w:semiHidden/>
    <w:rsid w:val="00A37FEE"/>
    <w:rPr>
      <w:b/>
      <w:bCs/>
    </w:rPr>
  </w:style>
  <w:style w:type="paragraph" w:styleId="aff8">
    <w:name w:val="Revision"/>
    <w:hidden/>
    <w:uiPriority w:val="99"/>
    <w:semiHidden/>
    <w:rsid w:val="00A37FEE"/>
    <w:rPr>
      <w:rFonts w:eastAsia="Andale Sans UI"/>
      <w:kern w:val="1"/>
      <w:sz w:val="24"/>
      <w:szCs w:val="24"/>
      <w:lang w:eastAsia="zh-CN"/>
    </w:rPr>
  </w:style>
  <w:style w:type="character" w:customStyle="1" w:styleId="Char12">
    <w:name w:val="Κείμενο σχολίου Char1"/>
    <w:uiPriority w:val="99"/>
    <w:rsid w:val="00A37FEE"/>
    <w:rPr>
      <w:rFonts w:eastAsia="Andale Sans UI" w:cs="Tahoma"/>
      <w:kern w:val="1"/>
      <w:lang w:val="en-US" w:eastAsia="zh-CN" w:bidi="en-US"/>
    </w:rPr>
  </w:style>
  <w:style w:type="character" w:customStyle="1" w:styleId="WW-FootnoteReference2">
    <w:name w:val="WW-Footnote Reference2"/>
    <w:rsid w:val="00A37FEE"/>
    <w:rPr>
      <w:vertAlign w:val="superscript"/>
    </w:rPr>
  </w:style>
  <w:style w:type="character" w:customStyle="1" w:styleId="WW8Num35z8">
    <w:name w:val="WW8Num35z8"/>
    <w:rsid w:val="00A37FEE"/>
  </w:style>
  <w:style w:type="paragraph" w:customStyle="1" w:styleId="240">
    <w:name w:val="Σώμα κείμενου 24"/>
    <w:basedOn w:val="a"/>
    <w:rsid w:val="00A37FEE"/>
    <w:pPr>
      <w:widowControl w:val="0"/>
      <w:spacing w:after="120" w:line="480" w:lineRule="auto"/>
    </w:pPr>
    <w:rPr>
      <w:rFonts w:eastAsia="SimSun" w:cs="Mangal"/>
      <w:kern w:val="2"/>
      <w:lang w:bidi="hi-IN"/>
    </w:rPr>
  </w:style>
  <w:style w:type="paragraph" w:customStyle="1" w:styleId="DocumentMap">
    <w:name w:val="DocumentMap"/>
    <w:rsid w:val="00DC2383"/>
    <w:pPr>
      <w:suppressAutoHyphens/>
    </w:pPr>
    <w:rPr>
      <w:rFonts w:ascii="Calibri" w:hAnsi="Calibri" w:cs="Calibri"/>
      <w:sz w:val="22"/>
      <w:szCs w:val="22"/>
    </w:rPr>
  </w:style>
  <w:style w:type="paragraph" w:customStyle="1" w:styleId="270">
    <w:name w:val="Σώμα κείμενου 27"/>
    <w:basedOn w:val="a"/>
    <w:rsid w:val="00966692"/>
    <w:pPr>
      <w:widowControl w:val="0"/>
      <w:spacing w:after="120" w:line="480" w:lineRule="auto"/>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85623921">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oslevadeon.gr" TargetMode="External"/><Relationship Id="rId13" Type="http://schemas.openxmlformats.org/officeDocument/2006/relationships/hyperlink" Target="http://www.eaadhsy.gr/n4412/n4412fulltextlink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yperlink" Target="http://www.dimoslevadeon.gr" TargetMode="External"/><Relationship Id="rId10" Type="http://schemas.openxmlformats.org/officeDocument/2006/relationships/hyperlink" Target="http://www.promitheus.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3BA9-A729-4F39-AEDD-E10818FE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47</Pages>
  <Words>23352</Words>
  <Characters>126107</Characters>
  <Application>Microsoft Office Word</Application>
  <DocSecurity>0</DocSecurity>
  <Lines>1050</Lines>
  <Paragraphs>298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149161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2023-05-31T09:28:00Z</cp:lastPrinted>
  <dcterms:created xsi:type="dcterms:W3CDTF">2024-06-12T04:50:00Z</dcterms:created>
  <dcterms:modified xsi:type="dcterms:W3CDTF">2024-06-12T06:04:00Z</dcterms:modified>
</cp:coreProperties>
</file>