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0D25E4">
        <w:rPr>
          <w:rFonts w:ascii="Arial" w:hAnsi="Arial" w:cs="Arial"/>
          <w:sz w:val="22"/>
          <w:szCs w:val="22"/>
        </w:rPr>
        <w:t xml:space="preserve">  </w:t>
      </w:r>
      <w:r w:rsidR="00E443EA">
        <w:rPr>
          <w:rFonts w:ascii="Arial" w:hAnsi="Arial" w:cs="Arial"/>
          <w:sz w:val="22"/>
          <w:szCs w:val="22"/>
        </w:rPr>
        <w:t>17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41443D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</w:t>
      </w:r>
      <w:r w:rsidR="00775F3E">
        <w:rPr>
          <w:rFonts w:ascii="Arial" w:hAnsi="Arial" w:cs="Arial"/>
          <w:bCs/>
          <w:sz w:val="22"/>
          <w:szCs w:val="22"/>
        </w:rPr>
        <w:t>9300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0D25E4">
        <w:rPr>
          <w:rFonts w:ascii="Arial" w:hAnsi="Arial" w:cs="Arial"/>
          <w:sz w:val="22"/>
          <w:szCs w:val="22"/>
        </w:rPr>
        <w:t xml:space="preserve">  </w:t>
      </w:r>
      <w:r w:rsidR="00E443EA">
        <w:rPr>
          <w:rFonts w:ascii="Arial" w:hAnsi="Arial" w:cs="Arial"/>
          <w:sz w:val="22"/>
          <w:szCs w:val="22"/>
        </w:rPr>
        <w:t>22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BCD">
        <w:rPr>
          <w:rFonts w:ascii="Arial" w:hAnsi="Arial" w:cs="Arial"/>
          <w:sz w:val="22"/>
          <w:szCs w:val="22"/>
        </w:rPr>
        <w:t>Μαϊου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E443EA">
        <w:rPr>
          <w:rFonts w:ascii="Arial" w:hAnsi="Arial" w:cs="Arial"/>
          <w:sz w:val="22"/>
          <w:szCs w:val="22"/>
        </w:rPr>
        <w:t>Τετάρτη</w:t>
      </w:r>
      <w:r w:rsidR="000D25E4">
        <w:rPr>
          <w:rFonts w:ascii="Arial" w:hAnsi="Arial" w:cs="Arial"/>
          <w:sz w:val="22"/>
          <w:szCs w:val="22"/>
        </w:rPr>
        <w:t xml:space="preserve">  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48642D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913C95" w:rsidRDefault="00913C95" w:rsidP="00913C95">
      <w:pPr>
        <w:pStyle w:val="af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proofErr w:type="spellStart"/>
      <w:r w:rsidRPr="00913C95">
        <w:rPr>
          <w:rFonts w:ascii="Arial" w:hAnsi="Arial" w:cs="Arial"/>
          <w:sz w:val="22"/>
          <w:szCs w:val="22"/>
        </w:rPr>
        <w:t>΄Εγκριση</w:t>
      </w:r>
      <w:proofErr w:type="spellEnd"/>
      <w:r w:rsidRPr="00913C95">
        <w:rPr>
          <w:rFonts w:ascii="Arial" w:hAnsi="Arial" w:cs="Arial"/>
          <w:sz w:val="22"/>
          <w:szCs w:val="22"/>
        </w:rPr>
        <w:t xml:space="preserve"> πρόσληψης προσωπικού συνολικά εννέα (9) ατόμων , με σχέση εργασίας ιδιωτικού δικαίου ορισμένου χρόνου , διάρκειας έως δύο (2) μήνες για την κάλυψη της αμιγούς εποχικής ανάγκης λειτουργίας της Δημοτικής Κατασκήνωσης στην «</w:t>
      </w:r>
      <w:proofErr w:type="spellStart"/>
      <w:r w:rsidRPr="00913C95">
        <w:rPr>
          <w:rFonts w:ascii="Arial" w:hAnsi="Arial" w:cs="Arial"/>
          <w:sz w:val="22"/>
          <w:szCs w:val="22"/>
        </w:rPr>
        <w:t>Παλιομηλιά</w:t>
      </w:r>
      <w:proofErr w:type="spellEnd"/>
      <w:r w:rsidRPr="00913C95">
        <w:rPr>
          <w:rFonts w:ascii="Arial" w:hAnsi="Arial" w:cs="Arial"/>
          <w:sz w:val="22"/>
          <w:szCs w:val="22"/>
        </w:rPr>
        <w:t xml:space="preserve"> Ελικώ</w:t>
      </w:r>
      <w:r>
        <w:rPr>
          <w:rFonts w:ascii="Arial" w:hAnsi="Arial" w:cs="Arial"/>
          <w:sz w:val="22"/>
          <w:szCs w:val="22"/>
        </w:rPr>
        <w:t>να» έτους 2024.</w:t>
      </w:r>
    </w:p>
    <w:p w:rsidR="00775F3E" w:rsidRPr="00775F3E" w:rsidRDefault="00775F3E" w:rsidP="00775F3E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75F3E">
        <w:rPr>
          <w:rFonts w:ascii="Arial" w:hAnsi="Arial" w:cs="Arial"/>
          <w:sz w:val="22"/>
          <w:szCs w:val="22"/>
        </w:rPr>
        <w:t>Έγκριση 1</w:t>
      </w:r>
      <w:r w:rsidRPr="00775F3E">
        <w:rPr>
          <w:rFonts w:ascii="Arial" w:hAnsi="Arial" w:cs="Arial"/>
          <w:sz w:val="22"/>
          <w:szCs w:val="22"/>
          <w:vertAlign w:val="superscript"/>
        </w:rPr>
        <w:t>ου</w:t>
      </w:r>
      <w:r w:rsidRPr="00775F3E">
        <w:rPr>
          <w:rFonts w:ascii="Arial" w:hAnsi="Arial" w:cs="Arial"/>
          <w:sz w:val="22"/>
          <w:szCs w:val="22"/>
        </w:rPr>
        <w:t xml:space="preserve"> πρακτικού διενέργειας του ηλεκτρονικού ανοικτού διαγωνισμού «κάτω των ορίων» για την προμήθεια μηχανήματος έργου εκσκαφέα φορτωτή και συνοδευτικού εξοπλισμού του Δήμου </w:t>
      </w:r>
      <w:proofErr w:type="spellStart"/>
      <w:r w:rsidRPr="00775F3E">
        <w:rPr>
          <w:rFonts w:ascii="Arial" w:hAnsi="Arial" w:cs="Arial"/>
          <w:sz w:val="22"/>
          <w:szCs w:val="22"/>
        </w:rPr>
        <w:t>Λεβαδέων</w:t>
      </w:r>
      <w:proofErr w:type="spellEnd"/>
      <w:r w:rsidRPr="00775F3E">
        <w:rPr>
          <w:rFonts w:ascii="Arial" w:hAnsi="Arial" w:cs="Arial"/>
          <w:sz w:val="22"/>
          <w:szCs w:val="22"/>
        </w:rPr>
        <w:t xml:space="preserve"> </w:t>
      </w:r>
    </w:p>
    <w:p w:rsidR="00775F3E" w:rsidRPr="00775F3E" w:rsidRDefault="00775F3E" w:rsidP="00913C95">
      <w:pPr>
        <w:pStyle w:val="af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75F3E">
        <w:rPr>
          <w:rFonts w:ascii="Arial" w:hAnsi="Arial" w:cs="Arial"/>
          <w:sz w:val="22"/>
          <w:szCs w:val="22"/>
        </w:rPr>
        <w:t>Έγκριση 3</w:t>
      </w:r>
      <w:r w:rsidRPr="00775F3E">
        <w:rPr>
          <w:rFonts w:ascii="Arial" w:hAnsi="Arial" w:cs="Arial"/>
          <w:sz w:val="22"/>
          <w:szCs w:val="22"/>
          <w:vertAlign w:val="superscript"/>
        </w:rPr>
        <w:t>ου</w:t>
      </w:r>
      <w:r w:rsidRPr="00775F3E">
        <w:rPr>
          <w:rFonts w:ascii="Arial" w:hAnsi="Arial" w:cs="Arial"/>
          <w:sz w:val="22"/>
          <w:szCs w:val="22"/>
        </w:rPr>
        <w:t xml:space="preserve"> πρακτικού διενέργειας του ηλεκτρονικού ανοικτού διαγωνισμού «κάτω των ορίων» για την αξιολόγηση δικαιολογητικών κατακύρωσης για την προμήθεια και εγκατάσταση εξοπλισμού για την δημιουργία και λειτουργία του ΠΡΑΣΙΝΟΥ ΣΗΜΕΙΟΥ στο Δήμο </w:t>
      </w:r>
      <w:proofErr w:type="spellStart"/>
      <w:r w:rsidRPr="00775F3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46236" w:rsidRDefault="00D46236" w:rsidP="00D46236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46236">
        <w:rPr>
          <w:rFonts w:ascii="Arial" w:hAnsi="Arial" w:cs="Arial"/>
          <w:sz w:val="22"/>
          <w:szCs w:val="22"/>
          <w:highlight w:val="white"/>
        </w:rPr>
        <w:t>Τροποποίηση της αριθμ.44/2024 απόφασης Δημοτικής Επιτροπής ‘’Σύσταση πάγιας προκαταβολής του Δήμου</w:t>
      </w:r>
      <w:r w:rsidR="007F21E4">
        <w:rPr>
          <w:rFonts w:ascii="Arial" w:hAnsi="Arial" w:cs="Arial"/>
          <w:sz w:val="22"/>
          <w:szCs w:val="22"/>
        </w:rPr>
        <w:t>’’</w:t>
      </w:r>
      <w:r>
        <w:rPr>
          <w:rFonts w:ascii="Arial" w:hAnsi="Arial" w:cs="Arial"/>
          <w:sz w:val="22"/>
          <w:szCs w:val="22"/>
        </w:rPr>
        <w:t>.</w:t>
      </w:r>
    </w:p>
    <w:p w:rsidR="00D46236" w:rsidRPr="00D46236" w:rsidRDefault="00D46236" w:rsidP="00D46236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46236">
        <w:rPr>
          <w:rFonts w:ascii="Arial" w:hAnsi="Arial" w:cs="Arial"/>
          <w:iCs/>
          <w:sz w:val="22"/>
          <w:szCs w:val="22"/>
        </w:rPr>
        <w:t xml:space="preserve">Έκδοση εντάλματος προπληρωμής </w:t>
      </w:r>
      <w:proofErr w:type="spellStart"/>
      <w:r w:rsidRPr="00D46236">
        <w:rPr>
          <w:rFonts w:ascii="Arial" w:hAnsi="Arial" w:cs="Arial"/>
          <w:iCs/>
          <w:sz w:val="22"/>
          <w:szCs w:val="22"/>
        </w:rPr>
        <w:t>επ΄ονόματος</w:t>
      </w:r>
      <w:proofErr w:type="spellEnd"/>
      <w:r w:rsidRPr="00D46236">
        <w:rPr>
          <w:rFonts w:ascii="Arial" w:hAnsi="Arial" w:cs="Arial"/>
          <w:iCs/>
          <w:sz w:val="22"/>
          <w:szCs w:val="22"/>
        </w:rPr>
        <w:t xml:space="preserve">  δημοτικού υπαλλήλου ποσού 334,80€ για πληρωμή δαπάνης  μετατόπισης της παροχής Α.Π. 42543618-01 που ηλεκτροδοτεί το Λαογραφικού Μουσείο Λιβαδειάς</w:t>
      </w:r>
      <w:r>
        <w:rPr>
          <w:rFonts w:ascii="Arial" w:hAnsi="Arial" w:cs="Arial"/>
          <w:iCs/>
          <w:sz w:val="22"/>
          <w:szCs w:val="22"/>
        </w:rPr>
        <w:t>.</w:t>
      </w:r>
    </w:p>
    <w:p w:rsidR="00A21B85" w:rsidRDefault="00A21B85" w:rsidP="00A21B85">
      <w:pPr>
        <w:pStyle w:val="af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πρακτικών φανερής πλειοδοτικής δημοπρασίας για την εκμίσθωση μιας θέσης κενωθέντος περιπτέρου που βρίσκεται επί της Πλ. Εθνικής Αντίστασης , έμπροσθεν του πρώην </w:t>
      </w:r>
      <w:proofErr w:type="spellStart"/>
      <w:r>
        <w:rPr>
          <w:rFonts w:ascii="Arial" w:hAnsi="Arial" w:cs="Arial"/>
          <w:sz w:val="22"/>
          <w:szCs w:val="22"/>
        </w:rPr>
        <w:t>καταστή,ατος</w:t>
      </w:r>
      <w:proofErr w:type="spellEnd"/>
      <w:r>
        <w:rPr>
          <w:rFonts w:ascii="Arial" w:hAnsi="Arial" w:cs="Arial"/>
          <w:sz w:val="22"/>
          <w:szCs w:val="22"/>
        </w:rPr>
        <w:t xml:space="preserve"> υγειονομικού ενδιαφέροντος «ΕΛΙΚΩΝ» Κοινότητας Λιβαδειάς.</w:t>
      </w:r>
    </w:p>
    <w:p w:rsidR="00657EF9" w:rsidRPr="00657EF9" w:rsidRDefault="00657EF9" w:rsidP="00657EF9">
      <w:pPr>
        <w:pStyle w:val="Normalgr"/>
        <w:numPr>
          <w:ilvl w:val="0"/>
          <w:numId w:val="18"/>
        </w:numPr>
        <w:tabs>
          <w:tab w:val="left" w:pos="720"/>
        </w:tabs>
        <w:overflowPunct w:val="0"/>
        <w:autoSpaceDE w:val="0"/>
        <w:snapToGrid w:val="0"/>
        <w:textAlignment w:val="baseline"/>
        <w:rPr>
          <w:rFonts w:eastAsia="Calibri"/>
          <w:spacing w:val="0"/>
          <w:sz w:val="22"/>
          <w:szCs w:val="22"/>
          <w:lang w:val="el-GR"/>
        </w:rPr>
      </w:pPr>
      <w:r w:rsidRPr="00657EF9">
        <w:rPr>
          <w:sz w:val="22"/>
          <w:szCs w:val="22"/>
          <w:lang w:val="el-GR"/>
        </w:rPr>
        <w:t xml:space="preserve">Ματαίωση Δημόσιας Σύμβασης του έργο με τίτλο </w:t>
      </w:r>
      <w:bookmarkStart w:id="1" w:name="__DdeLink__323_3481898990"/>
      <w:r w:rsidRPr="00657EF9">
        <w:rPr>
          <w:rFonts w:eastAsia="Calibri"/>
          <w:spacing w:val="0"/>
          <w:sz w:val="22"/>
          <w:szCs w:val="22"/>
          <w:lang w:val="el-GR"/>
        </w:rPr>
        <w:t>«Εργασίες ανακαίνισης των ΚΕΠ για το</w:t>
      </w:r>
    </w:p>
    <w:p w:rsidR="00657EF9" w:rsidRPr="00657EF9" w:rsidRDefault="00657EF9" w:rsidP="00657EF9">
      <w:pPr>
        <w:pStyle w:val="Normalgr"/>
        <w:tabs>
          <w:tab w:val="left" w:pos="720"/>
        </w:tabs>
        <w:overflowPunct w:val="0"/>
        <w:autoSpaceDE w:val="0"/>
        <w:snapToGrid w:val="0"/>
        <w:ind w:left="710"/>
        <w:textAlignment w:val="baseline"/>
        <w:rPr>
          <w:rFonts w:eastAsia="Calibri"/>
          <w:spacing w:val="0"/>
          <w:sz w:val="22"/>
          <w:szCs w:val="22"/>
          <w:lang w:val="el-GR"/>
        </w:rPr>
      </w:pPr>
      <w:r w:rsidRPr="00657EF9">
        <w:rPr>
          <w:rFonts w:eastAsia="Calibri"/>
          <w:spacing w:val="0"/>
          <w:sz w:val="22"/>
          <w:szCs w:val="22"/>
          <w:lang w:val="el-GR"/>
        </w:rPr>
        <w:t xml:space="preserve">      έργο  </w:t>
      </w:r>
      <w:proofErr w:type="spellStart"/>
      <w:r w:rsidRPr="00657EF9">
        <w:rPr>
          <w:rFonts w:eastAsia="Calibri"/>
          <w:spacing w:val="0"/>
          <w:sz w:val="22"/>
          <w:szCs w:val="22"/>
          <w:lang w:val="el-GR"/>
        </w:rPr>
        <w:t>΄΄ΕΚΣΥΓΧΡΟΝΙΣΜΟΣ</w:t>
      </w:r>
      <w:proofErr w:type="spellEnd"/>
      <w:r w:rsidRPr="00657EF9">
        <w:rPr>
          <w:rFonts w:eastAsia="Calibri"/>
          <w:spacing w:val="0"/>
          <w:sz w:val="22"/>
          <w:szCs w:val="22"/>
          <w:lang w:val="el-GR"/>
        </w:rPr>
        <w:t xml:space="preserve"> ΤΩΝ ΚΕΠ’’»</w:t>
      </w:r>
      <w:r w:rsidRPr="00657EF9">
        <w:rPr>
          <w:rFonts w:eastAsia="Calibri"/>
          <w:b/>
          <w:spacing w:val="0"/>
          <w:sz w:val="22"/>
          <w:szCs w:val="22"/>
          <w:lang w:val="el-GR"/>
        </w:rPr>
        <w:t xml:space="preserve">  </w:t>
      </w:r>
      <w:r w:rsidRPr="00657EF9">
        <w:rPr>
          <w:rFonts w:eastAsia="Calibri"/>
          <w:spacing w:val="0"/>
          <w:sz w:val="22"/>
          <w:szCs w:val="22"/>
          <w:lang w:val="el-GR"/>
        </w:rPr>
        <w:t xml:space="preserve">και διενέργεια </w:t>
      </w:r>
      <w:r w:rsidRPr="00657EF9">
        <w:rPr>
          <w:rFonts w:eastAsia="Calibri"/>
          <w:spacing w:val="0"/>
          <w:sz w:val="22"/>
          <w:szCs w:val="22"/>
          <w:u w:val="single"/>
          <w:lang w:val="el-GR"/>
        </w:rPr>
        <w:t>εκ νέου</w:t>
      </w:r>
      <w:r w:rsidRPr="00657EF9">
        <w:rPr>
          <w:rFonts w:eastAsia="Calibri"/>
          <w:spacing w:val="0"/>
          <w:sz w:val="22"/>
          <w:szCs w:val="22"/>
          <w:lang w:val="el-GR"/>
        </w:rPr>
        <w:t xml:space="preserve"> της διαδικασίας σύναψης της </w:t>
      </w:r>
    </w:p>
    <w:p w:rsidR="00657EF9" w:rsidRPr="00657EF9" w:rsidRDefault="00657EF9" w:rsidP="00657EF9">
      <w:pPr>
        <w:pStyle w:val="Normalgr"/>
        <w:tabs>
          <w:tab w:val="left" w:pos="720"/>
        </w:tabs>
        <w:overflowPunct w:val="0"/>
        <w:autoSpaceDE w:val="0"/>
        <w:snapToGrid w:val="0"/>
        <w:textAlignment w:val="baseline"/>
        <w:rPr>
          <w:color w:val="1F3864"/>
          <w:sz w:val="22"/>
          <w:szCs w:val="22"/>
          <w:lang w:val="el-GR"/>
        </w:rPr>
      </w:pPr>
      <w:r w:rsidRPr="00657EF9">
        <w:rPr>
          <w:rFonts w:eastAsia="Calibri"/>
          <w:spacing w:val="0"/>
          <w:sz w:val="22"/>
          <w:szCs w:val="22"/>
          <w:lang w:val="el-GR"/>
        </w:rPr>
        <w:t xml:space="preserve">             δημόσιας Σύμβασης </w:t>
      </w:r>
      <w:bookmarkEnd w:id="1"/>
    </w:p>
    <w:p w:rsidR="00A21B85" w:rsidRDefault="00A21B85" w:rsidP="00A21B85">
      <w:pPr>
        <w:pStyle w:val="af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21B85">
        <w:rPr>
          <w:rFonts w:ascii="Arial" w:hAnsi="Arial" w:cs="Arial"/>
          <w:sz w:val="22"/>
          <w:szCs w:val="22"/>
        </w:rPr>
        <w:t>Έγκριση του 9</w:t>
      </w:r>
      <w:r w:rsidR="00B1352F" w:rsidRPr="00B1352F">
        <w:rPr>
          <w:rFonts w:ascii="Arial" w:hAnsi="Arial" w:cs="Arial"/>
          <w:sz w:val="22"/>
          <w:szCs w:val="22"/>
          <w:vertAlign w:val="superscript"/>
        </w:rPr>
        <w:t>ου</w:t>
      </w:r>
      <w:r w:rsidR="00B1352F">
        <w:rPr>
          <w:rFonts w:ascii="Arial" w:hAnsi="Arial" w:cs="Arial"/>
          <w:sz w:val="22"/>
          <w:szCs w:val="22"/>
        </w:rPr>
        <w:t xml:space="preserve"> </w:t>
      </w:r>
      <w:r w:rsidRPr="00A2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B85">
        <w:rPr>
          <w:rFonts w:ascii="Arial" w:hAnsi="Arial" w:cs="Arial"/>
          <w:sz w:val="22"/>
          <w:szCs w:val="22"/>
        </w:rPr>
        <w:t>Τακτοποιητικού</w:t>
      </w:r>
      <w:proofErr w:type="spellEnd"/>
      <w:r w:rsidRPr="00A21B85">
        <w:rPr>
          <w:rFonts w:ascii="Arial" w:hAnsi="Arial" w:cs="Arial"/>
          <w:sz w:val="22"/>
          <w:szCs w:val="22"/>
        </w:rPr>
        <w:t xml:space="preserve"> Ανακεφαλαιωτικού πίνακα εργασιών (αρχικής σύμβασης , 1</w:t>
      </w:r>
      <w:r w:rsidRPr="00A21B85">
        <w:rPr>
          <w:rFonts w:ascii="Arial" w:hAnsi="Arial" w:cs="Arial"/>
          <w:sz w:val="22"/>
          <w:szCs w:val="22"/>
          <w:vertAlign w:val="superscript"/>
        </w:rPr>
        <w:t>ης</w:t>
      </w:r>
      <w:r w:rsidRPr="00A21B85">
        <w:rPr>
          <w:rFonts w:ascii="Arial" w:hAnsi="Arial" w:cs="Arial"/>
          <w:sz w:val="22"/>
          <w:szCs w:val="22"/>
        </w:rPr>
        <w:t xml:space="preserve"> συμπληρωματικής σύμβασης και 2</w:t>
      </w:r>
      <w:r w:rsidRPr="00A21B85">
        <w:rPr>
          <w:rFonts w:ascii="Arial" w:hAnsi="Arial" w:cs="Arial"/>
          <w:sz w:val="22"/>
          <w:szCs w:val="22"/>
          <w:vertAlign w:val="superscript"/>
        </w:rPr>
        <w:t>ης</w:t>
      </w:r>
      <w:r w:rsidRPr="00A21B85">
        <w:rPr>
          <w:rFonts w:ascii="Arial" w:hAnsi="Arial" w:cs="Arial"/>
          <w:sz w:val="22"/>
          <w:szCs w:val="22"/>
        </w:rPr>
        <w:t xml:space="preserve"> συμπληρωματικής σύμβασης ) για την κατασκευή του έργου: «ΠΑΡΕΜΒΑΣΕΙΣ ΕΚΣΥΓΧΡΟΝΙΣΜΟΥ ΚΤΙΡΙΑΚΟΥ ΑΠΟΘΕΜΑΤΟΣ ΑΡΧΙΤΕΚΤΟΝΙΚΗΣ ΑΞΙΑΣ ΚΑΙ ΠΕΡΙΒΑΛΛΟΝΤΟΣ ΧΩΡΟΥ ΜΕ ΕΦΑΡΜΟΓΕΣ ΕΝΕΡΓΕΙΑΚΗΣ ΑΝΑΒΑΘΜΙΣΗΣ ΓΙΑ ΤΗ ΧΡΗΣΗ</w:t>
      </w:r>
      <w:r w:rsidR="00C81A88">
        <w:rPr>
          <w:rFonts w:ascii="Arial" w:hAnsi="Arial" w:cs="Arial"/>
          <w:sz w:val="22"/>
          <w:szCs w:val="22"/>
        </w:rPr>
        <w:t xml:space="preserve"> ΠΟΛΙΤΙΣΤΙΚΩΝ ΔΡΑΣΤΗΡΙΟΤΗΤΩΝ ».</w:t>
      </w:r>
    </w:p>
    <w:p w:rsidR="00AE499D" w:rsidRDefault="00AE499D" w:rsidP="00A21B85">
      <w:pPr>
        <w:pStyle w:val="af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AE499D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Εργασιών του έργου: «Ασφαλτόστρωση τμήματος δημοτικής οδού Παναγία </w:t>
      </w:r>
      <w:proofErr w:type="spellStart"/>
      <w:r>
        <w:rPr>
          <w:rFonts w:ascii="Arial" w:hAnsi="Arial" w:cs="Arial"/>
          <w:sz w:val="22"/>
          <w:szCs w:val="22"/>
        </w:rPr>
        <w:t>Καλαμιώτισσα</w:t>
      </w:r>
      <w:proofErr w:type="spellEnd"/>
      <w:r>
        <w:rPr>
          <w:rFonts w:ascii="Arial" w:hAnsi="Arial" w:cs="Arial"/>
          <w:sz w:val="22"/>
          <w:szCs w:val="22"/>
        </w:rPr>
        <w:t xml:space="preserve"> – Αγία </w:t>
      </w:r>
      <w:proofErr w:type="spellStart"/>
      <w:r>
        <w:rPr>
          <w:rFonts w:ascii="Arial" w:hAnsi="Arial" w:cs="Arial"/>
          <w:sz w:val="22"/>
          <w:szCs w:val="22"/>
        </w:rPr>
        <w:t>΄Αννα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97E9B" w:rsidRDefault="00597E9B" w:rsidP="00A21B85">
      <w:pPr>
        <w:pStyle w:val="af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1</w:t>
      </w:r>
      <w:r w:rsidRPr="00597E9B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εργασιών , καθώς και του 1</w:t>
      </w:r>
      <w:r w:rsidRPr="00597E9B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Π.Κ.Τ.Μ.Ν.Ε του έργου : «ΑΠΟΚΑΤΑΣΤΑΣΗ ΒΛΑΒΩ</w:t>
      </w:r>
      <w:r w:rsidR="00987AB8"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 xml:space="preserve"> ΔΗΜΟΤΙΚΟΥ ΟΔΙΚΟΥ ΔΙΚΤΥΟΥ ΛΙΒΑΔΕΙΑΣ»</w:t>
      </w:r>
    </w:p>
    <w:p w:rsidR="00A7415B" w:rsidRDefault="00A7415B" w:rsidP="00A7415B">
      <w:pPr>
        <w:pStyle w:val="af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Συγκρότηση Επιτροπής </w:t>
      </w:r>
      <w:r w:rsidR="00EE64C0">
        <w:rPr>
          <w:rFonts w:ascii="Arial" w:hAnsi="Arial" w:cs="Arial"/>
          <w:sz w:val="22"/>
          <w:szCs w:val="22"/>
        </w:rPr>
        <w:t>Διερεύνησης του βάσιμου των απαιτήσεων και εκτίμησης</w:t>
      </w:r>
      <w:r>
        <w:rPr>
          <w:rFonts w:ascii="Arial" w:hAnsi="Arial" w:cs="Arial"/>
          <w:sz w:val="22"/>
          <w:szCs w:val="22"/>
        </w:rPr>
        <w:t xml:space="preserve"> του ύψους των θετικών ζημιών που προκλήθηκαν από τη διακοπή εργασιών του έργου : «ΚΑΤΑΣΚΕΥΗ ΚΥΚΛΙΚΩΝ ΚΟΜΒΩΝ».</w:t>
      </w:r>
    </w:p>
    <w:p w:rsidR="00D22914" w:rsidRDefault="00C27AC2" w:rsidP="00B50981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D22914" w:rsidRPr="00B50981">
        <w:rPr>
          <w:rFonts w:ascii="Arial" w:hAnsi="Arial" w:cs="Arial"/>
          <w:sz w:val="22"/>
          <w:szCs w:val="22"/>
        </w:rPr>
        <w:t>Εγκριση</w:t>
      </w:r>
      <w:proofErr w:type="spellEnd"/>
      <w:r w:rsidR="00D22914" w:rsidRPr="00B50981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="00D22914" w:rsidRPr="00B50981">
        <w:rPr>
          <w:rFonts w:ascii="Arial" w:hAnsi="Arial" w:cs="Arial"/>
          <w:sz w:val="22"/>
          <w:szCs w:val="22"/>
        </w:rPr>
        <w:t>Λεβαδέων</w:t>
      </w:r>
      <w:proofErr w:type="spellEnd"/>
      <w:r w:rsidR="00B50981">
        <w:rPr>
          <w:rFonts w:ascii="Arial" w:hAnsi="Arial" w:cs="Arial"/>
          <w:sz w:val="22"/>
          <w:szCs w:val="22"/>
        </w:rPr>
        <w:t>.</w:t>
      </w:r>
    </w:p>
    <w:p w:rsidR="00365A3D" w:rsidRDefault="00365A3D" w:rsidP="00365A3D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Pr="00B50981">
        <w:rPr>
          <w:rFonts w:ascii="Arial" w:hAnsi="Arial" w:cs="Arial"/>
          <w:sz w:val="22"/>
          <w:szCs w:val="22"/>
        </w:rPr>
        <w:t>Εγκριση</w:t>
      </w:r>
      <w:proofErr w:type="spellEnd"/>
      <w:r w:rsidRPr="00B50981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Pr="00B50981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0981" w:rsidRPr="00B50981" w:rsidRDefault="00B50981" w:rsidP="00B50981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495B82" w:rsidRPr="005C716B" w:rsidRDefault="00495B82" w:rsidP="005C716B">
      <w:pPr>
        <w:rPr>
          <w:rFonts w:ascii="Arial" w:hAnsi="Arial" w:cs="Arial"/>
          <w:sz w:val="22"/>
          <w:szCs w:val="22"/>
        </w:rPr>
      </w:pPr>
    </w:p>
    <w:p w:rsidR="00A4050C" w:rsidRPr="00A4050C" w:rsidRDefault="00A4050C" w:rsidP="00A4050C">
      <w:pPr>
        <w:pStyle w:val="Web"/>
        <w:spacing w:before="0"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7E7FE1" w:rsidRPr="007E7FE1" w:rsidRDefault="007E7FE1" w:rsidP="007E7FE1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F3" w:rsidRDefault="002824F3">
      <w:r>
        <w:separator/>
      </w:r>
    </w:p>
  </w:endnote>
  <w:endnote w:type="continuationSeparator" w:id="0">
    <w:p w:rsidR="002824F3" w:rsidRDefault="0028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F3" w:rsidRDefault="002824F3">
      <w:r>
        <w:separator/>
      </w:r>
    </w:p>
  </w:footnote>
  <w:footnote w:type="continuationSeparator" w:id="0">
    <w:p w:rsidR="002824F3" w:rsidRDefault="0028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970A4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970A4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E64C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DA920CD"/>
    <w:multiLevelType w:val="hybridMultilevel"/>
    <w:tmpl w:val="27E4CE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60E63"/>
    <w:multiLevelType w:val="hybridMultilevel"/>
    <w:tmpl w:val="3C54AD8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72A40"/>
    <w:multiLevelType w:val="hybridMultilevel"/>
    <w:tmpl w:val="BEAE9334"/>
    <w:lvl w:ilvl="0" w:tplc="CE22744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7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9"/>
  </w:num>
  <w:num w:numId="18">
    <w:abstractNumId w:val="16"/>
  </w:num>
  <w:num w:numId="19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540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A98"/>
    <w:rsid w:val="000A01B3"/>
    <w:rsid w:val="000A1C3F"/>
    <w:rsid w:val="000A1D8B"/>
    <w:rsid w:val="000A1DC1"/>
    <w:rsid w:val="000A1EB6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1D5"/>
    <w:rsid w:val="000D06B3"/>
    <w:rsid w:val="000D08C7"/>
    <w:rsid w:val="000D13EA"/>
    <w:rsid w:val="000D1C65"/>
    <w:rsid w:val="000D1E77"/>
    <w:rsid w:val="000D219B"/>
    <w:rsid w:val="000D21AB"/>
    <w:rsid w:val="000D25E4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16A2C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342"/>
    <w:rsid w:val="00167B93"/>
    <w:rsid w:val="00170177"/>
    <w:rsid w:val="00170739"/>
    <w:rsid w:val="0017073F"/>
    <w:rsid w:val="00170A16"/>
    <w:rsid w:val="00170E85"/>
    <w:rsid w:val="0017136D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4A3B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0A8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2CE"/>
    <w:rsid w:val="0022249C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0678"/>
    <w:rsid w:val="00270EC9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1F21"/>
    <w:rsid w:val="002824F3"/>
    <w:rsid w:val="00282981"/>
    <w:rsid w:val="00282B0B"/>
    <w:rsid w:val="002833A0"/>
    <w:rsid w:val="002835FD"/>
    <w:rsid w:val="002841B7"/>
    <w:rsid w:val="00284356"/>
    <w:rsid w:val="00284F3C"/>
    <w:rsid w:val="00285C48"/>
    <w:rsid w:val="0028657E"/>
    <w:rsid w:val="00286645"/>
    <w:rsid w:val="00286CE9"/>
    <w:rsid w:val="00287299"/>
    <w:rsid w:val="00287361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49D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3F41"/>
    <w:rsid w:val="002C3FE9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119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090F"/>
    <w:rsid w:val="00321126"/>
    <w:rsid w:val="003242F0"/>
    <w:rsid w:val="00325CAB"/>
    <w:rsid w:val="00326DFC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47FB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A3D"/>
    <w:rsid w:val="00365D18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443D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652"/>
    <w:rsid w:val="00444A54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0A6"/>
    <w:rsid w:val="00466229"/>
    <w:rsid w:val="00466D09"/>
    <w:rsid w:val="004677D9"/>
    <w:rsid w:val="00467DBF"/>
    <w:rsid w:val="0047020E"/>
    <w:rsid w:val="00470B0F"/>
    <w:rsid w:val="0047119B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5B82"/>
    <w:rsid w:val="00496CA8"/>
    <w:rsid w:val="00497547"/>
    <w:rsid w:val="00497950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D3D"/>
    <w:rsid w:val="00582F3B"/>
    <w:rsid w:val="00583319"/>
    <w:rsid w:val="0058349D"/>
    <w:rsid w:val="005837FF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97E9B"/>
    <w:rsid w:val="005A079D"/>
    <w:rsid w:val="005A0E15"/>
    <w:rsid w:val="005A14DA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16B"/>
    <w:rsid w:val="005C7DB9"/>
    <w:rsid w:val="005D10DC"/>
    <w:rsid w:val="005D174D"/>
    <w:rsid w:val="005D193E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4CE1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789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4B11"/>
    <w:rsid w:val="00655268"/>
    <w:rsid w:val="00656270"/>
    <w:rsid w:val="0065782B"/>
    <w:rsid w:val="006579B0"/>
    <w:rsid w:val="00657EF9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1F0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5F3E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7FE1"/>
    <w:rsid w:val="007F18EB"/>
    <w:rsid w:val="007F1C18"/>
    <w:rsid w:val="007F1F3D"/>
    <w:rsid w:val="007F21E4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2F6E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8C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BBC"/>
    <w:rsid w:val="00913335"/>
    <w:rsid w:val="00913C9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0EB2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5AC9"/>
    <w:rsid w:val="00966D5E"/>
    <w:rsid w:val="00966E99"/>
    <w:rsid w:val="009673F4"/>
    <w:rsid w:val="0097025F"/>
    <w:rsid w:val="00970394"/>
    <w:rsid w:val="009708EE"/>
    <w:rsid w:val="00970A4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1B0F"/>
    <w:rsid w:val="00982D4D"/>
    <w:rsid w:val="0098301F"/>
    <w:rsid w:val="009834E3"/>
    <w:rsid w:val="009847B9"/>
    <w:rsid w:val="00985868"/>
    <w:rsid w:val="00985D20"/>
    <w:rsid w:val="00986116"/>
    <w:rsid w:val="00986C4A"/>
    <w:rsid w:val="00986F1C"/>
    <w:rsid w:val="00987AB8"/>
    <w:rsid w:val="00990085"/>
    <w:rsid w:val="00992AED"/>
    <w:rsid w:val="00993919"/>
    <w:rsid w:val="009939A3"/>
    <w:rsid w:val="009952CC"/>
    <w:rsid w:val="0099575E"/>
    <w:rsid w:val="00996B42"/>
    <w:rsid w:val="00996E15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66C3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1A40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B85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050C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366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545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415B"/>
    <w:rsid w:val="00A75D96"/>
    <w:rsid w:val="00A761D7"/>
    <w:rsid w:val="00A76CEE"/>
    <w:rsid w:val="00A76D2F"/>
    <w:rsid w:val="00A76F6F"/>
    <w:rsid w:val="00A80C7E"/>
    <w:rsid w:val="00A8110D"/>
    <w:rsid w:val="00A8144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2C17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99D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34A8"/>
    <w:rsid w:val="00B1352F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421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0D96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81"/>
    <w:rsid w:val="00B50991"/>
    <w:rsid w:val="00B5119C"/>
    <w:rsid w:val="00B52272"/>
    <w:rsid w:val="00B52BFA"/>
    <w:rsid w:val="00B5321A"/>
    <w:rsid w:val="00B537DD"/>
    <w:rsid w:val="00B53966"/>
    <w:rsid w:val="00B550A6"/>
    <w:rsid w:val="00B552DC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549A"/>
    <w:rsid w:val="00B859E0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E76B0"/>
    <w:rsid w:val="00BE76E7"/>
    <w:rsid w:val="00BF0CEB"/>
    <w:rsid w:val="00BF1BCA"/>
    <w:rsid w:val="00BF2019"/>
    <w:rsid w:val="00BF2EF2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1872"/>
    <w:rsid w:val="00C01AF5"/>
    <w:rsid w:val="00C03284"/>
    <w:rsid w:val="00C03D63"/>
    <w:rsid w:val="00C0475B"/>
    <w:rsid w:val="00C04956"/>
    <w:rsid w:val="00C074E0"/>
    <w:rsid w:val="00C07A29"/>
    <w:rsid w:val="00C07DB0"/>
    <w:rsid w:val="00C10BBA"/>
    <w:rsid w:val="00C11A7D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AC2"/>
    <w:rsid w:val="00C27BAB"/>
    <w:rsid w:val="00C30D9C"/>
    <w:rsid w:val="00C32A6D"/>
    <w:rsid w:val="00C32B14"/>
    <w:rsid w:val="00C3470C"/>
    <w:rsid w:val="00C34DF1"/>
    <w:rsid w:val="00C36013"/>
    <w:rsid w:val="00C36CC3"/>
    <w:rsid w:val="00C375E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87C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3B76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A88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4034"/>
    <w:rsid w:val="00C95F05"/>
    <w:rsid w:val="00C97766"/>
    <w:rsid w:val="00CA10A6"/>
    <w:rsid w:val="00CA2CD0"/>
    <w:rsid w:val="00CA2CF2"/>
    <w:rsid w:val="00CA3CCF"/>
    <w:rsid w:val="00CA461C"/>
    <w:rsid w:val="00CA4D9D"/>
    <w:rsid w:val="00CA5C1E"/>
    <w:rsid w:val="00CA5C7A"/>
    <w:rsid w:val="00CA6998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51BB"/>
    <w:rsid w:val="00CC52B9"/>
    <w:rsid w:val="00CC5B41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D00199"/>
    <w:rsid w:val="00D001C6"/>
    <w:rsid w:val="00D010AE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66C0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914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4EB7"/>
    <w:rsid w:val="00D456E0"/>
    <w:rsid w:val="00D45B75"/>
    <w:rsid w:val="00D4617C"/>
    <w:rsid w:val="00D46236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B3D"/>
    <w:rsid w:val="00D95DFF"/>
    <w:rsid w:val="00D965C3"/>
    <w:rsid w:val="00D972BA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3EA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66FD0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64C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562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47FC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CD8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40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0414-1502-449A-ADED-5E0BD43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447</cp:revision>
  <cp:lastPrinted>2024-05-17T07:30:00Z</cp:lastPrinted>
  <dcterms:created xsi:type="dcterms:W3CDTF">2023-04-03T10:40:00Z</dcterms:created>
  <dcterms:modified xsi:type="dcterms:W3CDTF">2024-05-17T09:03:00Z</dcterms:modified>
</cp:coreProperties>
</file>