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179" w:rsidRPr="00E37119" w:rsidRDefault="005728D7" w:rsidP="009C617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A4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9C6179" w:rsidRPr="00E37119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9C6179" w:rsidRPr="00E37119" w:rsidRDefault="009C6179" w:rsidP="009C6179">
      <w:pPr>
        <w:autoSpaceDE w:val="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>03</w:t>
      </w: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  <w:r w:rsidRPr="00E37119">
        <w:rPr>
          <w:rFonts w:ascii="Arial" w:eastAsia="Arial" w:hAnsi="Arial" w:cs="Arial"/>
          <w:b/>
          <w:bCs/>
          <w:sz w:val="22"/>
          <w:szCs w:val="22"/>
        </w:rPr>
        <w:t>/2024</w:t>
      </w:r>
    </w:p>
    <w:p w:rsidR="009C6179" w:rsidRPr="00E37119" w:rsidRDefault="009C6179" w:rsidP="009C617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eastAsia="Arial" w:hAnsi="Arial" w:cs="Arial"/>
          <w:b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 w:rsidR="005660AB">
        <w:rPr>
          <w:rFonts w:ascii="Arial" w:eastAsia="Arial" w:hAnsi="Arial" w:cs="Arial"/>
          <w:b/>
          <w:sz w:val="22"/>
          <w:szCs w:val="22"/>
        </w:rPr>
        <w:t xml:space="preserve">        </w:t>
      </w:r>
      <w:r w:rsidRPr="00E37119">
        <w:rPr>
          <w:rFonts w:ascii="Arial" w:eastAsia="Arial" w:hAnsi="Arial" w:cs="Arial"/>
          <w:b/>
          <w:sz w:val="22"/>
          <w:szCs w:val="22"/>
        </w:rPr>
        <w:t>Αριθ</w:t>
      </w:r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E37119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r w:rsidR="005660AB">
        <w:rPr>
          <w:rFonts w:ascii="Arial" w:eastAsia="Calibri" w:hAnsi="Arial" w:cs="Arial"/>
          <w:b/>
          <w:sz w:val="22"/>
          <w:szCs w:val="22"/>
        </w:rPr>
        <w:t>6081</w:t>
      </w:r>
    </w:p>
    <w:p w:rsidR="00100901" w:rsidRPr="00EA4334" w:rsidRDefault="00100901" w:rsidP="008C6757">
      <w:pPr>
        <w:autoSpaceDE w:val="0"/>
        <w:rPr>
          <w:rFonts w:ascii="Arial" w:hAnsi="Arial" w:cs="Arial"/>
          <w:b/>
          <w:sz w:val="22"/>
          <w:szCs w:val="22"/>
        </w:rPr>
      </w:pPr>
    </w:p>
    <w:p w:rsidR="00100901" w:rsidRPr="00EA4334" w:rsidRDefault="00100901" w:rsidP="00100901">
      <w:pPr>
        <w:autoSpaceDE w:val="0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100901" w:rsidRPr="00EA4334" w:rsidRDefault="00100901" w:rsidP="00100901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b/>
          <w:sz w:val="22"/>
          <w:szCs w:val="22"/>
        </w:rPr>
        <w:t>ΑΠΟΣΠΑΣΜΑ</w:t>
      </w:r>
    </w:p>
    <w:p w:rsidR="00100901" w:rsidRPr="00EA4334" w:rsidRDefault="00100901" w:rsidP="00100901">
      <w:pPr>
        <w:pStyle w:val="1"/>
        <w:jc w:val="center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A4334">
        <w:rPr>
          <w:rFonts w:ascii="Arial" w:hAnsi="Arial" w:cs="Arial"/>
          <w:sz w:val="22"/>
          <w:szCs w:val="22"/>
        </w:rPr>
        <w:t>αριθμ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.  </w:t>
      </w:r>
      <w:r w:rsidR="004E680E">
        <w:rPr>
          <w:rFonts w:ascii="Arial" w:hAnsi="Arial" w:cs="Arial"/>
          <w:sz w:val="22"/>
          <w:szCs w:val="22"/>
        </w:rPr>
        <w:t>9</w:t>
      </w:r>
      <w:r w:rsidRPr="00EA4334">
        <w:rPr>
          <w:rFonts w:ascii="Arial" w:hAnsi="Arial" w:cs="Arial"/>
          <w:sz w:val="22"/>
          <w:szCs w:val="22"/>
          <w:vertAlign w:val="superscript"/>
        </w:rPr>
        <w:t>ης</w:t>
      </w:r>
      <w:r w:rsidRPr="00EA4334">
        <w:rPr>
          <w:rFonts w:ascii="Arial" w:hAnsi="Arial" w:cs="Arial"/>
          <w:sz w:val="22"/>
          <w:szCs w:val="22"/>
        </w:rPr>
        <w:t xml:space="preserve">  /2024</w:t>
      </w:r>
      <w:r w:rsidRPr="00EA4334">
        <w:rPr>
          <w:rFonts w:ascii="Arial" w:hAnsi="Arial" w:cs="Arial"/>
          <w:b/>
          <w:sz w:val="22"/>
          <w:szCs w:val="22"/>
        </w:rPr>
        <w:t xml:space="preserve">  </w:t>
      </w:r>
      <w:r w:rsidRPr="00EA4334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EA4334">
        <w:rPr>
          <w:rFonts w:ascii="Arial" w:eastAsia="Arial" w:hAnsi="Arial" w:cs="Arial"/>
          <w:sz w:val="22"/>
          <w:szCs w:val="22"/>
        </w:rPr>
        <w:t xml:space="preserve"> </w:t>
      </w:r>
      <w:r w:rsidRPr="00EA4334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EA433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00901" w:rsidRPr="00EA4334" w:rsidRDefault="00100901" w:rsidP="00100901">
      <w:pPr>
        <w:jc w:val="center"/>
        <w:rPr>
          <w:rFonts w:ascii="Arial" w:hAnsi="Arial" w:cs="Arial"/>
          <w:sz w:val="22"/>
          <w:szCs w:val="22"/>
        </w:rPr>
      </w:pPr>
    </w:p>
    <w:p w:rsidR="00100901" w:rsidRPr="00EA4334" w:rsidRDefault="00100901" w:rsidP="00100901">
      <w:pPr>
        <w:jc w:val="center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b/>
          <w:sz w:val="22"/>
          <w:szCs w:val="22"/>
        </w:rPr>
        <w:t>Αριθμός απόφασης :</w:t>
      </w:r>
      <w:r w:rsidR="00E10218">
        <w:rPr>
          <w:rFonts w:ascii="Arial" w:hAnsi="Arial" w:cs="Arial"/>
          <w:b/>
          <w:sz w:val="22"/>
          <w:szCs w:val="22"/>
        </w:rPr>
        <w:t xml:space="preserve"> 9</w:t>
      </w:r>
      <w:r w:rsidR="007B0E31">
        <w:rPr>
          <w:rFonts w:ascii="Arial" w:hAnsi="Arial" w:cs="Arial"/>
          <w:b/>
          <w:sz w:val="22"/>
          <w:szCs w:val="22"/>
        </w:rPr>
        <w:t>8</w:t>
      </w:r>
    </w:p>
    <w:p w:rsidR="007B0E31" w:rsidRPr="007B0E31" w:rsidRDefault="00731C9D" w:rsidP="007B0E31">
      <w:pPr>
        <w:rPr>
          <w:rFonts w:ascii="Arial" w:hAnsi="Arial" w:cs="Arial"/>
          <w:b/>
          <w:sz w:val="22"/>
          <w:szCs w:val="22"/>
        </w:rPr>
      </w:pPr>
      <w:r w:rsidRPr="007B0E31">
        <w:rPr>
          <w:rFonts w:ascii="Arial" w:hAnsi="Arial" w:cs="Arial"/>
          <w:b/>
          <w:sz w:val="22"/>
          <w:szCs w:val="22"/>
        </w:rPr>
        <w:t xml:space="preserve">   </w:t>
      </w:r>
      <w:r w:rsidR="007B0E31" w:rsidRPr="007B0E31">
        <w:rPr>
          <w:rFonts w:ascii="Arial" w:hAnsi="Arial" w:cs="Arial"/>
          <w:b/>
          <w:bCs/>
          <w:sz w:val="22"/>
          <w:szCs w:val="22"/>
        </w:rPr>
        <w:t xml:space="preserve">Απαλλαγή υπολόγου  και έγκριση απόδοσης λογαριασμού του </w:t>
      </w:r>
      <w:proofErr w:type="spellStart"/>
      <w:r w:rsidR="007B0E31" w:rsidRPr="007B0E31">
        <w:rPr>
          <w:rFonts w:ascii="Arial" w:hAnsi="Arial" w:cs="Arial"/>
          <w:b/>
          <w:bCs/>
          <w:sz w:val="22"/>
          <w:szCs w:val="22"/>
        </w:rPr>
        <w:t>υπ΄αριθ</w:t>
      </w:r>
      <w:proofErr w:type="spellEnd"/>
      <w:r w:rsidR="007B0E31" w:rsidRPr="007B0E31">
        <w:rPr>
          <w:rFonts w:ascii="Arial" w:hAnsi="Arial" w:cs="Arial"/>
          <w:b/>
          <w:bCs/>
          <w:sz w:val="22"/>
          <w:szCs w:val="22"/>
        </w:rPr>
        <w:t>. 294/2024 Χρηματικού Εντάλματος Προπληρωμής.</w:t>
      </w:r>
    </w:p>
    <w:p w:rsidR="00B750BA" w:rsidRPr="007B0E31" w:rsidRDefault="00B750BA" w:rsidP="00B750BA">
      <w:pPr>
        <w:rPr>
          <w:rFonts w:ascii="Arial" w:hAnsi="Arial" w:cs="Arial"/>
          <w:b/>
          <w:sz w:val="22"/>
          <w:szCs w:val="22"/>
        </w:rPr>
      </w:pPr>
    </w:p>
    <w:p w:rsidR="001921AE" w:rsidRPr="00E10218" w:rsidRDefault="001921AE" w:rsidP="00E10218">
      <w:pPr>
        <w:pStyle w:val="9"/>
        <w:tabs>
          <w:tab w:val="left" w:pos="9750"/>
        </w:tabs>
        <w:ind w:left="142"/>
        <w:jc w:val="both"/>
        <w:rPr>
          <w:rFonts w:ascii="Arial" w:hAnsi="Arial" w:cs="Arial"/>
          <w:b w:val="0"/>
          <w:szCs w:val="22"/>
        </w:rPr>
      </w:pPr>
      <w:r w:rsidRPr="00EA4334">
        <w:rPr>
          <w:rFonts w:ascii="Arial" w:hAnsi="Arial" w:cs="Arial"/>
          <w:szCs w:val="22"/>
        </w:rPr>
        <w:t xml:space="preserve">     </w:t>
      </w:r>
      <w:r w:rsidRPr="00E10218">
        <w:rPr>
          <w:rFonts w:ascii="Arial" w:hAnsi="Arial" w:cs="Arial"/>
          <w:b w:val="0"/>
          <w:szCs w:val="22"/>
        </w:rPr>
        <w:t xml:space="preserve">Στη Λιβαδειά σήμερα   </w:t>
      </w:r>
      <w:r w:rsidR="004E680E" w:rsidRPr="00E10218">
        <w:rPr>
          <w:rFonts w:ascii="Arial" w:hAnsi="Arial" w:cs="Arial"/>
          <w:b w:val="0"/>
          <w:szCs w:val="22"/>
        </w:rPr>
        <w:t>02</w:t>
      </w:r>
      <w:r w:rsidR="00AB25BC" w:rsidRPr="00E10218">
        <w:rPr>
          <w:rFonts w:ascii="Arial" w:hAnsi="Arial" w:cs="Arial"/>
          <w:b w:val="0"/>
          <w:szCs w:val="22"/>
          <w:vertAlign w:val="superscript"/>
        </w:rPr>
        <w:t>η</w:t>
      </w:r>
      <w:r w:rsidR="00AB25BC" w:rsidRPr="00E10218">
        <w:rPr>
          <w:rFonts w:ascii="Arial" w:hAnsi="Arial" w:cs="Arial"/>
          <w:b w:val="0"/>
          <w:szCs w:val="22"/>
        </w:rPr>
        <w:t xml:space="preserve"> </w:t>
      </w:r>
      <w:r w:rsidRPr="00E10218">
        <w:rPr>
          <w:rFonts w:ascii="Arial" w:hAnsi="Arial" w:cs="Arial"/>
          <w:b w:val="0"/>
          <w:szCs w:val="22"/>
        </w:rPr>
        <w:t xml:space="preserve">   </w:t>
      </w:r>
      <w:r w:rsidR="004E680E" w:rsidRPr="00E10218">
        <w:rPr>
          <w:rFonts w:ascii="Arial" w:hAnsi="Arial" w:cs="Arial"/>
          <w:b w:val="0"/>
          <w:szCs w:val="22"/>
        </w:rPr>
        <w:t>Απριλίου</w:t>
      </w:r>
      <w:r w:rsidRPr="00E10218">
        <w:rPr>
          <w:rFonts w:ascii="Arial" w:hAnsi="Arial" w:cs="Arial"/>
          <w:b w:val="0"/>
          <w:szCs w:val="22"/>
        </w:rPr>
        <w:t xml:space="preserve">   2024  ημέρα </w:t>
      </w:r>
      <w:r w:rsidR="004E680E" w:rsidRPr="00E10218">
        <w:rPr>
          <w:rFonts w:ascii="Arial" w:hAnsi="Arial" w:cs="Arial"/>
          <w:b w:val="0"/>
          <w:szCs w:val="22"/>
        </w:rPr>
        <w:t>Τρίτη</w:t>
      </w:r>
      <w:r w:rsidRPr="00E10218">
        <w:rPr>
          <w:rFonts w:ascii="Arial" w:hAnsi="Arial" w:cs="Arial"/>
          <w:b w:val="0"/>
          <w:szCs w:val="22"/>
        </w:rPr>
        <w:t xml:space="preserve">  και, ώρα 13.45  και στην αίθουσα συνεδριάσεων του Δημοτικού Συμβουλίου 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 xml:space="preserve"> μετά την από  </w:t>
      </w:r>
      <w:r w:rsidR="004E680E" w:rsidRPr="00E10218">
        <w:rPr>
          <w:rFonts w:ascii="Arial" w:hAnsi="Arial" w:cs="Arial"/>
          <w:b w:val="0"/>
          <w:szCs w:val="22"/>
        </w:rPr>
        <w:t>5354</w:t>
      </w:r>
      <w:r w:rsidRPr="00E10218">
        <w:rPr>
          <w:rFonts w:ascii="Arial" w:hAnsi="Arial" w:cs="Arial"/>
          <w:b w:val="0"/>
          <w:szCs w:val="22"/>
        </w:rPr>
        <w:t>/</w:t>
      </w:r>
      <w:r w:rsidR="004E680E" w:rsidRPr="00E10218">
        <w:rPr>
          <w:rFonts w:ascii="Arial" w:hAnsi="Arial" w:cs="Arial"/>
          <w:b w:val="0"/>
          <w:szCs w:val="22"/>
        </w:rPr>
        <w:t>22</w:t>
      </w:r>
      <w:r w:rsidRPr="00E10218">
        <w:rPr>
          <w:rFonts w:ascii="Arial" w:hAnsi="Arial" w:cs="Arial"/>
          <w:b w:val="0"/>
          <w:szCs w:val="22"/>
        </w:rPr>
        <w:t>-0</w:t>
      </w:r>
      <w:r w:rsidR="00AB25BC" w:rsidRPr="00E10218">
        <w:rPr>
          <w:rFonts w:ascii="Arial" w:hAnsi="Arial" w:cs="Arial"/>
          <w:b w:val="0"/>
          <w:szCs w:val="22"/>
        </w:rPr>
        <w:t>3</w:t>
      </w:r>
      <w:r w:rsidRPr="00E10218">
        <w:rPr>
          <w:rFonts w:ascii="Arial" w:hAnsi="Arial" w:cs="Arial"/>
          <w:b w:val="0"/>
          <w:szCs w:val="22"/>
        </w:rPr>
        <w:t xml:space="preserve">-2024 έγγραφη πρόσκληση του  Προέδρου της (Δημάρχου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E10218">
        <w:rPr>
          <w:rFonts w:ascii="Arial" w:hAnsi="Arial" w:cs="Arial"/>
          <w:b w:val="0"/>
          <w:szCs w:val="22"/>
          <w:vertAlign w:val="superscript"/>
        </w:rPr>
        <w:t>Α</w:t>
      </w:r>
      <w:r w:rsidRPr="00E10218">
        <w:rPr>
          <w:rFonts w:ascii="Arial" w:hAnsi="Arial" w:cs="Arial"/>
          <w:b w:val="0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F58C8" w:rsidRPr="00EA4334" w:rsidRDefault="001921AE" w:rsidP="00CF58C8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CF58C8" w:rsidRPr="00EA4334">
        <w:rPr>
          <w:rFonts w:ascii="Arial" w:eastAsia="Arial" w:hAnsi="Arial" w:cs="Arial"/>
          <w:b/>
          <w:sz w:val="22"/>
          <w:szCs w:val="22"/>
        </w:rPr>
        <w:t xml:space="preserve">   </w:t>
      </w:r>
      <w:r w:rsidR="00CF58C8" w:rsidRPr="00EA4334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</w:t>
      </w:r>
      <w:r w:rsidR="00CF58C8">
        <w:rPr>
          <w:rFonts w:ascii="Arial" w:hAnsi="Arial" w:cs="Arial"/>
          <w:sz w:val="22"/>
          <w:szCs w:val="22"/>
        </w:rPr>
        <w:t>7</w:t>
      </w:r>
      <w:r w:rsidR="00CF58C8" w:rsidRPr="00EA4334">
        <w:rPr>
          <w:rFonts w:ascii="Arial" w:hAnsi="Arial" w:cs="Arial"/>
          <w:sz w:val="22"/>
          <w:szCs w:val="22"/>
        </w:rPr>
        <w:t xml:space="preserve"> (επτά)  μελών ήταν</w:t>
      </w:r>
      <w:r w:rsidR="00CF58C8">
        <w:rPr>
          <w:rFonts w:ascii="Arial" w:hAnsi="Arial" w:cs="Arial"/>
          <w:sz w:val="22"/>
          <w:szCs w:val="22"/>
        </w:rPr>
        <w:t xml:space="preserve"> </w:t>
      </w:r>
      <w:r w:rsidR="00CF58C8" w:rsidRPr="00EA4334">
        <w:rPr>
          <w:rFonts w:ascii="Arial" w:hAnsi="Arial" w:cs="Arial"/>
          <w:sz w:val="22"/>
          <w:szCs w:val="22"/>
        </w:rPr>
        <w:t xml:space="preserve"> παρόντα  5 (πέντε)  , ήτοι:</w:t>
      </w:r>
    </w:p>
    <w:p w:rsidR="00CF58C8" w:rsidRPr="00EA4334" w:rsidRDefault="00CF58C8" w:rsidP="00CF58C8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CF58C8" w:rsidRPr="00EA4334" w:rsidRDefault="00CF58C8" w:rsidP="00CF58C8">
      <w:pPr>
        <w:jc w:val="both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</w:t>
      </w:r>
      <w:r w:rsidRPr="00EA433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A433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EA4334">
        <w:rPr>
          <w:rFonts w:ascii="Arial" w:hAnsi="Arial" w:cs="Arial"/>
          <w:sz w:val="22"/>
          <w:szCs w:val="22"/>
        </w:rPr>
        <w:t>Καραμάνης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EA4334">
        <w:rPr>
          <w:rFonts w:ascii="Arial" w:hAnsi="Arial" w:cs="Arial"/>
          <w:sz w:val="22"/>
          <w:szCs w:val="22"/>
        </w:rPr>
        <w:t>Τουμαράς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Βασίλειος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EA4334">
        <w:rPr>
          <w:rFonts w:ascii="Arial" w:hAnsi="Arial" w:cs="Arial"/>
          <w:sz w:val="22"/>
          <w:szCs w:val="22"/>
        </w:rPr>
        <w:t>Αγνιάδης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5. Παπαβασιλείου Αικατερίνη</w:t>
      </w:r>
      <w:r>
        <w:rPr>
          <w:rFonts w:ascii="Arial" w:hAnsi="Arial" w:cs="Arial"/>
          <w:sz w:val="22"/>
          <w:szCs w:val="22"/>
        </w:rPr>
        <w:t xml:space="preserve"> (προσήλθε στο 2</w:t>
      </w:r>
      <w:r w:rsidRPr="00BD0D38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</w:t>
      </w:r>
      <w:r w:rsidRPr="00EA4334">
        <w:rPr>
          <w:rFonts w:ascii="Arial" w:hAnsi="Arial" w:cs="Arial"/>
          <w:sz w:val="22"/>
          <w:szCs w:val="22"/>
        </w:rPr>
        <w:t>)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EA4334">
        <w:rPr>
          <w:rFonts w:ascii="Arial" w:hAnsi="Arial" w:cs="Arial"/>
          <w:sz w:val="22"/>
          <w:szCs w:val="22"/>
        </w:rPr>
        <w:t>Μίχας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Δημήτριος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7.</w:t>
      </w:r>
      <w:r w:rsidRPr="00B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334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Ιωάννης  </w:t>
      </w:r>
      <w:r>
        <w:rPr>
          <w:rFonts w:ascii="Arial" w:hAnsi="Arial" w:cs="Arial"/>
          <w:sz w:val="22"/>
          <w:szCs w:val="22"/>
        </w:rPr>
        <w:t>(προσήλθε στο 8</w:t>
      </w:r>
      <w:r w:rsidRPr="00BD0D38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</w:t>
      </w:r>
      <w:r w:rsidRPr="00EA4334">
        <w:rPr>
          <w:rFonts w:ascii="Arial" w:hAnsi="Arial" w:cs="Arial"/>
          <w:sz w:val="22"/>
          <w:szCs w:val="22"/>
        </w:rPr>
        <w:t xml:space="preserve">)           </w:t>
      </w:r>
    </w:p>
    <w:p w:rsidR="001921AE" w:rsidRPr="00EA4334" w:rsidRDefault="001921AE" w:rsidP="00CF58C8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1921AE" w:rsidRPr="00EA4334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100901" w:rsidRPr="00EA4334" w:rsidRDefault="00100901" w:rsidP="0010090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</w:t>
      </w:r>
    </w:p>
    <w:p w:rsidR="007B0E31" w:rsidRPr="002661F0" w:rsidRDefault="00E10218" w:rsidP="007B0E3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6F6D39" w:rsidRPr="0047527C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7B0E31">
        <w:rPr>
          <w:rFonts w:ascii="Arial" w:eastAsia="Arial" w:hAnsi="Arial" w:cs="Arial"/>
          <w:sz w:val="22"/>
          <w:szCs w:val="22"/>
        </w:rPr>
        <w:t>3</w:t>
      </w:r>
      <w:r w:rsidR="006F6D39" w:rsidRPr="0047527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47527C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 w:rsidR="0047527C">
        <w:rPr>
          <w:rFonts w:ascii="Arial" w:eastAsia="Arial" w:hAnsi="Arial" w:cs="Arial"/>
          <w:sz w:val="22"/>
          <w:szCs w:val="22"/>
        </w:rPr>
        <w:t xml:space="preserve">ην </w:t>
      </w:r>
      <w:r w:rsidR="006F6D39" w:rsidRPr="0047527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F6D39" w:rsidRPr="0047527C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47527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6F6D39" w:rsidRPr="0047527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F6D39" w:rsidRPr="0047527C">
        <w:rPr>
          <w:rFonts w:ascii="Arial" w:eastAsia="Arial" w:hAnsi="Arial" w:cs="Arial"/>
          <w:sz w:val="22"/>
          <w:szCs w:val="22"/>
        </w:rPr>
        <w:t xml:space="preserve">. </w:t>
      </w:r>
      <w:r w:rsidR="0047527C">
        <w:rPr>
          <w:rFonts w:ascii="Arial" w:eastAsia="Arial" w:hAnsi="Arial" w:cs="Arial"/>
          <w:sz w:val="22"/>
          <w:szCs w:val="22"/>
        </w:rPr>
        <w:t>5</w:t>
      </w:r>
      <w:r w:rsidR="007B0E31">
        <w:rPr>
          <w:rFonts w:ascii="Arial" w:eastAsia="Arial" w:hAnsi="Arial" w:cs="Arial"/>
          <w:sz w:val="22"/>
          <w:szCs w:val="22"/>
        </w:rPr>
        <w:t>285</w:t>
      </w:r>
      <w:r w:rsidR="005A44FF" w:rsidRPr="0047527C">
        <w:rPr>
          <w:rFonts w:ascii="Arial" w:hAnsi="Arial" w:cs="Arial"/>
          <w:sz w:val="22"/>
          <w:szCs w:val="22"/>
        </w:rPr>
        <w:t>/</w:t>
      </w:r>
      <w:r w:rsidR="001A4500">
        <w:rPr>
          <w:rFonts w:ascii="Arial" w:hAnsi="Arial" w:cs="Arial"/>
          <w:sz w:val="22"/>
          <w:szCs w:val="22"/>
        </w:rPr>
        <w:t>2</w:t>
      </w:r>
      <w:r w:rsidR="007B0E31">
        <w:rPr>
          <w:rFonts w:ascii="Arial" w:hAnsi="Arial" w:cs="Arial"/>
          <w:sz w:val="22"/>
          <w:szCs w:val="22"/>
        </w:rPr>
        <w:t>1</w:t>
      </w:r>
      <w:r w:rsidR="005A44FF" w:rsidRPr="0047527C">
        <w:rPr>
          <w:rFonts w:ascii="Arial" w:hAnsi="Arial" w:cs="Arial"/>
          <w:sz w:val="22"/>
          <w:szCs w:val="22"/>
        </w:rPr>
        <w:t xml:space="preserve">-03-2024 </w:t>
      </w:r>
      <w:r w:rsidR="007B0E31" w:rsidRPr="002661F0">
        <w:rPr>
          <w:rFonts w:ascii="Arial" w:eastAsia="Arial" w:hAnsi="Arial" w:cs="Arial"/>
          <w:sz w:val="22"/>
          <w:szCs w:val="22"/>
        </w:rPr>
        <w:t xml:space="preserve">  </w:t>
      </w:r>
      <w:r w:rsidR="007B0E31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7B0E31">
        <w:rPr>
          <w:rFonts w:ascii="Arial" w:eastAsia="Verdana" w:hAnsi="Arial" w:cs="Arial"/>
          <w:color w:val="000000"/>
          <w:sz w:val="22"/>
          <w:szCs w:val="22"/>
        </w:rPr>
        <w:t xml:space="preserve">του υπολόγου δημοτικού  υπαλλήλου </w:t>
      </w:r>
      <w:r w:rsidR="007B0E31" w:rsidRPr="002661F0">
        <w:rPr>
          <w:rFonts w:ascii="Arial" w:eastAsia="Arial" w:hAnsi="Arial" w:cs="Arial"/>
          <w:sz w:val="22"/>
          <w:szCs w:val="22"/>
        </w:rPr>
        <w:t xml:space="preserve"> </w:t>
      </w:r>
      <w:r w:rsidR="007B0E31" w:rsidRPr="002661F0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7B0E31" w:rsidRPr="002661F0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B0E31" w:rsidRPr="002661F0">
        <w:rPr>
          <w:rFonts w:ascii="Arial" w:hAnsi="Arial" w:cs="Arial"/>
          <w:sz w:val="22"/>
          <w:szCs w:val="22"/>
        </w:rPr>
        <w:t>Λεβαδέων</w:t>
      </w:r>
      <w:proofErr w:type="spellEnd"/>
      <w:r w:rsidR="007B0E31" w:rsidRPr="002661F0">
        <w:rPr>
          <w:rFonts w:ascii="Arial" w:hAnsi="Arial" w:cs="Arial"/>
          <w:sz w:val="22"/>
          <w:szCs w:val="22"/>
        </w:rPr>
        <w:t xml:space="preserve">  </w:t>
      </w:r>
      <w:r w:rsidR="007B0E31">
        <w:rPr>
          <w:rFonts w:ascii="Arial" w:hAnsi="Arial" w:cs="Arial"/>
          <w:sz w:val="22"/>
          <w:szCs w:val="22"/>
        </w:rPr>
        <w:t xml:space="preserve">κ. </w:t>
      </w:r>
      <w:r w:rsidR="00392D3E">
        <w:rPr>
          <w:rFonts w:ascii="Arial" w:hAnsi="Arial" w:cs="Arial"/>
          <w:sz w:val="22"/>
          <w:szCs w:val="22"/>
        </w:rPr>
        <w:t>Χατζόπουλου Παρασκευά</w:t>
      </w:r>
      <w:r w:rsidR="007B0E31">
        <w:rPr>
          <w:rFonts w:ascii="Arial" w:hAnsi="Arial" w:cs="Arial"/>
          <w:sz w:val="22"/>
          <w:szCs w:val="22"/>
        </w:rPr>
        <w:t xml:space="preserve"> </w:t>
      </w:r>
      <w:r w:rsidR="007B0E31" w:rsidRPr="002661F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7B0E31" w:rsidRPr="002661F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7B0E31" w:rsidRPr="002661F0">
        <w:rPr>
          <w:rFonts w:ascii="Arial" w:hAnsi="Arial" w:cs="Arial"/>
          <w:sz w:val="22"/>
          <w:szCs w:val="22"/>
        </w:rPr>
        <w:t>τα παρακάτω:</w:t>
      </w:r>
      <w:r w:rsidR="007B0E31" w:rsidRPr="002661F0">
        <w:rPr>
          <w:rFonts w:ascii="Arial" w:eastAsia="Arial" w:hAnsi="Arial" w:cs="Arial"/>
          <w:sz w:val="22"/>
          <w:szCs w:val="22"/>
        </w:rPr>
        <w:t xml:space="preserve">  </w:t>
      </w:r>
    </w:p>
    <w:p w:rsidR="00E10218" w:rsidRPr="0047527C" w:rsidRDefault="00E10218" w:rsidP="00E10218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47527C">
        <w:rPr>
          <w:rFonts w:ascii="Arial" w:hAnsi="Arial" w:cs="Arial"/>
          <w:sz w:val="22"/>
          <w:szCs w:val="22"/>
        </w:rPr>
        <w:t xml:space="preserve">        </w:t>
      </w:r>
    </w:p>
    <w:p w:rsidR="00051F9D" w:rsidRPr="00051F9D" w:rsidRDefault="00E10218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     </w:t>
      </w:r>
      <w:r w:rsidR="0047527C" w:rsidRPr="00051F9D">
        <w:rPr>
          <w:rFonts w:ascii="Arial" w:hAnsi="Arial" w:cs="Arial"/>
          <w:bCs/>
          <w:i/>
          <w:sz w:val="22"/>
          <w:szCs w:val="22"/>
        </w:rPr>
        <w:t xml:space="preserve"> </w:t>
      </w:r>
      <w:r w:rsidR="00051F9D" w:rsidRPr="00051F9D">
        <w:rPr>
          <w:rFonts w:ascii="Arial" w:hAnsi="Arial" w:cs="Arial"/>
          <w:i/>
          <w:sz w:val="22"/>
          <w:szCs w:val="22"/>
        </w:rPr>
        <w:t>Σύμφωνα με το άρθρο 32, παρ.1 και 2 του Β.Δ. 17-5/15-6-59 (ΦΕΚ 114/59 τεύχος Α') ορίζεται ότι: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«1. Εντάλματα προπληρωμής,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είς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άς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περιπτώσεις επιτρέπεται η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έκδοσις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τοιούτων υπό του νόμου, εκδίδονται επ' ονόματι μονίμου υπαλλήλου του δήμου. Ούτος καθίσταται υπόλογος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οφείλων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εντός της τακτής προθεσμίας να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αποδώση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λογαριασμόν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της διαχειρίσεως των ληφθέντων χρημάτων, υποβάλλων τα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κεκανονισμένα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δικαιολογητικά και επιστρέφων το μη διατεθέν ποσόν. 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Η προθεσμία αποδόσεως λογαριασμού ορίζεται δια της περί εκδόσεως του εντάλματος προπληρωμής αποφάσεως, ήτις δεν δύναται να είναι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μεγαλυτέρα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του τριμήνου και δέον να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λήγη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ένα τουλάχιστον μήνα προ της λήξεως του οικονομικού έτους. 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b/>
          <w:bCs/>
          <w:i/>
          <w:sz w:val="22"/>
          <w:szCs w:val="22"/>
        </w:rPr>
        <w:lastRenderedPageBreak/>
        <w:t>2.</w:t>
      </w:r>
      <w:r w:rsidRPr="00051F9D">
        <w:rPr>
          <w:rFonts w:ascii="Arial" w:hAnsi="Arial" w:cs="Arial"/>
          <w:i/>
          <w:sz w:val="22"/>
          <w:szCs w:val="22"/>
        </w:rPr>
        <w:t xml:space="preserve"> Επί τη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ητιολογημένη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αιτήσει του υπολόγου δύναται ή κατά την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προηγουμένην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παράγραφον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προθεσμία να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παραταθή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επί ένα εισέτι μήνα εν ουδεμία όμως περιπτώσει πέραν της λήξεως του οικονομικού έτους.»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>Σύμφωνα με τα άρθρα 33 και 34 του Β.Δ. 17-5/15-6-59 (ΦΕΚ 114/59 τεύχος Α') ορίζεται ότι: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«1.Απαγορεύεται η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χρησιμοποίησις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των ληφθέντων χρημάτων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δι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' εντάλματος προπληρωμής δια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δαπάνας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άλλας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ή τας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δι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'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άς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εξεδόθη η προκαταβολή. 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bCs/>
          <w:i/>
          <w:sz w:val="22"/>
          <w:szCs w:val="22"/>
        </w:rPr>
        <w:t>2.</w:t>
      </w:r>
      <w:r w:rsidRPr="00051F9D">
        <w:rPr>
          <w:rFonts w:ascii="Arial" w:hAnsi="Arial" w:cs="Arial"/>
          <w:i/>
          <w:sz w:val="22"/>
          <w:szCs w:val="22"/>
        </w:rPr>
        <w:t xml:space="preserve"> Εν ουδεμία περιπτώσει επιτρέπεται η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έκδοσις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χρηματικού εντάλματος επ' ονόματι υπολόγου μη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αποδώσαντος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λογαριασμόν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επί προηγουμένου εντάλματος προπληρωμής.»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>Τέλος σύμφωνα με το άρθρο 37 του Β.Δ. 17-5/15-6-59 (ΦΕΚ 114/59 τεύχος Α') ορίζεται ότι: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«Οι υπόλογοι οφείλουν ως προς την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φύλαξιν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και την εν γένει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εξασφάλισιν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των παρ’ αυτών διαχειριζομένων χρημάτων να καταβάλλουν την ην και τοις ιδίοις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επιμέλειαν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, ευθυνόμενοι δια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πάσαν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τυχόν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επερχομένην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απώλειαν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ή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μείωσιν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των χρημάτων τούτων. 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Εάν τα ποσά των ενταλμάτων δεν πρόκειται να χρησιμοποιηθούν αμέσως υπό των υπολόγων άμα τη εξοφλήσει των θα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γίνηται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κατάθεσις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αυτών ή των μη χρησιμοποιηθέντων υπολοίπων εις την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Εθνικήν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Τράπεζαν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της Ελλάδος ή εις το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Ταχυδρομικόν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Ταμιευτήριον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εφ'όσον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λειτουργούν τοιαύτα εις την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έδραν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του δήμου. Οι υπόλογοι οφείλουν κατά την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απόδοσιν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του λογαριασμού να επισυνάψουν μετά των δικαιολογητικών και το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βιβλιάριον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της καταθέσεως και αναλήψεως Τραπέζης ή του Ταχυδρομικού Ταμιευτηρίου εν τω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οποίω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θα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αναγράφωνται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κεχωρισμένως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πάσαι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αι γενόμεναι καταθέσεις και αναλήψεις.»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Με την υπ’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. 45/20-02-2024 απόφαση της Δημοτικής Επιτροπής Δήμου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εγκρίθηκε η έκδοση  χρηματικού εντάλματος προπληρωμής στο όνομα του υπάλληλου του Δήμου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κ Χατζόπουλου Παρασκευά – κλάδου Π.Ε. 5 Ηλεκτρολόγων – Μηχανικών , ποσού 5.151,38€ για</w:t>
      </w:r>
      <w:r w:rsidRPr="00051F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051F9D">
        <w:rPr>
          <w:rFonts w:ascii="Arial" w:hAnsi="Arial" w:cs="Arial"/>
          <w:i/>
          <w:sz w:val="22"/>
          <w:szCs w:val="22"/>
        </w:rPr>
        <w:t xml:space="preserve">πληρωμή αύξησης ισχύος από 35 σε 135KVA με αριθμό παροχής 442539219 ( κτίριο τέως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υπόσκαφου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) για τη σύνδεση στο δίκτυο χαμηλής τάσης σε βάρος του κάτωθι Κ.Α. του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πρ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>/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σμού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του σκέλους των εξόδων του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οικ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έτους 2024 ήτοι: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25"/>
        <w:gridCol w:w="13"/>
        <w:gridCol w:w="3207"/>
        <w:gridCol w:w="1134"/>
        <w:gridCol w:w="2410"/>
      </w:tblGrid>
      <w:tr w:rsidR="00051F9D" w:rsidRPr="00051F9D" w:rsidTr="00B613B3">
        <w:tc>
          <w:tcPr>
            <w:tcW w:w="993" w:type="dxa"/>
          </w:tcPr>
          <w:p w:rsidR="00051F9D" w:rsidRPr="00B93F84" w:rsidRDefault="00051F9D" w:rsidP="007D6891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3F84">
              <w:rPr>
                <w:rFonts w:ascii="Arial" w:hAnsi="Arial" w:cs="Arial"/>
                <w:i/>
                <w:sz w:val="20"/>
                <w:szCs w:val="20"/>
              </w:rPr>
              <w:t>Α/Α</w:t>
            </w:r>
          </w:p>
        </w:tc>
        <w:tc>
          <w:tcPr>
            <w:tcW w:w="1525" w:type="dxa"/>
          </w:tcPr>
          <w:p w:rsidR="00051F9D" w:rsidRPr="00B93F84" w:rsidRDefault="00051F9D" w:rsidP="007D6891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3F84">
              <w:rPr>
                <w:rFonts w:ascii="Arial" w:hAnsi="Arial" w:cs="Arial"/>
                <w:i/>
                <w:sz w:val="20"/>
                <w:szCs w:val="20"/>
              </w:rPr>
              <w:t>Κ.Α.</w:t>
            </w:r>
          </w:p>
        </w:tc>
        <w:tc>
          <w:tcPr>
            <w:tcW w:w="3220" w:type="dxa"/>
            <w:gridSpan w:val="2"/>
          </w:tcPr>
          <w:p w:rsidR="00051F9D" w:rsidRPr="00B93F84" w:rsidRDefault="00051F9D" w:rsidP="007D6891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3F84">
              <w:rPr>
                <w:rFonts w:ascii="Arial" w:hAnsi="Arial" w:cs="Arial"/>
                <w:i/>
                <w:sz w:val="20"/>
                <w:szCs w:val="20"/>
              </w:rPr>
              <w:t>ΤΙΤΛΟΣ Κ.Α.</w:t>
            </w:r>
          </w:p>
        </w:tc>
        <w:tc>
          <w:tcPr>
            <w:tcW w:w="1134" w:type="dxa"/>
          </w:tcPr>
          <w:p w:rsidR="00051F9D" w:rsidRPr="00B93F84" w:rsidRDefault="00051F9D" w:rsidP="007D6891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3F84">
              <w:rPr>
                <w:rFonts w:ascii="Arial" w:hAnsi="Arial" w:cs="Arial"/>
                <w:i/>
                <w:sz w:val="20"/>
                <w:szCs w:val="20"/>
              </w:rPr>
              <w:t>ΠΟΣΟ</w:t>
            </w:r>
          </w:p>
        </w:tc>
        <w:tc>
          <w:tcPr>
            <w:tcW w:w="2410" w:type="dxa"/>
          </w:tcPr>
          <w:p w:rsidR="00051F9D" w:rsidRPr="00B93F84" w:rsidRDefault="00051F9D" w:rsidP="007D6891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3F84">
              <w:rPr>
                <w:rFonts w:ascii="Arial" w:hAnsi="Arial" w:cs="Arial"/>
                <w:i/>
                <w:sz w:val="20"/>
                <w:szCs w:val="20"/>
              </w:rPr>
              <w:t>ΠΗΓΗ ΧΡΗΜΑΤΟΔΟΤΗΣΗΣ</w:t>
            </w:r>
          </w:p>
        </w:tc>
      </w:tr>
      <w:tr w:rsidR="00051F9D" w:rsidRPr="00051F9D" w:rsidTr="00B613B3">
        <w:tc>
          <w:tcPr>
            <w:tcW w:w="993" w:type="dxa"/>
            <w:vAlign w:val="center"/>
          </w:tcPr>
          <w:p w:rsidR="00051F9D" w:rsidRPr="00051F9D" w:rsidRDefault="00051F9D" w:rsidP="007D6891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51F9D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051F9D" w:rsidRPr="00051F9D" w:rsidRDefault="00051F9D" w:rsidP="007D6891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51F9D">
              <w:rPr>
                <w:rFonts w:ascii="Arial" w:hAnsi="Arial" w:cs="Arial"/>
                <w:i/>
                <w:sz w:val="22"/>
                <w:szCs w:val="22"/>
              </w:rPr>
              <w:t>30/6279.005</w:t>
            </w:r>
          </w:p>
        </w:tc>
        <w:tc>
          <w:tcPr>
            <w:tcW w:w="3207" w:type="dxa"/>
            <w:vAlign w:val="center"/>
          </w:tcPr>
          <w:p w:rsidR="00051F9D" w:rsidRPr="00051F9D" w:rsidRDefault="00051F9D" w:rsidP="007D6891">
            <w:pPr>
              <w:spacing w:line="360" w:lineRule="auto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51F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Αύξηση ισχύος από 35KVA σε 135 KVA της παροχής με αριθμό 42539219-03 επί της οδού Δημάρχου Ι. </w:t>
            </w:r>
            <w:proofErr w:type="spellStart"/>
            <w:r w:rsidRPr="00051F9D">
              <w:rPr>
                <w:rFonts w:ascii="Arial" w:hAnsi="Arial" w:cs="Arial"/>
                <w:bCs/>
                <w:i/>
                <w:sz w:val="22"/>
                <w:szCs w:val="22"/>
              </w:rPr>
              <w:t>Περγαντά</w:t>
            </w:r>
            <w:proofErr w:type="spellEnd"/>
            <w:r w:rsidRPr="00051F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στο νέο Δημαρχείο Λιβαδειάς</w:t>
            </w:r>
          </w:p>
        </w:tc>
        <w:tc>
          <w:tcPr>
            <w:tcW w:w="1134" w:type="dxa"/>
            <w:vAlign w:val="center"/>
          </w:tcPr>
          <w:p w:rsidR="00051F9D" w:rsidRPr="00051F9D" w:rsidRDefault="00051F9D" w:rsidP="007D6891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51F9D">
              <w:rPr>
                <w:rFonts w:ascii="Arial" w:hAnsi="Arial" w:cs="Arial"/>
                <w:bCs/>
                <w:i/>
                <w:sz w:val="22"/>
                <w:szCs w:val="22"/>
              </w:rPr>
              <w:t>5.151,38€</w:t>
            </w:r>
          </w:p>
        </w:tc>
        <w:tc>
          <w:tcPr>
            <w:tcW w:w="2410" w:type="dxa"/>
            <w:vAlign w:val="center"/>
          </w:tcPr>
          <w:p w:rsidR="00051F9D" w:rsidRPr="00051F9D" w:rsidRDefault="00051F9D" w:rsidP="007D6891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051F9D" w:rsidRPr="00051F9D" w:rsidRDefault="00051F9D" w:rsidP="007D6891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51F9D">
              <w:rPr>
                <w:rFonts w:ascii="Arial" w:hAnsi="Arial" w:cs="Arial"/>
                <w:bCs/>
                <w:i/>
                <w:sz w:val="22"/>
                <w:szCs w:val="22"/>
              </w:rPr>
              <w:t>Ίδιοι Πόροι</w:t>
            </w:r>
          </w:p>
        </w:tc>
      </w:tr>
    </w:tbl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>Τέλος, στην ίδια απόφαση ορίστηκε ότι η απόδοση του λογαριασμού θα πρέπει να γίνει έως την 19/04/2024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Σε εκτέλεση τω ανωτέρω εκδόθηκε το υπ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294/2024 Χρηματικό Ένταλμα ποσού 5.151,38€.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>Δαπανήθηκε το ποσό των 5.151,38€ σύμφωνα με :</w:t>
      </w:r>
    </w:p>
    <w:p w:rsidR="00051F9D" w:rsidRPr="00051F9D" w:rsidRDefault="00051F9D" w:rsidP="00051F9D">
      <w:pPr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α1) την υπ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2061/21-09-2023 ( Α.Π. ΔΕΔΔΗΕ Α.Ε. 340148/15-09-2023) αρχική προσφορά της ΔΕΔΔΗΕ Α.Ε. που αφορά την Αύξηση ισχύος </w:t>
      </w:r>
      <w:r w:rsidRPr="00051F9D">
        <w:rPr>
          <w:rFonts w:ascii="Arial" w:hAnsi="Arial" w:cs="Arial"/>
          <w:bCs/>
          <w:i/>
          <w:sz w:val="22"/>
          <w:szCs w:val="22"/>
        </w:rPr>
        <w:t xml:space="preserve">από 35KVA σε 135 KVA της παροχής με αριθμό 42539219-03 στη διεύθυνση Θεσσαλονίκης στη Λιβαδειά ύψους 5.151,38€ </w:t>
      </w:r>
      <w:r w:rsidRPr="00051F9D">
        <w:rPr>
          <w:rFonts w:ascii="Arial" w:hAnsi="Arial" w:cs="Arial"/>
          <w:i/>
          <w:sz w:val="22"/>
          <w:szCs w:val="22"/>
        </w:rPr>
        <w:t>συμπεριλαμβανομένου ΦΠΑ 24%, που πρέπει να καταβληθεί υπέρ της ΔΕΔΔΗΕ Α.Ε.</w:t>
      </w:r>
    </w:p>
    <w:p w:rsidR="00051F9D" w:rsidRPr="00051F9D" w:rsidRDefault="00051F9D" w:rsidP="00051F9D">
      <w:pPr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α2) την υπ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2372/06-02-2024( Α.Π. ΔΕΔΔΗΕ Α.Ε. 046458/05-02-2024 )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επικαιροποιημένη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προσφορά της ΔΕΔΔΗΕ Α.Ε ποσού </w:t>
      </w:r>
      <w:r w:rsidRPr="00051F9D">
        <w:rPr>
          <w:rFonts w:ascii="Arial" w:hAnsi="Arial" w:cs="Arial"/>
          <w:bCs/>
          <w:i/>
          <w:sz w:val="22"/>
          <w:szCs w:val="22"/>
        </w:rPr>
        <w:t xml:space="preserve">5.151,38€ </w:t>
      </w:r>
      <w:r w:rsidRPr="00051F9D">
        <w:rPr>
          <w:rFonts w:ascii="Arial" w:hAnsi="Arial" w:cs="Arial"/>
          <w:i/>
          <w:sz w:val="22"/>
          <w:szCs w:val="22"/>
        </w:rPr>
        <w:t>συμπεριλαμβανομένου ΦΠΑ 24%.  .</w:t>
      </w:r>
    </w:p>
    <w:p w:rsidR="00051F9D" w:rsidRPr="00051F9D" w:rsidRDefault="00051F9D" w:rsidP="00051F9D">
      <w:pPr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>α3) την σχετική «ΑΠΟΔΕΙΞΗ ΣΥΝΑΛΛΑΓΗΣ» της Τράπεζας Αττικής με κωδικό αναφοράς συναλλαγής  FT2406503808/05-03-2024</w:t>
      </w:r>
      <w:r w:rsidR="00B613B3">
        <w:rPr>
          <w:rFonts w:ascii="Arial" w:hAnsi="Arial" w:cs="Arial"/>
          <w:i/>
          <w:sz w:val="22"/>
          <w:szCs w:val="22"/>
        </w:rPr>
        <w:t xml:space="preserve"> </w:t>
      </w:r>
      <w:r w:rsidRPr="00051F9D">
        <w:rPr>
          <w:rFonts w:ascii="Arial" w:hAnsi="Arial" w:cs="Arial"/>
          <w:i/>
          <w:sz w:val="22"/>
          <w:szCs w:val="22"/>
        </w:rPr>
        <w:t xml:space="preserve">και </w:t>
      </w:r>
    </w:p>
    <w:p w:rsidR="00051F9D" w:rsidRPr="00051F9D" w:rsidRDefault="00051F9D" w:rsidP="00051F9D">
      <w:pPr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α4) το υπ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Β 0041272/08-03-2024 τιμολόγιο παροχής υπηρεσιών της ΔΕΔΔΗΕ Α.Ε. , ποσού 5.151,38€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συμπ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>/νου του ΦΠΑ 24% .</w:t>
      </w:r>
    </w:p>
    <w:p w:rsidR="00051F9D" w:rsidRPr="00051F9D" w:rsidRDefault="00051F9D" w:rsidP="00051F9D">
      <w:pPr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και 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Λαμβάνοντας υπόψη τα ανωτέρω καθώς και </w:t>
      </w:r>
    </w:p>
    <w:p w:rsidR="00051F9D" w:rsidRPr="00051F9D" w:rsidRDefault="00051F9D" w:rsidP="00051F9D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>τα άρθρα 32,33,34 και 37 του Β.Δ. 17-5/15-6-59 (ΦΕΚ 114/59 τεύχος Α')</w:t>
      </w:r>
    </w:p>
    <w:p w:rsidR="00051F9D" w:rsidRPr="00051F9D" w:rsidRDefault="00051F9D" w:rsidP="00051F9D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Τις διατάξεις του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άρθ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172 του Ν. 3463/2006</w:t>
      </w:r>
    </w:p>
    <w:p w:rsidR="00051F9D" w:rsidRPr="00051F9D" w:rsidRDefault="00051F9D" w:rsidP="00051F9D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άρθ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72 του Ν. 3852/2010</w:t>
      </w:r>
    </w:p>
    <w:p w:rsidR="00051F9D" w:rsidRPr="00051F9D" w:rsidRDefault="00051F9D" w:rsidP="00051F9D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τα δικαιολογητικά τα οποία κατέθεσα για την απόδοση του λογαριασμού 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b/>
          <w:i/>
          <w:sz w:val="22"/>
          <w:szCs w:val="22"/>
        </w:rPr>
        <w:t xml:space="preserve">Καλείται η Δημοτική Επιτροπή </w:t>
      </w:r>
    </w:p>
    <w:p w:rsidR="00051F9D" w:rsidRPr="00051F9D" w:rsidRDefault="00051F9D" w:rsidP="00051F9D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>1. Να εγκρίνει την απόδοση λογαριασμού μαζί με τα σχετικά δικαιολογητικά  τα οποία επισυνάπτονται και αποτελούν αναπόσπαστο μέρος της παρούσας απόφασης</w:t>
      </w: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spacing w:line="360" w:lineRule="auto"/>
        <w:contextualSpacing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>2. Να απαλλάξει τον  Χατζόπουλου Παρασκευά  από υπόλογο του ποσού των 5.151,38€ το οποίο είχε διατεθεί για πληρωμή δαπάνης «</w:t>
      </w:r>
      <w:r w:rsidRPr="00051F9D">
        <w:rPr>
          <w:rFonts w:ascii="Arial" w:hAnsi="Arial" w:cs="Arial"/>
          <w:b/>
          <w:bCs/>
          <w:i/>
          <w:sz w:val="22"/>
          <w:szCs w:val="22"/>
        </w:rPr>
        <w:t xml:space="preserve">Αύξηση ισχύος από 35KVA σε 135 KVA της παροχής με αριθμό 42539219-03 επί της οδού Δημάρχου Ι. </w:t>
      </w:r>
      <w:proofErr w:type="spellStart"/>
      <w:r w:rsidRPr="00051F9D">
        <w:rPr>
          <w:rFonts w:ascii="Arial" w:hAnsi="Arial" w:cs="Arial"/>
          <w:b/>
          <w:bCs/>
          <w:i/>
          <w:sz w:val="22"/>
          <w:szCs w:val="22"/>
        </w:rPr>
        <w:t>Περγαντά</w:t>
      </w:r>
      <w:proofErr w:type="spellEnd"/>
      <w:r w:rsidRPr="00051F9D">
        <w:rPr>
          <w:rFonts w:ascii="Arial" w:hAnsi="Arial" w:cs="Arial"/>
          <w:b/>
          <w:bCs/>
          <w:i/>
          <w:sz w:val="22"/>
          <w:szCs w:val="22"/>
        </w:rPr>
        <w:t xml:space="preserve"> στο νέο Δημαρχείο Λιβαδειάς </w:t>
      </w:r>
      <w:r w:rsidRPr="00051F9D">
        <w:rPr>
          <w:rFonts w:ascii="Arial" w:hAnsi="Arial" w:cs="Arial"/>
          <w:b/>
          <w:i/>
          <w:sz w:val="22"/>
          <w:szCs w:val="22"/>
        </w:rPr>
        <w:t xml:space="preserve">ποσού  </w:t>
      </w:r>
      <w:r w:rsidRPr="00051F9D">
        <w:rPr>
          <w:rFonts w:ascii="Arial" w:hAnsi="Arial" w:cs="Arial"/>
          <w:b/>
          <w:bCs/>
          <w:i/>
          <w:sz w:val="22"/>
          <w:szCs w:val="22"/>
        </w:rPr>
        <w:t>5.151,38€.</w:t>
      </w:r>
    </w:p>
    <w:p w:rsidR="00051F9D" w:rsidRPr="00051F9D" w:rsidRDefault="00051F9D" w:rsidP="00051F9D">
      <w:pPr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rPr>
          <w:rFonts w:ascii="Arial" w:hAnsi="Arial" w:cs="Arial"/>
          <w:i/>
          <w:sz w:val="22"/>
          <w:szCs w:val="22"/>
          <w:lang w:val="en-US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Συνημμένα </w:t>
      </w:r>
      <w:r w:rsidRPr="00051F9D">
        <w:rPr>
          <w:rFonts w:ascii="Arial" w:hAnsi="Arial" w:cs="Arial"/>
          <w:i/>
          <w:sz w:val="22"/>
          <w:szCs w:val="22"/>
          <w:lang w:val="en-US"/>
        </w:rPr>
        <w:t xml:space="preserve">: </w:t>
      </w:r>
    </w:p>
    <w:p w:rsidR="00051F9D" w:rsidRPr="00051F9D" w:rsidRDefault="00051F9D" w:rsidP="00051F9D">
      <w:pPr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numPr>
          <w:ilvl w:val="0"/>
          <w:numId w:val="29"/>
        </w:numPr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Η υπ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 2061/21-09-2023 ( Α.Π. ΔΕΔΔΗΕ Α.Ε. 340148/15-09-2023) αρχική προσφορά της ΔΕΔΔΗΕ Α.Ε.</w:t>
      </w:r>
    </w:p>
    <w:p w:rsidR="00051F9D" w:rsidRPr="00051F9D" w:rsidRDefault="00051F9D" w:rsidP="00051F9D">
      <w:pPr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numPr>
          <w:ilvl w:val="0"/>
          <w:numId w:val="29"/>
        </w:numPr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2372/06-02-2024( Α.Π. ΔΕΔΔΗΕ Α.Ε. 046458/05-02-2024 )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επικαιροποιημένη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προσφορά της ΔΕΔΔΗΕ Α.Ε </w:t>
      </w:r>
    </w:p>
    <w:p w:rsidR="00051F9D" w:rsidRPr="00051F9D" w:rsidRDefault="00051F9D" w:rsidP="00051F9D">
      <w:pPr>
        <w:pStyle w:val="af9"/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numPr>
          <w:ilvl w:val="0"/>
          <w:numId w:val="29"/>
        </w:numPr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lastRenderedPageBreak/>
        <w:t>Πίνακα Αναλυτικής Κοστολόγησης Δαπάνης της ΔΕΔΔΗΕ Α.Ε</w:t>
      </w:r>
    </w:p>
    <w:p w:rsidR="00051F9D" w:rsidRPr="00051F9D" w:rsidRDefault="00051F9D" w:rsidP="00051F9D">
      <w:pPr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numPr>
          <w:ilvl w:val="0"/>
          <w:numId w:val="29"/>
        </w:numPr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Την υπ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. 45/20-02-2024 απόφαση της Δημοτικής Επιτροπής Δήμου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Λεβαδέων</w:t>
      </w:r>
      <w:proofErr w:type="spellEnd"/>
    </w:p>
    <w:p w:rsidR="00051F9D" w:rsidRPr="00051F9D" w:rsidRDefault="00051F9D" w:rsidP="00051F9D">
      <w:pPr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pStyle w:val="af9"/>
        <w:numPr>
          <w:ilvl w:val="0"/>
          <w:numId w:val="29"/>
        </w:numPr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ΑΠΟΔΕΙΞΗ ΣΥΝΑΛΛΑΓΗΣ της Τράπεζας Αττικής με κωδικό αναφοράς </w:t>
      </w:r>
    </w:p>
    <w:p w:rsidR="00051F9D" w:rsidRPr="00051F9D" w:rsidRDefault="00051F9D" w:rsidP="00051F9D">
      <w:pPr>
        <w:pStyle w:val="af9"/>
        <w:rPr>
          <w:rFonts w:ascii="Arial" w:hAnsi="Arial" w:cs="Arial"/>
          <w:i/>
          <w:sz w:val="22"/>
          <w:szCs w:val="22"/>
        </w:rPr>
      </w:pPr>
    </w:p>
    <w:p w:rsidR="00051F9D" w:rsidRPr="00051F9D" w:rsidRDefault="00051F9D" w:rsidP="00051F9D">
      <w:pPr>
        <w:pStyle w:val="af9"/>
        <w:ind w:left="1495"/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>συναλλαγής FT2406503808/05-03-2024</w:t>
      </w:r>
    </w:p>
    <w:p w:rsidR="00051F9D" w:rsidRPr="00051F9D" w:rsidRDefault="00051F9D" w:rsidP="00051F9D">
      <w:pPr>
        <w:rPr>
          <w:rFonts w:ascii="Arial" w:eastAsia="Century Gothic" w:hAnsi="Arial" w:cs="Arial"/>
          <w:i/>
          <w:sz w:val="22"/>
          <w:szCs w:val="22"/>
        </w:rPr>
      </w:pPr>
    </w:p>
    <w:p w:rsidR="00051F9D" w:rsidRPr="00051F9D" w:rsidRDefault="00051F9D" w:rsidP="00051F9D">
      <w:pPr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eastAsia="Century Gothic" w:hAnsi="Arial" w:cs="Arial"/>
          <w:i/>
          <w:sz w:val="22"/>
          <w:szCs w:val="22"/>
        </w:rPr>
        <w:t xml:space="preserve">                   6.) </w:t>
      </w:r>
      <w:r w:rsidRPr="00051F9D">
        <w:rPr>
          <w:rFonts w:ascii="Arial" w:hAnsi="Arial" w:cs="Arial"/>
          <w:i/>
          <w:sz w:val="22"/>
          <w:szCs w:val="22"/>
        </w:rPr>
        <w:t xml:space="preserve">Το υπ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1F9D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051F9D">
        <w:rPr>
          <w:rFonts w:ascii="Arial" w:hAnsi="Arial" w:cs="Arial"/>
          <w:i/>
          <w:sz w:val="22"/>
          <w:szCs w:val="22"/>
        </w:rPr>
        <w:t xml:space="preserve"> Β 0041272/08-03-2024 τιμολόγιο παροχής υπηρεσιών της</w:t>
      </w:r>
    </w:p>
    <w:p w:rsidR="00051F9D" w:rsidRPr="00051F9D" w:rsidRDefault="00051F9D" w:rsidP="00051F9D">
      <w:pPr>
        <w:rPr>
          <w:rFonts w:ascii="Arial" w:hAnsi="Arial" w:cs="Arial"/>
          <w:i/>
          <w:sz w:val="22"/>
          <w:szCs w:val="22"/>
        </w:rPr>
      </w:pPr>
      <w:r w:rsidRPr="00051F9D">
        <w:rPr>
          <w:rFonts w:ascii="Arial" w:hAnsi="Arial" w:cs="Arial"/>
          <w:i/>
          <w:sz w:val="22"/>
          <w:szCs w:val="22"/>
        </w:rPr>
        <w:t xml:space="preserve">                         ΔΕΔΔΗΕ Α.Ε.</w:t>
      </w:r>
    </w:p>
    <w:p w:rsidR="00051F9D" w:rsidRPr="00051F9D" w:rsidRDefault="00051F9D" w:rsidP="00051F9D">
      <w:pPr>
        <w:rPr>
          <w:rFonts w:ascii="Arial" w:hAnsi="Arial" w:cs="Arial"/>
          <w:i/>
          <w:sz w:val="22"/>
          <w:szCs w:val="22"/>
        </w:rPr>
      </w:pPr>
    </w:p>
    <w:p w:rsidR="002B590B" w:rsidRPr="00EA4334" w:rsidRDefault="002B590B" w:rsidP="00051F9D">
      <w:pPr>
        <w:rPr>
          <w:rFonts w:ascii="Arial" w:hAnsi="Arial" w:cs="Arial"/>
          <w:iCs/>
          <w:sz w:val="22"/>
          <w:szCs w:val="22"/>
        </w:rPr>
      </w:pPr>
    </w:p>
    <w:p w:rsidR="00100901" w:rsidRPr="00EA4334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</w:t>
      </w:r>
      <w:r w:rsidRPr="00EA433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EA4334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A05488" w:rsidRDefault="00A05488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A05488" w:rsidRDefault="00A05488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Pr="008C19E4">
        <w:rPr>
          <w:rFonts w:ascii="Arial" w:hAnsi="Arial" w:cs="Arial"/>
          <w:sz w:val="22"/>
          <w:szCs w:val="22"/>
        </w:rPr>
        <w:t>του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άρθρου 74</w:t>
      </w:r>
      <w:r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7B0E31" w:rsidRPr="009F3590" w:rsidRDefault="007B0E31" w:rsidP="007B0E31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 w:rsidRPr="009F3590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7B0E31" w:rsidRPr="009F3590" w:rsidRDefault="007B0E31" w:rsidP="007B0E31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7B0E31" w:rsidRPr="009F3590" w:rsidRDefault="007B0E31" w:rsidP="007B0E31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-Την  αριθ. </w:t>
      </w:r>
      <w:r w:rsidR="005A56C9">
        <w:rPr>
          <w:rFonts w:ascii="Arial" w:hAnsi="Arial" w:cs="Arial"/>
          <w:sz w:val="22"/>
          <w:szCs w:val="22"/>
        </w:rPr>
        <w:t>45</w:t>
      </w:r>
      <w:r w:rsidRPr="009F3590">
        <w:rPr>
          <w:rFonts w:ascii="Arial" w:hAnsi="Arial" w:cs="Arial"/>
          <w:sz w:val="22"/>
          <w:szCs w:val="22"/>
        </w:rPr>
        <w:t>/202</w:t>
      </w:r>
      <w:r w:rsidR="005A56C9">
        <w:rPr>
          <w:rFonts w:ascii="Arial" w:hAnsi="Arial" w:cs="Arial"/>
          <w:sz w:val="22"/>
          <w:szCs w:val="22"/>
        </w:rPr>
        <w:t>4</w:t>
      </w:r>
      <w:r w:rsidRPr="009F3590"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 w:rsidRPr="009F3590">
        <w:rPr>
          <w:rFonts w:ascii="Arial" w:eastAsia="Verdana" w:hAnsi="Arial" w:cs="Arial"/>
          <w:sz w:val="22"/>
          <w:szCs w:val="22"/>
        </w:rPr>
        <w:t xml:space="preserve"> </w:t>
      </w:r>
    </w:p>
    <w:p w:rsidR="007B0E31" w:rsidRDefault="007B0E31" w:rsidP="007B0E31">
      <w:pPr>
        <w:suppressAutoHyphens w:val="0"/>
        <w:rPr>
          <w:rFonts w:ascii="Arial" w:eastAsia="Verdana" w:hAnsi="Arial" w:cs="Arial"/>
          <w:sz w:val="22"/>
          <w:szCs w:val="22"/>
        </w:rPr>
      </w:pPr>
      <w:r w:rsidRPr="009F3590"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 w:rsidRPr="009F3590"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9F3590">
        <w:rPr>
          <w:rFonts w:ascii="Arial" w:eastAsia="Verdana" w:hAnsi="Arial" w:cs="Arial"/>
          <w:sz w:val="22"/>
          <w:szCs w:val="22"/>
        </w:rPr>
        <w:t xml:space="preserve">. </w:t>
      </w:r>
      <w:r>
        <w:rPr>
          <w:rFonts w:ascii="Arial" w:eastAsia="Verdana" w:hAnsi="Arial" w:cs="Arial"/>
          <w:sz w:val="22"/>
          <w:szCs w:val="22"/>
        </w:rPr>
        <w:t>2</w:t>
      </w:r>
      <w:r w:rsidR="005A56C9">
        <w:rPr>
          <w:rFonts w:ascii="Arial" w:eastAsia="Verdana" w:hAnsi="Arial" w:cs="Arial"/>
          <w:sz w:val="22"/>
          <w:szCs w:val="22"/>
        </w:rPr>
        <w:t>94</w:t>
      </w:r>
      <w:r w:rsidR="005A56C9">
        <w:rPr>
          <w:rFonts w:ascii="Arial" w:eastAsia="SimSun" w:hAnsi="Arial" w:cs="Arial"/>
          <w:sz w:val="22"/>
          <w:szCs w:val="22"/>
          <w:highlight w:val="white"/>
        </w:rPr>
        <w:t>/2024</w:t>
      </w:r>
      <w:r w:rsidRPr="009F3590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9F3590"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5A56C9" w:rsidRPr="009F3590" w:rsidRDefault="005A56C9" w:rsidP="005A56C9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-</w:t>
      </w:r>
      <w:r w:rsidRPr="009F3590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Pr="009F3590">
        <w:rPr>
          <w:rFonts w:ascii="Arial" w:hAnsi="Arial" w:cs="Arial"/>
          <w:sz w:val="22"/>
          <w:szCs w:val="22"/>
        </w:rPr>
        <w:t>υπ΄αριθ</w:t>
      </w:r>
      <w:proofErr w:type="spellEnd"/>
      <w:r w:rsidRPr="009F359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F3590">
        <w:rPr>
          <w:rFonts w:ascii="Arial" w:hAnsi="Arial" w:cs="Arial"/>
          <w:sz w:val="22"/>
          <w:szCs w:val="22"/>
        </w:rPr>
        <w:t>πρωτ</w:t>
      </w:r>
      <w:proofErr w:type="spellEnd"/>
      <w:r w:rsidRPr="009F35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5285</w:t>
      </w:r>
      <w:r w:rsidRPr="009F3590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21</w:t>
      </w:r>
      <w:r w:rsidRPr="009F3590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03</w:t>
      </w:r>
      <w:r w:rsidRPr="009F3590">
        <w:rPr>
          <w:rFonts w:ascii="Arial" w:eastAsia="Arial" w:hAnsi="Arial" w:cs="Arial"/>
          <w:sz w:val="22"/>
          <w:szCs w:val="22"/>
        </w:rPr>
        <w:t>-202</w:t>
      </w:r>
      <w:r>
        <w:rPr>
          <w:rFonts w:ascii="Arial" w:eastAsia="Arial" w:hAnsi="Arial" w:cs="Arial"/>
          <w:sz w:val="22"/>
          <w:szCs w:val="22"/>
        </w:rPr>
        <w:t>4</w:t>
      </w:r>
      <w:r w:rsidRPr="009F3590">
        <w:rPr>
          <w:rFonts w:ascii="Arial" w:eastAsia="Arial" w:hAnsi="Arial" w:cs="Arial"/>
          <w:b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έγγραφο  με τα δικαιολογητικά που κατέθεσε </w:t>
      </w:r>
      <w:r>
        <w:rPr>
          <w:rFonts w:ascii="Arial" w:hAnsi="Arial" w:cs="Arial"/>
          <w:sz w:val="22"/>
          <w:szCs w:val="22"/>
        </w:rPr>
        <w:t>ο</w:t>
      </w:r>
      <w:r w:rsidRPr="009F3590">
        <w:rPr>
          <w:rFonts w:ascii="Arial" w:hAnsi="Arial" w:cs="Arial"/>
          <w:sz w:val="22"/>
          <w:szCs w:val="22"/>
        </w:rPr>
        <w:t xml:space="preserve"> υπόλογος   δημοτικ</w:t>
      </w:r>
      <w:r>
        <w:rPr>
          <w:rFonts w:ascii="Arial" w:hAnsi="Arial" w:cs="Arial"/>
          <w:sz w:val="22"/>
          <w:szCs w:val="22"/>
        </w:rPr>
        <w:t xml:space="preserve">ός </w:t>
      </w:r>
      <w:r w:rsidRPr="009F3590">
        <w:rPr>
          <w:rFonts w:ascii="Arial" w:hAnsi="Arial" w:cs="Arial"/>
          <w:sz w:val="22"/>
          <w:szCs w:val="22"/>
        </w:rPr>
        <w:t xml:space="preserve">  υπάλληλος  </w:t>
      </w:r>
      <w:r>
        <w:rPr>
          <w:rFonts w:ascii="Arial" w:hAnsi="Arial" w:cs="Arial"/>
          <w:sz w:val="22"/>
          <w:szCs w:val="22"/>
        </w:rPr>
        <w:t>κ. Χατζόπουλος Παρασκευάς</w:t>
      </w:r>
      <w:r w:rsidRPr="009F3590">
        <w:rPr>
          <w:rFonts w:ascii="Arial" w:hAnsi="Arial" w:cs="Arial"/>
          <w:sz w:val="22"/>
          <w:szCs w:val="22"/>
        </w:rPr>
        <w:t xml:space="preserve">   για την απόδοση του λογαριασμού </w:t>
      </w:r>
      <w:r>
        <w:rPr>
          <w:rFonts w:ascii="Arial" w:hAnsi="Arial" w:cs="Arial"/>
          <w:sz w:val="22"/>
          <w:szCs w:val="22"/>
        </w:rPr>
        <w:t xml:space="preserve">, </w:t>
      </w:r>
      <w:r w:rsidRPr="009F3590">
        <w:rPr>
          <w:rFonts w:ascii="Arial" w:hAnsi="Arial" w:cs="Arial"/>
          <w:sz w:val="22"/>
          <w:szCs w:val="22"/>
        </w:rPr>
        <w:t xml:space="preserve"> που είχε  διανεμηθεί </w:t>
      </w:r>
    </w:p>
    <w:p w:rsidR="007B0E31" w:rsidRPr="009F3590" w:rsidRDefault="007B0E31" w:rsidP="007B0E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B0E31" w:rsidRPr="009F3590" w:rsidRDefault="007B0E31" w:rsidP="007B0E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7B0E31" w:rsidRPr="009F3590" w:rsidRDefault="007B0E31" w:rsidP="007B0E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B0E31" w:rsidRPr="009F3590" w:rsidRDefault="007B0E31" w:rsidP="007B0E3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3590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7B0E31" w:rsidRPr="009F3590" w:rsidRDefault="007B0E31" w:rsidP="007B0E31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F3590"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7B0E31" w:rsidRPr="009F3590" w:rsidRDefault="007B0E31" w:rsidP="007B0E31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7B0E31" w:rsidRPr="009F3D37" w:rsidRDefault="007B0E31" w:rsidP="007B0E31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9F3D37">
        <w:rPr>
          <w:rFonts w:ascii="Arial" w:hAnsi="Arial" w:cs="Arial"/>
          <w:sz w:val="22"/>
          <w:szCs w:val="22"/>
        </w:rPr>
        <w:t xml:space="preserve">   Α)Εγκρίνει την απόδοση λογαριασμού έτσι όπως υποβλήθηκε  με  το  αριθ. </w:t>
      </w:r>
      <w:proofErr w:type="spellStart"/>
      <w:r w:rsidR="009F3D37" w:rsidRPr="009F3D37">
        <w:rPr>
          <w:rFonts w:ascii="Arial" w:hAnsi="Arial" w:cs="Arial"/>
          <w:sz w:val="22"/>
          <w:szCs w:val="22"/>
        </w:rPr>
        <w:t>π</w:t>
      </w:r>
      <w:r w:rsidRPr="009F3D37">
        <w:rPr>
          <w:rFonts w:ascii="Arial" w:hAnsi="Arial" w:cs="Arial"/>
          <w:sz w:val="22"/>
          <w:szCs w:val="22"/>
        </w:rPr>
        <w:t>ρωτ</w:t>
      </w:r>
      <w:proofErr w:type="spellEnd"/>
      <w:r w:rsidR="009F3D37" w:rsidRPr="009F3D37">
        <w:rPr>
          <w:rFonts w:ascii="Arial" w:hAnsi="Arial" w:cs="Arial"/>
          <w:sz w:val="22"/>
          <w:szCs w:val="22"/>
        </w:rPr>
        <w:t>. 5285</w:t>
      </w:r>
      <w:r w:rsidR="009F3D37" w:rsidRPr="009F3D37">
        <w:rPr>
          <w:rFonts w:ascii="Arial" w:eastAsia="Arial" w:hAnsi="Arial" w:cs="Arial"/>
          <w:sz w:val="22"/>
          <w:szCs w:val="22"/>
        </w:rPr>
        <w:t>/21-03-2024</w:t>
      </w:r>
      <w:r w:rsidR="009F3D37" w:rsidRPr="009F3D37">
        <w:rPr>
          <w:rFonts w:ascii="Arial" w:eastAsia="Arial" w:hAnsi="Arial" w:cs="Arial"/>
          <w:b/>
          <w:sz w:val="22"/>
          <w:szCs w:val="22"/>
        </w:rPr>
        <w:t xml:space="preserve"> </w:t>
      </w:r>
      <w:r w:rsidRPr="009F3D37">
        <w:rPr>
          <w:rFonts w:ascii="Arial" w:eastAsia="Arial" w:hAnsi="Arial" w:cs="Arial"/>
          <w:sz w:val="22"/>
          <w:szCs w:val="22"/>
        </w:rPr>
        <w:t xml:space="preserve">  </w:t>
      </w:r>
      <w:r w:rsidR="005660AB">
        <w:rPr>
          <w:rFonts w:ascii="Arial" w:hAnsi="Arial" w:cs="Arial"/>
          <w:sz w:val="22"/>
          <w:szCs w:val="22"/>
        </w:rPr>
        <w:t xml:space="preserve">έγγραφο </w:t>
      </w:r>
      <w:r w:rsidRPr="009F3D37">
        <w:rPr>
          <w:rFonts w:ascii="Arial" w:hAnsi="Arial" w:cs="Arial"/>
          <w:sz w:val="22"/>
          <w:szCs w:val="22"/>
        </w:rPr>
        <w:t xml:space="preserve">  από τ</w:t>
      </w:r>
      <w:r w:rsidR="009F3D37" w:rsidRPr="009F3D37">
        <w:rPr>
          <w:rFonts w:ascii="Arial" w:hAnsi="Arial" w:cs="Arial"/>
          <w:sz w:val="22"/>
          <w:szCs w:val="22"/>
        </w:rPr>
        <w:t>ο</w:t>
      </w:r>
      <w:r w:rsidRPr="009F3D37">
        <w:rPr>
          <w:rFonts w:ascii="Arial" w:hAnsi="Arial" w:cs="Arial"/>
          <w:sz w:val="22"/>
          <w:szCs w:val="22"/>
        </w:rPr>
        <w:t>ν  υπόλογο  δημοτικ</w:t>
      </w:r>
      <w:r w:rsidR="009F3D37" w:rsidRPr="009F3D37">
        <w:rPr>
          <w:rFonts w:ascii="Arial" w:hAnsi="Arial" w:cs="Arial"/>
          <w:sz w:val="22"/>
          <w:szCs w:val="22"/>
        </w:rPr>
        <w:t>ό</w:t>
      </w:r>
      <w:r w:rsidRPr="009F3D37">
        <w:rPr>
          <w:rFonts w:ascii="Arial" w:hAnsi="Arial" w:cs="Arial"/>
          <w:sz w:val="22"/>
          <w:szCs w:val="22"/>
        </w:rPr>
        <w:t xml:space="preserve">   υπάλληλο  κ. </w:t>
      </w:r>
      <w:r w:rsidR="009F3D37" w:rsidRPr="009F3D37">
        <w:rPr>
          <w:rFonts w:ascii="Arial" w:hAnsi="Arial" w:cs="Arial"/>
          <w:sz w:val="22"/>
          <w:szCs w:val="22"/>
        </w:rPr>
        <w:t xml:space="preserve">Χατζόπουλο  Παρασκευά   </w:t>
      </w:r>
      <w:r w:rsidRPr="009F3D37">
        <w:rPr>
          <w:rFonts w:ascii="Arial" w:hAnsi="Arial" w:cs="Arial"/>
          <w:sz w:val="22"/>
          <w:szCs w:val="22"/>
        </w:rPr>
        <w:t xml:space="preserve">μαζί με τα συνημμένα  δικαιολογητικά.    </w:t>
      </w:r>
    </w:p>
    <w:p w:rsidR="007B0E31" w:rsidRPr="009F3D37" w:rsidRDefault="007B0E31" w:rsidP="007B0E31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9F3D37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7B0E31" w:rsidRDefault="007B0E31" w:rsidP="000F3B4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D37">
        <w:rPr>
          <w:rFonts w:ascii="Arial" w:hAnsi="Arial" w:cs="Arial"/>
          <w:sz w:val="22"/>
          <w:szCs w:val="22"/>
        </w:rPr>
        <w:t>Β)Απαλλάσσει τ</w:t>
      </w:r>
      <w:r w:rsidR="009F3D37" w:rsidRPr="009F3D37">
        <w:rPr>
          <w:rFonts w:ascii="Arial" w:hAnsi="Arial" w:cs="Arial"/>
          <w:sz w:val="22"/>
          <w:szCs w:val="22"/>
        </w:rPr>
        <w:t>ο</w:t>
      </w:r>
      <w:r w:rsidR="000F3B45">
        <w:rPr>
          <w:rFonts w:ascii="Arial" w:hAnsi="Arial" w:cs="Arial"/>
          <w:sz w:val="22"/>
          <w:szCs w:val="22"/>
        </w:rPr>
        <w:t>ν δημοτικό</w:t>
      </w:r>
      <w:r w:rsidRPr="009F3D37">
        <w:rPr>
          <w:rFonts w:ascii="Arial" w:hAnsi="Arial" w:cs="Arial"/>
          <w:sz w:val="22"/>
          <w:szCs w:val="22"/>
        </w:rPr>
        <w:t xml:space="preserve">  υπάλληλο  κ. </w:t>
      </w:r>
      <w:r w:rsidR="009F3D37" w:rsidRPr="009F3D37">
        <w:rPr>
          <w:rFonts w:ascii="Arial" w:hAnsi="Arial" w:cs="Arial"/>
          <w:sz w:val="22"/>
          <w:szCs w:val="22"/>
        </w:rPr>
        <w:t xml:space="preserve">Χατζόπουλο Παρασκευά   </w:t>
      </w:r>
      <w:r w:rsidRPr="009F3D37">
        <w:rPr>
          <w:rFonts w:ascii="Arial" w:hAnsi="Arial" w:cs="Arial"/>
          <w:sz w:val="22"/>
          <w:szCs w:val="22"/>
        </w:rPr>
        <w:t xml:space="preserve">από υπόλογο  του </w:t>
      </w:r>
      <w:proofErr w:type="spellStart"/>
      <w:r w:rsidRPr="009F3D37">
        <w:rPr>
          <w:rFonts w:ascii="Arial" w:hAnsi="Arial" w:cs="Arial"/>
          <w:sz w:val="22"/>
          <w:szCs w:val="22"/>
        </w:rPr>
        <w:t>υπ΄αριθμ</w:t>
      </w:r>
      <w:proofErr w:type="spellEnd"/>
      <w:r w:rsidRPr="009F3D37">
        <w:rPr>
          <w:rFonts w:ascii="Arial" w:hAnsi="Arial" w:cs="Arial"/>
          <w:sz w:val="22"/>
          <w:szCs w:val="22"/>
        </w:rPr>
        <w:t>. 2</w:t>
      </w:r>
      <w:r w:rsidR="009F3D37">
        <w:rPr>
          <w:rFonts w:ascii="Arial" w:hAnsi="Arial" w:cs="Arial"/>
          <w:sz w:val="22"/>
          <w:szCs w:val="22"/>
        </w:rPr>
        <w:t>94</w:t>
      </w:r>
      <w:r w:rsidRPr="009F3D37">
        <w:rPr>
          <w:rFonts w:ascii="Arial" w:eastAsia="SimSun" w:hAnsi="Arial" w:cs="Arial"/>
          <w:sz w:val="22"/>
          <w:szCs w:val="22"/>
          <w:highlight w:val="white"/>
        </w:rPr>
        <w:t>/202</w:t>
      </w:r>
      <w:r w:rsidR="009F3D37">
        <w:rPr>
          <w:rFonts w:ascii="Arial" w:eastAsia="SimSun" w:hAnsi="Arial" w:cs="Arial"/>
          <w:sz w:val="22"/>
          <w:szCs w:val="22"/>
          <w:highlight w:val="white"/>
        </w:rPr>
        <w:t>4</w:t>
      </w:r>
      <w:r w:rsidRPr="009F3D37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9F3D37">
        <w:rPr>
          <w:rFonts w:ascii="Arial" w:hAnsi="Arial" w:cs="Arial"/>
          <w:sz w:val="22"/>
          <w:szCs w:val="22"/>
        </w:rPr>
        <w:t xml:space="preserve">χρηματικού εντάλματος προπληρωμής </w:t>
      </w:r>
      <w:r w:rsidRPr="00716D40">
        <w:rPr>
          <w:rFonts w:ascii="Arial" w:hAnsi="Arial" w:cs="Arial"/>
          <w:sz w:val="22"/>
          <w:szCs w:val="22"/>
        </w:rPr>
        <w:t xml:space="preserve">ποσού  </w:t>
      </w:r>
      <w:r w:rsidR="009F3D37" w:rsidRPr="00716D40">
        <w:rPr>
          <w:rFonts w:ascii="Arial" w:hAnsi="Arial" w:cs="Arial"/>
          <w:sz w:val="22"/>
          <w:szCs w:val="22"/>
        </w:rPr>
        <w:t>ΠΕΝΤΕ</w:t>
      </w:r>
      <w:r w:rsidRPr="00716D40">
        <w:rPr>
          <w:rFonts w:ascii="Arial" w:hAnsi="Arial" w:cs="Arial"/>
          <w:sz w:val="22"/>
          <w:szCs w:val="22"/>
        </w:rPr>
        <w:t xml:space="preserve"> ΧΙΛΙΑΔΩΝ Ε</w:t>
      </w:r>
      <w:r w:rsidR="00716D40" w:rsidRPr="00716D40">
        <w:rPr>
          <w:rFonts w:ascii="Arial" w:hAnsi="Arial" w:cs="Arial"/>
          <w:sz w:val="22"/>
          <w:szCs w:val="22"/>
        </w:rPr>
        <w:t>ΚΑΤΟΝ ΠΕΝΗΝΤΑ ΕΝΟΣ</w:t>
      </w:r>
      <w:r w:rsidRPr="00716D40">
        <w:rPr>
          <w:rFonts w:ascii="Arial" w:hAnsi="Arial" w:cs="Arial"/>
          <w:sz w:val="22"/>
          <w:szCs w:val="22"/>
        </w:rPr>
        <w:t xml:space="preserve"> ΕΥΡΩ  &amp; </w:t>
      </w:r>
      <w:r w:rsidR="00716D40" w:rsidRPr="00716D40">
        <w:rPr>
          <w:rFonts w:ascii="Arial" w:hAnsi="Arial" w:cs="Arial"/>
          <w:sz w:val="22"/>
          <w:szCs w:val="22"/>
        </w:rPr>
        <w:t xml:space="preserve"> ΤΡΙΑΝΤΑ ΟΚΤΩ</w:t>
      </w:r>
      <w:r w:rsidRPr="00716D40">
        <w:rPr>
          <w:rFonts w:ascii="Arial" w:hAnsi="Arial" w:cs="Arial"/>
          <w:sz w:val="22"/>
          <w:szCs w:val="22"/>
        </w:rPr>
        <w:t xml:space="preserve">   ΛΕΠΤΩΝ (</w:t>
      </w:r>
      <w:r w:rsidR="009F3D37" w:rsidRPr="00716D40">
        <w:rPr>
          <w:rFonts w:ascii="Arial" w:hAnsi="Arial" w:cs="Arial"/>
          <w:bCs/>
          <w:sz w:val="22"/>
          <w:szCs w:val="22"/>
        </w:rPr>
        <w:t>5.151,38€ ) ο</w:t>
      </w:r>
      <w:r w:rsidRPr="009F3D37">
        <w:rPr>
          <w:rFonts w:ascii="Arial" w:hAnsi="Arial" w:cs="Arial"/>
          <w:sz w:val="22"/>
          <w:szCs w:val="22"/>
        </w:rPr>
        <w:t xml:space="preserve"> οποί</w:t>
      </w:r>
      <w:r w:rsidR="009F3D37">
        <w:rPr>
          <w:rFonts w:ascii="Arial" w:hAnsi="Arial" w:cs="Arial"/>
          <w:sz w:val="22"/>
          <w:szCs w:val="22"/>
        </w:rPr>
        <w:t>ος</w:t>
      </w:r>
      <w:r w:rsidRPr="009F3D37">
        <w:rPr>
          <w:rFonts w:ascii="Arial" w:hAnsi="Arial" w:cs="Arial"/>
          <w:sz w:val="22"/>
          <w:szCs w:val="22"/>
        </w:rPr>
        <w:t xml:space="preserve"> </w:t>
      </w:r>
      <w:r w:rsidRPr="009F3D37">
        <w:rPr>
          <w:rFonts w:ascii="Arial" w:hAnsi="Arial" w:cs="Arial"/>
          <w:sz w:val="22"/>
          <w:szCs w:val="22"/>
          <w:lang w:eastAsia="el-GR"/>
        </w:rPr>
        <w:t xml:space="preserve">  ορίσθηκε </w:t>
      </w:r>
      <w:r w:rsidRPr="009F3D37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για  πληρωμή δαπάνης </w:t>
      </w:r>
      <w:r w:rsidR="00B613B3">
        <w:rPr>
          <w:rFonts w:ascii="Arial" w:eastAsia="Verdana" w:hAnsi="Arial" w:cs="Arial"/>
          <w:iCs/>
          <w:kern w:val="1"/>
          <w:sz w:val="22"/>
          <w:szCs w:val="22"/>
          <w:lang w:bidi="hi-IN"/>
        </w:rPr>
        <w:t xml:space="preserve"> α</w:t>
      </w:r>
      <w:r w:rsidR="000F3B45" w:rsidRPr="000F3B45">
        <w:rPr>
          <w:rFonts w:ascii="Arial" w:hAnsi="Arial" w:cs="Arial"/>
          <w:bCs/>
          <w:sz w:val="22"/>
          <w:szCs w:val="22"/>
        </w:rPr>
        <w:t xml:space="preserve">ύξηση ισχύος από 35KVA σε 135 KVA της παροχής με αριθμό 42539219-03 επί της οδού Δημάρχου Ι. </w:t>
      </w:r>
      <w:proofErr w:type="spellStart"/>
      <w:r w:rsidR="000F3B45" w:rsidRPr="000F3B45">
        <w:rPr>
          <w:rFonts w:ascii="Arial" w:hAnsi="Arial" w:cs="Arial"/>
          <w:bCs/>
          <w:sz w:val="22"/>
          <w:szCs w:val="22"/>
        </w:rPr>
        <w:t>Περγαντά</w:t>
      </w:r>
      <w:proofErr w:type="spellEnd"/>
      <w:r w:rsidR="000F3B45" w:rsidRPr="000F3B45">
        <w:rPr>
          <w:rFonts w:ascii="Arial" w:hAnsi="Arial" w:cs="Arial"/>
          <w:bCs/>
          <w:sz w:val="22"/>
          <w:szCs w:val="22"/>
        </w:rPr>
        <w:t xml:space="preserve"> στο νέο Δημαρχείο Λιβαδειάς</w:t>
      </w:r>
      <w:r w:rsidR="000F3B45">
        <w:rPr>
          <w:rFonts w:ascii="Arial" w:hAnsi="Arial" w:cs="Arial"/>
          <w:bCs/>
          <w:sz w:val="22"/>
          <w:szCs w:val="22"/>
        </w:rPr>
        <w:t>.</w:t>
      </w:r>
    </w:p>
    <w:p w:rsidR="000F3B45" w:rsidRPr="000F3B45" w:rsidRDefault="000F3B45" w:rsidP="000F3B45">
      <w:pPr>
        <w:contextualSpacing/>
        <w:jc w:val="both"/>
        <w:rPr>
          <w:rFonts w:eastAsia="Verdana"/>
          <w:lang w:bidi="hi-IN"/>
        </w:rPr>
      </w:pPr>
    </w:p>
    <w:p w:rsidR="006F6D39" w:rsidRPr="000F3B45" w:rsidRDefault="00301FFE" w:rsidP="00AF23E4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0F3B45">
        <w:rPr>
          <w:rFonts w:ascii="Arial" w:hAnsi="Arial" w:cs="Arial"/>
          <w:sz w:val="22"/>
          <w:szCs w:val="22"/>
        </w:rPr>
        <w:t>.</w:t>
      </w:r>
      <w:r w:rsidRPr="000F3B45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0F3B45">
        <w:rPr>
          <w:rFonts w:ascii="Arial" w:eastAsia="Calibri" w:hAnsi="Arial" w:cs="Arial"/>
          <w:bCs/>
          <w:sz w:val="22"/>
          <w:szCs w:val="22"/>
        </w:rPr>
        <w:t xml:space="preserve">Η </w:t>
      </w:r>
      <w:r w:rsidR="00100901" w:rsidRPr="000F3B45">
        <w:rPr>
          <w:rFonts w:ascii="Arial" w:hAnsi="Arial" w:cs="Arial"/>
          <w:sz w:val="22"/>
          <w:szCs w:val="22"/>
        </w:rPr>
        <w:t xml:space="preserve">παρούσα απόφαση πήρε αριθμό  </w:t>
      </w:r>
      <w:r w:rsidR="00E10218" w:rsidRPr="000F3B45">
        <w:rPr>
          <w:rFonts w:ascii="Arial" w:hAnsi="Arial" w:cs="Arial"/>
          <w:sz w:val="22"/>
          <w:szCs w:val="22"/>
        </w:rPr>
        <w:t>9</w:t>
      </w:r>
      <w:r w:rsidR="003A51F4" w:rsidRPr="000F3B45">
        <w:rPr>
          <w:rFonts w:ascii="Arial" w:hAnsi="Arial" w:cs="Arial"/>
          <w:sz w:val="22"/>
          <w:szCs w:val="22"/>
        </w:rPr>
        <w:t>9</w:t>
      </w:r>
      <w:r w:rsidR="00100901" w:rsidRPr="000F3B45">
        <w:rPr>
          <w:rFonts w:ascii="Arial" w:hAnsi="Arial" w:cs="Arial"/>
          <w:sz w:val="22"/>
          <w:szCs w:val="22"/>
        </w:rPr>
        <w:t xml:space="preserve">/2024.  </w:t>
      </w:r>
    </w:p>
    <w:p w:rsidR="005A44FF" w:rsidRDefault="005A44FF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EA4334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EA4334">
        <w:rPr>
          <w:rFonts w:ascii="Arial" w:hAnsi="Arial" w:cs="Arial"/>
          <w:sz w:val="22"/>
          <w:szCs w:val="22"/>
        </w:rPr>
        <w:t>Ο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</w:t>
      </w:r>
      <w:r w:rsidR="00AF23E4" w:rsidRPr="00EA4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EA4334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F23E4"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EA4334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Pr="00EA4334">
        <w:rPr>
          <w:rFonts w:ascii="Arial" w:hAnsi="Arial" w:cs="Arial"/>
          <w:sz w:val="22"/>
          <w:szCs w:val="22"/>
        </w:rPr>
        <w:t>ΤΑ ΜΕΛΗ</w:t>
      </w:r>
    </w:p>
    <w:p w:rsidR="00AF23E4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1.</w:t>
      </w:r>
      <w:r w:rsidR="00907300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Βασίλειος</w:t>
      </w:r>
      <w:r w:rsidR="00907300" w:rsidRPr="00EA433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2.</w:t>
      </w:r>
      <w:r w:rsidR="004E1F9F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731C9D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3.</w:t>
      </w:r>
      <w:r w:rsidR="00AF23E4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EA4334">
        <w:rPr>
          <w:rFonts w:ascii="Arial" w:hAnsi="Arial" w:cs="Arial"/>
          <w:sz w:val="22"/>
          <w:szCs w:val="22"/>
        </w:rPr>
        <w:t xml:space="preserve"> Χρήστος </w:t>
      </w:r>
    </w:p>
    <w:p w:rsidR="004B46A4" w:rsidRDefault="00731C9D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 w:rsidR="00907300" w:rsidRPr="00EA43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Παπαβασιλείου Αικατερίνη</w:t>
      </w:r>
      <w:r w:rsidR="00907300" w:rsidRPr="00EA4334">
        <w:rPr>
          <w:rFonts w:ascii="Arial" w:hAnsi="Arial" w:cs="Arial"/>
          <w:sz w:val="22"/>
          <w:szCs w:val="22"/>
        </w:rPr>
        <w:t xml:space="preserve">  </w:t>
      </w:r>
    </w:p>
    <w:p w:rsidR="004B46A4" w:rsidRPr="00EA4334" w:rsidRDefault="00731C9D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B46A4" w:rsidRPr="00EA433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C5D6F" w:rsidRPr="00EA4334">
        <w:rPr>
          <w:rFonts w:ascii="Arial" w:hAnsi="Arial" w:cs="Arial"/>
          <w:sz w:val="22"/>
          <w:szCs w:val="22"/>
        </w:rPr>
        <w:t>Μίχας</w:t>
      </w:r>
      <w:proofErr w:type="spellEnd"/>
      <w:r w:rsidR="002C5D6F" w:rsidRPr="00EA4334">
        <w:rPr>
          <w:rFonts w:ascii="Arial" w:hAnsi="Arial" w:cs="Arial"/>
          <w:sz w:val="22"/>
          <w:szCs w:val="22"/>
        </w:rPr>
        <w:t xml:space="preserve"> Δημήτριος</w:t>
      </w:r>
    </w:p>
    <w:p w:rsidR="004B46A4" w:rsidRPr="00EA4334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B42A01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EA4334">
        <w:rPr>
          <w:rFonts w:ascii="Arial" w:eastAsia="Arial" w:hAnsi="Arial" w:cs="Arial"/>
          <w:sz w:val="22"/>
          <w:szCs w:val="22"/>
        </w:rPr>
        <w:t xml:space="preserve"> </w:t>
      </w:r>
      <w:r w:rsidRPr="00EA4334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B42A01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EA4334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EA4334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4B46A4">
        <w:rPr>
          <w:rFonts w:ascii="Arial" w:hAnsi="Arial" w:cs="Arial"/>
          <w:sz w:val="22"/>
          <w:szCs w:val="22"/>
        </w:rPr>
        <w:t>03</w:t>
      </w:r>
      <w:r w:rsidRPr="00EA4334">
        <w:rPr>
          <w:rFonts w:ascii="Arial" w:hAnsi="Arial" w:cs="Arial"/>
          <w:sz w:val="22"/>
          <w:szCs w:val="22"/>
        </w:rPr>
        <w:t xml:space="preserve"> -0</w:t>
      </w:r>
      <w:r w:rsidR="004B46A4">
        <w:rPr>
          <w:rFonts w:ascii="Arial" w:hAnsi="Arial" w:cs="Arial"/>
          <w:sz w:val="22"/>
          <w:szCs w:val="22"/>
        </w:rPr>
        <w:t>4</w:t>
      </w:r>
      <w:r w:rsidRPr="00EA4334">
        <w:rPr>
          <w:rFonts w:ascii="Arial" w:hAnsi="Arial" w:cs="Arial"/>
          <w:sz w:val="22"/>
          <w:szCs w:val="22"/>
        </w:rPr>
        <w:t>-2024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</w:t>
      </w: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7357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C73577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</w:p>
    <w:sectPr w:rsidR="00275E73" w:rsidRPr="00C7357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7D" w:rsidRDefault="00043B7D">
      <w:r>
        <w:separator/>
      </w:r>
    </w:p>
  </w:endnote>
  <w:endnote w:type="continuationSeparator" w:id="0">
    <w:p w:rsidR="00043B7D" w:rsidRDefault="0004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7D" w:rsidRDefault="00043B7D">
      <w:r>
        <w:separator/>
      </w:r>
    </w:p>
  </w:footnote>
  <w:footnote w:type="continuationSeparator" w:id="0">
    <w:p w:rsidR="00043B7D" w:rsidRDefault="0004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3E4FC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3E4FC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660AB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3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2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7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9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0">
    <w:nsid w:val="75C55DC3"/>
    <w:multiLevelType w:val="hybridMultilevel"/>
    <w:tmpl w:val="860E3B32"/>
    <w:lvl w:ilvl="0" w:tplc="5A0047D0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30" w:hanging="360"/>
      </w:pPr>
    </w:lvl>
    <w:lvl w:ilvl="2" w:tplc="0408001B" w:tentative="1">
      <w:start w:val="1"/>
      <w:numFmt w:val="lowerRoman"/>
      <w:lvlText w:val="%3."/>
      <w:lvlJc w:val="right"/>
      <w:pPr>
        <w:ind w:left="2850" w:hanging="180"/>
      </w:pPr>
    </w:lvl>
    <w:lvl w:ilvl="3" w:tplc="0408000F" w:tentative="1">
      <w:start w:val="1"/>
      <w:numFmt w:val="decimal"/>
      <w:lvlText w:val="%4."/>
      <w:lvlJc w:val="left"/>
      <w:pPr>
        <w:ind w:left="3570" w:hanging="360"/>
      </w:pPr>
    </w:lvl>
    <w:lvl w:ilvl="4" w:tplc="04080019" w:tentative="1">
      <w:start w:val="1"/>
      <w:numFmt w:val="lowerLetter"/>
      <w:lvlText w:val="%5."/>
      <w:lvlJc w:val="left"/>
      <w:pPr>
        <w:ind w:left="4290" w:hanging="360"/>
      </w:pPr>
    </w:lvl>
    <w:lvl w:ilvl="5" w:tplc="0408001B" w:tentative="1">
      <w:start w:val="1"/>
      <w:numFmt w:val="lowerRoman"/>
      <w:lvlText w:val="%6."/>
      <w:lvlJc w:val="right"/>
      <w:pPr>
        <w:ind w:left="5010" w:hanging="180"/>
      </w:pPr>
    </w:lvl>
    <w:lvl w:ilvl="6" w:tplc="0408000F" w:tentative="1">
      <w:start w:val="1"/>
      <w:numFmt w:val="decimal"/>
      <w:lvlText w:val="%7."/>
      <w:lvlJc w:val="left"/>
      <w:pPr>
        <w:ind w:left="5730" w:hanging="360"/>
      </w:pPr>
    </w:lvl>
    <w:lvl w:ilvl="7" w:tplc="04080019" w:tentative="1">
      <w:start w:val="1"/>
      <w:numFmt w:val="lowerLetter"/>
      <w:lvlText w:val="%8."/>
      <w:lvlJc w:val="left"/>
      <w:pPr>
        <w:ind w:left="6450" w:hanging="360"/>
      </w:pPr>
    </w:lvl>
    <w:lvl w:ilvl="8" w:tplc="0408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4"/>
  </w:num>
  <w:num w:numId="5">
    <w:abstractNumId w:val="9"/>
  </w:num>
  <w:num w:numId="6">
    <w:abstractNumId w:val="14"/>
  </w:num>
  <w:num w:numId="7">
    <w:abstractNumId w:val="32"/>
  </w:num>
  <w:num w:numId="8">
    <w:abstractNumId w:val="10"/>
  </w:num>
  <w:num w:numId="9">
    <w:abstractNumId w:val="11"/>
  </w:num>
  <w:num w:numId="10">
    <w:abstractNumId w:val="20"/>
  </w:num>
  <w:num w:numId="11">
    <w:abstractNumId w:val="2"/>
  </w:num>
  <w:num w:numId="12">
    <w:abstractNumId w:val="16"/>
  </w:num>
  <w:num w:numId="13">
    <w:abstractNumId w:val="21"/>
  </w:num>
  <w:num w:numId="14">
    <w:abstractNumId w:val="8"/>
  </w:num>
  <w:num w:numId="15">
    <w:abstractNumId w:val="29"/>
  </w:num>
  <w:num w:numId="16">
    <w:abstractNumId w:val="19"/>
  </w:num>
  <w:num w:numId="17">
    <w:abstractNumId w:val="13"/>
  </w:num>
  <w:num w:numId="18">
    <w:abstractNumId w:val="22"/>
  </w:num>
  <w:num w:numId="19">
    <w:abstractNumId w:val="26"/>
  </w:num>
  <w:num w:numId="20">
    <w:abstractNumId w:val="18"/>
  </w:num>
  <w:num w:numId="21">
    <w:abstractNumId w:val="7"/>
  </w:num>
  <w:num w:numId="22">
    <w:abstractNumId w:val="23"/>
  </w:num>
  <w:num w:numId="23">
    <w:abstractNumId w:val="12"/>
  </w:num>
  <w:num w:numId="24">
    <w:abstractNumId w:val="27"/>
  </w:num>
  <w:num w:numId="25">
    <w:abstractNumId w:val="17"/>
  </w:num>
  <w:num w:numId="26">
    <w:abstractNumId w:val="31"/>
  </w:num>
  <w:num w:numId="27">
    <w:abstractNumId w:val="15"/>
  </w:num>
  <w:num w:numId="28">
    <w:abstractNumId w:val="28"/>
  </w:num>
  <w:num w:numId="29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273F6"/>
    <w:rsid w:val="00033CFA"/>
    <w:rsid w:val="00036294"/>
    <w:rsid w:val="000378B7"/>
    <w:rsid w:val="000413CA"/>
    <w:rsid w:val="00042132"/>
    <w:rsid w:val="00043B7D"/>
    <w:rsid w:val="00050311"/>
    <w:rsid w:val="00050E6E"/>
    <w:rsid w:val="0005110F"/>
    <w:rsid w:val="00051F9D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7650"/>
    <w:rsid w:val="000D7671"/>
    <w:rsid w:val="000E0B4A"/>
    <w:rsid w:val="000E1B84"/>
    <w:rsid w:val="000E1EDD"/>
    <w:rsid w:val="000E3782"/>
    <w:rsid w:val="000F3B45"/>
    <w:rsid w:val="00100901"/>
    <w:rsid w:val="00100EFD"/>
    <w:rsid w:val="00106413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86A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14B8"/>
    <w:rsid w:val="00181704"/>
    <w:rsid w:val="00190EE2"/>
    <w:rsid w:val="001921AE"/>
    <w:rsid w:val="00196C95"/>
    <w:rsid w:val="001A4500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D4BBB"/>
    <w:rsid w:val="001D61F9"/>
    <w:rsid w:val="001E01CA"/>
    <w:rsid w:val="001E11DA"/>
    <w:rsid w:val="001E1782"/>
    <w:rsid w:val="001E4D4C"/>
    <w:rsid w:val="00200158"/>
    <w:rsid w:val="00204658"/>
    <w:rsid w:val="00212892"/>
    <w:rsid w:val="00220033"/>
    <w:rsid w:val="00220115"/>
    <w:rsid w:val="00226747"/>
    <w:rsid w:val="00230681"/>
    <w:rsid w:val="002365ED"/>
    <w:rsid w:val="0024138F"/>
    <w:rsid w:val="00253B9E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144B"/>
    <w:rsid w:val="002C18FD"/>
    <w:rsid w:val="002C5D6F"/>
    <w:rsid w:val="002C5DD1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1BC2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3D5"/>
    <w:rsid w:val="00354A9F"/>
    <w:rsid w:val="00354BBD"/>
    <w:rsid w:val="00363CA6"/>
    <w:rsid w:val="003649AB"/>
    <w:rsid w:val="003666A6"/>
    <w:rsid w:val="00371783"/>
    <w:rsid w:val="003815F0"/>
    <w:rsid w:val="003818B2"/>
    <w:rsid w:val="003837E0"/>
    <w:rsid w:val="00384268"/>
    <w:rsid w:val="00392D3E"/>
    <w:rsid w:val="003A03C9"/>
    <w:rsid w:val="003A4C37"/>
    <w:rsid w:val="003A51F4"/>
    <w:rsid w:val="003A6047"/>
    <w:rsid w:val="003A66D9"/>
    <w:rsid w:val="003A6B6D"/>
    <w:rsid w:val="003A7EAF"/>
    <w:rsid w:val="003B1D59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4FC4"/>
    <w:rsid w:val="003E657F"/>
    <w:rsid w:val="003E6936"/>
    <w:rsid w:val="003F36E8"/>
    <w:rsid w:val="003F55D0"/>
    <w:rsid w:val="003F6754"/>
    <w:rsid w:val="003F7C9F"/>
    <w:rsid w:val="004017B9"/>
    <w:rsid w:val="00404CF8"/>
    <w:rsid w:val="00406541"/>
    <w:rsid w:val="00411130"/>
    <w:rsid w:val="00411AEF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5BEF"/>
    <w:rsid w:val="00436E0B"/>
    <w:rsid w:val="0044667E"/>
    <w:rsid w:val="00446B60"/>
    <w:rsid w:val="004600E1"/>
    <w:rsid w:val="004650CA"/>
    <w:rsid w:val="0047527C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660AB"/>
    <w:rsid w:val="0056757F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A1C17"/>
    <w:rsid w:val="005A1D1E"/>
    <w:rsid w:val="005A2181"/>
    <w:rsid w:val="005A44FF"/>
    <w:rsid w:val="005A56C9"/>
    <w:rsid w:val="005A7C2D"/>
    <w:rsid w:val="005B145F"/>
    <w:rsid w:val="005B55CE"/>
    <w:rsid w:val="005C3529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3044"/>
    <w:rsid w:val="005F565C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5D3"/>
    <w:rsid w:val="0065260F"/>
    <w:rsid w:val="006552D0"/>
    <w:rsid w:val="00656B89"/>
    <w:rsid w:val="00663A0C"/>
    <w:rsid w:val="00666FC0"/>
    <w:rsid w:val="00673873"/>
    <w:rsid w:val="006908AC"/>
    <w:rsid w:val="006A654E"/>
    <w:rsid w:val="006B32FA"/>
    <w:rsid w:val="006B65CF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2497"/>
    <w:rsid w:val="00713FE1"/>
    <w:rsid w:val="00714567"/>
    <w:rsid w:val="00716D40"/>
    <w:rsid w:val="00725D73"/>
    <w:rsid w:val="00731C9D"/>
    <w:rsid w:val="00731EC0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1C24"/>
    <w:rsid w:val="007748BA"/>
    <w:rsid w:val="00774BE0"/>
    <w:rsid w:val="00780967"/>
    <w:rsid w:val="00781989"/>
    <w:rsid w:val="0078420A"/>
    <w:rsid w:val="00791D4D"/>
    <w:rsid w:val="00792E8C"/>
    <w:rsid w:val="007970C0"/>
    <w:rsid w:val="00797659"/>
    <w:rsid w:val="007A3F13"/>
    <w:rsid w:val="007A7C17"/>
    <w:rsid w:val="007A7DCB"/>
    <w:rsid w:val="007B0E31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6F5B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D23B0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E5C82"/>
    <w:rsid w:val="009F2AA6"/>
    <w:rsid w:val="009F3D37"/>
    <w:rsid w:val="009F45E7"/>
    <w:rsid w:val="009F4B5B"/>
    <w:rsid w:val="00A05488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783D"/>
    <w:rsid w:val="00AA0F5B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6BE3"/>
    <w:rsid w:val="00B16C92"/>
    <w:rsid w:val="00B214AE"/>
    <w:rsid w:val="00B2563A"/>
    <w:rsid w:val="00B3167D"/>
    <w:rsid w:val="00B3207E"/>
    <w:rsid w:val="00B3382E"/>
    <w:rsid w:val="00B36F68"/>
    <w:rsid w:val="00B42A01"/>
    <w:rsid w:val="00B43889"/>
    <w:rsid w:val="00B44282"/>
    <w:rsid w:val="00B5190C"/>
    <w:rsid w:val="00B523B0"/>
    <w:rsid w:val="00B57F3B"/>
    <w:rsid w:val="00B613B3"/>
    <w:rsid w:val="00B63B8F"/>
    <w:rsid w:val="00B66A85"/>
    <w:rsid w:val="00B750BA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3F84"/>
    <w:rsid w:val="00B95C74"/>
    <w:rsid w:val="00BA43E7"/>
    <w:rsid w:val="00BB2512"/>
    <w:rsid w:val="00BC25AB"/>
    <w:rsid w:val="00BC32A6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7633"/>
    <w:rsid w:val="00C3084E"/>
    <w:rsid w:val="00C30D68"/>
    <w:rsid w:val="00C34A0F"/>
    <w:rsid w:val="00C352CB"/>
    <w:rsid w:val="00C35EE2"/>
    <w:rsid w:val="00C51414"/>
    <w:rsid w:val="00C563B9"/>
    <w:rsid w:val="00C64DD9"/>
    <w:rsid w:val="00C65C37"/>
    <w:rsid w:val="00C675EA"/>
    <w:rsid w:val="00C71356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5F90"/>
    <w:rsid w:val="00CF1048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1A9B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A189B"/>
    <w:rsid w:val="00DA21EF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2646B"/>
    <w:rsid w:val="00E270B5"/>
    <w:rsid w:val="00E34D19"/>
    <w:rsid w:val="00E35054"/>
    <w:rsid w:val="00E36069"/>
    <w:rsid w:val="00E367EE"/>
    <w:rsid w:val="00E4380B"/>
    <w:rsid w:val="00E441D4"/>
    <w:rsid w:val="00E46A8D"/>
    <w:rsid w:val="00E63027"/>
    <w:rsid w:val="00E656C8"/>
    <w:rsid w:val="00E70142"/>
    <w:rsid w:val="00E71863"/>
    <w:rsid w:val="00E75371"/>
    <w:rsid w:val="00E874BB"/>
    <w:rsid w:val="00E87A3F"/>
    <w:rsid w:val="00E93B49"/>
    <w:rsid w:val="00EA4334"/>
    <w:rsid w:val="00EA7E43"/>
    <w:rsid w:val="00EB2A5A"/>
    <w:rsid w:val="00EB4332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3352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1DB"/>
    <w:rsid w:val="00F23296"/>
    <w:rsid w:val="00F278FF"/>
    <w:rsid w:val="00F307B9"/>
    <w:rsid w:val="00F33402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2440"/>
    <w:rsid w:val="00F64B55"/>
    <w:rsid w:val="00F67033"/>
    <w:rsid w:val="00F72646"/>
    <w:rsid w:val="00F74868"/>
    <w:rsid w:val="00F76371"/>
    <w:rsid w:val="00F8177C"/>
    <w:rsid w:val="00F81F17"/>
    <w:rsid w:val="00F8233F"/>
    <w:rsid w:val="00F85874"/>
    <w:rsid w:val="00F8628F"/>
    <w:rsid w:val="00F87DFB"/>
    <w:rsid w:val="00F92332"/>
    <w:rsid w:val="00F95A41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770C"/>
    <w:rsid w:val="00FE7A20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7589-F2EF-4122-B1E1-8F8B4965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1616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10325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11</cp:revision>
  <cp:lastPrinted>2024-04-03T07:30:00Z</cp:lastPrinted>
  <dcterms:created xsi:type="dcterms:W3CDTF">2024-04-03T06:37:00Z</dcterms:created>
  <dcterms:modified xsi:type="dcterms:W3CDTF">2024-04-03T07:30:00Z</dcterms:modified>
</cp:coreProperties>
</file>