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C53F18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C53F18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C53F1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53F18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C53F1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C53F18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53F1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FE57C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1156</w:t>
      </w:r>
    </w:p>
    <w:p w:rsidR="00AF4104" w:rsidRPr="00C53F18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7920D0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BB3C4B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514E2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C53F18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53F18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53F18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53F18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C53F18">
        <w:rPr>
          <w:rFonts w:asciiTheme="minorHAnsi" w:hAnsiTheme="minorHAnsi" w:cstheme="minorHAnsi"/>
          <w:sz w:val="22"/>
          <w:szCs w:val="22"/>
        </w:rPr>
        <w:t>4</w:t>
      </w:r>
      <w:r w:rsidRPr="00C53F18">
        <w:rPr>
          <w:rFonts w:asciiTheme="minorHAnsi" w:hAnsiTheme="minorHAnsi" w:cstheme="minorHAnsi"/>
          <w:sz w:val="22"/>
          <w:szCs w:val="22"/>
        </w:rPr>
        <w:t>-</w:t>
      </w:r>
      <w:r w:rsidR="00BB3C4B" w:rsidRPr="00C53F18">
        <w:rPr>
          <w:rFonts w:asciiTheme="minorHAnsi" w:hAnsiTheme="minorHAnsi" w:cstheme="minorHAnsi"/>
          <w:sz w:val="22"/>
          <w:szCs w:val="22"/>
        </w:rPr>
        <w:t>3</w:t>
      </w:r>
      <w:r w:rsidRPr="00C53F18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C53F18">
        <w:rPr>
          <w:rFonts w:asciiTheme="minorHAnsi" w:hAnsiTheme="minorHAnsi" w:cstheme="minorHAnsi"/>
          <w:sz w:val="22"/>
          <w:szCs w:val="22"/>
        </w:rPr>
        <w:t>ΤΑΚΤ</w:t>
      </w:r>
      <w:r w:rsidR="00BB3C4B" w:rsidRPr="00C53F18">
        <w:rPr>
          <w:rFonts w:asciiTheme="minorHAnsi" w:hAnsiTheme="minorHAnsi" w:cstheme="minorHAnsi"/>
          <w:sz w:val="22"/>
          <w:szCs w:val="22"/>
        </w:rPr>
        <w:t>ΙΚ</w:t>
      </w:r>
      <w:r w:rsidR="00317077" w:rsidRPr="00C53F18">
        <w:rPr>
          <w:rFonts w:asciiTheme="minorHAnsi" w:hAnsiTheme="minorHAnsi" w:cstheme="minorHAnsi"/>
          <w:sz w:val="22"/>
          <w:szCs w:val="22"/>
        </w:rPr>
        <w:t>ΗΣ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C53F18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53F1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57ACC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57ACC" w:rsidRPr="00257ACC" w:rsidRDefault="00AF4104" w:rsidP="00D20FB2">
      <w:pPr>
        <w:tabs>
          <w:tab w:val="left" w:pos="6237"/>
        </w:tabs>
        <w:snapToGrid w:val="0"/>
        <w:ind w:left="43"/>
        <w:rPr>
          <w:rFonts w:asciiTheme="minorHAnsi" w:hAnsiTheme="minorHAnsi" w:cstheme="minorHAnsi"/>
          <w:b/>
        </w:rPr>
      </w:pPr>
      <w:r w:rsidRPr="00C53F1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C53F18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57ACC" w:rsidRPr="00257ACC">
        <w:rPr>
          <w:rStyle w:val="FontStyle17"/>
          <w:rFonts w:asciiTheme="minorHAnsi" w:eastAsia="Arial" w:hAnsiTheme="minorHAnsi" w:cstheme="minorHAnsi"/>
          <w:b/>
          <w:bCs/>
          <w:iCs/>
          <w:color w:val="00000A"/>
          <w:kern w:val="1"/>
          <w:highlight w:val="white"/>
          <w:lang w:eastAsia="zh-CN" w:bidi="hi-IN"/>
        </w:rPr>
        <w:t xml:space="preserve">Ορισμός αντιπροσώπων  του Δήμου </w:t>
      </w:r>
      <w:proofErr w:type="spellStart"/>
      <w:r w:rsidR="00257ACC" w:rsidRPr="00257ACC">
        <w:rPr>
          <w:rStyle w:val="FontStyle17"/>
          <w:rFonts w:asciiTheme="minorHAnsi" w:eastAsia="Arial" w:hAnsiTheme="minorHAnsi" w:cstheme="minorHAnsi"/>
          <w:b/>
          <w:bCs/>
          <w:iCs/>
          <w:color w:val="00000A"/>
          <w:kern w:val="1"/>
          <w:highlight w:val="white"/>
          <w:lang w:eastAsia="zh-CN" w:bidi="hi-IN"/>
        </w:rPr>
        <w:t>Λεβαδέων</w:t>
      </w:r>
      <w:proofErr w:type="spellEnd"/>
      <w:r w:rsidR="00257ACC" w:rsidRPr="00257ACC">
        <w:rPr>
          <w:rStyle w:val="FontStyle17"/>
          <w:rFonts w:asciiTheme="minorHAnsi" w:eastAsia="Arial" w:hAnsiTheme="minorHAnsi" w:cstheme="minorHAnsi"/>
          <w:b/>
          <w:bCs/>
          <w:iCs/>
          <w:color w:val="00000A"/>
          <w:kern w:val="1"/>
          <w:highlight w:val="white"/>
          <w:lang w:eastAsia="zh-CN" w:bidi="hi-IN"/>
        </w:rPr>
        <w:t xml:space="preserve">  στο Διοικητικό Συμβούλιο του   Συνδέσμου  Προστασίας και Ορθολογικής Ανάπτυξης του Κορινθιακού Κόλπου  «Ο ΑΡΙΩΝ»</w:t>
      </w:r>
      <w:r w:rsidR="00257ACC" w:rsidRPr="00257ACC">
        <w:rPr>
          <w:rStyle w:val="FontStyle17"/>
          <w:rFonts w:asciiTheme="minorHAnsi" w:eastAsia="Arial" w:hAnsiTheme="minorHAnsi" w:cstheme="minorHAnsi"/>
          <w:b/>
          <w:bCs/>
          <w:iCs/>
          <w:color w:val="00000A"/>
          <w:kern w:val="1"/>
          <w:lang w:eastAsia="zh-CN" w:bidi="hi-IN"/>
        </w:rPr>
        <w:t>, για τη δημοτική περίοδο  2024-2028</w:t>
      </w:r>
    </w:p>
    <w:p w:rsidR="00BA3D1F" w:rsidRPr="00C53F18" w:rsidRDefault="00BA3D1F" w:rsidP="00D20FB2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C53F18" w:rsidRDefault="00BA29FC" w:rsidP="00E03DC1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 w:rsidRPr="00C53F1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C53F18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 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C53F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C53F18" w:rsidRDefault="002B37DD" w:rsidP="00E03DC1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C53F18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53F18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ED53E8" w:rsidRPr="00C53F18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C53F18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C53F1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παρευρέθηκαν </w:t>
            </w:r>
          </w:p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 (απών 4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 8,9ΘΗΔ)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   (απών 8,9ΘΗΔ)</w:t>
            </w: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Pr="00C53F18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C53F18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C53F18">
        <w:rPr>
          <w:rFonts w:asciiTheme="minorHAnsi" w:eastAsia="Calibri" w:hAnsiTheme="minorHAnsi" w:cstheme="minorHAnsi"/>
          <w:szCs w:val="22"/>
        </w:rPr>
        <w:t xml:space="preserve">  </w:t>
      </w:r>
      <w:r w:rsidRPr="00C53F18">
        <w:rPr>
          <w:rFonts w:asciiTheme="minorHAnsi" w:hAnsiTheme="minorHAnsi" w:cstheme="minorHAnsi"/>
          <w:szCs w:val="22"/>
        </w:rPr>
        <w:t>Στη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συνεδρίαση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παρευρέθηκε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ο</w:t>
      </w:r>
      <w:r w:rsidRPr="00C53F18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C53F18">
        <w:rPr>
          <w:rFonts w:asciiTheme="minorHAnsi" w:hAnsiTheme="minorHAnsi" w:cstheme="minorHAnsi"/>
          <w:szCs w:val="22"/>
        </w:rPr>
        <w:t>δήμαρχος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C53F18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C53F18" w:rsidRDefault="00BB3C4B" w:rsidP="00D20FB2">
      <w:pPr>
        <w:shd w:val="clear" w:color="auto" w:fill="FFFFFF"/>
        <w:spacing w:before="4" w:after="4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53F18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53F18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53F18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C53F18">
        <w:rPr>
          <w:rFonts w:asciiTheme="minorHAnsi" w:hAnsiTheme="minorHAnsi" w:cstheme="minorHAnsi"/>
          <w:sz w:val="22"/>
          <w:szCs w:val="22"/>
        </w:rPr>
        <w:t xml:space="preserve">εισηγούμενη το </w:t>
      </w:r>
      <w:r w:rsidR="00257ACC">
        <w:rPr>
          <w:rFonts w:asciiTheme="minorHAnsi" w:hAnsiTheme="minorHAnsi" w:cstheme="minorHAnsi"/>
          <w:sz w:val="22"/>
          <w:szCs w:val="22"/>
        </w:rPr>
        <w:t>5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η Πρόεδρος  </w:t>
      </w:r>
      <w:r w:rsidR="00BA3D1F" w:rsidRPr="00C53F1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C53F18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7</w:t>
      </w:r>
      <w:r w:rsidR="00257AC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31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/11-1-2024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Διοικητικών Υπηρεσιών του Δήμου σύμφωνα με την οποία: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Ο Πρόεδρος του Δ.Σ του Σ.Π.Ο.Α.Κ « ΑΡΙΩΝ » , με το με αρ. </w:t>
      </w:r>
      <w:proofErr w:type="spellStart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πρωτ</w:t>
      </w:r>
      <w:proofErr w:type="spellEnd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. 8/11.1.2024 έγγραφό του ,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ενημερώνει τους Δήμους –Μέλη του Σ.Π.Ο.Α.Κ , τα κάτωθι :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«Με την έναρξη της νέας δημοτικής περιόδου 2024-2028 , και στα πλαίσια εκλογής του νέου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Διοικητικού Συμβουλίου του Συνδέσμου , για την αντίστοιχη δημοτική περίοδο , θα πρέπει να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ληφθούν εγκαίρως νέα αποφάσεις των Δημοτικών Συμβουλίων των Δήμων – Μελών του Σ.Π.Ο.Α.Κ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για την εκλογή των αντιπροσώπων τους στο Σύνδεσμο , έτσι ώστε να τηρηθεί κατά το δυνατόν η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προβλεπόμενη από το νόμο εκλογή του νέου Δ.Σ , έναν (1) μήνα από την εγκατάσταση των νέων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δημοτικών αρχών .</w:t>
      </w:r>
    </w:p>
    <w:p w:rsidR="00B34140" w:rsidRPr="00B34140" w:rsidRDefault="00B34140" w:rsidP="00D20FB2">
      <w:pPr>
        <w:spacing w:before="24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lastRenderedPageBreak/>
        <w:t>Προκειμένου να τηρηθεί η ως άνω ημερομηνία , θα πρέπει να έχουν οριστεί με απόφαση του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Δημοτικού Συμβουλίου του Δήμου </w:t>
      </w:r>
      <w:proofErr w:type="spellStart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και να έχουν αποσταλεί τα ονόματα των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αντιπροσώπων έως τη Παρασκευή 26-1-2024 .</w:t>
      </w:r>
    </w:p>
    <w:p w:rsidR="00B34140" w:rsidRPr="00B34140" w:rsidRDefault="00B34140" w:rsidP="00D20FB2">
      <w:pPr>
        <w:spacing w:before="24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Σύμφωνα με τις διατάξεις του άρθρου 246 του ν. 3463/2006 ( ΔΚΚ ) ( Α΄114) , ο Σύνδεσμος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διοικείται από το διοικητικό συμβούλιο , την εκτελεστική επιτροπή και το πρόεδρό του . Το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διοικητικό συμβούλιο συγκροτείται από αιρετούς αντιπροσώπους του κάθε δήμου που εκλέγονται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από τα δημοτικά τους συμβούλια ανάλογα με το πληθυσμό τους και ειδικότερα :</w:t>
      </w:r>
    </w:p>
    <w:p w:rsidR="00B34140" w:rsidRPr="00B34140" w:rsidRDefault="00B34140" w:rsidP="00D20FB2">
      <w:pPr>
        <w:spacing w:before="24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i. Δήμοι ή Κοινότητες με πληθυσμό από 1 έως 10.000 κατοίκους , εκλέγουν έναν (1) αντιπρόσωπο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ii. Από 10.001 έως 30.000 κατοίκους , εκλέγουν δύο (2) αντιπροσώπους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iii. Από τριάντα χιλιάδες έναν (30.001 ) έως εκατό χιλιάδες (100.000 ) εκλέγουν τρείς (3)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αντιπροσώπους .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proofErr w:type="spellStart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iv</w:t>
      </w:r>
      <w:proofErr w:type="spellEnd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. Από 100.001 έως 300.000 , τέσσερις (4) αντιπροσώπους , και</w:t>
      </w:r>
    </w:p>
    <w:p w:rsidR="00B34140" w:rsidRPr="00B34140" w:rsidRDefault="00B34140" w:rsidP="00D20FB2">
      <w:pPr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v. Από 300.001 και άνω , πέντε (5) αντιπροσώπους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Με βάση τα στοιχεία που διαθέτει ο Σύνδεσμος , σύμφωνα με τους νέους πίνακες απογραφής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πληθυσμού , που δημοσιοποίησε η Ελληνική Στατιστική Αρχή (ΕΛΣΤΑΤ) 17-3-2023 , </w:t>
      </w: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ο αριθμός</w:t>
      </w:r>
    </w:p>
    <w:p w:rsidR="00B34140" w:rsidRPr="00E03DC1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 xml:space="preserve">αντιπροσώπων για το Δήμο </w:t>
      </w:r>
      <w:proofErr w:type="spellStart"/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 xml:space="preserve"> είναι δύο (2)</w:t>
      </w: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.</w:t>
      </w:r>
    </w:p>
    <w:p w:rsidR="00B34140" w:rsidRPr="00E03DC1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Σύμφωνα με τις διατάξεις της παρ. 6 του άρθρου 246 του Ν. 3463/2006 (ΔΚΚ ) για όλη τη διάρκεια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της δημοτικής περιόδου τα δημοτικά συμβούλια εκλέγουν ως αντιπροσώπους τους στο διοικητικό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συμβούλιο του Συνδέσμου μέλη τους ή το Δήμαρχο .</w:t>
      </w:r>
    </w:p>
    <w:p w:rsidR="00B34140" w:rsidRPr="00B34140" w:rsidRDefault="00B34140" w:rsidP="00D20FB2">
      <w:pPr>
        <w:spacing w:before="240" w:after="24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Στη περίπτωση που ένα δημοτικό συμβούλιο εκλέγει στο Διοικητικό Συμβούλιο του Συνδέσμου </w:t>
      </w: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περισσότερο από δύο (2) εκπροσώπους</w:t>
      </w: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, </w:t>
      </w:r>
      <w:r w:rsidRPr="00B34140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lang w:eastAsia="zh-CN"/>
        </w:rPr>
        <w:t>ένας (1) από αυτούς εκλέγεται από τη μειοψηφία</w:t>
      </w: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. Η εκλογή γίνεται μέσα σε ένα (1) μήνα από την εγκατάσταση των δημοτικών αρχών .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Σύμφωνα με τις ανωτέρω διατάξεις και ύστερα από το σχετικό με αρ. </w:t>
      </w:r>
      <w:proofErr w:type="spellStart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πρωτ</w:t>
      </w:r>
      <w:proofErr w:type="spellEnd"/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. 8/11.1.2024 έγγραφο</w:t>
      </w:r>
    </w:p>
    <w:p w:rsidR="00B34140" w:rsidRPr="00B34140" w:rsidRDefault="00B34140" w:rsidP="00D20FB2">
      <w:pPr>
        <w:spacing w:before="120" w:after="1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του Συνδέσμου ,</w:t>
      </w:r>
    </w:p>
    <w:p w:rsidR="00BA3D1F" w:rsidRDefault="00B34140" w:rsidP="00D20FB2">
      <w:pPr>
        <w:spacing w:before="24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B34140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Καλείται το Δημοτικό Συμβούλιο να εκλέξει δύο (2 ) εκπροσώπους του , για το Διοικητικό Συμβούλιο του Συνδέσμου Προστασίας και Ορθολογικής Ανάπτυξης του Κορινθιακού Κόλπου «Ο ΑΡΙΩΝ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»</w:t>
      </w:r>
    </w:p>
    <w:p w:rsidR="008C5480" w:rsidRPr="00C53F18" w:rsidRDefault="008C5480" w:rsidP="00D20FB2">
      <w:pPr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Στη συνέχεια ο κ. Δήμαρχος πρότεινε να οριστεί </w:t>
      </w:r>
      <w:r>
        <w:rPr>
          <w:rFonts w:asciiTheme="minorHAnsi" w:hAnsiTheme="minorHAnsi" w:cstheme="minorHAnsi"/>
          <w:sz w:val="22"/>
          <w:szCs w:val="22"/>
        </w:rPr>
        <w:t xml:space="preserve">ως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εκπρόσωπος του Δήμου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ο δημοτικός σύμβουλος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Τουμαράς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Βασίλειος και ζήτησε από την μειοψηφία να προτείνουν και εκείνοι ένα μέλος.</w:t>
      </w:r>
    </w:p>
    <w:p w:rsidR="00B34140" w:rsidRDefault="008C5480" w:rsidP="00D20FB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Από τη μειοψηφία προτάθηκε να</w:t>
      </w:r>
      <w:r w:rsidRPr="00C53F18">
        <w:rPr>
          <w:rFonts w:asciiTheme="minorHAnsi" w:hAnsiTheme="minorHAnsi" w:cstheme="minorHAnsi"/>
          <w:sz w:val="22"/>
          <w:szCs w:val="22"/>
        </w:rPr>
        <w:t xml:space="preserve"> οριστεί </w:t>
      </w:r>
      <w:r>
        <w:rPr>
          <w:rFonts w:asciiTheme="minorHAnsi" w:hAnsiTheme="minorHAnsi" w:cstheme="minorHAnsi"/>
          <w:sz w:val="22"/>
          <w:szCs w:val="22"/>
        </w:rPr>
        <w:t xml:space="preserve">ως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εκπρόσωπος του Δήμου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ο δημοτικός σύμβουλος της δημοτικής παράταξης «ΛΑΙΚΗ ΣΥΣΠΕΙΡΩΣΗ»  </w:t>
      </w:r>
      <w:proofErr w:type="spellStart"/>
      <w:r>
        <w:rPr>
          <w:rFonts w:asciiTheme="minorHAnsi" w:hAnsiTheme="minorHAnsi" w:cstheme="minorHAnsi"/>
          <w:sz w:val="22"/>
          <w:szCs w:val="22"/>
        </w:rPr>
        <w:t>κ.Κοτρόγιαννος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Γεώργιος .</w:t>
      </w:r>
    </w:p>
    <w:p w:rsidR="008C5480" w:rsidRPr="00B34140" w:rsidRDefault="008C5480" w:rsidP="00D20FB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BA3D1F" w:rsidRPr="00C53F18" w:rsidRDefault="00BA3D1F" w:rsidP="00D20FB2">
      <w:pPr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C53F18" w:rsidRDefault="00BA3D1F" w:rsidP="00D20FB2">
      <w:pPr>
        <w:pStyle w:val="a8"/>
        <w:numPr>
          <w:ilvl w:val="0"/>
          <w:numId w:val="2"/>
        </w:numPr>
        <w:suppressAutoHyphens/>
        <w:spacing w:before="6" w:after="6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F1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C53F18" w:rsidRDefault="00BA3D1F" w:rsidP="00D20FB2">
      <w:pPr>
        <w:pStyle w:val="a8"/>
        <w:numPr>
          <w:ilvl w:val="0"/>
          <w:numId w:val="2"/>
        </w:numPr>
        <w:suppressAutoHyphens/>
        <w:spacing w:before="6" w:after="6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53F1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53F1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53F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C53F18" w:rsidRDefault="00BA3D1F" w:rsidP="00D20FB2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  <w:r w:rsidR="006004EA" w:rsidRPr="00C53F18">
        <w:rPr>
          <w:rFonts w:asciiTheme="minorHAnsi" w:hAnsiTheme="minorHAnsi" w:cstheme="minorHAnsi"/>
          <w:sz w:val="22"/>
          <w:szCs w:val="22"/>
        </w:rPr>
        <w:t>(τροποποίηση του άρθρου 67 του ν. 3852/2010</w:t>
      </w:r>
    </w:p>
    <w:p w:rsidR="00BA3D1F" w:rsidRPr="00C53F18" w:rsidRDefault="00BA3D1F" w:rsidP="00D20FB2">
      <w:pPr>
        <w:pStyle w:val="a5"/>
        <w:widowControl w:val="0"/>
        <w:numPr>
          <w:ilvl w:val="0"/>
          <w:numId w:val="2"/>
        </w:numPr>
        <w:suppressAutoHyphens/>
        <w:spacing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C53F1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lastRenderedPageBreak/>
        <w:t xml:space="preserve">Το </w:t>
      </w:r>
      <w:r w:rsidR="00C53F1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 </w:t>
      </w:r>
      <w:r w:rsidR="00C53F1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B34140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7</w:t>
      </w:r>
      <w:r w:rsidR="00B3414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31</w:t>
      </w:r>
      <w:r w:rsidR="00B34140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/11-1-2024 </w:t>
      </w:r>
      <w:r w:rsidR="00C53F18" w:rsidRPr="002C29E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της Δ/</w:t>
      </w:r>
      <w:proofErr w:type="spellStart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νσης</w:t>
      </w:r>
      <w:proofErr w:type="spellEnd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 xml:space="preserve"> Δ/</w:t>
      </w:r>
      <w:proofErr w:type="spellStart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κών</w:t>
      </w:r>
      <w:proofErr w:type="spellEnd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 xml:space="preserve"> Υπηρεσιών του Δήμου</w:t>
      </w:r>
    </w:p>
    <w:p w:rsidR="008168F2" w:rsidRPr="008168F2" w:rsidRDefault="00C53F18" w:rsidP="00D20FB2">
      <w:pPr>
        <w:numPr>
          <w:ilvl w:val="0"/>
          <w:numId w:val="26"/>
        </w:numPr>
        <w:suppressAutoHyphens/>
        <w:ind w:left="426"/>
        <w:jc w:val="both"/>
        <w:rPr>
          <w:rFonts w:ascii="Calibri" w:hAnsi="Calibri" w:cs="Calibri"/>
          <w:i/>
        </w:rPr>
      </w:pPr>
      <w:r w:rsidRPr="008168F2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 w:rsidR="008168F2" w:rsidRPr="008168F2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>Το με αρ. πρωτ.</w:t>
      </w:r>
      <w:r w:rsidR="008168F2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lang w:bidi="hi-IN"/>
        </w:rPr>
        <w:t>8/11-1-2024</w:t>
      </w:r>
      <w:r w:rsidR="008168F2" w:rsidRPr="008168F2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 έγγραφο του  </w:t>
      </w:r>
      <w:r w:rsidR="008168F2" w:rsidRPr="008168F2">
        <w:rPr>
          <w:rStyle w:val="af3"/>
          <w:rFonts w:ascii="Calibri" w:eastAsia="Arial" w:hAnsi="Calibri" w:cs="Calibri"/>
          <w:b w:val="0"/>
          <w:color w:val="000000"/>
          <w:spacing w:val="-3"/>
          <w:kern w:val="1"/>
          <w:sz w:val="22"/>
          <w:szCs w:val="22"/>
          <w:lang w:bidi="hi-IN"/>
        </w:rPr>
        <w:t>Σ.Π.Ο.Α.Κ « Ο Αρίων »</w:t>
      </w:r>
    </w:p>
    <w:p w:rsidR="008168F2" w:rsidRPr="008168F2" w:rsidRDefault="008168F2" w:rsidP="00D20FB2">
      <w:pPr>
        <w:numPr>
          <w:ilvl w:val="0"/>
          <w:numId w:val="26"/>
        </w:numPr>
        <w:tabs>
          <w:tab w:val="center" w:pos="8460"/>
        </w:tabs>
        <w:spacing w:before="113" w:after="113"/>
        <w:ind w:left="426"/>
        <w:jc w:val="both"/>
        <w:rPr>
          <w:rFonts w:ascii="Calibri" w:hAnsi="Calibri" w:cs="Calibri"/>
          <w:i/>
        </w:rPr>
      </w:pP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τις διατάξεις του άρθρου 246 του ν. 3463/2006 ( ΔΚΚ )</w:t>
      </w:r>
    </w:p>
    <w:p w:rsidR="00BA3D1F" w:rsidRPr="008168F2" w:rsidRDefault="00BA3D1F" w:rsidP="00D20FB2">
      <w:pPr>
        <w:pStyle w:val="a8"/>
        <w:widowControl w:val="0"/>
        <w:numPr>
          <w:ilvl w:val="0"/>
          <w:numId w:val="4"/>
        </w:numPr>
        <w:tabs>
          <w:tab w:val="num" w:pos="644"/>
        </w:tabs>
        <w:spacing w:before="4" w:after="4" w:afterAutospacing="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8F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 </w:t>
      </w:r>
      <w:r w:rsidR="00E03D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3D1F" w:rsidRPr="00C53F18" w:rsidRDefault="00BA3D1F" w:rsidP="00D20FB2">
      <w:pPr>
        <w:pStyle w:val="a5"/>
        <w:numPr>
          <w:ilvl w:val="0"/>
          <w:numId w:val="4"/>
        </w:numPr>
        <w:spacing w:before="4" w:after="4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C53F1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C53F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8C54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547E8" w:rsidRPr="00D20FB2" w:rsidRDefault="008C5480" w:rsidP="00D20FB2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0FB2">
        <w:rPr>
          <w:rFonts w:ascii="Calibri" w:hAnsi="Calibri" w:cs="Calibri"/>
          <w:bCs/>
          <w:sz w:val="22"/>
          <w:szCs w:val="22"/>
        </w:rPr>
        <w:t xml:space="preserve">Ορίζει ως </w:t>
      </w:r>
      <w:r w:rsidRPr="00D20FB2">
        <w:rPr>
          <w:rFonts w:asciiTheme="minorHAnsi" w:hAnsiTheme="minorHAnsi" w:cstheme="minorHAnsi"/>
          <w:bCs/>
          <w:sz w:val="22"/>
          <w:szCs w:val="22"/>
        </w:rPr>
        <w:t xml:space="preserve"> αντιπροσώπους </w:t>
      </w:r>
      <w:r w:rsidRPr="00D20FB2">
        <w:rPr>
          <w:rFonts w:ascii="Calibri" w:hAnsi="Calibri" w:cs="Calibri"/>
          <w:bCs/>
          <w:sz w:val="22"/>
          <w:szCs w:val="22"/>
        </w:rPr>
        <w:t xml:space="preserve">  </w:t>
      </w:r>
      <w:r w:rsidRPr="00D20FB2">
        <w:rPr>
          <w:rStyle w:val="af3"/>
          <w:rFonts w:ascii="Calibri" w:eastAsia="Arial" w:hAnsi="Calibri" w:cs="Calibri"/>
          <w:b w:val="0"/>
          <w:color w:val="000000"/>
          <w:spacing w:val="-3"/>
          <w:sz w:val="22"/>
          <w:szCs w:val="22"/>
        </w:rPr>
        <w:t>στο Διοικητικό Συμβούλιο του Συνδέσμου Προστασίας και Ορθολογικής Ανάπτυξης του Κορινθιακού Κόλπου ( Σ.Π.Ο.Α.Κ ) « Ο Αρίων »</w:t>
      </w:r>
      <w:r w:rsidRPr="00D20FB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D20FB2">
        <w:rPr>
          <w:rFonts w:ascii="Calibri" w:hAnsi="Calibri" w:cs="Calibri"/>
          <w:sz w:val="22"/>
          <w:szCs w:val="22"/>
        </w:rPr>
        <w:t xml:space="preserve"> </w:t>
      </w:r>
      <w:r w:rsidR="00D20FB2" w:rsidRPr="00D20FB2">
        <w:rPr>
          <w:rFonts w:asciiTheme="minorHAnsi" w:eastAsia="Arial" w:hAnsiTheme="minorHAnsi" w:cstheme="minorHAnsi"/>
          <w:sz w:val="22"/>
          <w:szCs w:val="22"/>
        </w:rPr>
        <w:t>Γεώργιο για όλη τη διάρκεια της δημοτικής περιόδου</w:t>
      </w:r>
      <w:r w:rsidR="00D20FB2">
        <w:rPr>
          <w:rFonts w:asciiTheme="minorHAnsi" w:eastAsia="Arial" w:hAnsiTheme="minorHAnsi" w:cstheme="minorHAnsi"/>
          <w:sz w:val="22"/>
          <w:szCs w:val="22"/>
        </w:rPr>
        <w:t xml:space="preserve"> τ</w:t>
      </w:r>
      <w:r w:rsidRPr="00D20FB2">
        <w:rPr>
          <w:rFonts w:ascii="Calibri" w:eastAsia="Arial" w:hAnsi="Calibri" w:cs="Calibri"/>
          <w:color w:val="000000"/>
          <w:sz w:val="22"/>
          <w:szCs w:val="22"/>
        </w:rPr>
        <w:t xml:space="preserve">ους </w:t>
      </w:r>
      <w:r w:rsidR="00D20FB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D20FB2">
        <w:rPr>
          <w:rFonts w:ascii="Calibri" w:hAnsi="Calibri" w:cs="Calibri"/>
          <w:sz w:val="22"/>
          <w:szCs w:val="22"/>
        </w:rPr>
        <w:t xml:space="preserve">  Δημοτικούς Συμβούλους </w:t>
      </w:r>
      <w:proofErr w:type="spellStart"/>
      <w:r w:rsidR="00D20FB2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="00D20FB2">
        <w:rPr>
          <w:rFonts w:asciiTheme="minorHAnsi" w:hAnsiTheme="minorHAnsi" w:cstheme="minorHAnsi"/>
          <w:sz w:val="22"/>
          <w:szCs w:val="22"/>
        </w:rPr>
        <w:t xml:space="preserve"> </w:t>
      </w:r>
      <w:r w:rsidRPr="00D20FB2">
        <w:rPr>
          <w:rFonts w:ascii="Calibri" w:hAnsi="Calibri" w:cs="Calibri"/>
          <w:sz w:val="22"/>
          <w:szCs w:val="22"/>
        </w:rPr>
        <w:t xml:space="preserve"> : </w:t>
      </w:r>
      <w:r w:rsidRPr="00D20FB2">
        <w:rPr>
          <w:rFonts w:ascii="Calibri" w:eastAsia="Arial" w:hAnsi="Calibri" w:cs="Calibri"/>
          <w:sz w:val="22"/>
          <w:szCs w:val="22"/>
        </w:rPr>
        <w:t xml:space="preserve"> </w:t>
      </w:r>
      <w:r w:rsidR="00D20FB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20FB2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D20FB2">
        <w:rPr>
          <w:rFonts w:asciiTheme="minorHAnsi" w:eastAsia="Arial" w:hAnsiTheme="minorHAnsi" w:cstheme="minorHAnsi"/>
          <w:sz w:val="22"/>
          <w:szCs w:val="22"/>
        </w:rPr>
        <w:t>Τουμαρά</w:t>
      </w:r>
      <w:proofErr w:type="spellEnd"/>
      <w:r w:rsidRPr="00D20FB2">
        <w:rPr>
          <w:rFonts w:asciiTheme="minorHAnsi" w:eastAsia="Arial" w:hAnsiTheme="minorHAnsi" w:cstheme="minorHAnsi"/>
          <w:sz w:val="22"/>
          <w:szCs w:val="22"/>
        </w:rPr>
        <w:t xml:space="preserve"> Βασίλειο </w:t>
      </w:r>
      <w:r w:rsidR="00D20FB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20FB2">
        <w:rPr>
          <w:rFonts w:asciiTheme="minorHAnsi" w:eastAsia="Arial" w:hAnsiTheme="minorHAnsi" w:cstheme="minorHAnsi"/>
          <w:sz w:val="22"/>
          <w:szCs w:val="22"/>
        </w:rPr>
        <w:t xml:space="preserve">και </w:t>
      </w:r>
      <w:r w:rsidR="00D20FB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20FB2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D20FB2">
        <w:rPr>
          <w:rFonts w:asciiTheme="minorHAnsi" w:eastAsia="Arial" w:hAnsiTheme="minorHAnsi" w:cstheme="minorHAnsi"/>
          <w:sz w:val="22"/>
          <w:szCs w:val="22"/>
        </w:rPr>
        <w:t>Κοτρόγιαννο</w:t>
      </w:r>
      <w:proofErr w:type="spellEnd"/>
      <w:r w:rsidRPr="00D20FB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20FB2">
        <w:rPr>
          <w:rFonts w:asciiTheme="minorHAnsi" w:eastAsia="Arial" w:hAnsiTheme="minorHAnsi" w:cstheme="minorHAnsi"/>
          <w:sz w:val="22"/>
          <w:szCs w:val="22"/>
        </w:rPr>
        <w:t>Γεώργιο.</w:t>
      </w:r>
    </w:p>
    <w:p w:rsidR="00AF4104" w:rsidRDefault="00AF4104" w:rsidP="00D20FB2">
      <w:pPr>
        <w:ind w:left="-2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20FB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</w:p>
    <w:p w:rsidR="00D20FB2" w:rsidRPr="00C53F18" w:rsidRDefault="00D20FB2" w:rsidP="00D20FB2">
      <w:pPr>
        <w:ind w:left="-2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20FB2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0FB2" w:rsidRPr="00C53F18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AF4104" w:rsidRPr="00C53F18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7547E8" w:rsidRPr="00C53F18" w:rsidTr="006A2BE6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5F5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2365F5" w:rsidRPr="00C53F18" w:rsidRDefault="002365F5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365F5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365F5" w:rsidRPr="00C53F18" w:rsidRDefault="002365F5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365F5" w:rsidRPr="00C53F18" w:rsidRDefault="002365F5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C53F18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C53F18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7D" w:rsidRDefault="00BE587D">
      <w:r>
        <w:separator/>
      </w:r>
    </w:p>
  </w:endnote>
  <w:endnote w:type="continuationSeparator" w:id="0">
    <w:p w:rsidR="00BE587D" w:rsidRDefault="00BE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A" w:rsidRDefault="00257ACC">
    <w:pPr>
      <w:pStyle w:val="a3"/>
      <w:jc w:val="center"/>
    </w:pPr>
    <w:r>
      <w:t>9</w:t>
    </w:r>
    <w:r w:rsidR="00B242FA">
      <w:t xml:space="preserve">/2024 ΑΠΟΦΑΣΗ ΔΗΜΟΤΙΚΟΥ ΣΥΜΒΟΥΛΙΟΥ ΔΗΜΟΥ ΛΕΒΑΔΕΩΝ   </w:t>
    </w:r>
    <w:fldSimple w:instr=" PAGE   \* MERGEFORMAT ">
      <w:r w:rsidR="00E03DC1">
        <w:rPr>
          <w:noProof/>
        </w:rPr>
        <w:t>3</w:t>
      </w:r>
    </w:fldSimple>
  </w:p>
  <w:p w:rsidR="00B242FA" w:rsidRDefault="00B24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7D" w:rsidRDefault="00BE587D">
      <w:r>
        <w:separator/>
      </w:r>
    </w:p>
  </w:footnote>
  <w:footnote w:type="continuationSeparator" w:id="0">
    <w:p w:rsidR="00BE587D" w:rsidRDefault="00BE5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8"/>
  </w:num>
  <w:num w:numId="4">
    <w:abstractNumId w:val="27"/>
  </w:num>
  <w:num w:numId="5">
    <w:abstractNumId w:val="26"/>
  </w:num>
  <w:num w:numId="6">
    <w:abstractNumId w:val="37"/>
  </w:num>
  <w:num w:numId="7">
    <w:abstractNumId w:val="34"/>
  </w:num>
  <w:num w:numId="8">
    <w:abstractNumId w:val="45"/>
  </w:num>
  <w:num w:numId="9">
    <w:abstractNumId w:val="32"/>
  </w:num>
  <w:num w:numId="10">
    <w:abstractNumId w:val="30"/>
  </w:num>
  <w:num w:numId="11">
    <w:abstractNumId w:val="38"/>
  </w:num>
  <w:num w:numId="12">
    <w:abstractNumId w:val="39"/>
  </w:num>
  <w:num w:numId="13">
    <w:abstractNumId w:val="43"/>
  </w:num>
  <w:num w:numId="14">
    <w:abstractNumId w:val="33"/>
  </w:num>
  <w:num w:numId="15">
    <w:abstractNumId w:val="40"/>
  </w:num>
  <w:num w:numId="16">
    <w:abstractNumId w:val="46"/>
  </w:num>
  <w:num w:numId="17">
    <w:abstractNumId w:val="25"/>
  </w:num>
  <w:num w:numId="18">
    <w:abstractNumId w:val="3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42"/>
  </w:num>
  <w:num w:numId="24">
    <w:abstractNumId w:val="1"/>
  </w:num>
  <w:num w:numId="25">
    <w:abstractNumId w:val="36"/>
  </w:num>
  <w:num w:numId="26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3F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42FA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587D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DC1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3F83"/>
    <w:rsid w:val="00ED514D"/>
    <w:rsid w:val="00ED53E8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C1F8A16-F18D-49E2-8EB1-347CA923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2023-10-04T05:47:00Z</cp:lastPrinted>
  <dcterms:created xsi:type="dcterms:W3CDTF">2024-01-18T10:05:00Z</dcterms:created>
  <dcterms:modified xsi:type="dcterms:W3CDTF">2024-01-19T09:48:00Z</dcterms:modified>
</cp:coreProperties>
</file>