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8C19E4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B65D5" w:rsidRPr="008C19E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8C19E4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Λιβαδειά  </w:t>
      </w:r>
      <w:r w:rsidR="00E750EE" w:rsidRPr="008C19E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A57E5">
        <w:rPr>
          <w:rFonts w:ascii="Arial" w:eastAsia="Arial" w:hAnsi="Arial" w:cs="Arial"/>
          <w:b/>
          <w:bCs/>
          <w:sz w:val="22"/>
          <w:szCs w:val="22"/>
        </w:rPr>
        <w:t>25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/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01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>/202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4</w:t>
      </w:r>
    </w:p>
    <w:p w:rsidR="003B65D5" w:rsidRPr="008C19E4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="008B679A" w:rsidRPr="008C19E4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="00092153" w:rsidRPr="008C19E4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   </w:t>
      </w:r>
      <w:r w:rsidR="00CB6715">
        <w:rPr>
          <w:rFonts w:ascii="Arial" w:eastAsia="Arial" w:hAnsi="Arial" w:cs="Arial"/>
          <w:b/>
          <w:sz w:val="22"/>
          <w:szCs w:val="22"/>
        </w:rPr>
        <w:t xml:space="preserve">                 </w:t>
      </w:r>
      <w:r w:rsidR="009A57E5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="00CB6715">
        <w:rPr>
          <w:rFonts w:ascii="Arial" w:eastAsia="Arial" w:hAnsi="Arial" w:cs="Arial"/>
          <w:b/>
          <w:sz w:val="22"/>
          <w:szCs w:val="22"/>
        </w:rPr>
        <w:t xml:space="preserve">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</w:t>
      </w:r>
      <w:r w:rsidR="005E4E07" w:rsidRPr="008C19E4">
        <w:rPr>
          <w:rFonts w:ascii="Arial" w:eastAsia="Arial" w:hAnsi="Arial" w:cs="Arial"/>
          <w:b/>
          <w:sz w:val="22"/>
          <w:szCs w:val="22"/>
        </w:rPr>
        <w:t>Α</w:t>
      </w:r>
      <w:r w:rsidRPr="008C19E4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8C19E4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8C19E4">
        <w:rPr>
          <w:rFonts w:ascii="Arial" w:eastAsia="Calibri" w:hAnsi="Arial" w:cs="Arial"/>
          <w:b/>
          <w:sz w:val="22"/>
          <w:szCs w:val="22"/>
        </w:rPr>
        <w:t xml:space="preserve">. </w:t>
      </w:r>
      <w:r w:rsidR="009A57E5">
        <w:rPr>
          <w:rFonts w:ascii="Arial" w:eastAsia="Calibri" w:hAnsi="Arial" w:cs="Arial"/>
          <w:b/>
          <w:sz w:val="22"/>
          <w:szCs w:val="22"/>
        </w:rPr>
        <w:t>1653</w:t>
      </w:r>
    </w:p>
    <w:p w:rsidR="003C235F" w:rsidRPr="008C19E4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0623A2" w:rsidRPr="008C19E4">
        <w:rPr>
          <w:rFonts w:ascii="Arial" w:hAnsi="Arial" w:cs="Arial"/>
          <w:sz w:val="22"/>
          <w:szCs w:val="22"/>
        </w:rPr>
        <w:t>1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8C19E4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8C19E4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B925C3">
        <w:rPr>
          <w:rFonts w:ascii="Arial" w:hAnsi="Arial" w:cs="Arial"/>
          <w:b/>
          <w:sz w:val="22"/>
          <w:szCs w:val="22"/>
        </w:rPr>
        <w:t>2</w:t>
      </w:r>
    </w:p>
    <w:p w:rsidR="00B925C3" w:rsidRPr="00B925C3" w:rsidRDefault="00B925C3" w:rsidP="00B925C3">
      <w:pPr>
        <w:rPr>
          <w:rFonts w:ascii="Arial" w:hAnsi="Arial" w:cs="Arial"/>
          <w:b/>
          <w:sz w:val="22"/>
          <w:szCs w:val="22"/>
        </w:rPr>
      </w:pPr>
      <w:proofErr w:type="spellStart"/>
      <w:r w:rsidRPr="00B925C3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B925C3">
        <w:rPr>
          <w:rFonts w:ascii="Arial" w:hAnsi="Arial" w:cs="Arial"/>
          <w:b/>
          <w:sz w:val="22"/>
          <w:szCs w:val="22"/>
        </w:rPr>
        <w:t xml:space="preserve"> μεταφοράς στο Δήμο </w:t>
      </w:r>
      <w:proofErr w:type="spellStart"/>
      <w:r w:rsidRPr="00B925C3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B925C3">
        <w:rPr>
          <w:rFonts w:ascii="Arial" w:hAnsi="Arial" w:cs="Arial"/>
          <w:b/>
          <w:sz w:val="22"/>
          <w:szCs w:val="22"/>
        </w:rPr>
        <w:t xml:space="preserve"> των ταμειακών υπολοίπων τραπεζικών λογαριασμών της </w:t>
      </w:r>
      <w:proofErr w:type="spellStart"/>
      <w:r w:rsidRPr="00B925C3">
        <w:rPr>
          <w:rFonts w:ascii="Arial" w:hAnsi="Arial" w:cs="Arial"/>
          <w:b/>
          <w:sz w:val="22"/>
          <w:szCs w:val="22"/>
        </w:rPr>
        <w:t>λυθείσας</w:t>
      </w:r>
      <w:proofErr w:type="spellEnd"/>
      <w:r w:rsidRPr="00B925C3">
        <w:rPr>
          <w:rFonts w:ascii="Arial" w:hAnsi="Arial" w:cs="Arial"/>
          <w:b/>
          <w:sz w:val="22"/>
          <w:szCs w:val="22"/>
        </w:rPr>
        <w:t xml:space="preserve"> κοινωφελούς επιχείρησης του Δήμου </w:t>
      </w:r>
      <w:proofErr w:type="spellStart"/>
      <w:r w:rsidRPr="00B925C3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B925C3">
        <w:rPr>
          <w:rFonts w:ascii="Arial" w:hAnsi="Arial" w:cs="Arial"/>
          <w:b/>
          <w:sz w:val="22"/>
          <w:szCs w:val="22"/>
        </w:rPr>
        <w:t xml:space="preserve"> (Κ.Ε.Δ.Η.Λ.) , καθώς και το κλείσιμο αυτών των τραπεζικών </w:t>
      </w:r>
      <w:proofErr w:type="spellStart"/>
      <w:r w:rsidRPr="00B925C3">
        <w:rPr>
          <w:rFonts w:ascii="Arial" w:hAnsi="Arial" w:cs="Arial"/>
          <w:b/>
          <w:sz w:val="22"/>
          <w:szCs w:val="22"/>
        </w:rPr>
        <w:t>λογαρισμών</w:t>
      </w:r>
      <w:proofErr w:type="spellEnd"/>
      <w:r w:rsidRPr="00B925C3">
        <w:rPr>
          <w:rFonts w:ascii="Arial" w:hAnsi="Arial" w:cs="Arial"/>
          <w:b/>
          <w:sz w:val="22"/>
          <w:szCs w:val="22"/>
        </w:rPr>
        <w:t xml:space="preserve"> (Α29 ν. 5056/23)</w:t>
      </w:r>
    </w:p>
    <w:p w:rsidR="00751587" w:rsidRPr="008C19E4" w:rsidRDefault="00751587" w:rsidP="005E4E07">
      <w:pPr>
        <w:rPr>
          <w:rFonts w:ascii="Arial" w:eastAsia="SimSun" w:hAnsi="Arial" w:cs="Arial"/>
          <w:sz w:val="22"/>
          <w:szCs w:val="22"/>
          <w:highlight w:val="white"/>
        </w:rPr>
      </w:pPr>
    </w:p>
    <w:p w:rsidR="00B51DE3" w:rsidRDefault="00B51DE3" w:rsidP="00B51DE3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Στη Λιβαδειά σήμερα 23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 Ιανουαρίου   2024  ημέρα  Τρίτη  και, ώρα 14.00  00  και στην αίθουσα συνεδριάσεων του Δημοτικού Συμβουλίου 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μετά την από  1196/19-01-2024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>
        <w:rPr>
          <w:rFonts w:ascii="Arial" w:hAnsi="Arial" w:cs="Arial"/>
          <w:sz w:val="22"/>
          <w:szCs w:val="22"/>
          <w:vertAlign w:val="superscript"/>
        </w:rPr>
        <w:t>Α</w:t>
      </w:r>
      <w:r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B51DE3" w:rsidRDefault="00B51DE3" w:rsidP="00B51DE3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B51DE3" w:rsidRDefault="00B51DE3" w:rsidP="00B51DE3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παρόντα  7 (επτά)  , ήτοι</w:t>
      </w:r>
    </w:p>
    <w:p w:rsidR="00B51DE3" w:rsidRDefault="00B51DE3" w:rsidP="00B51DE3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B51DE3" w:rsidRDefault="00B51DE3" w:rsidP="00B51D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B51DE3" w:rsidRDefault="00B51DE3" w:rsidP="00B51DE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                  ΟΥΔΕΙΣ</w:t>
      </w:r>
    </w:p>
    <w:p w:rsidR="00B51DE3" w:rsidRDefault="00B51DE3" w:rsidP="00B51DE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2. </w:t>
      </w:r>
      <w:proofErr w:type="spellStart"/>
      <w:r>
        <w:rPr>
          <w:rFonts w:ascii="Arial" w:hAnsi="Arial" w:cs="Arial"/>
          <w:sz w:val="22"/>
          <w:szCs w:val="22"/>
        </w:rPr>
        <w:t>Τουμαράς</w:t>
      </w:r>
      <w:proofErr w:type="spellEnd"/>
      <w:r>
        <w:rPr>
          <w:rFonts w:ascii="Arial" w:hAnsi="Arial" w:cs="Arial"/>
          <w:sz w:val="22"/>
          <w:szCs w:val="22"/>
        </w:rPr>
        <w:t xml:space="preserve">  Βασίλειος                                                                    </w:t>
      </w:r>
    </w:p>
    <w:p w:rsidR="00B51DE3" w:rsidRDefault="00B51DE3" w:rsidP="00B51DE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 </w:t>
      </w:r>
      <w:proofErr w:type="spellStart"/>
      <w:r>
        <w:rPr>
          <w:rFonts w:ascii="Arial" w:hAnsi="Arial" w:cs="Arial"/>
          <w:sz w:val="22"/>
          <w:szCs w:val="22"/>
        </w:rPr>
        <w:t>Αγνιάδης</w:t>
      </w:r>
      <w:proofErr w:type="spellEnd"/>
      <w:r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B51DE3" w:rsidRDefault="00B51DE3" w:rsidP="00B51DE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4. </w:t>
      </w:r>
      <w:proofErr w:type="spellStart"/>
      <w:r>
        <w:rPr>
          <w:rFonts w:ascii="Arial" w:hAnsi="Arial" w:cs="Arial"/>
          <w:sz w:val="22"/>
          <w:szCs w:val="22"/>
        </w:rPr>
        <w:t>Καλλιαντάσης</w:t>
      </w:r>
      <w:proofErr w:type="spellEnd"/>
      <w:r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B51DE3" w:rsidRDefault="00B51DE3" w:rsidP="00B51DE3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5. Παπαβασιλείου Αικατερίνη</w:t>
      </w:r>
    </w:p>
    <w:p w:rsidR="00B51DE3" w:rsidRDefault="00B51DE3" w:rsidP="00B51DE3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6. </w:t>
      </w:r>
      <w:proofErr w:type="spellStart"/>
      <w:r>
        <w:rPr>
          <w:rFonts w:ascii="Arial" w:hAnsi="Arial" w:cs="Arial"/>
          <w:sz w:val="22"/>
          <w:szCs w:val="22"/>
        </w:rPr>
        <w:t>Μίχας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B51DE3" w:rsidRDefault="00B51DE3" w:rsidP="00B51DE3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7.Ταγκαλέγκας Ιωάννης    </w:t>
      </w:r>
    </w:p>
    <w:p w:rsidR="00B51DE3" w:rsidRDefault="00B51DE3" w:rsidP="00B51DE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B51DE3" w:rsidRDefault="00B51DE3" w:rsidP="00B51DE3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Στη συνεδρίαση παραβρέθηκε  και ο κύριος </w:t>
      </w:r>
      <w:proofErr w:type="spellStart"/>
      <w:r>
        <w:rPr>
          <w:rFonts w:ascii="Arial" w:hAnsi="Arial" w:cs="Arial"/>
          <w:sz w:val="22"/>
          <w:szCs w:val="22"/>
        </w:rPr>
        <w:t>Αρκουμάνης</w:t>
      </w:r>
      <w:proofErr w:type="spellEnd"/>
      <w:r>
        <w:rPr>
          <w:rFonts w:ascii="Arial" w:hAnsi="Arial" w:cs="Arial"/>
          <w:sz w:val="22"/>
          <w:szCs w:val="22"/>
        </w:rPr>
        <w:t xml:space="preserve">   Πέτρος  - Δημοτικός  Σύμβουλος  Μειοψηφίας της Δημοτικής Παράταξης  ΛΑΪΚΗ ΣΥΣΠΕΙΡΩΣΗ, δυνάμει της 6/2024  Απόφασης του Δημοτικού Συμβουλίου.</w:t>
      </w:r>
    </w:p>
    <w:p w:rsidR="00092153" w:rsidRPr="008C19E4" w:rsidRDefault="00092153" w:rsidP="00092153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</w:t>
      </w:r>
    </w:p>
    <w:p w:rsidR="00B925C3" w:rsidRDefault="00092153" w:rsidP="00B925C3">
      <w:pPr>
        <w:tabs>
          <w:tab w:val="left" w:pos="0"/>
        </w:tabs>
        <w:ind w:right="-1091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  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>
        <w:rPr>
          <w:rFonts w:ascii="Arial" w:eastAsia="Arial" w:hAnsi="Arial" w:cs="Arial"/>
          <w:sz w:val="22"/>
          <w:szCs w:val="22"/>
        </w:rPr>
        <w:t xml:space="preserve"> 2</w:t>
      </w:r>
      <w:r w:rsidR="000623A2" w:rsidRPr="00D1757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</w:t>
      </w:r>
    </w:p>
    <w:p w:rsidR="00293653" w:rsidRDefault="00B925C3" w:rsidP="00B925C3">
      <w:pPr>
        <w:tabs>
          <w:tab w:val="left" w:pos="0"/>
        </w:tabs>
        <w:ind w:right="-10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Υπόψη των μελών </w:t>
      </w:r>
      <w:r w:rsidR="00293653">
        <w:rPr>
          <w:rFonts w:ascii="Arial" w:eastAsia="Arial" w:hAnsi="Arial" w:cs="Arial"/>
          <w:sz w:val="22"/>
          <w:szCs w:val="22"/>
        </w:rPr>
        <w:t xml:space="preserve">την με </w:t>
      </w:r>
      <w:proofErr w:type="spellStart"/>
      <w:r w:rsidR="00293653">
        <w:rPr>
          <w:rFonts w:ascii="Arial" w:eastAsia="Arial" w:hAnsi="Arial" w:cs="Arial"/>
          <w:sz w:val="22"/>
          <w:szCs w:val="22"/>
        </w:rPr>
        <w:t>αριθ.πρωτ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 xml:space="preserve">. 1172/18-01-2024 </w:t>
      </w:r>
      <w:r>
        <w:rPr>
          <w:rFonts w:ascii="Arial" w:eastAsia="Arial" w:hAnsi="Arial" w:cs="Arial"/>
          <w:sz w:val="22"/>
          <w:szCs w:val="22"/>
        </w:rPr>
        <w:t>εισήγηση του Δ/</w:t>
      </w:r>
      <w:proofErr w:type="spellStart"/>
      <w:r>
        <w:rPr>
          <w:rFonts w:ascii="Arial" w:eastAsia="Arial" w:hAnsi="Arial" w:cs="Arial"/>
          <w:sz w:val="22"/>
          <w:szCs w:val="22"/>
        </w:rPr>
        <w:t>ντή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των Οικονομικών Υπηρεσιών</w:t>
      </w:r>
    </w:p>
    <w:p w:rsidR="00B925C3" w:rsidRDefault="00B925C3" w:rsidP="00B925C3">
      <w:pPr>
        <w:tabs>
          <w:tab w:val="left" w:pos="0"/>
        </w:tabs>
        <w:ind w:right="-10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του Δήμου </w:t>
      </w:r>
      <w:r w:rsidR="0029365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στην οποία αναφέρονται:</w:t>
      </w:r>
    </w:p>
    <w:p w:rsidR="00B925C3" w:rsidRDefault="00B925C3" w:rsidP="00B925C3">
      <w:pPr>
        <w:tabs>
          <w:tab w:val="left" w:pos="0"/>
        </w:tabs>
        <w:spacing w:line="360" w:lineRule="auto"/>
        <w:ind w:right="-1091"/>
        <w:jc w:val="both"/>
        <w:rPr>
          <w:rFonts w:ascii="Arial" w:eastAsia="Arial" w:hAnsi="Arial" w:cs="Arial"/>
          <w:sz w:val="22"/>
          <w:szCs w:val="22"/>
        </w:rPr>
      </w:pPr>
    </w:p>
    <w:p w:rsidR="00B925C3" w:rsidRPr="00293653" w:rsidRDefault="00B925C3" w:rsidP="00B925C3">
      <w:pPr>
        <w:tabs>
          <w:tab w:val="left" w:pos="0"/>
        </w:tabs>
        <w:spacing w:line="360" w:lineRule="auto"/>
        <w:ind w:right="-1091"/>
        <w:jc w:val="both"/>
        <w:rPr>
          <w:rFonts w:ascii="Arial" w:eastAsia="SimSun" w:hAnsi="Arial" w:cs="Arial"/>
          <w:b/>
          <w:bCs/>
          <w:sz w:val="22"/>
          <w:szCs w:val="22"/>
        </w:rPr>
      </w:pPr>
      <w:r w:rsidRPr="00293653">
        <w:rPr>
          <w:rFonts w:ascii="Arial" w:eastAsia="SimSun" w:hAnsi="Arial" w:cs="Arial"/>
          <w:b/>
          <w:bCs/>
          <w:sz w:val="22"/>
          <w:szCs w:val="22"/>
        </w:rPr>
        <w:t>Έχοντας υπόψη:</w:t>
      </w:r>
    </w:p>
    <w:p w:rsidR="00B925C3" w:rsidRPr="00293653" w:rsidRDefault="00B925C3" w:rsidP="00B925C3">
      <w:pPr>
        <w:numPr>
          <w:ilvl w:val="0"/>
          <w:numId w:val="8"/>
        </w:numPr>
        <w:tabs>
          <w:tab w:val="clear" w:pos="2235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293653">
        <w:rPr>
          <w:rFonts w:ascii="Arial" w:hAnsi="Arial" w:cs="Arial"/>
          <w:sz w:val="22"/>
          <w:szCs w:val="22"/>
        </w:rPr>
        <w:t>την εγκύκλιο ΥΠ.ΕΣ. εγκ.1172/87909/12.10.2023: «Εφαρμογή διατάξεων του ν. 5056/2023»</w:t>
      </w:r>
    </w:p>
    <w:p w:rsidR="00B925C3" w:rsidRPr="00293653" w:rsidRDefault="00B925C3" w:rsidP="00B925C3">
      <w:pPr>
        <w:numPr>
          <w:ilvl w:val="0"/>
          <w:numId w:val="8"/>
        </w:numPr>
        <w:tabs>
          <w:tab w:val="clear" w:pos="2235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293653">
        <w:rPr>
          <w:rFonts w:ascii="Arial" w:hAnsi="Arial" w:cs="Arial"/>
          <w:bCs/>
          <w:sz w:val="22"/>
          <w:szCs w:val="22"/>
        </w:rPr>
        <w:t>την παρ. 3γ του άρθρου 29 του ν. 5056/23 στην οποία ορίζεται ότι:«3.</w:t>
      </w:r>
      <w:r w:rsidRPr="00293653">
        <w:rPr>
          <w:rFonts w:ascii="Arial" w:hAnsi="Arial" w:cs="Arial"/>
          <w:color w:val="000000"/>
          <w:sz w:val="22"/>
          <w:szCs w:val="22"/>
          <w:shd w:val="clear" w:color="auto" w:fill="FFFFFF"/>
        </w:rPr>
        <w:t>γ. Ταμειακά υπόλοιπα και υπόλοιπα τραπεζικών λογαριασμών των καταργούμενων νομικών προσώπων μεταφέρονται με απόφαση της οικείας δημοτικής επιτροπής σε λογαριασμό του δήμου. Με την ίδια ή όμοια απόφαση κλείνουν οι προαναφερθέντες τραπεζικοί λογαριασμοί των καταργούμενων νομικών προσώπων».</w:t>
      </w:r>
    </w:p>
    <w:p w:rsidR="00B925C3" w:rsidRPr="00293653" w:rsidRDefault="00B925C3" w:rsidP="00B925C3">
      <w:pPr>
        <w:numPr>
          <w:ilvl w:val="0"/>
          <w:numId w:val="8"/>
        </w:numPr>
        <w:tabs>
          <w:tab w:val="clear" w:pos="2235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293653">
        <w:rPr>
          <w:rFonts w:ascii="Arial" w:hAnsi="Arial" w:cs="Arial"/>
          <w:bCs/>
          <w:sz w:val="22"/>
          <w:szCs w:val="22"/>
        </w:rPr>
        <w:t xml:space="preserve">την υπ’ </w:t>
      </w:r>
      <w:proofErr w:type="spellStart"/>
      <w:r w:rsidRPr="00293653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293653">
        <w:rPr>
          <w:rFonts w:ascii="Arial" w:hAnsi="Arial" w:cs="Arial"/>
          <w:bCs/>
          <w:sz w:val="22"/>
          <w:szCs w:val="22"/>
        </w:rPr>
        <w:t xml:space="preserve">. 488/03.01.2024 (ΑΔΑ: 9Ι8ΜΟΡ10-54Ψ) Διαπιστωτική πράξη του Γραμματέα της οικείας Αποκεντρωμένης </w:t>
      </w:r>
      <w:proofErr w:type="spellStart"/>
      <w:r w:rsidRPr="00293653">
        <w:rPr>
          <w:rFonts w:ascii="Arial" w:hAnsi="Arial" w:cs="Arial"/>
          <w:bCs/>
          <w:sz w:val="22"/>
          <w:szCs w:val="22"/>
        </w:rPr>
        <w:t>Διοίκησης</w:t>
      </w:r>
      <w:r w:rsidRPr="00293653">
        <w:rPr>
          <w:rFonts w:ascii="Arial" w:hAnsi="Arial" w:cs="Arial"/>
          <w:sz w:val="22"/>
          <w:szCs w:val="22"/>
        </w:rPr>
        <w:t>περί</w:t>
      </w:r>
      <w:proofErr w:type="spellEnd"/>
      <w:r w:rsidRPr="00293653">
        <w:rPr>
          <w:rFonts w:ascii="Arial" w:hAnsi="Arial" w:cs="Arial"/>
          <w:sz w:val="22"/>
          <w:szCs w:val="22"/>
        </w:rPr>
        <w:t xml:space="preserve"> αυτοδίκαιης λύσης στις 31/12/2023, κατ’ εφαρμογή των διατάξεων της παρ. 1 του άρθρου 29 του ν. 5056/2023 (Α΄163), της Κοινωφελούς Επιχείρησης του Δήμου </w:t>
      </w:r>
      <w:proofErr w:type="spellStart"/>
      <w:r w:rsidRPr="00293653">
        <w:rPr>
          <w:rFonts w:ascii="Arial" w:hAnsi="Arial" w:cs="Arial"/>
          <w:sz w:val="22"/>
          <w:szCs w:val="22"/>
        </w:rPr>
        <w:t>Λεβαδέων</w:t>
      </w:r>
      <w:proofErr w:type="spellEnd"/>
      <w:r w:rsidRPr="00293653">
        <w:rPr>
          <w:rFonts w:ascii="Arial" w:hAnsi="Arial" w:cs="Arial"/>
          <w:sz w:val="22"/>
          <w:szCs w:val="22"/>
        </w:rPr>
        <w:t xml:space="preserve"> με την επωνυμία «Κοινωφελής </w:t>
      </w:r>
      <w:r w:rsidRPr="00293653">
        <w:rPr>
          <w:rFonts w:ascii="Arial" w:hAnsi="Arial" w:cs="Arial"/>
          <w:sz w:val="22"/>
          <w:szCs w:val="22"/>
        </w:rPr>
        <w:lastRenderedPageBreak/>
        <w:t xml:space="preserve">Επιχείρηση του Δήμου </w:t>
      </w:r>
      <w:proofErr w:type="spellStart"/>
      <w:r w:rsidRPr="00293653">
        <w:rPr>
          <w:rFonts w:ascii="Arial" w:hAnsi="Arial" w:cs="Arial"/>
          <w:sz w:val="22"/>
          <w:szCs w:val="22"/>
        </w:rPr>
        <w:t>Λεβαδέων</w:t>
      </w:r>
      <w:proofErr w:type="spellEnd"/>
      <w:r w:rsidRPr="00293653">
        <w:rPr>
          <w:rFonts w:ascii="Arial" w:hAnsi="Arial" w:cs="Arial"/>
          <w:sz w:val="22"/>
          <w:szCs w:val="22"/>
        </w:rPr>
        <w:t xml:space="preserve">», η οποία είχε συσταθεί με την αριθ.45/2011 απόφαση του Δημοτικού Συμβουλίου </w:t>
      </w:r>
      <w:proofErr w:type="spellStart"/>
      <w:r w:rsidRPr="00293653">
        <w:rPr>
          <w:rFonts w:ascii="Arial" w:hAnsi="Arial" w:cs="Arial"/>
          <w:sz w:val="22"/>
          <w:szCs w:val="22"/>
        </w:rPr>
        <w:t>Λεβαδέων</w:t>
      </w:r>
      <w:proofErr w:type="spellEnd"/>
      <w:r w:rsidRPr="00293653">
        <w:rPr>
          <w:rFonts w:ascii="Arial" w:hAnsi="Arial" w:cs="Arial"/>
          <w:sz w:val="22"/>
          <w:szCs w:val="22"/>
        </w:rPr>
        <w:t xml:space="preserve"> (Φ.Ε.Κ. 690/τ. Β’/29.04.2011)</w:t>
      </w:r>
      <w:r w:rsidRPr="00293653">
        <w:rPr>
          <w:rFonts w:ascii="Arial" w:hAnsi="Arial" w:cs="Arial"/>
          <w:bCs/>
          <w:sz w:val="22"/>
          <w:szCs w:val="22"/>
        </w:rPr>
        <w:t xml:space="preserve">που δημοσιεύθηκε στο ΦΕΚ 82/Β’(09.01.2024) και διαπιστώνεται η κατάργηση της Κοινωφελούς Επιχείρησης του Δήμου </w:t>
      </w:r>
      <w:proofErr w:type="spellStart"/>
      <w:r w:rsidRPr="00293653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293653">
        <w:rPr>
          <w:rFonts w:ascii="Arial" w:hAnsi="Arial" w:cs="Arial"/>
          <w:bCs/>
          <w:sz w:val="22"/>
          <w:szCs w:val="22"/>
        </w:rPr>
        <w:t>.</w:t>
      </w:r>
    </w:p>
    <w:p w:rsidR="00B925C3" w:rsidRPr="00293653" w:rsidRDefault="00B925C3" w:rsidP="00B925C3">
      <w:pPr>
        <w:numPr>
          <w:ilvl w:val="0"/>
          <w:numId w:val="8"/>
        </w:numPr>
        <w:tabs>
          <w:tab w:val="clear" w:pos="2235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293653">
        <w:rPr>
          <w:rFonts w:ascii="Arial" w:hAnsi="Arial" w:cs="Arial"/>
          <w:bCs/>
          <w:sz w:val="22"/>
          <w:szCs w:val="22"/>
        </w:rPr>
        <w:t>το γεγονός ότι από την κατάργηση του οικείου νομικού προσώπου, τα κινητά και ακίνητα περιουσιακά του στοιχεία περιέρχονται αυτοδικαίως στον δήμο που το συνέστησε, ο οποίος υπεισέρχεται ως καθολικός διάδοχος σε όλα τα εμπράγματα και ενοχικά δικαιώματα και τις υποχρεώσεις αυτού.</w:t>
      </w:r>
    </w:p>
    <w:p w:rsidR="00B925C3" w:rsidRPr="00293653" w:rsidRDefault="00B925C3" w:rsidP="00B925C3">
      <w:pPr>
        <w:numPr>
          <w:ilvl w:val="0"/>
          <w:numId w:val="8"/>
        </w:numPr>
        <w:tabs>
          <w:tab w:val="clear" w:pos="2235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293653">
        <w:rPr>
          <w:rFonts w:ascii="Arial" w:hAnsi="Arial" w:cs="Arial"/>
          <w:bCs/>
          <w:sz w:val="22"/>
          <w:szCs w:val="22"/>
        </w:rPr>
        <w:t xml:space="preserve">το από 09/01/2024 ενημερωτικό έγγραφο της οικονομικής υπηρεσίας της </w:t>
      </w:r>
      <w:proofErr w:type="spellStart"/>
      <w:r w:rsidRPr="00293653">
        <w:rPr>
          <w:rFonts w:ascii="Arial" w:hAnsi="Arial" w:cs="Arial"/>
          <w:bCs/>
          <w:sz w:val="22"/>
          <w:szCs w:val="22"/>
        </w:rPr>
        <w:t>λυθείσας</w:t>
      </w:r>
      <w:proofErr w:type="spellEnd"/>
      <w:r w:rsidRPr="00293653">
        <w:rPr>
          <w:rFonts w:ascii="Arial" w:hAnsi="Arial" w:cs="Arial"/>
          <w:bCs/>
          <w:sz w:val="22"/>
          <w:szCs w:val="22"/>
        </w:rPr>
        <w:t xml:space="preserve"> κοινωφελούς επιχείρησης του Δήμου </w:t>
      </w:r>
      <w:proofErr w:type="spellStart"/>
      <w:r w:rsidRPr="00293653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293653">
        <w:rPr>
          <w:rFonts w:ascii="Arial" w:hAnsi="Arial" w:cs="Arial"/>
          <w:bCs/>
          <w:sz w:val="22"/>
          <w:szCs w:val="22"/>
        </w:rPr>
        <w:t xml:space="preserve"> σχετικά με τα ταμειακά υπόλοιπα και τα υπόλοιπα των τραπεζικών λογαριασμών της Κοινωφελούς Επιχείρησης του Δήμου </w:t>
      </w:r>
      <w:proofErr w:type="spellStart"/>
      <w:r w:rsidRPr="00293653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293653">
        <w:rPr>
          <w:rFonts w:ascii="Arial" w:hAnsi="Arial" w:cs="Arial"/>
          <w:bCs/>
          <w:sz w:val="22"/>
          <w:szCs w:val="22"/>
        </w:rPr>
        <w:t xml:space="preserve"> (Κ.Ε.ΔΗ.Λ.).</w:t>
      </w:r>
    </w:p>
    <w:p w:rsidR="00B925C3" w:rsidRDefault="00B925C3" w:rsidP="00B925C3">
      <w:pPr>
        <w:numPr>
          <w:ilvl w:val="0"/>
          <w:numId w:val="8"/>
        </w:numPr>
        <w:tabs>
          <w:tab w:val="clear" w:pos="2235"/>
          <w:tab w:val="num" w:pos="720"/>
        </w:tabs>
        <w:suppressAutoHyphens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93653">
        <w:rPr>
          <w:rFonts w:ascii="Arial" w:hAnsi="Arial" w:cs="Arial"/>
          <w:bCs/>
          <w:sz w:val="22"/>
          <w:szCs w:val="22"/>
        </w:rPr>
        <w:t xml:space="preserve">το από 09/01/2024 ενημερωτικό έγγραφο της Οικον. Διαχειρίστριας της Κ.Ε.ΔΗ.Λ., κ. </w:t>
      </w:r>
      <w:proofErr w:type="spellStart"/>
      <w:r w:rsidRPr="00293653">
        <w:rPr>
          <w:rFonts w:ascii="Arial" w:hAnsi="Arial" w:cs="Arial"/>
          <w:bCs/>
          <w:sz w:val="22"/>
          <w:szCs w:val="22"/>
        </w:rPr>
        <w:t>Ζούβελου</w:t>
      </w:r>
      <w:proofErr w:type="spellEnd"/>
      <w:r w:rsidRPr="00293653">
        <w:rPr>
          <w:rFonts w:ascii="Arial" w:hAnsi="Arial" w:cs="Arial"/>
          <w:bCs/>
          <w:sz w:val="22"/>
          <w:szCs w:val="22"/>
        </w:rPr>
        <w:t xml:space="preserve"> Ελένης από το οποίο προκύπτει ότι στην  Κοινωφελή Επιχείρηση του Δήμου </w:t>
      </w:r>
      <w:proofErr w:type="spellStart"/>
      <w:r w:rsidRPr="00293653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293653">
        <w:rPr>
          <w:rFonts w:ascii="Arial" w:hAnsi="Arial" w:cs="Arial"/>
          <w:bCs/>
          <w:sz w:val="22"/>
          <w:szCs w:val="22"/>
        </w:rPr>
        <w:t xml:space="preserve"> (Κ.Ε.ΔΗ.Λ.) υφίστανται επτά τραπεζικοί λογαριασμοί οι οποίοι κατά την 09/01/2024 εμφανίζουν ανά λογαριασμό τα παρακάτω υπόλοιπα: </w:t>
      </w:r>
    </w:p>
    <w:p w:rsidR="00A66EC6" w:rsidRPr="00293653" w:rsidRDefault="00A66EC6" w:rsidP="00A66EC6">
      <w:pPr>
        <w:tabs>
          <w:tab w:val="num" w:pos="720"/>
        </w:tabs>
        <w:suppressAutoHyphens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aff"/>
        <w:tblW w:w="9747" w:type="dxa"/>
        <w:tblLayout w:type="fixed"/>
        <w:tblLook w:val="04A0"/>
      </w:tblPr>
      <w:tblGrid>
        <w:gridCol w:w="514"/>
        <w:gridCol w:w="971"/>
        <w:gridCol w:w="1458"/>
        <w:gridCol w:w="1985"/>
        <w:gridCol w:w="2013"/>
        <w:gridCol w:w="2806"/>
      </w:tblGrid>
      <w:tr w:rsidR="00B925C3" w:rsidRPr="00293653" w:rsidTr="00B354CB">
        <w:tc>
          <w:tcPr>
            <w:tcW w:w="514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653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71" w:type="dxa"/>
          </w:tcPr>
          <w:p w:rsidR="00B354CB" w:rsidRDefault="00B925C3" w:rsidP="005568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93653">
              <w:rPr>
                <w:rFonts w:ascii="Arial" w:hAnsi="Arial" w:cs="Arial"/>
                <w:b/>
                <w:sz w:val="22"/>
                <w:szCs w:val="22"/>
              </w:rPr>
              <w:t>Πιστω</w:t>
            </w:r>
            <w:proofErr w:type="spellEnd"/>
            <w:r w:rsidR="00B354CB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93653">
              <w:rPr>
                <w:rFonts w:ascii="Arial" w:hAnsi="Arial" w:cs="Arial"/>
                <w:b/>
                <w:sz w:val="22"/>
                <w:szCs w:val="22"/>
              </w:rPr>
              <w:t>τικό</w:t>
            </w:r>
            <w:proofErr w:type="spellEnd"/>
            <w:r w:rsidRPr="00293653">
              <w:rPr>
                <w:rFonts w:ascii="Arial" w:hAnsi="Arial" w:cs="Arial"/>
                <w:b/>
                <w:sz w:val="22"/>
                <w:szCs w:val="22"/>
              </w:rPr>
              <w:t xml:space="preserve"> ίδρυμα</w:t>
            </w:r>
          </w:p>
        </w:tc>
        <w:tc>
          <w:tcPr>
            <w:tcW w:w="1458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653">
              <w:rPr>
                <w:rFonts w:ascii="Arial" w:hAnsi="Arial" w:cs="Arial"/>
                <w:b/>
                <w:sz w:val="22"/>
                <w:szCs w:val="22"/>
              </w:rPr>
              <w:t>Δικαιούχος</w:t>
            </w:r>
          </w:p>
        </w:tc>
        <w:tc>
          <w:tcPr>
            <w:tcW w:w="1985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653">
              <w:rPr>
                <w:rFonts w:ascii="Arial" w:hAnsi="Arial" w:cs="Arial"/>
                <w:b/>
                <w:sz w:val="22"/>
                <w:szCs w:val="22"/>
              </w:rPr>
              <w:t>Αριθμός Λογαριασμού</w:t>
            </w:r>
          </w:p>
        </w:tc>
        <w:tc>
          <w:tcPr>
            <w:tcW w:w="2013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653">
              <w:rPr>
                <w:rFonts w:ascii="Arial" w:hAnsi="Arial" w:cs="Arial"/>
                <w:b/>
                <w:sz w:val="22"/>
                <w:szCs w:val="22"/>
                <w:lang w:val="en-US"/>
              </w:rPr>
              <w:t>IBAN</w:t>
            </w:r>
          </w:p>
        </w:tc>
        <w:tc>
          <w:tcPr>
            <w:tcW w:w="2806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653">
              <w:rPr>
                <w:rFonts w:ascii="Arial" w:hAnsi="Arial" w:cs="Arial"/>
                <w:b/>
                <w:sz w:val="22"/>
                <w:szCs w:val="22"/>
              </w:rPr>
              <w:t>Υπόλοιπο λογαριασμού</w:t>
            </w:r>
          </w:p>
        </w:tc>
      </w:tr>
      <w:tr w:rsidR="00B925C3" w:rsidRPr="00293653" w:rsidTr="00B354CB">
        <w:tc>
          <w:tcPr>
            <w:tcW w:w="514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EUROBANK</w:t>
            </w:r>
          </w:p>
        </w:tc>
        <w:tc>
          <w:tcPr>
            <w:tcW w:w="1458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 xml:space="preserve">Κοινωφελής Επιχείρηση Δήμου </w:t>
            </w:r>
            <w:proofErr w:type="spellStart"/>
            <w:r w:rsidRPr="00293653">
              <w:rPr>
                <w:rFonts w:ascii="Arial" w:hAnsi="Arial" w:cs="Arial"/>
                <w:b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985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0026.029335.0200889241</w:t>
            </w:r>
          </w:p>
        </w:tc>
        <w:tc>
          <w:tcPr>
            <w:tcW w:w="2013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GR</w:t>
            </w:r>
            <w:r w:rsidRPr="00293653">
              <w:rPr>
                <w:rFonts w:ascii="Arial" w:hAnsi="Arial" w:cs="Arial"/>
                <w:bCs/>
                <w:sz w:val="22"/>
                <w:szCs w:val="22"/>
              </w:rPr>
              <w:t>6902602930000350200889241</w:t>
            </w:r>
          </w:p>
        </w:tc>
        <w:tc>
          <w:tcPr>
            <w:tcW w:w="2806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316.679,29</w:t>
            </w:r>
          </w:p>
        </w:tc>
      </w:tr>
      <w:tr w:rsidR="00B925C3" w:rsidRPr="00293653" w:rsidTr="00B354CB">
        <w:tc>
          <w:tcPr>
            <w:tcW w:w="514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71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EUROBANK</w:t>
            </w:r>
          </w:p>
        </w:tc>
        <w:tc>
          <w:tcPr>
            <w:tcW w:w="1458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 xml:space="preserve">Κοινωφελής Επιχείρηση Δήμου </w:t>
            </w:r>
            <w:proofErr w:type="spellStart"/>
            <w:r w:rsidRPr="00293653">
              <w:rPr>
                <w:rFonts w:ascii="Arial" w:hAnsi="Arial" w:cs="Arial"/>
                <w:b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985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0026.0293.31.0200981774</w:t>
            </w:r>
          </w:p>
        </w:tc>
        <w:tc>
          <w:tcPr>
            <w:tcW w:w="2013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GR6402602930000310200981774</w:t>
            </w:r>
          </w:p>
        </w:tc>
        <w:tc>
          <w:tcPr>
            <w:tcW w:w="2806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41.865,15</w:t>
            </w:r>
          </w:p>
        </w:tc>
      </w:tr>
      <w:tr w:rsidR="00B925C3" w:rsidRPr="00293653" w:rsidTr="00B354CB">
        <w:tc>
          <w:tcPr>
            <w:tcW w:w="514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71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EUROBANK</w:t>
            </w:r>
          </w:p>
        </w:tc>
        <w:tc>
          <w:tcPr>
            <w:tcW w:w="1458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 xml:space="preserve">Κοινωφελής Επιχείρηση Δήμου </w:t>
            </w:r>
            <w:proofErr w:type="spellStart"/>
            <w:r w:rsidRPr="00293653">
              <w:rPr>
                <w:rFonts w:ascii="Arial" w:hAnsi="Arial" w:cs="Arial"/>
                <w:b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985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0026.0293.37.0201149712</w:t>
            </w:r>
          </w:p>
        </w:tc>
        <w:tc>
          <w:tcPr>
            <w:tcW w:w="2013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GR1902602930000370201149712</w:t>
            </w:r>
          </w:p>
        </w:tc>
        <w:tc>
          <w:tcPr>
            <w:tcW w:w="2806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0,00</w:t>
            </w:r>
          </w:p>
        </w:tc>
      </w:tr>
      <w:tr w:rsidR="00B925C3" w:rsidRPr="00293653" w:rsidTr="00B354CB">
        <w:tc>
          <w:tcPr>
            <w:tcW w:w="514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71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EUROBANK</w:t>
            </w:r>
          </w:p>
        </w:tc>
        <w:tc>
          <w:tcPr>
            <w:tcW w:w="1458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 xml:space="preserve">Κοινωφελής Επιχείρηση Δήμου </w:t>
            </w:r>
            <w:proofErr w:type="spellStart"/>
            <w:r w:rsidRPr="00293653">
              <w:rPr>
                <w:rFonts w:ascii="Arial" w:hAnsi="Arial" w:cs="Arial"/>
                <w:b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985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0026.0293.35.0200751134</w:t>
            </w:r>
          </w:p>
        </w:tc>
        <w:tc>
          <w:tcPr>
            <w:tcW w:w="2013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GR8402602930000350200751134</w:t>
            </w:r>
          </w:p>
        </w:tc>
        <w:tc>
          <w:tcPr>
            <w:tcW w:w="2806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2.106,83</w:t>
            </w:r>
          </w:p>
        </w:tc>
      </w:tr>
      <w:tr w:rsidR="00B925C3" w:rsidRPr="00293653" w:rsidTr="00B354CB">
        <w:tc>
          <w:tcPr>
            <w:tcW w:w="514" w:type="dxa"/>
          </w:tcPr>
          <w:p w:rsidR="00B925C3" w:rsidRPr="0038339B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8339B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971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ΕΛΛΑΔΟΣ</w:t>
            </w:r>
          </w:p>
        </w:tc>
        <w:tc>
          <w:tcPr>
            <w:tcW w:w="1458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 xml:space="preserve">Κοινωφελής Επιχείρηση Δήμου </w:t>
            </w:r>
            <w:proofErr w:type="spellStart"/>
            <w:r w:rsidRPr="00293653">
              <w:rPr>
                <w:rFonts w:ascii="Arial" w:hAnsi="Arial" w:cs="Arial"/>
                <w:b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985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26238480</w:t>
            </w:r>
          </w:p>
        </w:tc>
        <w:tc>
          <w:tcPr>
            <w:tcW w:w="2013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GR1401022850000000026238480</w:t>
            </w:r>
          </w:p>
        </w:tc>
        <w:tc>
          <w:tcPr>
            <w:tcW w:w="2806" w:type="dxa"/>
          </w:tcPr>
          <w:p w:rsidR="00B925C3" w:rsidRPr="00293653" w:rsidRDefault="00B925C3" w:rsidP="0038339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38339B">
              <w:rPr>
                <w:rFonts w:ascii="Arial" w:hAnsi="Arial" w:cs="Arial"/>
                <w:bCs/>
                <w:sz w:val="22"/>
                <w:szCs w:val="22"/>
              </w:rPr>
              <w:t>35,97</w:t>
            </w:r>
          </w:p>
        </w:tc>
      </w:tr>
      <w:tr w:rsidR="00B925C3" w:rsidRPr="00293653" w:rsidTr="00B354CB">
        <w:tc>
          <w:tcPr>
            <w:tcW w:w="514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71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ΠΕΙΡΑΙΩΣ</w:t>
            </w:r>
          </w:p>
        </w:tc>
        <w:tc>
          <w:tcPr>
            <w:tcW w:w="1458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 xml:space="preserve">Κοινωφελής Επιχείρηση </w:t>
            </w:r>
            <w:r w:rsidRPr="00293653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Δήμου </w:t>
            </w:r>
            <w:proofErr w:type="spellStart"/>
            <w:r w:rsidRPr="00293653">
              <w:rPr>
                <w:rFonts w:ascii="Arial" w:hAnsi="Arial" w:cs="Arial"/>
                <w:b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985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lastRenderedPageBreak/>
              <w:t>5152-031675-459</w:t>
            </w:r>
          </w:p>
        </w:tc>
        <w:tc>
          <w:tcPr>
            <w:tcW w:w="2013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GR1701721520005152031675459</w:t>
            </w:r>
          </w:p>
        </w:tc>
        <w:tc>
          <w:tcPr>
            <w:tcW w:w="2806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9.105,09</w:t>
            </w:r>
          </w:p>
        </w:tc>
      </w:tr>
      <w:tr w:rsidR="00B925C3" w:rsidRPr="00293653" w:rsidTr="00B354CB">
        <w:tc>
          <w:tcPr>
            <w:tcW w:w="514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971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ΠΕΙΡΑΙΩΣ</w:t>
            </w:r>
          </w:p>
        </w:tc>
        <w:tc>
          <w:tcPr>
            <w:tcW w:w="1458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 xml:space="preserve">Κοινωφελής Επιχείρηση Δήμου </w:t>
            </w:r>
            <w:proofErr w:type="spellStart"/>
            <w:r w:rsidRPr="00293653">
              <w:rPr>
                <w:rFonts w:ascii="Arial" w:hAnsi="Arial" w:cs="Arial"/>
                <w:b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985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5152-071528-301</w:t>
            </w:r>
          </w:p>
        </w:tc>
        <w:tc>
          <w:tcPr>
            <w:tcW w:w="2013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GR0601721520005152071528301</w:t>
            </w:r>
          </w:p>
        </w:tc>
        <w:tc>
          <w:tcPr>
            <w:tcW w:w="2806" w:type="dxa"/>
          </w:tcPr>
          <w:p w:rsidR="00B925C3" w:rsidRPr="00293653" w:rsidRDefault="00B925C3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3,58</w:t>
            </w:r>
          </w:p>
        </w:tc>
      </w:tr>
      <w:tr w:rsidR="00B925C3" w:rsidRPr="00293653" w:rsidTr="00B354CB">
        <w:tc>
          <w:tcPr>
            <w:tcW w:w="6941" w:type="dxa"/>
            <w:gridSpan w:val="5"/>
          </w:tcPr>
          <w:p w:rsidR="00B925C3" w:rsidRPr="00293653" w:rsidRDefault="00B925C3" w:rsidP="005568E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2806" w:type="dxa"/>
          </w:tcPr>
          <w:p w:rsidR="00B925C3" w:rsidRPr="00293653" w:rsidRDefault="00B925C3" w:rsidP="0019280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/>
                <w:bCs/>
                <w:sz w:val="22"/>
                <w:szCs w:val="22"/>
              </w:rPr>
              <w:t>370.0</w:t>
            </w:r>
            <w:r w:rsidR="00192805">
              <w:rPr>
                <w:rFonts w:ascii="Arial" w:hAnsi="Arial" w:cs="Arial"/>
                <w:b/>
                <w:bCs/>
                <w:sz w:val="22"/>
                <w:szCs w:val="22"/>
              </w:rPr>
              <w:t>95,91</w:t>
            </w:r>
          </w:p>
        </w:tc>
      </w:tr>
    </w:tbl>
    <w:p w:rsidR="00330D11" w:rsidRDefault="00330D11" w:rsidP="00B925C3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B925C3" w:rsidRDefault="00B925C3" w:rsidP="00B925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93653">
        <w:rPr>
          <w:rFonts w:ascii="Arial" w:hAnsi="Arial" w:cs="Arial"/>
          <w:bCs/>
          <w:sz w:val="22"/>
          <w:szCs w:val="22"/>
          <w:u w:val="single"/>
        </w:rPr>
        <w:t>Καθώς</w:t>
      </w:r>
      <w:r w:rsidRPr="00293653">
        <w:rPr>
          <w:rFonts w:ascii="Arial" w:hAnsi="Arial" w:cs="Arial"/>
          <w:bCs/>
          <w:sz w:val="22"/>
          <w:szCs w:val="22"/>
        </w:rPr>
        <w:t xml:space="preserve"> και ότι στο ταμείο της Κοινωφελούς Επιχείρησης του Δήμου </w:t>
      </w:r>
      <w:proofErr w:type="spellStart"/>
      <w:r w:rsidRPr="00293653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293653">
        <w:rPr>
          <w:rFonts w:ascii="Arial" w:hAnsi="Arial" w:cs="Arial"/>
          <w:bCs/>
          <w:sz w:val="22"/>
          <w:szCs w:val="22"/>
        </w:rPr>
        <w:t xml:space="preserve"> ΔΕΝ ΥΠΑΡΧΟΥΝ κατατεθειμένα ευρώ.</w:t>
      </w:r>
    </w:p>
    <w:p w:rsidR="00B354CB" w:rsidRPr="00293653" w:rsidRDefault="00B354CB" w:rsidP="00B925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925C3" w:rsidRDefault="00B925C3" w:rsidP="00B925C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93653">
        <w:rPr>
          <w:rFonts w:ascii="Arial" w:hAnsi="Arial" w:cs="Arial"/>
          <w:b/>
          <w:bCs/>
          <w:sz w:val="22"/>
          <w:szCs w:val="22"/>
        </w:rPr>
        <w:t xml:space="preserve">                         Με βάση τα παραπάνω καλείστε να αποφασίσετε:</w:t>
      </w:r>
    </w:p>
    <w:p w:rsidR="00B354CB" w:rsidRPr="00293653" w:rsidRDefault="00B354CB" w:rsidP="00B925C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925C3" w:rsidRPr="00293653" w:rsidRDefault="00B925C3" w:rsidP="00B925C3">
      <w:pPr>
        <w:numPr>
          <w:ilvl w:val="0"/>
          <w:numId w:val="8"/>
        </w:numPr>
        <w:tabs>
          <w:tab w:val="clear" w:pos="2235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293653">
        <w:rPr>
          <w:rFonts w:ascii="Arial" w:hAnsi="Arial" w:cs="Arial"/>
          <w:bCs/>
          <w:sz w:val="22"/>
          <w:szCs w:val="22"/>
        </w:rPr>
        <w:t xml:space="preserve">Τη μεταφορά των υπολοίπων των παραπάνω τραπεζικών λογαριασμών της </w:t>
      </w:r>
      <w:proofErr w:type="spellStart"/>
      <w:r w:rsidRPr="00293653">
        <w:rPr>
          <w:rFonts w:ascii="Arial" w:hAnsi="Arial" w:cs="Arial"/>
          <w:bCs/>
          <w:sz w:val="22"/>
          <w:szCs w:val="22"/>
        </w:rPr>
        <w:t>λυθείσας</w:t>
      </w:r>
      <w:proofErr w:type="spellEnd"/>
      <w:r w:rsidRPr="00293653">
        <w:rPr>
          <w:rFonts w:ascii="Arial" w:hAnsi="Arial" w:cs="Arial"/>
          <w:bCs/>
          <w:sz w:val="22"/>
          <w:szCs w:val="22"/>
        </w:rPr>
        <w:t xml:space="preserve"> Κοινωφελούς Επιχείρησης του Δήμου </w:t>
      </w:r>
      <w:proofErr w:type="spellStart"/>
      <w:r w:rsidRPr="00293653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293653">
        <w:rPr>
          <w:rFonts w:ascii="Arial" w:hAnsi="Arial" w:cs="Arial"/>
          <w:bCs/>
          <w:sz w:val="22"/>
          <w:szCs w:val="22"/>
        </w:rPr>
        <w:t xml:space="preserve"> (Κ.Ε.ΔΗ.Λ.),σε αντίστοιχο λογαριασμό του Δήμου.</w:t>
      </w:r>
    </w:p>
    <w:p w:rsidR="00B925C3" w:rsidRPr="00B354CB" w:rsidRDefault="00B925C3" w:rsidP="00B925C3">
      <w:pPr>
        <w:numPr>
          <w:ilvl w:val="0"/>
          <w:numId w:val="8"/>
        </w:numPr>
        <w:tabs>
          <w:tab w:val="clear" w:pos="2235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293653">
        <w:rPr>
          <w:rFonts w:ascii="Arial" w:hAnsi="Arial" w:cs="Arial"/>
          <w:bCs/>
          <w:sz w:val="22"/>
          <w:szCs w:val="22"/>
        </w:rPr>
        <w:t xml:space="preserve">Το κλείσιμο των τραπεζικών λογαριασμών της </w:t>
      </w:r>
      <w:proofErr w:type="spellStart"/>
      <w:r w:rsidRPr="00293653">
        <w:rPr>
          <w:rFonts w:ascii="Arial" w:hAnsi="Arial" w:cs="Arial"/>
          <w:bCs/>
          <w:sz w:val="22"/>
          <w:szCs w:val="22"/>
        </w:rPr>
        <w:t>λυθείσας</w:t>
      </w:r>
      <w:proofErr w:type="spellEnd"/>
      <w:r w:rsidRPr="00293653">
        <w:rPr>
          <w:rFonts w:ascii="Arial" w:hAnsi="Arial" w:cs="Arial"/>
          <w:bCs/>
          <w:sz w:val="22"/>
          <w:szCs w:val="22"/>
        </w:rPr>
        <w:t xml:space="preserve"> Κοινωφελούς Επιχείρησης του Δήμου </w:t>
      </w:r>
      <w:proofErr w:type="spellStart"/>
      <w:r w:rsidRPr="00293653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293653">
        <w:rPr>
          <w:rFonts w:ascii="Arial" w:hAnsi="Arial" w:cs="Arial"/>
          <w:bCs/>
          <w:sz w:val="22"/>
          <w:szCs w:val="22"/>
        </w:rPr>
        <w:t xml:space="preserve"> (Κ.Ε.ΔΗ.Λ.).</w:t>
      </w:r>
    </w:p>
    <w:p w:rsidR="00B354CB" w:rsidRDefault="00B354CB" w:rsidP="00B354CB">
      <w:pPr>
        <w:tabs>
          <w:tab w:val="num" w:pos="720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:rsidR="00B354CB" w:rsidRPr="00293653" w:rsidRDefault="00B354CB" w:rsidP="00B354CB">
      <w:p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B925C3" w:rsidRDefault="00B925C3" w:rsidP="00B925C3">
      <w:pPr>
        <w:ind w:left="720"/>
        <w:jc w:val="both"/>
        <w:rPr>
          <w:rFonts w:ascii="Verdana" w:hAnsi="Verdana"/>
          <w:bCs/>
          <w:sz w:val="20"/>
          <w:szCs w:val="20"/>
        </w:rPr>
      </w:pPr>
    </w:p>
    <w:p w:rsidR="00554F44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0" w:name="__DdeLink__230_118263685423"/>
      <w:bookmarkStart w:id="1" w:name="__DdeLink__230_11826368543"/>
      <w:bookmarkEnd w:id="0"/>
      <w:bookmarkEnd w:id="1"/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A41F5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</w:t>
      </w:r>
      <w:r w:rsidR="00037F1E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B354CB" w:rsidRPr="008C19E4" w:rsidRDefault="00B354CB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-Τις διατάξεις του  άρθρου </w:t>
      </w:r>
      <w:r w:rsidR="008C19E4" w:rsidRPr="008C19E4">
        <w:rPr>
          <w:rFonts w:ascii="Arial" w:hAnsi="Arial" w:cs="Arial"/>
          <w:sz w:val="22"/>
          <w:szCs w:val="22"/>
        </w:rPr>
        <w:t>του άρθρου 75 του Ν. 3852/2010 όπως αυτό αντικαταστάθηκε από το άρθρο 77 του Ν. 4555/2018</w:t>
      </w: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="008C19E4" w:rsidRPr="008C19E4">
        <w:rPr>
          <w:rFonts w:ascii="Arial" w:hAnsi="Arial" w:cs="Arial"/>
          <w:sz w:val="22"/>
          <w:szCs w:val="22"/>
        </w:rPr>
        <w:t>του</w:t>
      </w:r>
      <w:proofErr w:type="spellEnd"/>
      <w:r w:rsidR="008C19E4" w:rsidRPr="008C19E4">
        <w:rPr>
          <w:rFonts w:ascii="Arial" w:hAnsi="Arial" w:cs="Arial"/>
          <w:sz w:val="22"/>
          <w:szCs w:val="22"/>
        </w:rPr>
        <w:t xml:space="preserve">  άρθρου 74</w:t>
      </w:r>
      <w:r w:rsidR="008C19E4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8C19E4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A66EC6" w:rsidRDefault="00A41F53" w:rsidP="00A66EC6">
      <w:pPr>
        <w:tabs>
          <w:tab w:val="left" w:pos="0"/>
        </w:tabs>
        <w:ind w:right="-10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66EC6">
        <w:rPr>
          <w:rFonts w:ascii="Arial" w:hAnsi="Arial" w:cs="Arial"/>
          <w:sz w:val="22"/>
          <w:szCs w:val="22"/>
        </w:rPr>
        <w:t xml:space="preserve">Την με αριθ. </w:t>
      </w:r>
      <w:proofErr w:type="spellStart"/>
      <w:r w:rsidR="00A66EC6">
        <w:rPr>
          <w:rFonts w:ascii="Arial" w:hAnsi="Arial" w:cs="Arial"/>
          <w:sz w:val="22"/>
          <w:szCs w:val="22"/>
        </w:rPr>
        <w:t>πρωτ</w:t>
      </w:r>
      <w:proofErr w:type="spellEnd"/>
      <w:r w:rsidR="00A66EC6">
        <w:rPr>
          <w:rFonts w:ascii="Arial" w:hAnsi="Arial" w:cs="Arial"/>
          <w:sz w:val="22"/>
          <w:szCs w:val="22"/>
        </w:rPr>
        <w:t xml:space="preserve">. </w:t>
      </w:r>
      <w:r w:rsidR="00A66EC6">
        <w:rPr>
          <w:rFonts w:ascii="Arial" w:eastAsia="Arial" w:hAnsi="Arial" w:cs="Arial"/>
          <w:sz w:val="22"/>
          <w:szCs w:val="22"/>
        </w:rPr>
        <w:t>1172/18-01-2024 εισήγηση του Δ/</w:t>
      </w:r>
      <w:proofErr w:type="spellStart"/>
      <w:r w:rsidR="00A66EC6">
        <w:rPr>
          <w:rFonts w:ascii="Arial" w:eastAsia="Arial" w:hAnsi="Arial" w:cs="Arial"/>
          <w:sz w:val="22"/>
          <w:szCs w:val="22"/>
        </w:rPr>
        <w:t>ντή</w:t>
      </w:r>
      <w:proofErr w:type="spellEnd"/>
      <w:r w:rsidR="00A66EC6">
        <w:rPr>
          <w:rFonts w:ascii="Arial" w:eastAsia="Arial" w:hAnsi="Arial" w:cs="Arial"/>
          <w:sz w:val="22"/>
          <w:szCs w:val="22"/>
        </w:rPr>
        <w:t xml:space="preserve"> των Οικονομικών Υπηρεσιών</w:t>
      </w:r>
    </w:p>
    <w:p w:rsidR="00A66EC6" w:rsidRDefault="00A66EC6" w:rsidP="00A66EC6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του Δήμου  </w:t>
      </w:r>
      <w:proofErr w:type="spellStart"/>
      <w:r>
        <w:rPr>
          <w:rFonts w:ascii="Arial" w:eastAsia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41F53" w:rsidRPr="008C19E4" w:rsidRDefault="00AF0837" w:rsidP="00A66EC6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AF0837">
        <w:rPr>
          <w:rFonts w:ascii="Arial" w:hAnsi="Arial" w:cs="Arial"/>
          <w:sz w:val="22"/>
          <w:szCs w:val="22"/>
        </w:rPr>
        <w:t>-</w:t>
      </w:r>
      <w:r w:rsidR="00A66EC6" w:rsidRPr="00293653">
        <w:rPr>
          <w:rFonts w:ascii="Arial" w:hAnsi="Arial" w:cs="Arial"/>
          <w:bCs/>
          <w:sz w:val="22"/>
          <w:szCs w:val="22"/>
        </w:rPr>
        <w:t xml:space="preserve">το από 09/01/2024 ενημερωτικό έγγραφο της Οικον. Διαχειρίστριας της Κ.Ε.ΔΗ.Λ., κ. </w:t>
      </w:r>
      <w:proofErr w:type="spellStart"/>
      <w:r w:rsidR="00A66EC6" w:rsidRPr="00293653">
        <w:rPr>
          <w:rFonts w:ascii="Arial" w:hAnsi="Arial" w:cs="Arial"/>
          <w:bCs/>
          <w:sz w:val="22"/>
          <w:szCs w:val="22"/>
        </w:rPr>
        <w:t>Ζούβελου</w:t>
      </w:r>
      <w:proofErr w:type="spellEnd"/>
      <w:r w:rsidR="00A66EC6" w:rsidRPr="00293653">
        <w:rPr>
          <w:rFonts w:ascii="Arial" w:hAnsi="Arial" w:cs="Arial"/>
          <w:bCs/>
          <w:sz w:val="22"/>
          <w:szCs w:val="22"/>
        </w:rPr>
        <w:t xml:space="preserve"> Ελένης από το οποίο προκύπτει ότι στην  Κοινωφελή Επιχείρηση του Δήμου </w:t>
      </w:r>
      <w:proofErr w:type="spellStart"/>
      <w:r w:rsidR="00A66EC6" w:rsidRPr="00293653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A66EC6" w:rsidRPr="00293653">
        <w:rPr>
          <w:rFonts w:ascii="Arial" w:hAnsi="Arial" w:cs="Arial"/>
          <w:bCs/>
          <w:sz w:val="22"/>
          <w:szCs w:val="22"/>
        </w:rPr>
        <w:t xml:space="preserve"> (Κ.Ε.ΔΗ.Λ.) υφίστανται επτά τραπεζικοί λογαριασμοί οι οποίοι κατά την 09/01/2024 εμφανίζουν ανά λογαριασμό τα παρα</w:t>
      </w:r>
      <w:r w:rsidR="00A66EC6">
        <w:rPr>
          <w:rFonts w:ascii="Arial" w:hAnsi="Arial" w:cs="Arial"/>
          <w:bCs/>
          <w:sz w:val="22"/>
          <w:szCs w:val="22"/>
        </w:rPr>
        <w:t>πάνω</w:t>
      </w:r>
      <w:r w:rsidR="00A66EC6" w:rsidRPr="00293653">
        <w:rPr>
          <w:rFonts w:ascii="Arial" w:hAnsi="Arial" w:cs="Arial"/>
          <w:bCs/>
          <w:sz w:val="22"/>
          <w:szCs w:val="22"/>
        </w:rPr>
        <w:t xml:space="preserve"> υπόλοιπα</w:t>
      </w:r>
    </w:p>
    <w:p w:rsidR="003B7D5C" w:rsidRPr="008C19E4" w:rsidRDefault="003B7D5C" w:rsidP="003B7D5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3B7D5C" w:rsidRPr="008C19E4" w:rsidRDefault="003B7D5C" w:rsidP="003B7D5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6F0FF0" w:rsidRPr="008C19E4" w:rsidRDefault="006F0FF0" w:rsidP="003B7D5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B7D5C" w:rsidRPr="008C19E4" w:rsidRDefault="003B7D5C" w:rsidP="003B7D5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B7D5C" w:rsidRPr="008C19E4" w:rsidRDefault="003B7D5C" w:rsidP="003B7D5C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</w:t>
      </w:r>
      <w:r w:rsidRPr="008C19E4">
        <w:rPr>
          <w:rFonts w:ascii="Arial" w:hAnsi="Arial" w:cs="Arial"/>
          <w:b/>
          <w:sz w:val="22"/>
          <w:szCs w:val="22"/>
        </w:rPr>
        <w:t xml:space="preserve">                                              ΑΠΟΦΑΣΙΖΕΙ  ΟΜΟΦΩΝΑ</w:t>
      </w:r>
    </w:p>
    <w:p w:rsidR="003B7D5C" w:rsidRPr="008C19E4" w:rsidRDefault="003B7D5C" w:rsidP="003B7D5C">
      <w:pPr>
        <w:widowControl w:val="0"/>
        <w:suppressAutoHyphens w:val="0"/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:rsidR="00B354CB" w:rsidRPr="00B354CB" w:rsidRDefault="00B354CB" w:rsidP="00B354CB">
      <w:pPr>
        <w:tabs>
          <w:tab w:val="num" w:pos="720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="00330D11">
        <w:rPr>
          <w:rFonts w:ascii="Arial" w:hAnsi="Arial" w:cs="Arial"/>
          <w:bCs/>
          <w:sz w:val="22"/>
          <w:szCs w:val="22"/>
        </w:rPr>
        <w:t xml:space="preserve"> </w:t>
      </w:r>
      <w:r w:rsidRPr="00B354CB">
        <w:rPr>
          <w:rFonts w:ascii="Arial" w:hAnsi="Arial" w:cs="Arial"/>
          <w:bCs/>
          <w:sz w:val="22"/>
          <w:szCs w:val="22"/>
        </w:rPr>
        <w:t>Εγκρίνει τ</w:t>
      </w:r>
      <w:r w:rsidR="00330D11">
        <w:rPr>
          <w:rFonts w:ascii="Arial" w:hAnsi="Arial" w:cs="Arial"/>
          <w:bCs/>
          <w:sz w:val="22"/>
          <w:szCs w:val="22"/>
        </w:rPr>
        <w:t xml:space="preserve">η μεταφορά των υπολοίπων των </w:t>
      </w:r>
      <w:r w:rsidRPr="00B354CB">
        <w:rPr>
          <w:rFonts w:ascii="Arial" w:hAnsi="Arial" w:cs="Arial"/>
          <w:bCs/>
          <w:sz w:val="22"/>
          <w:szCs w:val="22"/>
        </w:rPr>
        <w:t xml:space="preserve"> τραπεζικών λογαριασμών της </w:t>
      </w:r>
      <w:proofErr w:type="spellStart"/>
      <w:r w:rsidRPr="00B354CB">
        <w:rPr>
          <w:rFonts w:ascii="Arial" w:hAnsi="Arial" w:cs="Arial"/>
          <w:bCs/>
          <w:sz w:val="22"/>
          <w:szCs w:val="22"/>
        </w:rPr>
        <w:t>λυθείσας</w:t>
      </w:r>
      <w:proofErr w:type="spellEnd"/>
      <w:r w:rsidRPr="00B354CB">
        <w:rPr>
          <w:rFonts w:ascii="Arial" w:hAnsi="Arial" w:cs="Arial"/>
          <w:bCs/>
          <w:sz w:val="22"/>
          <w:szCs w:val="22"/>
        </w:rPr>
        <w:t xml:space="preserve"> </w:t>
      </w:r>
    </w:p>
    <w:p w:rsidR="00B354CB" w:rsidRDefault="00B354CB" w:rsidP="00B354CB">
      <w:pPr>
        <w:tabs>
          <w:tab w:val="num" w:pos="720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Pr="00B354CB">
        <w:rPr>
          <w:rFonts w:ascii="Arial" w:hAnsi="Arial" w:cs="Arial"/>
          <w:bCs/>
          <w:sz w:val="22"/>
          <w:szCs w:val="22"/>
        </w:rPr>
        <w:t xml:space="preserve">Κοινωφελούς Επιχείρησης του Δήμου </w:t>
      </w:r>
      <w:proofErr w:type="spellStart"/>
      <w:r w:rsidRPr="00B354CB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B354CB">
        <w:rPr>
          <w:rFonts w:ascii="Arial" w:hAnsi="Arial" w:cs="Arial"/>
          <w:bCs/>
          <w:sz w:val="22"/>
          <w:szCs w:val="22"/>
        </w:rPr>
        <w:t xml:space="preserve"> (Κ.Ε.ΔΗ.Λ.),σε αντίστοιχο λογαριασμό του </w:t>
      </w:r>
    </w:p>
    <w:p w:rsidR="00DB6566" w:rsidRDefault="00B354CB" w:rsidP="00DB6566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Pr="00B354CB">
        <w:rPr>
          <w:rFonts w:ascii="Arial" w:hAnsi="Arial" w:cs="Arial"/>
          <w:bCs/>
          <w:sz w:val="22"/>
          <w:szCs w:val="22"/>
        </w:rPr>
        <w:t>Δήμου</w:t>
      </w:r>
      <w:r w:rsidR="00DB6566">
        <w:rPr>
          <w:rFonts w:ascii="Arial" w:hAnsi="Arial" w:cs="Arial"/>
          <w:bCs/>
          <w:sz w:val="22"/>
          <w:szCs w:val="22"/>
        </w:rPr>
        <w:t xml:space="preserve"> , </w:t>
      </w:r>
      <w:r w:rsidR="00DB6566" w:rsidRPr="00293653">
        <w:rPr>
          <w:rFonts w:ascii="Arial" w:hAnsi="Arial" w:cs="Arial"/>
          <w:bCs/>
          <w:sz w:val="22"/>
          <w:szCs w:val="22"/>
        </w:rPr>
        <w:t xml:space="preserve">οι οποίοι κατά την 09/01/2024 εμφανίζουν ανά λογαριασμό τα παρακάτω υπόλοιπα: </w:t>
      </w:r>
    </w:p>
    <w:p w:rsidR="00330D11" w:rsidRDefault="00330D11" w:rsidP="00B354CB">
      <w:pPr>
        <w:tabs>
          <w:tab w:val="num" w:pos="720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:rsidR="00330D11" w:rsidRDefault="00330D11" w:rsidP="00B354CB">
      <w:pPr>
        <w:tabs>
          <w:tab w:val="num" w:pos="720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:rsidR="00330D11" w:rsidRDefault="00330D11" w:rsidP="00B354CB">
      <w:pPr>
        <w:tabs>
          <w:tab w:val="num" w:pos="720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:rsidR="00330D11" w:rsidRPr="00B354CB" w:rsidRDefault="00330D11" w:rsidP="00B354CB">
      <w:pPr>
        <w:tabs>
          <w:tab w:val="num" w:pos="720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aff"/>
        <w:tblW w:w="9747" w:type="dxa"/>
        <w:tblLayout w:type="fixed"/>
        <w:tblLook w:val="04A0"/>
      </w:tblPr>
      <w:tblGrid>
        <w:gridCol w:w="514"/>
        <w:gridCol w:w="971"/>
        <w:gridCol w:w="1458"/>
        <w:gridCol w:w="1985"/>
        <w:gridCol w:w="2013"/>
        <w:gridCol w:w="2806"/>
      </w:tblGrid>
      <w:tr w:rsidR="00330D11" w:rsidRPr="00293653" w:rsidTr="005568E2">
        <w:tc>
          <w:tcPr>
            <w:tcW w:w="514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653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71" w:type="dxa"/>
          </w:tcPr>
          <w:p w:rsidR="00330D11" w:rsidRPr="00DB6566" w:rsidRDefault="00330D11" w:rsidP="005568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6566">
              <w:rPr>
                <w:rFonts w:ascii="Arial" w:hAnsi="Arial" w:cs="Arial"/>
                <w:b/>
                <w:sz w:val="20"/>
                <w:szCs w:val="20"/>
              </w:rPr>
              <w:t>Πιστω</w:t>
            </w:r>
            <w:proofErr w:type="spellEnd"/>
            <w:r w:rsidRPr="00DB65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330D11" w:rsidRPr="00DB6566" w:rsidRDefault="00330D11" w:rsidP="005568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6566">
              <w:rPr>
                <w:rFonts w:ascii="Arial" w:hAnsi="Arial" w:cs="Arial"/>
                <w:b/>
                <w:sz w:val="20"/>
                <w:szCs w:val="20"/>
              </w:rPr>
              <w:t>τικό</w:t>
            </w:r>
            <w:proofErr w:type="spellEnd"/>
            <w:r w:rsidRPr="00DB6566">
              <w:rPr>
                <w:rFonts w:ascii="Arial" w:hAnsi="Arial" w:cs="Arial"/>
                <w:b/>
                <w:sz w:val="20"/>
                <w:szCs w:val="20"/>
              </w:rPr>
              <w:t xml:space="preserve"> ίδρυμα</w:t>
            </w:r>
          </w:p>
        </w:tc>
        <w:tc>
          <w:tcPr>
            <w:tcW w:w="1458" w:type="dxa"/>
          </w:tcPr>
          <w:p w:rsidR="00330D11" w:rsidRPr="00DB6566" w:rsidRDefault="00330D11" w:rsidP="005568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6566">
              <w:rPr>
                <w:rFonts w:ascii="Arial" w:hAnsi="Arial" w:cs="Arial"/>
                <w:b/>
                <w:sz w:val="20"/>
                <w:szCs w:val="20"/>
              </w:rPr>
              <w:t>Δικαιούχος</w:t>
            </w:r>
          </w:p>
        </w:tc>
        <w:tc>
          <w:tcPr>
            <w:tcW w:w="1985" w:type="dxa"/>
          </w:tcPr>
          <w:p w:rsidR="00330D11" w:rsidRPr="00DB6566" w:rsidRDefault="00330D11" w:rsidP="005568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6566">
              <w:rPr>
                <w:rFonts w:ascii="Arial" w:hAnsi="Arial" w:cs="Arial"/>
                <w:b/>
                <w:sz w:val="20"/>
                <w:szCs w:val="20"/>
              </w:rPr>
              <w:t>Αριθμός Λογαριασμού</w:t>
            </w:r>
          </w:p>
        </w:tc>
        <w:tc>
          <w:tcPr>
            <w:tcW w:w="2013" w:type="dxa"/>
          </w:tcPr>
          <w:p w:rsidR="00330D11" w:rsidRPr="00DB6566" w:rsidRDefault="00330D11" w:rsidP="005568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6566">
              <w:rPr>
                <w:rFonts w:ascii="Arial" w:hAnsi="Arial" w:cs="Arial"/>
                <w:b/>
                <w:sz w:val="20"/>
                <w:szCs w:val="20"/>
                <w:lang w:val="en-US"/>
              </w:rPr>
              <w:t>IBAN</w:t>
            </w:r>
          </w:p>
        </w:tc>
        <w:tc>
          <w:tcPr>
            <w:tcW w:w="2806" w:type="dxa"/>
          </w:tcPr>
          <w:p w:rsidR="00330D11" w:rsidRPr="00DB6566" w:rsidRDefault="00330D11" w:rsidP="005568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6566">
              <w:rPr>
                <w:rFonts w:ascii="Arial" w:hAnsi="Arial" w:cs="Arial"/>
                <w:b/>
                <w:sz w:val="20"/>
                <w:szCs w:val="20"/>
              </w:rPr>
              <w:t>Υπόλοιπο λογαριασμού</w:t>
            </w:r>
          </w:p>
        </w:tc>
      </w:tr>
      <w:tr w:rsidR="00330D11" w:rsidRPr="00293653" w:rsidTr="005568E2">
        <w:tc>
          <w:tcPr>
            <w:tcW w:w="514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EUROBANK</w:t>
            </w:r>
          </w:p>
        </w:tc>
        <w:tc>
          <w:tcPr>
            <w:tcW w:w="1458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 xml:space="preserve">Κοινωφελής Επιχείρηση Δήμου </w:t>
            </w:r>
            <w:proofErr w:type="spellStart"/>
            <w:r w:rsidRPr="00293653">
              <w:rPr>
                <w:rFonts w:ascii="Arial" w:hAnsi="Arial" w:cs="Arial"/>
                <w:b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985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0026.029335.0200889241</w:t>
            </w:r>
          </w:p>
        </w:tc>
        <w:tc>
          <w:tcPr>
            <w:tcW w:w="2013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GR</w:t>
            </w:r>
            <w:r w:rsidRPr="00293653">
              <w:rPr>
                <w:rFonts w:ascii="Arial" w:hAnsi="Arial" w:cs="Arial"/>
                <w:bCs/>
                <w:sz w:val="22"/>
                <w:szCs w:val="22"/>
              </w:rPr>
              <w:t>6902602930000350200889241</w:t>
            </w:r>
          </w:p>
        </w:tc>
        <w:tc>
          <w:tcPr>
            <w:tcW w:w="2806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316.679,29</w:t>
            </w:r>
          </w:p>
        </w:tc>
      </w:tr>
      <w:tr w:rsidR="00330D11" w:rsidRPr="00293653" w:rsidTr="005568E2">
        <w:tc>
          <w:tcPr>
            <w:tcW w:w="514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71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EUROBANK</w:t>
            </w:r>
          </w:p>
        </w:tc>
        <w:tc>
          <w:tcPr>
            <w:tcW w:w="1458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 xml:space="preserve">Κοινωφελής Επιχείρηση Δήμου </w:t>
            </w:r>
            <w:proofErr w:type="spellStart"/>
            <w:r w:rsidRPr="00293653">
              <w:rPr>
                <w:rFonts w:ascii="Arial" w:hAnsi="Arial" w:cs="Arial"/>
                <w:b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985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0026.0293.31.0200981774</w:t>
            </w:r>
          </w:p>
        </w:tc>
        <w:tc>
          <w:tcPr>
            <w:tcW w:w="2013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GR6402602930000310200981774</w:t>
            </w:r>
          </w:p>
        </w:tc>
        <w:tc>
          <w:tcPr>
            <w:tcW w:w="2806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41.865,15</w:t>
            </w:r>
          </w:p>
        </w:tc>
      </w:tr>
      <w:tr w:rsidR="00330D11" w:rsidRPr="00293653" w:rsidTr="005568E2">
        <w:tc>
          <w:tcPr>
            <w:tcW w:w="514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71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EUROBANK</w:t>
            </w:r>
          </w:p>
        </w:tc>
        <w:tc>
          <w:tcPr>
            <w:tcW w:w="1458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 xml:space="preserve">Κοινωφελής Επιχείρηση Δήμου </w:t>
            </w:r>
            <w:proofErr w:type="spellStart"/>
            <w:r w:rsidRPr="00293653">
              <w:rPr>
                <w:rFonts w:ascii="Arial" w:hAnsi="Arial" w:cs="Arial"/>
                <w:b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985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0026.0293.37.0201149712</w:t>
            </w:r>
          </w:p>
        </w:tc>
        <w:tc>
          <w:tcPr>
            <w:tcW w:w="2013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GR1902602930000370201149712</w:t>
            </w:r>
          </w:p>
        </w:tc>
        <w:tc>
          <w:tcPr>
            <w:tcW w:w="2806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0,00</w:t>
            </w:r>
          </w:p>
        </w:tc>
      </w:tr>
      <w:tr w:rsidR="00330D11" w:rsidRPr="00293653" w:rsidTr="005568E2">
        <w:tc>
          <w:tcPr>
            <w:tcW w:w="514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71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EUROBANK</w:t>
            </w:r>
          </w:p>
        </w:tc>
        <w:tc>
          <w:tcPr>
            <w:tcW w:w="1458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 xml:space="preserve">Κοινωφελής Επιχείρηση Δήμου </w:t>
            </w:r>
            <w:proofErr w:type="spellStart"/>
            <w:r w:rsidRPr="00293653">
              <w:rPr>
                <w:rFonts w:ascii="Arial" w:hAnsi="Arial" w:cs="Arial"/>
                <w:b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985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0026.0293.35.0200751134</w:t>
            </w:r>
          </w:p>
        </w:tc>
        <w:tc>
          <w:tcPr>
            <w:tcW w:w="2013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GR8402602930000350200751134</w:t>
            </w:r>
          </w:p>
        </w:tc>
        <w:tc>
          <w:tcPr>
            <w:tcW w:w="2806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2.106,83</w:t>
            </w:r>
          </w:p>
        </w:tc>
      </w:tr>
      <w:tr w:rsidR="00330D11" w:rsidRPr="00293653" w:rsidTr="005568E2">
        <w:tc>
          <w:tcPr>
            <w:tcW w:w="514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971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ΕΛΛΑΔΟΣ</w:t>
            </w:r>
          </w:p>
        </w:tc>
        <w:tc>
          <w:tcPr>
            <w:tcW w:w="1458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 xml:space="preserve">Κοινωφελής Επιχείρηση Δήμου </w:t>
            </w:r>
            <w:proofErr w:type="spellStart"/>
            <w:r w:rsidRPr="00293653">
              <w:rPr>
                <w:rFonts w:ascii="Arial" w:hAnsi="Arial" w:cs="Arial"/>
                <w:b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985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26238480</w:t>
            </w:r>
          </w:p>
        </w:tc>
        <w:tc>
          <w:tcPr>
            <w:tcW w:w="2013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GR1401022850000000026238480</w:t>
            </w:r>
          </w:p>
        </w:tc>
        <w:tc>
          <w:tcPr>
            <w:tcW w:w="2806" w:type="dxa"/>
          </w:tcPr>
          <w:p w:rsidR="00330D11" w:rsidRPr="00293653" w:rsidRDefault="00175664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35,97</w:t>
            </w:r>
          </w:p>
        </w:tc>
      </w:tr>
      <w:tr w:rsidR="00330D11" w:rsidRPr="00293653" w:rsidTr="005568E2">
        <w:tc>
          <w:tcPr>
            <w:tcW w:w="514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71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ΠΕΙΡΑΙΩΣ</w:t>
            </w:r>
          </w:p>
        </w:tc>
        <w:tc>
          <w:tcPr>
            <w:tcW w:w="1458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 xml:space="preserve">Κοινωφελής Επιχείρηση Δήμου </w:t>
            </w:r>
            <w:proofErr w:type="spellStart"/>
            <w:r w:rsidRPr="00293653">
              <w:rPr>
                <w:rFonts w:ascii="Arial" w:hAnsi="Arial" w:cs="Arial"/>
                <w:b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985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5152-031675-459</w:t>
            </w:r>
          </w:p>
        </w:tc>
        <w:tc>
          <w:tcPr>
            <w:tcW w:w="2013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GR1701721520005152031675459</w:t>
            </w:r>
          </w:p>
        </w:tc>
        <w:tc>
          <w:tcPr>
            <w:tcW w:w="2806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9.105,09</w:t>
            </w:r>
          </w:p>
        </w:tc>
      </w:tr>
      <w:tr w:rsidR="00330D11" w:rsidRPr="00293653" w:rsidTr="005568E2">
        <w:tc>
          <w:tcPr>
            <w:tcW w:w="514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971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ΠΕΙΡΑΙΩΣ</w:t>
            </w:r>
          </w:p>
        </w:tc>
        <w:tc>
          <w:tcPr>
            <w:tcW w:w="1458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 xml:space="preserve">Κοινωφελής Επιχείρηση Δήμου </w:t>
            </w:r>
            <w:proofErr w:type="spellStart"/>
            <w:r w:rsidRPr="00293653">
              <w:rPr>
                <w:rFonts w:ascii="Arial" w:hAnsi="Arial" w:cs="Arial"/>
                <w:b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985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5152-071528-301</w:t>
            </w:r>
          </w:p>
        </w:tc>
        <w:tc>
          <w:tcPr>
            <w:tcW w:w="2013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GR0601721520005152071528301</w:t>
            </w:r>
          </w:p>
        </w:tc>
        <w:tc>
          <w:tcPr>
            <w:tcW w:w="2806" w:type="dxa"/>
          </w:tcPr>
          <w:p w:rsidR="00330D11" w:rsidRPr="00293653" w:rsidRDefault="00330D11" w:rsidP="005568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Cs/>
                <w:sz w:val="22"/>
                <w:szCs w:val="22"/>
              </w:rPr>
              <w:t>3,58</w:t>
            </w:r>
          </w:p>
        </w:tc>
      </w:tr>
      <w:tr w:rsidR="00330D11" w:rsidRPr="00293653" w:rsidTr="005568E2">
        <w:tc>
          <w:tcPr>
            <w:tcW w:w="6941" w:type="dxa"/>
            <w:gridSpan w:val="5"/>
          </w:tcPr>
          <w:p w:rsidR="00330D11" w:rsidRPr="00293653" w:rsidRDefault="00330D11" w:rsidP="005568E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2806" w:type="dxa"/>
          </w:tcPr>
          <w:p w:rsidR="00330D11" w:rsidRPr="00293653" w:rsidRDefault="00175664" w:rsidP="005568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3653">
              <w:rPr>
                <w:rFonts w:ascii="Arial" w:hAnsi="Arial" w:cs="Arial"/>
                <w:b/>
                <w:bCs/>
                <w:sz w:val="22"/>
                <w:szCs w:val="22"/>
              </w:rPr>
              <w:t>370.0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95,91</w:t>
            </w:r>
          </w:p>
        </w:tc>
      </w:tr>
    </w:tbl>
    <w:p w:rsidR="00B354CB" w:rsidRDefault="00B354CB" w:rsidP="00B354CB">
      <w:pPr>
        <w:pStyle w:val="af9"/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30D11" w:rsidRDefault="00330D11" w:rsidP="00B354CB">
      <w:pPr>
        <w:pStyle w:val="af9"/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30D11" w:rsidRDefault="00330D11" w:rsidP="00B354CB">
      <w:pPr>
        <w:pStyle w:val="af9"/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30D11" w:rsidRDefault="00330D11" w:rsidP="00B354CB">
      <w:pPr>
        <w:pStyle w:val="af9"/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30D11" w:rsidRDefault="00330D11" w:rsidP="00B354CB">
      <w:pPr>
        <w:pStyle w:val="af9"/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30D11" w:rsidRPr="00B354CB" w:rsidRDefault="00330D11" w:rsidP="00B354CB">
      <w:pPr>
        <w:pStyle w:val="af9"/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B354CB" w:rsidRDefault="00B354CB" w:rsidP="00B354CB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2.</w:t>
      </w:r>
      <w:r w:rsidRPr="00293653">
        <w:rPr>
          <w:rFonts w:ascii="Arial" w:hAnsi="Arial" w:cs="Arial"/>
          <w:bCs/>
          <w:sz w:val="22"/>
          <w:szCs w:val="22"/>
        </w:rPr>
        <w:t xml:space="preserve">Το κλείσιμο των τραπεζικών λογαριασμών της </w:t>
      </w:r>
      <w:proofErr w:type="spellStart"/>
      <w:r w:rsidRPr="00293653">
        <w:rPr>
          <w:rFonts w:ascii="Arial" w:hAnsi="Arial" w:cs="Arial"/>
          <w:bCs/>
          <w:sz w:val="22"/>
          <w:szCs w:val="22"/>
        </w:rPr>
        <w:t>λυθείσας</w:t>
      </w:r>
      <w:proofErr w:type="spellEnd"/>
      <w:r w:rsidRPr="00293653">
        <w:rPr>
          <w:rFonts w:ascii="Arial" w:hAnsi="Arial" w:cs="Arial"/>
          <w:bCs/>
          <w:sz w:val="22"/>
          <w:szCs w:val="22"/>
        </w:rPr>
        <w:t xml:space="preserve"> Κοινωφελούς Επιχείρησης του Δήμου </w:t>
      </w:r>
    </w:p>
    <w:p w:rsidR="00B354CB" w:rsidRDefault="00B354CB" w:rsidP="00B354CB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proofErr w:type="spellStart"/>
      <w:r w:rsidRPr="00293653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293653">
        <w:rPr>
          <w:rFonts w:ascii="Arial" w:hAnsi="Arial" w:cs="Arial"/>
          <w:bCs/>
          <w:sz w:val="22"/>
          <w:szCs w:val="22"/>
        </w:rPr>
        <w:t xml:space="preserve"> (Κ.Ε.ΔΗ.Λ.).</w:t>
      </w:r>
    </w:p>
    <w:p w:rsidR="00B354CB" w:rsidRPr="00B354CB" w:rsidRDefault="00B354CB" w:rsidP="00B354CB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B34D75" w:rsidRPr="008C19E4" w:rsidRDefault="00B34D75" w:rsidP="00B354CB">
      <w:pPr>
        <w:pStyle w:val="ad"/>
        <w:spacing w:line="288" w:lineRule="auto"/>
        <w:rPr>
          <w:rFonts w:ascii="Arial" w:eastAsia="Arial" w:hAnsi="Arial" w:cs="Arial"/>
          <w:b/>
          <w:sz w:val="22"/>
          <w:szCs w:val="22"/>
        </w:rPr>
      </w:pP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C19E4">
        <w:rPr>
          <w:rFonts w:ascii="Arial" w:hAnsi="Arial" w:cs="Arial"/>
          <w:b/>
          <w:sz w:val="22"/>
          <w:szCs w:val="22"/>
        </w:rPr>
        <w:t xml:space="preserve">παρούσα απόφαση πήρε αριθμό </w:t>
      </w:r>
      <w:r w:rsidR="00B354CB">
        <w:rPr>
          <w:rFonts w:ascii="Arial" w:hAnsi="Arial" w:cs="Arial"/>
          <w:b/>
          <w:sz w:val="22"/>
          <w:szCs w:val="22"/>
        </w:rPr>
        <w:t xml:space="preserve"> 2</w:t>
      </w:r>
      <w:r w:rsidR="00590D93" w:rsidRPr="008C19E4">
        <w:rPr>
          <w:rFonts w:ascii="Arial" w:hAnsi="Arial" w:cs="Arial"/>
          <w:b/>
          <w:sz w:val="22"/>
          <w:szCs w:val="22"/>
        </w:rPr>
        <w:t>/202</w:t>
      </w:r>
      <w:r w:rsidR="008C19E4" w:rsidRPr="008C19E4">
        <w:rPr>
          <w:rFonts w:ascii="Arial" w:hAnsi="Arial" w:cs="Arial"/>
          <w:b/>
          <w:sz w:val="22"/>
          <w:szCs w:val="22"/>
        </w:rPr>
        <w:t>4</w:t>
      </w:r>
      <w:r w:rsidRPr="008C19E4">
        <w:rPr>
          <w:rFonts w:ascii="Arial" w:hAnsi="Arial" w:cs="Arial"/>
          <w:b/>
          <w:sz w:val="22"/>
          <w:szCs w:val="22"/>
        </w:rPr>
        <w:t xml:space="preserve">.     </w:t>
      </w:r>
    </w:p>
    <w:p w:rsidR="00125038" w:rsidRDefault="00125038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2A2631" w:rsidRPr="008C19E4" w:rsidRDefault="002A263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A14105" w:rsidRPr="008C19E4" w:rsidRDefault="00A14105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1.</w:t>
      </w:r>
      <w:r w:rsidR="008C19E4" w:rsidRPr="008C19E4">
        <w:rPr>
          <w:rFonts w:ascii="Arial" w:hAnsi="Arial" w:cs="Arial"/>
          <w:sz w:val="22"/>
          <w:szCs w:val="22"/>
        </w:rPr>
        <w:t>Τουμαράς Βασίλειος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8C19E4" w:rsidRPr="008C19E4">
        <w:rPr>
          <w:rFonts w:ascii="Arial" w:hAnsi="Arial" w:cs="Arial"/>
          <w:sz w:val="22"/>
          <w:szCs w:val="22"/>
        </w:rPr>
        <w:t>Καλλιαντάσης 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8C19E4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5.Μίχας  Δημήτριος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  <w:r w:rsidR="009A6ACE" w:rsidRPr="008C19E4">
        <w:rPr>
          <w:rFonts w:ascii="Arial" w:eastAsia="Arial" w:hAnsi="Arial" w:cs="Arial"/>
          <w:sz w:val="22"/>
          <w:szCs w:val="22"/>
        </w:rPr>
        <w:t xml:space="preserve">       </w:t>
      </w:r>
      <w:r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6.Ταγκαλέγκας Ιωάννης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DC422A">
        <w:rPr>
          <w:rFonts w:ascii="Arial" w:hAnsi="Arial" w:cs="Arial"/>
          <w:sz w:val="22"/>
          <w:szCs w:val="22"/>
        </w:rPr>
        <w:t>2</w:t>
      </w:r>
      <w:r w:rsidR="00E3708D">
        <w:rPr>
          <w:rFonts w:ascii="Arial" w:hAnsi="Arial" w:cs="Arial"/>
          <w:sz w:val="22"/>
          <w:szCs w:val="22"/>
        </w:rPr>
        <w:t>5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Pr="008C19E4">
        <w:rPr>
          <w:rFonts w:ascii="Arial" w:hAnsi="Arial" w:cs="Arial"/>
          <w:sz w:val="22"/>
          <w:szCs w:val="22"/>
        </w:rPr>
        <w:t>01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1C6B24" w:rsidRPr="003B7D5C" w:rsidRDefault="001C6B2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EB" w:rsidRDefault="002825EB">
      <w:r>
        <w:separator/>
      </w:r>
    </w:p>
  </w:endnote>
  <w:endnote w:type="continuationSeparator" w:id="0">
    <w:p w:rsidR="002825EB" w:rsidRDefault="0028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EB" w:rsidRDefault="002825EB">
      <w:r>
        <w:separator/>
      </w:r>
    </w:p>
  </w:footnote>
  <w:footnote w:type="continuationSeparator" w:id="0">
    <w:p w:rsidR="002825EB" w:rsidRDefault="00282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902B0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0A0D8E" w:rsidRDefault="00902B0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A0D8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75664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0A0D8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C405673"/>
    <w:multiLevelType w:val="hybridMultilevel"/>
    <w:tmpl w:val="3086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35D3"/>
    <w:multiLevelType w:val="hybridMultilevel"/>
    <w:tmpl w:val="10EE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4F1C"/>
    <w:multiLevelType w:val="hybridMultilevel"/>
    <w:tmpl w:val="4DC0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91C03"/>
    <w:multiLevelType w:val="hybridMultilevel"/>
    <w:tmpl w:val="F6BAE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E0A37"/>
    <w:multiLevelType w:val="hybridMultilevel"/>
    <w:tmpl w:val="723828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0EB19EE"/>
    <w:multiLevelType w:val="hybridMultilevel"/>
    <w:tmpl w:val="06487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70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057"/>
    <w:rsid w:val="00006D3B"/>
    <w:rsid w:val="0001070A"/>
    <w:rsid w:val="0001078B"/>
    <w:rsid w:val="00010DCB"/>
    <w:rsid w:val="00015448"/>
    <w:rsid w:val="00016112"/>
    <w:rsid w:val="00017118"/>
    <w:rsid w:val="000179B1"/>
    <w:rsid w:val="00017C3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4122"/>
    <w:rsid w:val="00047AA0"/>
    <w:rsid w:val="00050E6E"/>
    <w:rsid w:val="000518E1"/>
    <w:rsid w:val="0005483D"/>
    <w:rsid w:val="00057215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A0D8E"/>
    <w:rsid w:val="000A68BD"/>
    <w:rsid w:val="000A6F0B"/>
    <w:rsid w:val="000B1583"/>
    <w:rsid w:val="000B247B"/>
    <w:rsid w:val="000B32D2"/>
    <w:rsid w:val="000B4F9B"/>
    <w:rsid w:val="000C2832"/>
    <w:rsid w:val="000C3A73"/>
    <w:rsid w:val="000D0350"/>
    <w:rsid w:val="000D053A"/>
    <w:rsid w:val="000D1D65"/>
    <w:rsid w:val="000E0AA3"/>
    <w:rsid w:val="000E1B84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24B9D"/>
    <w:rsid w:val="00125038"/>
    <w:rsid w:val="00132B33"/>
    <w:rsid w:val="00132C92"/>
    <w:rsid w:val="00133671"/>
    <w:rsid w:val="00135C95"/>
    <w:rsid w:val="00136591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399A"/>
    <w:rsid w:val="00164C80"/>
    <w:rsid w:val="00175664"/>
    <w:rsid w:val="00182DEC"/>
    <w:rsid w:val="00192805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C6B24"/>
    <w:rsid w:val="001D134C"/>
    <w:rsid w:val="001D2BCD"/>
    <w:rsid w:val="001D4BBB"/>
    <w:rsid w:val="001E01CA"/>
    <w:rsid w:val="001E23B0"/>
    <w:rsid w:val="001E4520"/>
    <w:rsid w:val="001E4D4C"/>
    <w:rsid w:val="001F071D"/>
    <w:rsid w:val="001F22BD"/>
    <w:rsid w:val="001F60FA"/>
    <w:rsid w:val="00202632"/>
    <w:rsid w:val="00207FF6"/>
    <w:rsid w:val="00210184"/>
    <w:rsid w:val="00213E73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52AAE"/>
    <w:rsid w:val="00253B9E"/>
    <w:rsid w:val="00256D3C"/>
    <w:rsid w:val="00257B14"/>
    <w:rsid w:val="00262009"/>
    <w:rsid w:val="002654EE"/>
    <w:rsid w:val="00275CC1"/>
    <w:rsid w:val="00275D5E"/>
    <w:rsid w:val="002773DA"/>
    <w:rsid w:val="002825EB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43B5"/>
    <w:rsid w:val="002B5434"/>
    <w:rsid w:val="002C0162"/>
    <w:rsid w:val="002C36B8"/>
    <w:rsid w:val="002C4E02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3273"/>
    <w:rsid w:val="003234B1"/>
    <w:rsid w:val="00324A25"/>
    <w:rsid w:val="00330D11"/>
    <w:rsid w:val="003332EE"/>
    <w:rsid w:val="003340D2"/>
    <w:rsid w:val="00337039"/>
    <w:rsid w:val="00337FB9"/>
    <w:rsid w:val="00341EEE"/>
    <w:rsid w:val="003430B9"/>
    <w:rsid w:val="00343BC7"/>
    <w:rsid w:val="00345252"/>
    <w:rsid w:val="003520D0"/>
    <w:rsid w:val="0035490D"/>
    <w:rsid w:val="00354A9F"/>
    <w:rsid w:val="003666A6"/>
    <w:rsid w:val="00371783"/>
    <w:rsid w:val="003720FD"/>
    <w:rsid w:val="00373F91"/>
    <w:rsid w:val="0037400A"/>
    <w:rsid w:val="003815F0"/>
    <w:rsid w:val="003818B2"/>
    <w:rsid w:val="0038339B"/>
    <w:rsid w:val="00384268"/>
    <w:rsid w:val="003866AB"/>
    <w:rsid w:val="003907FF"/>
    <w:rsid w:val="00393555"/>
    <w:rsid w:val="003947BE"/>
    <w:rsid w:val="003A1E88"/>
    <w:rsid w:val="003A2720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B7B13"/>
    <w:rsid w:val="003B7D5C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418"/>
    <w:rsid w:val="004607A1"/>
    <w:rsid w:val="0046203A"/>
    <w:rsid w:val="00463DBE"/>
    <w:rsid w:val="004650CA"/>
    <w:rsid w:val="0046763E"/>
    <w:rsid w:val="004700D6"/>
    <w:rsid w:val="00471D9C"/>
    <w:rsid w:val="004720F7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FF0"/>
    <w:rsid w:val="004D32F5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317A5"/>
    <w:rsid w:val="005358F8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70C36"/>
    <w:rsid w:val="00575879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223"/>
    <w:rsid w:val="005D7714"/>
    <w:rsid w:val="005E1ED5"/>
    <w:rsid w:val="005E2200"/>
    <w:rsid w:val="005E4E07"/>
    <w:rsid w:val="005E65DC"/>
    <w:rsid w:val="005E69E6"/>
    <w:rsid w:val="005E7301"/>
    <w:rsid w:val="005F20C6"/>
    <w:rsid w:val="005F48E7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2014"/>
    <w:rsid w:val="006348A7"/>
    <w:rsid w:val="006409B8"/>
    <w:rsid w:val="00645374"/>
    <w:rsid w:val="00656B89"/>
    <w:rsid w:val="006600F0"/>
    <w:rsid w:val="00675B57"/>
    <w:rsid w:val="00676E69"/>
    <w:rsid w:val="00677AE1"/>
    <w:rsid w:val="0068596E"/>
    <w:rsid w:val="006908AC"/>
    <w:rsid w:val="00694E11"/>
    <w:rsid w:val="006A208D"/>
    <w:rsid w:val="006A3839"/>
    <w:rsid w:val="006A5921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2C1C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B26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5AC"/>
    <w:rsid w:val="00746C9E"/>
    <w:rsid w:val="00751587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1E5E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473C"/>
    <w:rsid w:val="007B582E"/>
    <w:rsid w:val="007B603B"/>
    <w:rsid w:val="007C1CDE"/>
    <w:rsid w:val="007C29DF"/>
    <w:rsid w:val="007C3188"/>
    <w:rsid w:val="007C3E34"/>
    <w:rsid w:val="007C510B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7F772A"/>
    <w:rsid w:val="00800786"/>
    <w:rsid w:val="008009B9"/>
    <w:rsid w:val="008036BB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3173"/>
    <w:rsid w:val="0084115C"/>
    <w:rsid w:val="00846B24"/>
    <w:rsid w:val="00847484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01CA"/>
    <w:rsid w:val="00901BC6"/>
    <w:rsid w:val="00902B09"/>
    <w:rsid w:val="0090451E"/>
    <w:rsid w:val="00906695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39D4"/>
    <w:rsid w:val="00984F9E"/>
    <w:rsid w:val="009A0A2B"/>
    <w:rsid w:val="009A1378"/>
    <w:rsid w:val="009A3CA9"/>
    <w:rsid w:val="009A57E5"/>
    <w:rsid w:val="009A6ACE"/>
    <w:rsid w:val="009B26AC"/>
    <w:rsid w:val="009B4AF8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14105"/>
    <w:rsid w:val="00A17DCF"/>
    <w:rsid w:val="00A23423"/>
    <w:rsid w:val="00A238F8"/>
    <w:rsid w:val="00A25594"/>
    <w:rsid w:val="00A25998"/>
    <w:rsid w:val="00A32B5C"/>
    <w:rsid w:val="00A33924"/>
    <w:rsid w:val="00A34C93"/>
    <w:rsid w:val="00A369E8"/>
    <w:rsid w:val="00A36B69"/>
    <w:rsid w:val="00A3720C"/>
    <w:rsid w:val="00A37CCF"/>
    <w:rsid w:val="00A40B70"/>
    <w:rsid w:val="00A41F53"/>
    <w:rsid w:val="00A456CD"/>
    <w:rsid w:val="00A46E0D"/>
    <w:rsid w:val="00A5062A"/>
    <w:rsid w:val="00A5405F"/>
    <w:rsid w:val="00A60B5E"/>
    <w:rsid w:val="00A6157E"/>
    <w:rsid w:val="00A62C78"/>
    <w:rsid w:val="00A66046"/>
    <w:rsid w:val="00A66AE8"/>
    <w:rsid w:val="00A66EC6"/>
    <w:rsid w:val="00A67893"/>
    <w:rsid w:val="00A7181B"/>
    <w:rsid w:val="00A72C8E"/>
    <w:rsid w:val="00A7417C"/>
    <w:rsid w:val="00A743A8"/>
    <w:rsid w:val="00A7519E"/>
    <w:rsid w:val="00A770CD"/>
    <w:rsid w:val="00A77102"/>
    <w:rsid w:val="00A809B8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FDF"/>
    <w:rsid w:val="00AB1E16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0837"/>
    <w:rsid w:val="00AF3901"/>
    <w:rsid w:val="00AF6C0A"/>
    <w:rsid w:val="00AF78B9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23D39"/>
    <w:rsid w:val="00B324EF"/>
    <w:rsid w:val="00B33551"/>
    <w:rsid w:val="00B33C08"/>
    <w:rsid w:val="00B34D75"/>
    <w:rsid w:val="00B354CB"/>
    <w:rsid w:val="00B35CFE"/>
    <w:rsid w:val="00B37559"/>
    <w:rsid w:val="00B410E2"/>
    <w:rsid w:val="00B433D3"/>
    <w:rsid w:val="00B43889"/>
    <w:rsid w:val="00B468F0"/>
    <w:rsid w:val="00B470FC"/>
    <w:rsid w:val="00B51DE3"/>
    <w:rsid w:val="00B523B0"/>
    <w:rsid w:val="00B54857"/>
    <w:rsid w:val="00B55A2C"/>
    <w:rsid w:val="00B56FDE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540B"/>
    <w:rsid w:val="00B75BF4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91E6E"/>
    <w:rsid w:val="00B925C3"/>
    <w:rsid w:val="00B9396A"/>
    <w:rsid w:val="00B954AC"/>
    <w:rsid w:val="00B96C53"/>
    <w:rsid w:val="00BA40BB"/>
    <w:rsid w:val="00BA43E7"/>
    <w:rsid w:val="00BB1A62"/>
    <w:rsid w:val="00BB32AF"/>
    <w:rsid w:val="00BB3FB9"/>
    <w:rsid w:val="00BB4055"/>
    <w:rsid w:val="00BB51D9"/>
    <w:rsid w:val="00BC396C"/>
    <w:rsid w:val="00BC4152"/>
    <w:rsid w:val="00BC6FAD"/>
    <w:rsid w:val="00BD0947"/>
    <w:rsid w:val="00BD1E4D"/>
    <w:rsid w:val="00BD45A5"/>
    <w:rsid w:val="00BE3A82"/>
    <w:rsid w:val="00BE72A6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1EE2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B009D"/>
    <w:rsid w:val="00CB01AF"/>
    <w:rsid w:val="00CB18E6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207"/>
    <w:rsid w:val="00CE288F"/>
    <w:rsid w:val="00CE2BBE"/>
    <w:rsid w:val="00CE37B8"/>
    <w:rsid w:val="00CE4ED5"/>
    <w:rsid w:val="00CE59AD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577"/>
    <w:rsid w:val="00D17A32"/>
    <w:rsid w:val="00D17A88"/>
    <w:rsid w:val="00D17BBF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6015F"/>
    <w:rsid w:val="00D64063"/>
    <w:rsid w:val="00D644C0"/>
    <w:rsid w:val="00D656DE"/>
    <w:rsid w:val="00D66ABE"/>
    <w:rsid w:val="00D66E3B"/>
    <w:rsid w:val="00D7097C"/>
    <w:rsid w:val="00D71F83"/>
    <w:rsid w:val="00D7420A"/>
    <w:rsid w:val="00D7534D"/>
    <w:rsid w:val="00D75418"/>
    <w:rsid w:val="00D7742A"/>
    <w:rsid w:val="00D77569"/>
    <w:rsid w:val="00D778BB"/>
    <w:rsid w:val="00D826B9"/>
    <w:rsid w:val="00D85909"/>
    <w:rsid w:val="00D86F7C"/>
    <w:rsid w:val="00D871EE"/>
    <w:rsid w:val="00D939C3"/>
    <w:rsid w:val="00D96429"/>
    <w:rsid w:val="00DA1016"/>
    <w:rsid w:val="00DA1725"/>
    <w:rsid w:val="00DA189B"/>
    <w:rsid w:val="00DA2F87"/>
    <w:rsid w:val="00DA49C4"/>
    <w:rsid w:val="00DA6994"/>
    <w:rsid w:val="00DA7A70"/>
    <w:rsid w:val="00DB049B"/>
    <w:rsid w:val="00DB6566"/>
    <w:rsid w:val="00DC36C9"/>
    <w:rsid w:val="00DC422A"/>
    <w:rsid w:val="00DC5B66"/>
    <w:rsid w:val="00DD0523"/>
    <w:rsid w:val="00DD14FE"/>
    <w:rsid w:val="00DD1D80"/>
    <w:rsid w:val="00DD2133"/>
    <w:rsid w:val="00DD4368"/>
    <w:rsid w:val="00DD5092"/>
    <w:rsid w:val="00DD6312"/>
    <w:rsid w:val="00DD75B3"/>
    <w:rsid w:val="00DE04C3"/>
    <w:rsid w:val="00DE2FFE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3994"/>
    <w:rsid w:val="00E2646B"/>
    <w:rsid w:val="00E278A9"/>
    <w:rsid w:val="00E32326"/>
    <w:rsid w:val="00E34208"/>
    <w:rsid w:val="00E349BB"/>
    <w:rsid w:val="00E34D19"/>
    <w:rsid w:val="00E367EE"/>
    <w:rsid w:val="00E3708D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A6500"/>
    <w:rsid w:val="00EB2A5A"/>
    <w:rsid w:val="00EB6A2D"/>
    <w:rsid w:val="00EC13A7"/>
    <w:rsid w:val="00EC2D2D"/>
    <w:rsid w:val="00EC5BFD"/>
    <w:rsid w:val="00EC65A8"/>
    <w:rsid w:val="00ED358B"/>
    <w:rsid w:val="00ED3BDA"/>
    <w:rsid w:val="00ED5223"/>
    <w:rsid w:val="00ED5455"/>
    <w:rsid w:val="00ED57AC"/>
    <w:rsid w:val="00ED583E"/>
    <w:rsid w:val="00ED6923"/>
    <w:rsid w:val="00EE2013"/>
    <w:rsid w:val="00EF0B85"/>
    <w:rsid w:val="00EF3352"/>
    <w:rsid w:val="00EF7126"/>
    <w:rsid w:val="00EF7AED"/>
    <w:rsid w:val="00F019B5"/>
    <w:rsid w:val="00F02FB8"/>
    <w:rsid w:val="00F062C8"/>
    <w:rsid w:val="00F111D1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5B30"/>
    <w:rsid w:val="00F50A61"/>
    <w:rsid w:val="00F52D89"/>
    <w:rsid w:val="00F553CE"/>
    <w:rsid w:val="00F60443"/>
    <w:rsid w:val="00F60B1B"/>
    <w:rsid w:val="00F62956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5FE1"/>
    <w:rsid w:val="00FE7A20"/>
    <w:rsid w:val="00FF3728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5ABE-CDB7-4D69-8904-0DC25D1E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1433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13</cp:revision>
  <cp:lastPrinted>2024-02-13T11:03:00Z</cp:lastPrinted>
  <dcterms:created xsi:type="dcterms:W3CDTF">2024-01-23T05:55:00Z</dcterms:created>
  <dcterms:modified xsi:type="dcterms:W3CDTF">2024-02-13T11:07:00Z</dcterms:modified>
</cp:coreProperties>
</file>