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1A7C9C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A7C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1A7C9C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1A7C9C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1A7C9C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1A7C9C">
        <w:rPr>
          <w:rFonts w:asciiTheme="minorHAnsi" w:hAnsiTheme="minorHAnsi" w:cstheme="minorHAnsi"/>
          <w:b/>
          <w:sz w:val="22"/>
          <w:szCs w:val="22"/>
        </w:rPr>
        <w:tab/>
      </w:r>
      <w:r w:rsidRPr="001A7C9C">
        <w:rPr>
          <w:rFonts w:asciiTheme="minorHAnsi" w:hAnsiTheme="minorHAnsi" w:cstheme="minorHAnsi"/>
          <w:b/>
          <w:sz w:val="22"/>
          <w:szCs w:val="22"/>
        </w:rPr>
        <w:tab/>
      </w:r>
      <w:r w:rsidRPr="001A7C9C">
        <w:rPr>
          <w:rFonts w:asciiTheme="minorHAnsi" w:hAnsiTheme="minorHAnsi" w:cstheme="minorHAnsi"/>
          <w:b/>
          <w:sz w:val="22"/>
          <w:szCs w:val="22"/>
        </w:rPr>
        <w:tab/>
      </w:r>
      <w:r w:rsidRPr="001A7C9C">
        <w:rPr>
          <w:rFonts w:asciiTheme="minorHAnsi" w:hAnsiTheme="minorHAnsi" w:cstheme="minorHAnsi"/>
          <w:b/>
          <w:sz w:val="22"/>
          <w:szCs w:val="22"/>
        </w:rPr>
        <w:tab/>
      </w:r>
      <w:r w:rsidRPr="001A7C9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1A7C9C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1A7C9C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1A7C9C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1A7C9C">
        <w:rPr>
          <w:rFonts w:asciiTheme="minorHAnsi" w:hAnsiTheme="minorHAnsi" w:cstheme="minorHAnsi"/>
          <w:sz w:val="22"/>
          <w:szCs w:val="22"/>
          <w:u w:val="none"/>
        </w:rPr>
        <w:t xml:space="preserve">               </w:t>
      </w:r>
      <w:r w:rsidR="000C006A" w:rsidRPr="001A7C9C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</w:t>
      </w:r>
      <w:r w:rsidR="00B454EF" w:rsidRPr="001A7C9C">
        <w:rPr>
          <w:rFonts w:asciiTheme="minorHAnsi" w:hAnsiTheme="minorHAnsi" w:cstheme="minorHAnsi"/>
          <w:sz w:val="22"/>
          <w:szCs w:val="22"/>
          <w:u w:val="none"/>
        </w:rPr>
        <w:t xml:space="preserve">     </w:t>
      </w:r>
      <w:r w:rsidRPr="001A7C9C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1A7C9C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1A7C9C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F03F3C" w:rsidRPr="001A7C9C" w:rsidRDefault="00245400" w:rsidP="00F03F3C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1A7C9C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1A7C9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</w:t>
      </w:r>
      <w:r w:rsidR="00F03F3C" w:rsidRPr="001A7C9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</w:t>
      </w:r>
      <w:r w:rsidRPr="001A7C9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</w:t>
      </w:r>
      <w:r w:rsidR="00F03F3C" w:rsidRPr="001A7C9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F03F3C" w:rsidRPr="001A7C9C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F03F3C" w:rsidRPr="001A7C9C" w:rsidRDefault="00F03F3C" w:rsidP="00F03F3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1A7C9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ΑΡΙΘΜ.ΠΡΩΤ: </w:t>
      </w:r>
      <w:r w:rsidR="0044598D" w:rsidRPr="001A7C9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77685E" w:rsidRPr="001A7C9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</w:t>
      </w:r>
      <w:r w:rsidR="006E4CDC" w:rsidRPr="001A7C9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4747</w:t>
      </w:r>
    </w:p>
    <w:p w:rsidR="00245400" w:rsidRPr="001A7C9C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1A7C9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</w:t>
      </w:r>
      <w:r w:rsidR="004159B8" w:rsidRPr="001A7C9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1A7C9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</w:t>
      </w:r>
      <w:r w:rsidR="00F03F3C" w:rsidRPr="001A7C9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</w:t>
      </w:r>
      <w:r w:rsidRPr="001A7C9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</w:t>
      </w:r>
      <w:r w:rsidR="00F03F3C" w:rsidRPr="001A7C9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</w:t>
      </w:r>
      <w:r w:rsidR="00694D1D" w:rsidRPr="001A7C9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1A7C9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Λιβαδειά</w:t>
      </w:r>
      <w:r w:rsidR="0077685E" w:rsidRPr="001A7C9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2</w:t>
      </w:r>
      <w:r w:rsidR="006E4CDC" w:rsidRPr="001A7C9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7</w:t>
      </w:r>
      <w:r w:rsidR="00F704DD" w:rsidRPr="001A7C9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44598D" w:rsidRPr="001A7C9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1A7C9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/1</w:t>
      </w:r>
      <w:r w:rsidR="006E4CDC" w:rsidRPr="001A7C9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2</w:t>
      </w:r>
      <w:r w:rsidR="00F03F3C" w:rsidRPr="001A7C9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/2023 </w:t>
      </w:r>
    </w:p>
    <w:p w:rsidR="00245400" w:rsidRPr="001A7C9C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1A7C9C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A7C9C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1A7C9C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1A7C9C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1A7C9C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1A7C9C">
        <w:rPr>
          <w:rFonts w:asciiTheme="minorHAnsi" w:hAnsiTheme="minorHAnsi" w:cstheme="minorHAnsi"/>
          <w:sz w:val="22"/>
          <w:szCs w:val="22"/>
        </w:rPr>
        <w:t>3</w:t>
      </w:r>
      <w:r w:rsidRPr="001A7C9C">
        <w:rPr>
          <w:rFonts w:asciiTheme="minorHAnsi" w:hAnsiTheme="minorHAnsi" w:cstheme="minorHAnsi"/>
          <w:sz w:val="22"/>
          <w:szCs w:val="22"/>
        </w:rPr>
        <w:t>-</w:t>
      </w:r>
      <w:r w:rsidR="00094D70" w:rsidRPr="001A7C9C">
        <w:rPr>
          <w:rFonts w:asciiTheme="minorHAnsi" w:hAnsiTheme="minorHAnsi" w:cstheme="minorHAnsi"/>
          <w:sz w:val="22"/>
          <w:szCs w:val="22"/>
        </w:rPr>
        <w:t>2</w:t>
      </w:r>
      <w:r w:rsidR="006E4CDC" w:rsidRPr="001A7C9C">
        <w:rPr>
          <w:rFonts w:asciiTheme="minorHAnsi" w:hAnsiTheme="minorHAnsi" w:cstheme="minorHAnsi"/>
          <w:sz w:val="22"/>
          <w:szCs w:val="22"/>
        </w:rPr>
        <w:t>9</w:t>
      </w:r>
      <w:r w:rsidRPr="001A7C9C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1A7C9C">
        <w:rPr>
          <w:rFonts w:asciiTheme="minorHAnsi" w:hAnsiTheme="minorHAnsi" w:cstheme="minorHAnsi"/>
          <w:sz w:val="22"/>
          <w:szCs w:val="22"/>
        </w:rPr>
        <w:t xml:space="preserve"> </w:t>
      </w:r>
      <w:r w:rsidRPr="001A7C9C">
        <w:rPr>
          <w:rFonts w:asciiTheme="minorHAnsi" w:hAnsiTheme="minorHAnsi" w:cstheme="minorHAnsi"/>
          <w:sz w:val="22"/>
          <w:szCs w:val="22"/>
        </w:rPr>
        <w:t xml:space="preserve"> </w:t>
      </w:r>
      <w:r w:rsidR="006E4CDC" w:rsidRPr="001A7C9C">
        <w:rPr>
          <w:rFonts w:asciiTheme="minorHAnsi" w:hAnsiTheme="minorHAnsi" w:cstheme="minorHAnsi"/>
          <w:sz w:val="22"/>
          <w:szCs w:val="22"/>
        </w:rPr>
        <w:t xml:space="preserve">Έκτακτης </w:t>
      </w:r>
      <w:r w:rsidR="00EB5F89" w:rsidRPr="001A7C9C">
        <w:rPr>
          <w:rFonts w:asciiTheme="minorHAnsi" w:hAnsiTheme="minorHAnsi" w:cstheme="minorHAnsi"/>
          <w:sz w:val="22"/>
          <w:szCs w:val="22"/>
        </w:rPr>
        <w:t xml:space="preserve"> </w:t>
      </w:r>
      <w:r w:rsidRPr="001A7C9C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1A7C9C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1A7C9C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1A7C9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1A7C9C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A7C9C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1A7C9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94D70" w:rsidRPr="001A7C9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6E4CDC" w:rsidRPr="001A7C9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85</w:t>
      </w:r>
    </w:p>
    <w:p w:rsidR="00245400" w:rsidRPr="001A7C9C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A7C9C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804D77" w:rsidRPr="001A7C9C" w:rsidRDefault="00245400" w:rsidP="004C3AA6">
      <w:pPr>
        <w:pStyle w:val="aff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7C9C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1A7C9C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1A7C9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C3AA6" w:rsidRPr="001A7C9C">
        <w:rPr>
          <w:rFonts w:asciiTheme="minorHAnsi" w:hAnsiTheme="minorHAnsi" w:cstheme="minorHAnsi"/>
          <w:b/>
          <w:bCs/>
          <w:sz w:val="22"/>
          <w:szCs w:val="22"/>
        </w:rPr>
        <w:t xml:space="preserve">Έγκριση </w:t>
      </w:r>
      <w:r w:rsidR="006B1EA4" w:rsidRPr="001A7C9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E4CDC" w:rsidRPr="001A7C9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B1EA4" w:rsidRPr="001A7C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ης</w:t>
      </w:r>
      <w:r w:rsidR="006B1EA4" w:rsidRPr="001A7C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7B61" w:rsidRPr="001A7C9C">
        <w:rPr>
          <w:rFonts w:asciiTheme="minorHAnsi" w:hAnsiTheme="minorHAnsi" w:cstheme="minorHAnsi"/>
          <w:b/>
          <w:bCs/>
          <w:sz w:val="22"/>
          <w:szCs w:val="22"/>
        </w:rPr>
        <w:t>Αναμόρφωσης προϋπολογισμού τρέχουσας χρήσης 2023 (Η 2</w:t>
      </w:r>
      <w:r w:rsidR="006E4CDC" w:rsidRPr="001A7C9C">
        <w:rPr>
          <w:rFonts w:asciiTheme="minorHAnsi" w:hAnsiTheme="minorHAnsi" w:cstheme="minorHAnsi"/>
          <w:b/>
          <w:bCs/>
          <w:sz w:val="22"/>
          <w:szCs w:val="22"/>
        </w:rPr>
        <w:t>83</w:t>
      </w:r>
      <w:r w:rsidR="000A7B61" w:rsidRPr="001A7C9C">
        <w:rPr>
          <w:rFonts w:asciiTheme="minorHAnsi" w:hAnsiTheme="minorHAnsi" w:cstheme="minorHAnsi"/>
          <w:b/>
          <w:bCs/>
          <w:sz w:val="22"/>
          <w:szCs w:val="22"/>
        </w:rPr>
        <w:t>/2023 Απόφαση της Οικονομικής Επιτροπής)</w:t>
      </w:r>
    </w:p>
    <w:p w:rsidR="005219A8" w:rsidRPr="001A7C9C" w:rsidRDefault="005219A8" w:rsidP="00DA3BF2">
      <w:pPr>
        <w:spacing w:line="276" w:lineRule="auto"/>
        <w:ind w:left="10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E4CDC" w:rsidRPr="001A7C9C" w:rsidRDefault="006E4CDC" w:rsidP="002F5F33">
      <w:pPr>
        <w:spacing w:beforeLines="20" w:afterLines="20"/>
        <w:ind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7C9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 22</w:t>
      </w:r>
      <w:r w:rsidRPr="001A7C9C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α</w:t>
      </w:r>
      <w:r w:rsidRPr="001A7C9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Δεκεμβρίου 2023, ημέρα Παρασκευή  και ώρα 16:00    </w:t>
      </w:r>
      <w:r w:rsidRPr="001A7C9C">
        <w:rPr>
          <w:rFonts w:asciiTheme="minorHAnsi" w:hAnsiTheme="minorHAnsi" w:cstheme="minorHAnsi"/>
          <w:sz w:val="22"/>
          <w:szCs w:val="22"/>
        </w:rPr>
        <w:t xml:space="preserve">  ,</w:t>
      </w:r>
      <w:r w:rsidRPr="001A7C9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1A7C9C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ΕΚΤΑΚΤΗ – ΚΑΤΕΠΕΙΓΟΥΣΑ </w:t>
      </w:r>
      <w:r w:rsidRPr="001A7C9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1A7C9C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1A7C9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1A7C9C">
        <w:rPr>
          <w:rStyle w:val="a5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</w:t>
      </w:r>
      <w:r w:rsidRPr="001A7C9C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1A7C9C">
        <w:rPr>
          <w:rFonts w:asciiTheme="minorHAnsi" w:hAnsiTheme="minorHAnsi" w:cstheme="minorHAnsi"/>
          <w:sz w:val="22"/>
          <w:szCs w:val="22"/>
        </w:rPr>
        <w:t xml:space="preserve">– Πλ. Εθνικής Αντίστασης, </w:t>
      </w:r>
      <w:r w:rsidRPr="001A7C9C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1A7C9C">
        <w:rPr>
          <w:rFonts w:asciiTheme="minorHAnsi" w:hAnsiTheme="minorHAnsi" w:cstheme="minorHAnsi"/>
          <w:sz w:val="22"/>
          <w:szCs w:val="22"/>
        </w:rPr>
        <w:t xml:space="preserve"> </w:t>
      </w:r>
      <w:r w:rsidRPr="001A7C9C">
        <w:rPr>
          <w:rStyle w:val="a5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σύμφωνα με τις διατάξεις </w:t>
      </w:r>
      <w:r w:rsidRPr="001A7C9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1A7C9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A7C9C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1A7C9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1A7C9C">
        <w:rPr>
          <w:rFonts w:asciiTheme="minorHAnsi" w:hAnsiTheme="minorHAnsi" w:cstheme="minorHAnsi"/>
          <w:bCs/>
          <w:sz w:val="22"/>
          <w:szCs w:val="22"/>
        </w:rPr>
        <w:t>«</w:t>
      </w:r>
      <w:r w:rsidRPr="001A7C9C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1A7C9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A7C9C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1A7C9C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1A7C9C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1A7C9C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1A7C9C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1A7C9C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1A7C9C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1A7C9C">
        <w:rPr>
          <w:rStyle w:val="FontStyle17"/>
          <w:rFonts w:asciiTheme="minorHAnsi" w:eastAsia="Calibri" w:hAnsiTheme="minorHAnsi" w:cstheme="minorHAnsi"/>
          <w:b/>
          <w:spacing w:val="-3"/>
        </w:rPr>
        <w:t>24627/22-12-2023</w:t>
      </w:r>
      <w:r w:rsidRPr="001A7C9C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1A7C9C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1A7C9C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1A7C9C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1A7C9C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1A7C9C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1A7C9C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1A7C9C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1A7C9C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1A7C9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E4CDC" w:rsidRPr="001A7C9C" w:rsidRDefault="006E4CDC" w:rsidP="006E4CDC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1A7C9C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1A7C9C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19 δημοτικοί σύμβουλοι  :</w:t>
      </w:r>
    </w:p>
    <w:p w:rsidR="006E4CDC" w:rsidRPr="001A7C9C" w:rsidRDefault="006E4CDC" w:rsidP="006E4CDC">
      <w:pPr>
        <w:pStyle w:val="Default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</w:pPr>
    </w:p>
    <w:p w:rsidR="006E4CDC" w:rsidRPr="001A7C9C" w:rsidRDefault="006E4CDC" w:rsidP="006E4CDC">
      <w:pPr>
        <w:spacing w:line="276" w:lineRule="auto"/>
        <w:ind w:left="426" w:hanging="709"/>
        <w:rPr>
          <w:rFonts w:asciiTheme="minorHAnsi" w:hAnsiTheme="minorHAnsi" w:cstheme="minorHAnsi"/>
          <w:sz w:val="22"/>
          <w:szCs w:val="22"/>
        </w:rPr>
      </w:pPr>
      <w:r w:rsidRPr="001A7C9C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</w:t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</w:p>
        </w:tc>
      </w:tr>
      <w:tr w:rsidR="006E4CDC" w:rsidRPr="001A7C9C" w:rsidTr="00F601E3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E4CDC" w:rsidRPr="001A7C9C" w:rsidTr="006E4CDC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 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1A7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14 </w:t>
            </w: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A7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numPr>
                <w:ilvl w:val="0"/>
                <w:numId w:val="38"/>
              </w:numPr>
              <w:suppressLineNumbers/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F601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E4CDC" w:rsidRPr="001A7C9C" w:rsidRDefault="006E4CDC" w:rsidP="006E4CDC">
            <w:pPr>
              <w:pStyle w:val="af8"/>
              <w:widowControl/>
              <w:suppressLineNumbers/>
              <w:tabs>
                <w:tab w:val="num" w:pos="1117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E4CDC" w:rsidRPr="001A7C9C" w:rsidRDefault="006E4CDC" w:rsidP="00F601E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E4CDC" w:rsidRPr="001A7C9C" w:rsidRDefault="006E4CDC" w:rsidP="00F601E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4CDC" w:rsidRPr="001A7C9C" w:rsidRDefault="006E4CDC" w:rsidP="006E4CDC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1A7C9C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1A7C9C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Δήμαρχος κ. </w:t>
      </w:r>
      <w:proofErr w:type="spellStart"/>
      <w:r w:rsidRPr="001A7C9C">
        <w:rPr>
          <w:rFonts w:asciiTheme="minorHAnsi" w:eastAsia="Arial" w:hAnsiTheme="minorHAnsi" w:cstheme="minorHAnsi"/>
          <w:sz w:val="22"/>
          <w:szCs w:val="22"/>
          <w:lang w:bidi="hi-IN"/>
        </w:rPr>
        <w:t>Ταγκαλέγκας</w:t>
      </w:r>
      <w:proofErr w:type="spellEnd"/>
      <w:r w:rsidRPr="001A7C9C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Ιωάννης.</w:t>
      </w:r>
    </w:p>
    <w:p w:rsidR="006E4CDC" w:rsidRPr="001A7C9C" w:rsidRDefault="006E4CDC" w:rsidP="006E4CDC">
      <w:pPr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1A7C9C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1A7C9C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:rsidR="006E4CDC" w:rsidRPr="001A7C9C" w:rsidRDefault="006E4CDC" w:rsidP="006E4CDC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1A7C9C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1A7C9C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6E4CDC" w:rsidRPr="001A7C9C" w:rsidRDefault="006E4CDC" w:rsidP="006E4CDC">
      <w:pPr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1A7C9C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1A7C9C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1A7C9C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280A56" w:rsidRPr="001A7C9C" w:rsidRDefault="00280A56" w:rsidP="000714A3">
      <w:pPr>
        <w:ind w:left="-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1A7C9C">
        <w:rPr>
          <w:rFonts w:asciiTheme="minorHAnsi" w:hAnsiTheme="minorHAnsi" w:cstheme="minorHAnsi"/>
          <w:sz w:val="22"/>
          <w:szCs w:val="22"/>
        </w:rPr>
        <w:t xml:space="preserve">    </w:t>
      </w:r>
      <w:r w:rsidRPr="001A7C9C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1A7C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4CDC" w:rsidRPr="001A7C9C" w:rsidRDefault="00F03F3C" w:rsidP="006E4CDC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="006E4CDC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Η Πρόεδρος του Δημοτικού Συμβουλίου ανέφερε ότι </w:t>
      </w:r>
      <w:r w:rsidR="006E4CDC" w:rsidRPr="001A7C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="006E4CDC" w:rsidRPr="001A7C9C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 κατεπείγον  της    συνεδρίασης</w:t>
      </w:r>
      <w:r w:rsidR="006E4CDC" w:rsidRPr="001A7C9C">
        <w:rPr>
          <w:rFonts w:asciiTheme="minorHAnsi" w:hAnsiTheme="minorHAnsi" w:cstheme="minorHAnsi"/>
          <w:sz w:val="22"/>
          <w:szCs w:val="22"/>
        </w:rPr>
        <w:t xml:space="preserve">   έγκειται στο γεγονός ότι </w:t>
      </w:r>
      <w:r w:rsidR="006E4CDC" w:rsidRPr="001A7C9C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είναι αναγκαίο για την άμεση αντιμετώπιση της δυσλειτουργίας του Δήμου που προκύπτει λόγω  έλλειψης  ασφαλιστικής ενημερότητας,  εξαιτίας  οφειλών του Δήμου  προς ασφαλιστικά ταμεία. </w:t>
      </w:r>
    </w:p>
    <w:p w:rsidR="006E4CDC" w:rsidRPr="001A7C9C" w:rsidRDefault="006E4CDC" w:rsidP="00395CF0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</w:p>
    <w:p w:rsidR="00395CF0" w:rsidRPr="001A7C9C" w:rsidRDefault="00804D77" w:rsidP="00395CF0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1A7C9C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</w:t>
      </w:r>
      <w:r w:rsidR="006E4CDC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η η Πρόεδρος το μοναδικό </w:t>
      </w:r>
      <w:r w:rsidR="00395CF0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 </w:t>
      </w:r>
      <w:r w:rsidRPr="001A7C9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1A7C9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1A7C9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44598D" w:rsidRPr="001A7C9C">
        <w:rPr>
          <w:rStyle w:val="FontStyle17"/>
          <w:rFonts w:asciiTheme="minorHAnsi" w:eastAsia="Calibri" w:hAnsiTheme="minorHAnsi" w:cstheme="minorHAnsi"/>
          <w:b/>
          <w:spacing w:val="-3"/>
        </w:rPr>
        <w:t>2</w:t>
      </w:r>
      <w:r w:rsidR="006E4CDC" w:rsidRPr="001A7C9C">
        <w:rPr>
          <w:rStyle w:val="FontStyle17"/>
          <w:rFonts w:asciiTheme="minorHAnsi" w:eastAsia="Calibri" w:hAnsiTheme="minorHAnsi" w:cstheme="minorHAnsi"/>
          <w:b/>
          <w:spacing w:val="-3"/>
        </w:rPr>
        <w:t>4627/22-12-2023</w:t>
      </w:r>
      <w:r w:rsidRPr="001A7C9C">
        <w:rPr>
          <w:rStyle w:val="FontStyle17"/>
          <w:rFonts w:asciiTheme="minorHAnsi" w:eastAsia="Calibri" w:hAnsiTheme="minorHAnsi" w:cstheme="minorHAnsi"/>
          <w:spacing w:val="-3"/>
        </w:rPr>
        <w:t xml:space="preserve">  Πρόσκλησης  </w:t>
      </w:r>
      <w:r w:rsidRPr="001A7C9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1A7C9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1A7C9C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395CF0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αριθμ.2</w:t>
      </w:r>
      <w:r w:rsidR="006E4CDC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83</w:t>
      </w:r>
      <w:r w:rsidR="00395CF0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/2023 (ΑΔΑ:</w:t>
      </w:r>
      <w:r w:rsidR="006E4CDC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9ΜΔΚ</w:t>
      </w:r>
      <w:r w:rsidR="00395CF0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ΩΛΗ-</w:t>
      </w:r>
      <w:r w:rsidR="006E4CDC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Υ23</w:t>
      </w:r>
      <w:r w:rsidR="00395CF0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)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395CF0" w:rsidRPr="001A7C9C" w:rsidRDefault="00395CF0" w:rsidP="00395C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0" w:rsidRPr="001A7C9C" w:rsidRDefault="00395CF0" w:rsidP="00395C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7C9C">
        <w:rPr>
          <w:rFonts w:asciiTheme="minorHAnsi" w:hAnsiTheme="minorHAnsi" w:cstheme="minorHAnsi"/>
          <w:sz w:val="22"/>
          <w:szCs w:val="22"/>
        </w:rPr>
        <w:t>1.  Αυξάνονται τα έσοδα κατά</w:t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F5F3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6E4CDC" w:rsidRPr="001A7C9C">
        <w:rPr>
          <w:rFonts w:asciiTheme="minorHAnsi" w:hAnsiTheme="minorHAnsi" w:cstheme="minorHAnsi"/>
          <w:b/>
          <w:bCs/>
          <w:sz w:val="22"/>
          <w:szCs w:val="22"/>
        </w:rPr>
        <w:t>0.000,00</w:t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:rsidR="00395CF0" w:rsidRPr="001A7C9C" w:rsidRDefault="00395CF0" w:rsidP="00395C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7C9C">
        <w:rPr>
          <w:rFonts w:asciiTheme="minorHAnsi" w:hAnsiTheme="minorHAnsi" w:cstheme="minorHAnsi"/>
          <w:sz w:val="22"/>
          <w:szCs w:val="22"/>
        </w:rPr>
        <w:t>2. Αυξάνονται τα έξοδα κατά</w:t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F5F3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6E4CDC" w:rsidRPr="001A7C9C">
        <w:rPr>
          <w:rFonts w:asciiTheme="minorHAnsi" w:hAnsiTheme="minorHAnsi" w:cstheme="minorHAnsi"/>
          <w:b/>
          <w:bCs/>
          <w:sz w:val="22"/>
          <w:szCs w:val="22"/>
        </w:rPr>
        <w:t>0.000,00</w:t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:rsidR="00395CF0" w:rsidRPr="001A7C9C" w:rsidRDefault="00395CF0" w:rsidP="00395CF0">
      <w:pPr>
        <w:pStyle w:val="af9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1A7C9C">
        <w:rPr>
          <w:rFonts w:asciiTheme="minorHAnsi" w:hAnsiTheme="minorHAnsi" w:cstheme="minorHAnsi"/>
          <w:bCs/>
          <w:sz w:val="22"/>
          <w:szCs w:val="22"/>
        </w:rPr>
        <w:t xml:space="preserve">3.  </w:t>
      </w:r>
      <w:r w:rsidR="006E4CDC" w:rsidRPr="001A7C9C">
        <w:rPr>
          <w:rFonts w:asciiTheme="minorHAnsi" w:hAnsiTheme="minorHAnsi" w:cstheme="minorHAnsi"/>
          <w:bCs/>
          <w:sz w:val="22"/>
          <w:szCs w:val="22"/>
        </w:rPr>
        <w:t>Τ</w:t>
      </w:r>
      <w:r w:rsidRPr="001A7C9C">
        <w:rPr>
          <w:rFonts w:asciiTheme="minorHAnsi" w:hAnsiTheme="minorHAnsi" w:cstheme="minorHAnsi"/>
          <w:sz w:val="22"/>
          <w:szCs w:val="22"/>
        </w:rPr>
        <w:t xml:space="preserve">ο αποθεματικό  </w:t>
      </w:r>
      <w:r w:rsidR="006E4CDC" w:rsidRPr="001A7C9C">
        <w:rPr>
          <w:rFonts w:asciiTheme="minorHAnsi" w:hAnsiTheme="minorHAnsi" w:cstheme="minorHAnsi"/>
          <w:sz w:val="22"/>
          <w:szCs w:val="22"/>
        </w:rPr>
        <w:t xml:space="preserve">παραμένει στα </w:t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6E4CDC" w:rsidRPr="001A7C9C">
        <w:rPr>
          <w:rFonts w:asciiTheme="minorHAnsi" w:hAnsiTheme="minorHAnsi" w:cstheme="minorHAnsi"/>
          <w:b/>
          <w:bCs/>
          <w:sz w:val="22"/>
          <w:szCs w:val="22"/>
        </w:rPr>
        <w:t>61.290,64</w:t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>€.</w:t>
      </w:r>
    </w:p>
    <w:p w:rsidR="00AA6ADD" w:rsidRPr="001A7C9C" w:rsidRDefault="00395CF0" w:rsidP="00AA6ADD">
      <w:pPr>
        <w:spacing w:line="360" w:lineRule="auto"/>
        <w:ind w:left="-284"/>
        <w:rPr>
          <w:rFonts w:asciiTheme="minorHAnsi" w:hAnsiTheme="minorHAnsi" w:cstheme="minorHAnsi"/>
          <w:bCs/>
          <w:sz w:val="22"/>
          <w:szCs w:val="22"/>
        </w:rPr>
      </w:pPr>
      <w:r w:rsidRPr="001A7C9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</w:t>
      </w:r>
    </w:p>
    <w:p w:rsidR="00395CF0" w:rsidRPr="001A7C9C" w:rsidRDefault="00395CF0" w:rsidP="00AA6ADD">
      <w:pPr>
        <w:spacing w:line="360" w:lineRule="auto"/>
        <w:ind w:left="-284"/>
        <w:rPr>
          <w:rStyle w:val="aa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</w:pPr>
      <w:r w:rsidRPr="001A7C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7C9C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Ο προϋπολογισμός 2023   ανέρχεται στα </w:t>
      </w:r>
      <w:r w:rsidR="006E4CDC" w:rsidRPr="001A7C9C">
        <w:rPr>
          <w:rStyle w:val="aa"/>
          <w:rFonts w:asciiTheme="minorHAnsi" w:eastAsia="Arial" w:hAnsiTheme="minorHAnsi" w:cstheme="minorHAnsi"/>
          <w:b/>
          <w:bCs/>
          <w:i w:val="0"/>
          <w:color w:val="000000"/>
          <w:sz w:val="22"/>
          <w:szCs w:val="22"/>
          <w:shd w:val="clear" w:color="auto" w:fill="FFFFFF"/>
          <w:lang w:bidi="hi-IN"/>
        </w:rPr>
        <w:t>32.942.571,86</w:t>
      </w:r>
      <w:r w:rsidRPr="001A7C9C">
        <w:rPr>
          <w:rStyle w:val="aa"/>
          <w:rFonts w:asciiTheme="minorHAnsi" w:eastAsia="Arial" w:hAnsiTheme="minorHAnsi" w:cstheme="minorHAnsi"/>
          <w:b/>
          <w:bCs/>
          <w:i w:val="0"/>
          <w:color w:val="000000"/>
          <w:sz w:val="22"/>
          <w:szCs w:val="22"/>
          <w:shd w:val="clear" w:color="auto" w:fill="FFFFFF"/>
          <w:lang w:bidi="hi-IN"/>
        </w:rPr>
        <w:t>€</w:t>
      </w:r>
      <w:r w:rsidRPr="001A7C9C">
        <w:rPr>
          <w:rStyle w:val="aa"/>
          <w:rFonts w:asciiTheme="minorHAnsi" w:eastAsia="Arial" w:hAnsiTheme="minorHAnsi" w:cstheme="minorHAnsi"/>
          <w:bCs/>
          <w:i w:val="0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Pr="001A7C9C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1A7C9C">
        <w:rPr>
          <w:rStyle w:val="a5"/>
          <w:rFonts w:asciiTheme="minorHAnsi" w:hAnsiTheme="minorHAnsi" w:cstheme="minorHAnsi"/>
          <w:iCs/>
          <w:sz w:val="22"/>
          <w:szCs w:val="22"/>
        </w:rPr>
        <w:t>οικ. 49039/25-7-2022</w:t>
      </w:r>
      <w:r w:rsidRPr="001A7C9C">
        <w:rPr>
          <w:rStyle w:val="aa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.</w:t>
      </w:r>
    </w:p>
    <w:p w:rsidR="00653505" w:rsidRPr="001A7C9C" w:rsidRDefault="006E4CDC" w:rsidP="00653505">
      <w:pPr>
        <w:spacing w:line="360" w:lineRule="auto"/>
        <w:ind w:left="-284"/>
        <w:rPr>
          <w:rStyle w:val="aa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</w:pPr>
      <w:r w:rsidRPr="001A7C9C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 </w:t>
      </w:r>
    </w:p>
    <w:p w:rsidR="00395CF0" w:rsidRPr="001A7C9C" w:rsidRDefault="00395CF0" w:rsidP="00395CF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C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A7C9C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395CF0" w:rsidRPr="001A7C9C" w:rsidRDefault="00395CF0" w:rsidP="00395CF0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7C9C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1A7C9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A7C9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395CF0" w:rsidRPr="001A7C9C" w:rsidRDefault="00395CF0" w:rsidP="00395CF0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A7C9C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1A7C9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A7C9C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1A7C9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1A7C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7C9C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395CF0" w:rsidRPr="001A7C9C" w:rsidRDefault="00395CF0" w:rsidP="00395CF0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A7C9C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1A7C9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A7C9C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1A7C9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1A7C9C">
        <w:rPr>
          <w:rFonts w:asciiTheme="minorHAnsi" w:hAnsiTheme="minorHAnsi" w:cstheme="minorHAnsi"/>
          <w:bCs/>
          <w:sz w:val="22"/>
          <w:szCs w:val="22"/>
        </w:rPr>
        <w:t>«</w:t>
      </w:r>
      <w:r w:rsidRPr="001A7C9C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395CF0" w:rsidRPr="001A7C9C" w:rsidRDefault="00395CF0" w:rsidP="00395CF0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7C9C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395CF0" w:rsidRPr="001A7C9C" w:rsidRDefault="00395CF0" w:rsidP="00395CF0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7C9C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1A7C9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1A7C9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A7C9C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1A7C9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1A7C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7C9C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395CF0" w:rsidRPr="001A7C9C" w:rsidRDefault="00395CF0" w:rsidP="00395CF0">
      <w:pPr>
        <w:pStyle w:val="af9"/>
        <w:widowControl w:val="0"/>
        <w:numPr>
          <w:ilvl w:val="0"/>
          <w:numId w:val="16"/>
        </w:numPr>
        <w:tabs>
          <w:tab w:val="left" w:pos="1980"/>
        </w:tabs>
        <w:spacing w:before="119" w:after="119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7C9C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shd w:val="clear" w:color="auto" w:fill="FFFFFF"/>
        </w:rPr>
        <w:t xml:space="preserve">Την υπ </w:t>
      </w:r>
      <w:proofErr w:type="spellStart"/>
      <w:r w:rsidRPr="001A7C9C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shd w:val="clear" w:color="auto" w:fill="FFFFFF"/>
        </w:rPr>
        <w:t>αριθμ</w:t>
      </w:r>
      <w:proofErr w:type="spellEnd"/>
      <w:r w:rsidRPr="001A7C9C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6E4CDC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83</w:t>
      </w:r>
      <w:r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/2023 (ΑΔΑ:</w:t>
      </w:r>
      <w:r w:rsidR="006E4CDC"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ΑΔΑ:9ΜΔΚΩΛΗ-Υ23</w:t>
      </w:r>
      <w:r w:rsidRPr="001A7C9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) </w:t>
      </w:r>
      <w:r w:rsidRPr="001A7C9C"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>απόφαση  της Οικονομικής Επιτροπής ,</w:t>
      </w:r>
      <w:r w:rsidRPr="001A7C9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Επιτροπής  </w:t>
      </w:r>
    </w:p>
    <w:p w:rsidR="00395CF0" w:rsidRPr="001A7C9C" w:rsidRDefault="00395CF0" w:rsidP="00395CF0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7C9C">
        <w:rPr>
          <w:rFonts w:asciiTheme="minorHAnsi" w:hAnsiTheme="minorHAnsi" w:cstheme="minorHAnsi"/>
          <w:sz w:val="22"/>
          <w:szCs w:val="22"/>
          <w:highlight w:val="white"/>
        </w:rPr>
        <w:t xml:space="preserve">Την </w:t>
      </w:r>
      <w:proofErr w:type="spellStart"/>
      <w:r w:rsidRPr="001A7C9C">
        <w:rPr>
          <w:rFonts w:asciiTheme="minorHAnsi" w:hAnsiTheme="minorHAnsi" w:cstheme="minorHAnsi"/>
          <w:sz w:val="22"/>
          <w:szCs w:val="22"/>
          <w:highlight w:val="white"/>
        </w:rPr>
        <w:t>αριθμ</w:t>
      </w:r>
      <w:proofErr w:type="spellEnd"/>
      <w:r w:rsidRPr="001A7C9C">
        <w:rPr>
          <w:rFonts w:asciiTheme="minorHAnsi" w:hAnsiTheme="minorHAnsi" w:cstheme="minorHAnsi"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1A7C9C">
        <w:rPr>
          <w:rFonts w:asciiTheme="minorHAnsi" w:hAnsiTheme="minorHAnsi" w:cstheme="minorHAnsi"/>
          <w:sz w:val="22"/>
          <w:szCs w:val="22"/>
          <w:highlight w:val="white"/>
        </w:rPr>
        <w:t>Λεβαδέων</w:t>
      </w:r>
      <w:proofErr w:type="spellEnd"/>
      <w:r w:rsidRPr="001A7C9C">
        <w:rPr>
          <w:rFonts w:asciiTheme="minorHAnsi" w:hAnsiTheme="minorHAnsi" w:cstheme="minorHAnsi"/>
          <w:sz w:val="22"/>
          <w:szCs w:val="22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395CF0" w:rsidRPr="001A7C9C" w:rsidRDefault="00395CF0" w:rsidP="00395CF0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7C9C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395CF0" w:rsidRPr="001A7C9C" w:rsidRDefault="00395CF0" w:rsidP="00395CF0">
      <w:pPr>
        <w:pStyle w:val="af9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395CF0" w:rsidRPr="001A7C9C" w:rsidRDefault="00395CF0" w:rsidP="00395CF0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A7C9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1A7C9C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1A7C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04D77" w:rsidRPr="001A7C9C" w:rsidRDefault="000A7B61" w:rsidP="000A7B61">
      <w:pPr>
        <w:ind w:left="-284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1A7C9C">
        <w:rPr>
          <w:rFonts w:asciiTheme="minorHAnsi" w:hAnsiTheme="minorHAnsi" w:cstheme="minorHAnsi"/>
          <w:b/>
          <w:iCs/>
          <w:sz w:val="22"/>
          <w:szCs w:val="22"/>
        </w:rPr>
        <w:t>ΑΠΟΦΑΣΙΖΕΙ ΟΜΟΦΩΝΑ</w:t>
      </w:r>
    </w:p>
    <w:p w:rsidR="000A7B61" w:rsidRPr="001A7C9C" w:rsidRDefault="000A7B61" w:rsidP="000A7B61">
      <w:pPr>
        <w:spacing w:before="100" w:beforeAutospacing="1" w:after="100" w:afterAutospacing="1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7C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Εγκρίνει  </w:t>
      </w:r>
      <w:r w:rsidRPr="001A7C9C">
        <w:rPr>
          <w:rFonts w:asciiTheme="minorHAnsi" w:hAnsiTheme="minorHAnsi" w:cstheme="minorHAnsi"/>
          <w:color w:val="000000"/>
          <w:sz w:val="22"/>
          <w:szCs w:val="22"/>
        </w:rPr>
        <w:t xml:space="preserve">την </w:t>
      </w:r>
      <w:r w:rsidR="006B1EA4" w:rsidRPr="001A7C9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6E4CDC" w:rsidRPr="001A7C9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A7C9C">
        <w:rPr>
          <w:rFonts w:asciiTheme="minorHAnsi" w:hAnsiTheme="minorHAnsi" w:cstheme="minorHAnsi"/>
          <w:color w:val="000000"/>
          <w:sz w:val="22"/>
          <w:szCs w:val="22"/>
        </w:rPr>
        <w:t xml:space="preserve">η </w:t>
      </w:r>
      <w:r w:rsidRPr="001A7C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Αναμόρφωση του προϋπολογισμού οικονομικού έτους 2023 ως κατωτέρω:</w:t>
      </w:r>
      <w:r w:rsidRPr="001A7C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A7C9C" w:rsidRPr="001A7C9C" w:rsidRDefault="001A7C9C" w:rsidP="000A7B61">
      <w:pPr>
        <w:spacing w:before="100" w:beforeAutospacing="1" w:after="100" w:afterAutospacing="1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7C9C" w:rsidRPr="001A7C9C" w:rsidRDefault="001A7C9C" w:rsidP="000A7B61">
      <w:pPr>
        <w:spacing w:before="100" w:beforeAutospacing="1" w:after="100" w:afterAutospacing="1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7C9C" w:rsidRPr="001A7C9C" w:rsidRDefault="001A7C9C" w:rsidP="000A7B61">
      <w:pPr>
        <w:spacing w:before="100" w:beforeAutospacing="1" w:after="100" w:afterAutospacing="1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E4CDC" w:rsidRPr="001A7C9C" w:rsidRDefault="006E4CDC" w:rsidP="006E4CDC">
      <w:pPr>
        <w:pStyle w:val="af2"/>
        <w:spacing w:line="276" w:lineRule="auto"/>
        <w:ind w:firstLine="0"/>
        <w:rPr>
          <w:rFonts w:asciiTheme="minorHAnsi" w:eastAsia="Verdana" w:hAnsiTheme="minorHAnsi" w:cstheme="minorHAnsi"/>
          <w:b/>
          <w:iCs/>
          <w:sz w:val="22"/>
          <w:szCs w:val="22"/>
        </w:rPr>
      </w:pPr>
      <w:r w:rsidRPr="001A7C9C">
        <w:rPr>
          <w:rFonts w:asciiTheme="minorHAnsi" w:eastAsia="Verdana" w:hAnsiTheme="minorHAnsi" w:cstheme="minorHAnsi"/>
          <w:b/>
          <w:iCs/>
          <w:sz w:val="22"/>
          <w:szCs w:val="22"/>
        </w:rPr>
        <w:lastRenderedPageBreak/>
        <w:t>1 . Αύξηση Κ.Α. Εσόδων</w:t>
      </w:r>
    </w:p>
    <w:tbl>
      <w:tblPr>
        <w:tblW w:w="10140" w:type="dxa"/>
        <w:jc w:val="center"/>
        <w:tblInd w:w="93" w:type="dxa"/>
        <w:tblLook w:val="04A0"/>
      </w:tblPr>
      <w:tblGrid>
        <w:gridCol w:w="1508"/>
        <w:gridCol w:w="2758"/>
        <w:gridCol w:w="1386"/>
        <w:gridCol w:w="1494"/>
        <w:gridCol w:w="1447"/>
        <w:gridCol w:w="1547"/>
      </w:tblGrid>
      <w:tr w:rsidR="006E4CDC" w:rsidRPr="001A7C9C" w:rsidTr="00F601E3">
        <w:trPr>
          <w:trHeight w:val="6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Διαμόρφωση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Παρατηρήσεις</w:t>
            </w:r>
          </w:p>
        </w:tc>
      </w:tr>
      <w:tr w:rsidR="006E4CDC" w:rsidRPr="001A7C9C" w:rsidTr="00F601E3">
        <w:trPr>
          <w:trHeight w:val="114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4131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6E4CDC" w:rsidP="00F601E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Εισφορές σε ασφαλιστικούς οργανισμούς και ταμεία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1.420.000,00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2F5F33" w:rsidP="00F601E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</w:t>
            </w:r>
            <w:r w:rsidR="006E4CDC"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0.000,00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6E4CDC" w:rsidP="00A00BE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1.4</w:t>
            </w:r>
            <w:r w:rsidR="00A00B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7</w:t>
            </w: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</w:tbl>
    <w:p w:rsidR="006E4CDC" w:rsidRPr="001A7C9C" w:rsidRDefault="006E4CDC" w:rsidP="006E4CDC">
      <w:pPr>
        <w:pStyle w:val="af8"/>
        <w:snapToGrid w:val="0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E4CDC" w:rsidRPr="001A7C9C" w:rsidRDefault="006E4CDC" w:rsidP="006E4CDC">
      <w:pPr>
        <w:pStyle w:val="af8"/>
        <w:snapToGri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C70C1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1A7C9C">
        <w:rPr>
          <w:rFonts w:asciiTheme="minorHAnsi" w:hAnsiTheme="minorHAnsi" w:cstheme="minorHAnsi"/>
          <w:iCs/>
          <w:sz w:val="22"/>
          <w:szCs w:val="22"/>
        </w:rPr>
        <w:t xml:space="preserve">. Το ποσό των </w:t>
      </w:r>
      <w:r w:rsidR="009C70C1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1A7C9C">
        <w:rPr>
          <w:rFonts w:asciiTheme="minorHAnsi" w:hAnsiTheme="minorHAnsi" w:cstheme="minorHAnsi"/>
          <w:b/>
          <w:iCs/>
          <w:sz w:val="22"/>
          <w:szCs w:val="22"/>
        </w:rPr>
        <w:t>0.000,00€</w:t>
      </w:r>
      <w:r w:rsidRPr="001A7C9C">
        <w:rPr>
          <w:rFonts w:asciiTheme="minorHAnsi" w:hAnsiTheme="minorHAnsi" w:cstheme="minorHAnsi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6E4CDC" w:rsidRPr="001A7C9C" w:rsidRDefault="006E4CDC" w:rsidP="006E4CDC">
      <w:pPr>
        <w:pStyle w:val="af8"/>
        <w:snapToGrid w:val="0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E4CDC" w:rsidRPr="001A7C9C" w:rsidRDefault="006E4CDC" w:rsidP="006E4CDC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9C70C1">
        <w:rPr>
          <w:rFonts w:asciiTheme="minorHAnsi" w:hAnsiTheme="minorHAnsi" w:cstheme="minorHAnsi"/>
          <w:b/>
          <w:iCs/>
          <w:sz w:val="22"/>
          <w:szCs w:val="22"/>
        </w:rPr>
        <w:t xml:space="preserve">3 </w:t>
      </w:r>
      <w:r w:rsidRPr="001A7C9C">
        <w:rPr>
          <w:rFonts w:asciiTheme="minorHAnsi" w:hAnsiTheme="minorHAnsi" w:cstheme="minorHAnsi"/>
          <w:iCs/>
          <w:sz w:val="22"/>
          <w:szCs w:val="22"/>
        </w:rPr>
        <w:t xml:space="preserve">. Από την πίστωση του αποθεματικού κεφαλαίου </w:t>
      </w:r>
      <w:r w:rsidRPr="001A7C9C">
        <w:rPr>
          <w:rFonts w:asciiTheme="minorHAnsi" w:hAnsiTheme="minorHAnsi" w:cstheme="minorHAnsi"/>
          <w:b/>
          <w:iCs/>
          <w:sz w:val="22"/>
          <w:szCs w:val="22"/>
        </w:rPr>
        <w:t>(Κ.Α. 9111)</w:t>
      </w:r>
      <w:r w:rsidRPr="001A7C9C">
        <w:rPr>
          <w:rFonts w:asciiTheme="minorHAnsi" w:hAnsiTheme="minorHAnsi" w:cstheme="minorHAnsi"/>
          <w:iCs/>
          <w:sz w:val="22"/>
          <w:szCs w:val="22"/>
        </w:rPr>
        <w:t xml:space="preserve"> το ποσό των </w:t>
      </w:r>
      <w:r w:rsidR="009C70C1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1A7C9C">
        <w:rPr>
          <w:rFonts w:asciiTheme="minorHAnsi" w:hAnsiTheme="minorHAnsi" w:cstheme="minorHAnsi"/>
          <w:b/>
          <w:iCs/>
          <w:sz w:val="22"/>
          <w:szCs w:val="22"/>
        </w:rPr>
        <w:t>0.000,00</w:t>
      </w:r>
      <w:r w:rsidRPr="001A7C9C">
        <w:rPr>
          <w:rFonts w:asciiTheme="minorHAnsi" w:hAnsiTheme="minorHAnsi" w:cstheme="minorHAnsi"/>
          <w:b/>
          <w:bCs/>
          <w:color w:val="000000"/>
          <w:sz w:val="22"/>
          <w:szCs w:val="22"/>
          <w:lang w:eastAsia="el-GR"/>
        </w:rPr>
        <w:t xml:space="preserve"> </w:t>
      </w:r>
      <w:r w:rsidRPr="001A7C9C">
        <w:rPr>
          <w:rFonts w:asciiTheme="minorHAnsi" w:hAnsiTheme="minorHAnsi" w:cstheme="minorHAnsi"/>
          <w:b/>
          <w:iCs/>
          <w:sz w:val="22"/>
          <w:szCs w:val="22"/>
        </w:rPr>
        <w:t>€</w:t>
      </w:r>
      <w:r w:rsidRPr="001A7C9C">
        <w:rPr>
          <w:rFonts w:asciiTheme="minorHAnsi" w:hAnsiTheme="minorHAnsi" w:cstheme="minorHAnsi"/>
          <w:iCs/>
          <w:sz w:val="22"/>
          <w:szCs w:val="22"/>
        </w:rPr>
        <w:t xml:space="preserve"> μεταφέρεται  στο σκέλος των εξόδων για  ενίσχυση Κ.Α. Εξόδων :</w:t>
      </w:r>
    </w:p>
    <w:p w:rsidR="006E4CDC" w:rsidRPr="001A7C9C" w:rsidRDefault="006E4CDC" w:rsidP="006E4CDC">
      <w:pPr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E4CDC" w:rsidRPr="001A7C9C" w:rsidRDefault="006E4CDC" w:rsidP="006E4CDC">
      <w:pPr>
        <w:pStyle w:val="af2"/>
        <w:spacing w:line="276" w:lineRule="auto"/>
        <w:ind w:firstLine="0"/>
        <w:rPr>
          <w:rFonts w:asciiTheme="minorHAnsi" w:eastAsia="Verdana" w:hAnsiTheme="minorHAnsi" w:cstheme="minorHAnsi"/>
          <w:b/>
          <w:iCs/>
          <w:sz w:val="22"/>
          <w:szCs w:val="22"/>
        </w:rPr>
      </w:pPr>
      <w:r w:rsidRPr="001A7C9C">
        <w:rPr>
          <w:rFonts w:asciiTheme="minorHAnsi" w:eastAsia="Verdana" w:hAnsiTheme="minorHAnsi" w:cstheme="minorHAnsi"/>
          <w:b/>
          <w:iCs/>
          <w:sz w:val="22"/>
          <w:szCs w:val="22"/>
        </w:rPr>
        <w:t xml:space="preserve">  Αύξηση Κ.Α Εξόδων</w:t>
      </w:r>
    </w:p>
    <w:tbl>
      <w:tblPr>
        <w:tblW w:w="10140" w:type="dxa"/>
        <w:jc w:val="center"/>
        <w:tblInd w:w="93" w:type="dxa"/>
        <w:tblLook w:val="04A0"/>
      </w:tblPr>
      <w:tblGrid>
        <w:gridCol w:w="1533"/>
        <w:gridCol w:w="2733"/>
        <w:gridCol w:w="1386"/>
        <w:gridCol w:w="1494"/>
        <w:gridCol w:w="1447"/>
        <w:gridCol w:w="1547"/>
      </w:tblGrid>
      <w:tr w:rsidR="006E4CDC" w:rsidRPr="001A7C9C" w:rsidTr="00F601E3">
        <w:trPr>
          <w:trHeight w:val="60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Προϋπ</w:t>
            </w:r>
            <w:proofErr w:type="spellEnd"/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Διαμόρφωση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Παρατηρήσεις</w:t>
            </w:r>
          </w:p>
        </w:tc>
      </w:tr>
      <w:tr w:rsidR="006E4CDC" w:rsidRPr="001A7C9C" w:rsidTr="00F601E3">
        <w:trPr>
          <w:trHeight w:val="11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00/8231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6E4CDC" w:rsidP="00F601E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Εισφορές σε ασφαλιστικούς οργανισμούς και ταμεία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1.420.000,00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2F5F33" w:rsidP="00F601E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</w:t>
            </w:r>
            <w:r w:rsidR="006E4CDC"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6E4CDC" w:rsidP="00A00BE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1.4</w:t>
            </w:r>
            <w:r w:rsidR="00A00B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70</w:t>
            </w: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DC" w:rsidRPr="001A7C9C" w:rsidRDefault="006E4CDC" w:rsidP="00F601E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1A7C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</w:tbl>
    <w:p w:rsidR="006E4CDC" w:rsidRPr="001A7C9C" w:rsidRDefault="006E4CDC" w:rsidP="006E4CDC">
      <w:pPr>
        <w:pStyle w:val="af2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</w:p>
    <w:p w:rsidR="006E4CDC" w:rsidRPr="001A7C9C" w:rsidRDefault="006E4CDC" w:rsidP="006E4CDC">
      <w:pPr>
        <w:pStyle w:val="af2"/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A7C9C">
        <w:rPr>
          <w:rFonts w:asciiTheme="minorHAnsi" w:hAnsiTheme="minorHAnsi" w:cstheme="minorHAnsi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1A7C9C">
        <w:rPr>
          <w:rFonts w:asciiTheme="minorHAnsi" w:hAnsiTheme="minorHAnsi" w:cstheme="minorHAnsi"/>
          <w:b/>
          <w:iCs/>
          <w:sz w:val="22"/>
          <w:szCs w:val="22"/>
        </w:rPr>
        <w:t>Κ.Α. εξόδου 9111</w:t>
      </w:r>
      <w:r w:rsidRPr="001A7C9C">
        <w:rPr>
          <w:rFonts w:asciiTheme="minorHAnsi" w:hAnsiTheme="minorHAnsi" w:cstheme="minorHAnsi"/>
          <w:iCs/>
          <w:sz w:val="22"/>
          <w:szCs w:val="22"/>
        </w:rPr>
        <w:t xml:space="preserve"> και πίστωση </w:t>
      </w:r>
      <w:r w:rsidRPr="001A7C9C">
        <w:rPr>
          <w:rFonts w:asciiTheme="minorHAnsi" w:hAnsiTheme="minorHAnsi" w:cstheme="minorHAnsi"/>
          <w:b/>
          <w:iCs/>
          <w:sz w:val="22"/>
          <w:szCs w:val="22"/>
        </w:rPr>
        <w:t xml:space="preserve">161.290,64€ </w:t>
      </w:r>
      <w:r w:rsidRPr="001A7C9C">
        <w:rPr>
          <w:rFonts w:asciiTheme="minorHAnsi" w:hAnsiTheme="minorHAnsi" w:cstheme="minorHAnsi"/>
          <w:iCs/>
          <w:sz w:val="22"/>
          <w:szCs w:val="22"/>
        </w:rPr>
        <w:t>παραμένει αμετάβλητο</w:t>
      </w:r>
      <w:r w:rsidRPr="001A7C9C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:rsidR="006E4CDC" w:rsidRPr="001A7C9C" w:rsidRDefault="006E4CDC" w:rsidP="006E4CD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7C9C">
        <w:rPr>
          <w:rFonts w:asciiTheme="minorHAnsi" w:hAnsiTheme="minorHAnsi" w:cstheme="minorHAnsi"/>
          <w:iCs/>
          <w:sz w:val="22"/>
          <w:szCs w:val="22"/>
        </w:rPr>
        <w:t xml:space="preserve">Ο προϋπολογισμός 2023, μετά την παραπάνω αναμόρφωση, θα ανέρχεται στα </w:t>
      </w:r>
      <w:r w:rsidRPr="001A7C9C">
        <w:rPr>
          <w:rFonts w:asciiTheme="minorHAnsi" w:hAnsiTheme="minorHAnsi" w:cstheme="minorHAnsi"/>
          <w:b/>
          <w:iCs/>
          <w:sz w:val="22"/>
          <w:szCs w:val="22"/>
        </w:rPr>
        <w:t>32.942.571,86</w:t>
      </w:r>
      <w:r w:rsidRPr="001A7C9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€  </w:t>
      </w:r>
      <w:r w:rsidRPr="001A7C9C">
        <w:rPr>
          <w:rFonts w:asciiTheme="minorHAnsi" w:hAnsiTheme="minorHAnsi" w:cstheme="minorHAnsi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1A7C9C">
        <w:rPr>
          <w:rStyle w:val="a5"/>
          <w:rFonts w:asciiTheme="minorHAnsi" w:hAnsiTheme="minorHAnsi" w:cstheme="minorHAnsi"/>
          <w:b w:val="0"/>
          <w:iCs/>
          <w:sz w:val="22"/>
          <w:szCs w:val="22"/>
        </w:rPr>
        <w:t>οικ.49039/25.07.2022</w:t>
      </w:r>
      <w:r w:rsidRPr="001A7C9C">
        <w:rPr>
          <w:rFonts w:asciiTheme="minorHAnsi" w:hAnsiTheme="minorHAnsi" w:cstheme="minorHAnsi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</w:p>
    <w:p w:rsidR="006E4CDC" w:rsidRPr="001A7C9C" w:rsidRDefault="006E4CDC" w:rsidP="005704B3">
      <w:pPr>
        <w:pStyle w:val="ad"/>
        <w:spacing w:line="276" w:lineRule="auto"/>
        <w:rPr>
          <w:rStyle w:val="a5"/>
          <w:rFonts w:asciiTheme="minorHAnsi" w:eastAsia="SimSun" w:hAnsiTheme="minorHAnsi" w:cstheme="minorHAnsi"/>
          <w:iCs/>
          <w:kern w:val="2"/>
          <w:sz w:val="22"/>
          <w:szCs w:val="22"/>
        </w:rPr>
      </w:pPr>
    </w:p>
    <w:p w:rsidR="005704B3" w:rsidRPr="001A7C9C" w:rsidRDefault="005704B3" w:rsidP="005704B3">
      <w:pPr>
        <w:pStyle w:val="ad"/>
        <w:spacing w:line="276" w:lineRule="auto"/>
        <w:rPr>
          <w:rStyle w:val="a5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  <w:r w:rsidRPr="001A7C9C">
        <w:rPr>
          <w:rStyle w:val="a5"/>
          <w:rFonts w:asciiTheme="minorHAnsi" w:eastAsia="SimSun" w:hAnsiTheme="minorHAnsi" w:cstheme="minorHAnsi"/>
          <w:iCs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4C3AA6" w:rsidRPr="001A7C9C" w:rsidRDefault="004C3AA6" w:rsidP="00653095">
      <w:pPr>
        <w:pStyle w:val="Default"/>
        <w:rPr>
          <w:rFonts w:asciiTheme="minorHAnsi" w:hAnsiTheme="minorHAnsi" w:cstheme="minorHAnsi"/>
          <w:iCs/>
          <w:sz w:val="22"/>
          <w:szCs w:val="22"/>
          <w:lang w:val="el-GR"/>
        </w:rPr>
      </w:pPr>
    </w:p>
    <w:p w:rsidR="004B7001" w:rsidRPr="001A7C9C" w:rsidRDefault="004B7001" w:rsidP="000A7B61">
      <w:pPr>
        <w:pStyle w:val="aff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A7C9C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1A7C9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73911" w:rsidRPr="001A7C9C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1A7C9C">
        <w:rPr>
          <w:rFonts w:asciiTheme="minorHAnsi" w:eastAsia="Arial" w:hAnsiTheme="minorHAnsi" w:cstheme="minorHAnsi"/>
          <w:b/>
          <w:sz w:val="22"/>
          <w:szCs w:val="22"/>
        </w:rPr>
        <w:t>85</w:t>
      </w:r>
      <w:r w:rsidR="007177A0" w:rsidRPr="001A7C9C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AA6ADD" w:rsidRPr="001A7C9C" w:rsidRDefault="00AA6ADD" w:rsidP="000A7B61">
      <w:pPr>
        <w:pStyle w:val="aff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AA6ADD" w:rsidRPr="001A7C9C" w:rsidRDefault="00AA6ADD" w:rsidP="000A7B61">
      <w:pPr>
        <w:pStyle w:val="aff0"/>
        <w:jc w:val="center"/>
        <w:rPr>
          <w:rFonts w:asciiTheme="minorHAnsi" w:hAnsiTheme="minorHAnsi" w:cstheme="minorHAnsi"/>
          <w:sz w:val="22"/>
          <w:szCs w:val="22"/>
        </w:rPr>
      </w:pPr>
    </w:p>
    <w:p w:rsidR="004B7001" w:rsidRPr="001A7C9C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A7C9C" w:rsidRPr="001824C1" w:rsidRDefault="001A7C9C" w:rsidP="001A7C9C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824C1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1824C1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1A7C9C" w:rsidRPr="001824C1" w:rsidRDefault="001A7C9C" w:rsidP="001A7C9C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7C9C" w:rsidRPr="001824C1" w:rsidRDefault="001A7C9C" w:rsidP="001A7C9C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1824C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1824C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1824C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1824C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1824C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1824C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1A7C9C" w:rsidRDefault="001A7C9C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1A7C9C" w:rsidRDefault="001A7C9C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1A7C9C" w:rsidRPr="001A7C9C" w:rsidRDefault="001A7C9C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280A56" w:rsidRPr="001A7C9C" w:rsidRDefault="004B7001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1A7C9C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lastRenderedPageBreak/>
        <w:t xml:space="preserve">        </w:t>
      </w:r>
      <w:r w:rsidR="00280A56" w:rsidRPr="001A7C9C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7" w:type="dxa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426"/>
        <w:gridCol w:w="284"/>
        <w:gridCol w:w="3932"/>
        <w:gridCol w:w="142"/>
        <w:gridCol w:w="4796"/>
        <w:gridCol w:w="142"/>
      </w:tblGrid>
      <w:tr w:rsidR="006E4CDC" w:rsidRPr="001A7C9C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1A7C9C" w:rsidRDefault="006E4CDC" w:rsidP="00F601E3">
            <w:pPr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6E4CDC" w:rsidRPr="001A7C9C" w:rsidRDefault="006E4CDC" w:rsidP="00F601E3">
            <w:pPr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1A7C9C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snapToGrid w:val="0"/>
              <w:ind w:hanging="14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Δήμου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Ο</w:t>
            </w: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snapToGrid w:val="0"/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snapToGrid w:val="0"/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snapToGrid w:val="0"/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ind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Μιχαήλ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ΙΩΑΝΝΗΣ .Δ. ΤΑΓΚΑΛΕΓΚΑΣ</w:t>
            </w: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snapToGrid w:val="0"/>
              <w:ind w:hanging="14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snapToGrid w:val="0"/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ind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Μάριος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snapToGrid w:val="0"/>
              <w:spacing w:line="276" w:lineRule="auto"/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ind w:hanging="14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spacing w:line="276" w:lineRule="auto"/>
              <w:ind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snapToGrid w:val="0"/>
              <w:spacing w:line="276" w:lineRule="auto"/>
              <w:ind w:hanging="14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snapToGrid w:val="0"/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snapToGrid w:val="0"/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snapToGrid w:val="0"/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ind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snapToGrid w:val="0"/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c>
          <w:tcPr>
            <w:tcW w:w="425" w:type="dxa"/>
          </w:tcPr>
          <w:p w:rsidR="006E4CDC" w:rsidRPr="001A7C9C" w:rsidRDefault="006E4CDC" w:rsidP="00F601E3">
            <w:pPr>
              <w:ind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10" w:type="dxa"/>
            <w:gridSpan w:val="2"/>
          </w:tcPr>
          <w:p w:rsidR="006E4CDC" w:rsidRPr="001A7C9C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1A7C9C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426" w:type="dxa"/>
          </w:tcPr>
          <w:p w:rsidR="006E4CDC" w:rsidRPr="001A7C9C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  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1A7C9C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115 </w:t>
            </w:r>
          </w:p>
        </w:tc>
        <w:tc>
          <w:tcPr>
            <w:tcW w:w="426" w:type="dxa"/>
          </w:tcPr>
          <w:p w:rsidR="006E4CDC" w:rsidRPr="001A7C9C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1A7C9C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426" w:type="dxa"/>
          </w:tcPr>
          <w:p w:rsidR="006E4CDC" w:rsidRPr="001A7C9C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1A7C9C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426" w:type="dxa"/>
          </w:tcPr>
          <w:p w:rsidR="006E4CDC" w:rsidRPr="001A7C9C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spellStart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1A7C9C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426" w:type="dxa"/>
          </w:tcPr>
          <w:p w:rsidR="006E4CDC" w:rsidRPr="001A7C9C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 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DC" w:rsidRPr="001A7C9C" w:rsidTr="006E4CDC">
        <w:trPr>
          <w:gridAfter w:val="1"/>
          <w:wAfter w:w="142" w:type="dxa"/>
        </w:trPr>
        <w:tc>
          <w:tcPr>
            <w:tcW w:w="425" w:type="dxa"/>
          </w:tcPr>
          <w:p w:rsidR="006E4CDC" w:rsidRPr="001A7C9C" w:rsidRDefault="006E4CDC" w:rsidP="00F601E3">
            <w:pPr>
              <w:ind w:right="-339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6E4CDC" w:rsidRPr="001A7C9C" w:rsidRDefault="006E4CDC" w:rsidP="00F601E3">
            <w:pPr>
              <w:snapToGrid w:val="0"/>
              <w:ind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1A7C9C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E4CDC" w:rsidRPr="001A7C9C" w:rsidRDefault="006E4CDC" w:rsidP="00F601E3">
            <w:pPr>
              <w:tabs>
                <w:tab w:val="left" w:pos="718"/>
              </w:tabs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1A7C9C" w:rsidRDefault="00C55917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1A7C9C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C0" w:rsidRDefault="00DF4CC0">
      <w:r>
        <w:separator/>
      </w:r>
    </w:p>
  </w:endnote>
  <w:endnote w:type="continuationSeparator" w:id="0">
    <w:p w:rsidR="00DF4CC0" w:rsidRDefault="00DF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8C" w:rsidRDefault="0014298C">
    <w:pPr>
      <w:pStyle w:val="af3"/>
    </w:pPr>
    <w:r>
      <w:t>2</w:t>
    </w:r>
    <w:r w:rsidR="001A7C9C">
      <w:t>85/</w:t>
    </w:r>
    <w:r>
      <w:t>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C0" w:rsidRDefault="00DF4CC0">
      <w:r>
        <w:separator/>
      </w:r>
    </w:p>
  </w:footnote>
  <w:footnote w:type="continuationSeparator" w:id="0">
    <w:p w:rsidR="00DF4CC0" w:rsidRDefault="00DF4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8C" w:rsidRDefault="004966C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4298C" w:rsidRDefault="004966C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4298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C70C1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E32565"/>
    <w:multiLevelType w:val="hybridMultilevel"/>
    <w:tmpl w:val="D2D01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FD2059"/>
    <w:multiLevelType w:val="hybridMultilevel"/>
    <w:tmpl w:val="7E18B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9432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F32CE"/>
    <w:multiLevelType w:val="hybridMultilevel"/>
    <w:tmpl w:val="959C0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4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8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0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C00D2"/>
    <w:multiLevelType w:val="hybridMultilevel"/>
    <w:tmpl w:val="4050B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0E20862"/>
    <w:multiLevelType w:val="hybridMultilevel"/>
    <w:tmpl w:val="AF445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16A8F"/>
    <w:multiLevelType w:val="hybridMultilevel"/>
    <w:tmpl w:val="6ADAB6F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8"/>
  </w:num>
  <w:num w:numId="6">
    <w:abstractNumId w:val="6"/>
  </w:num>
  <w:num w:numId="7">
    <w:abstractNumId w:val="7"/>
  </w:num>
  <w:num w:numId="8">
    <w:abstractNumId w:val="9"/>
  </w:num>
  <w:num w:numId="9">
    <w:abstractNumId w:val="35"/>
  </w:num>
  <w:num w:numId="10">
    <w:abstractNumId w:val="39"/>
  </w:num>
  <w:num w:numId="11">
    <w:abstractNumId w:val="14"/>
  </w:num>
  <w:num w:numId="12">
    <w:abstractNumId w:val="25"/>
  </w:num>
  <w:num w:numId="13">
    <w:abstractNumId w:val="29"/>
  </w:num>
  <w:num w:numId="14">
    <w:abstractNumId w:val="27"/>
  </w:num>
  <w:num w:numId="15">
    <w:abstractNumId w:val="41"/>
  </w:num>
  <w:num w:numId="16">
    <w:abstractNumId w:val="43"/>
  </w:num>
  <w:num w:numId="17">
    <w:abstractNumId w:val="36"/>
  </w:num>
  <w:num w:numId="18">
    <w:abstractNumId w:val="40"/>
  </w:num>
  <w:num w:numId="19">
    <w:abstractNumId w:val="23"/>
  </w:num>
  <w:num w:numId="20">
    <w:abstractNumId w:val="42"/>
  </w:num>
  <w:num w:numId="21">
    <w:abstractNumId w:val="15"/>
  </w:num>
  <w:num w:numId="22">
    <w:abstractNumId w:val="24"/>
  </w:num>
  <w:num w:numId="23">
    <w:abstractNumId w:val="30"/>
  </w:num>
  <w:num w:numId="24">
    <w:abstractNumId w:val="2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8"/>
  </w:num>
  <w:num w:numId="28">
    <w:abstractNumId w:val="19"/>
  </w:num>
  <w:num w:numId="29">
    <w:abstractNumId w:val="21"/>
  </w:num>
  <w:num w:numId="30">
    <w:abstractNumId w:val="34"/>
  </w:num>
  <w:num w:numId="31">
    <w:abstractNumId w:val="44"/>
  </w:num>
  <w:num w:numId="32">
    <w:abstractNumId w:val="22"/>
  </w:num>
  <w:num w:numId="33">
    <w:abstractNumId w:val="33"/>
  </w:num>
  <w:num w:numId="34">
    <w:abstractNumId w:val="31"/>
  </w:num>
  <w:num w:numId="35">
    <w:abstractNumId w:val="18"/>
  </w:num>
  <w:num w:numId="36">
    <w:abstractNumId w:val="37"/>
  </w:num>
  <w:num w:numId="37">
    <w:abstractNumId w:val="20"/>
  </w:num>
  <w:num w:numId="38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3E4B"/>
    <w:rsid w:val="00015448"/>
    <w:rsid w:val="00017118"/>
    <w:rsid w:val="00017E38"/>
    <w:rsid w:val="000209DA"/>
    <w:rsid w:val="00024687"/>
    <w:rsid w:val="00024BB5"/>
    <w:rsid w:val="00026B66"/>
    <w:rsid w:val="00030B7E"/>
    <w:rsid w:val="00033072"/>
    <w:rsid w:val="0003699A"/>
    <w:rsid w:val="00037B7C"/>
    <w:rsid w:val="00040CDE"/>
    <w:rsid w:val="000413CA"/>
    <w:rsid w:val="00050E6E"/>
    <w:rsid w:val="000545C2"/>
    <w:rsid w:val="0005483D"/>
    <w:rsid w:val="00055739"/>
    <w:rsid w:val="000562F5"/>
    <w:rsid w:val="00057215"/>
    <w:rsid w:val="00066288"/>
    <w:rsid w:val="000714A3"/>
    <w:rsid w:val="0007422E"/>
    <w:rsid w:val="0008464C"/>
    <w:rsid w:val="00085A83"/>
    <w:rsid w:val="000910CD"/>
    <w:rsid w:val="00091E4D"/>
    <w:rsid w:val="00094D70"/>
    <w:rsid w:val="000A68BD"/>
    <w:rsid w:val="000A6F0B"/>
    <w:rsid w:val="000A7B61"/>
    <w:rsid w:val="000B1583"/>
    <w:rsid w:val="000B247B"/>
    <w:rsid w:val="000B32D2"/>
    <w:rsid w:val="000B4F9B"/>
    <w:rsid w:val="000C006A"/>
    <w:rsid w:val="000C2832"/>
    <w:rsid w:val="000D1D65"/>
    <w:rsid w:val="000D3451"/>
    <w:rsid w:val="000D530B"/>
    <w:rsid w:val="000E0AA3"/>
    <w:rsid w:val="000E1B84"/>
    <w:rsid w:val="000E636A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298C"/>
    <w:rsid w:val="001459CD"/>
    <w:rsid w:val="00145EE5"/>
    <w:rsid w:val="00151E93"/>
    <w:rsid w:val="00152C88"/>
    <w:rsid w:val="00155F11"/>
    <w:rsid w:val="001577EF"/>
    <w:rsid w:val="00157A71"/>
    <w:rsid w:val="00162A16"/>
    <w:rsid w:val="001746AD"/>
    <w:rsid w:val="0018070C"/>
    <w:rsid w:val="00182DEC"/>
    <w:rsid w:val="0018430D"/>
    <w:rsid w:val="00187994"/>
    <w:rsid w:val="00190206"/>
    <w:rsid w:val="00197661"/>
    <w:rsid w:val="001A3DC8"/>
    <w:rsid w:val="001A5753"/>
    <w:rsid w:val="001A7C9C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E79D2"/>
    <w:rsid w:val="001E7F78"/>
    <w:rsid w:val="001F071D"/>
    <w:rsid w:val="001F0DCB"/>
    <w:rsid w:val="001F141F"/>
    <w:rsid w:val="001F22BD"/>
    <w:rsid w:val="001F60FA"/>
    <w:rsid w:val="00202632"/>
    <w:rsid w:val="00204463"/>
    <w:rsid w:val="00204E12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0A56"/>
    <w:rsid w:val="00282E80"/>
    <w:rsid w:val="0028392A"/>
    <w:rsid w:val="0028445A"/>
    <w:rsid w:val="00286893"/>
    <w:rsid w:val="00292002"/>
    <w:rsid w:val="002949CF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5F33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2532A"/>
    <w:rsid w:val="00331FD1"/>
    <w:rsid w:val="003332EE"/>
    <w:rsid w:val="003340D2"/>
    <w:rsid w:val="00343BC7"/>
    <w:rsid w:val="00345252"/>
    <w:rsid w:val="00350463"/>
    <w:rsid w:val="003522FB"/>
    <w:rsid w:val="00353FDB"/>
    <w:rsid w:val="00354A9F"/>
    <w:rsid w:val="00365086"/>
    <w:rsid w:val="003666A6"/>
    <w:rsid w:val="003711FC"/>
    <w:rsid w:val="00371783"/>
    <w:rsid w:val="003720FD"/>
    <w:rsid w:val="00373911"/>
    <w:rsid w:val="00374C70"/>
    <w:rsid w:val="003815F0"/>
    <w:rsid w:val="003818B2"/>
    <w:rsid w:val="00381CD2"/>
    <w:rsid w:val="00384268"/>
    <w:rsid w:val="003907FF"/>
    <w:rsid w:val="00391B77"/>
    <w:rsid w:val="00395CF0"/>
    <w:rsid w:val="003A0CC8"/>
    <w:rsid w:val="003A4C37"/>
    <w:rsid w:val="003A743D"/>
    <w:rsid w:val="003A7EAF"/>
    <w:rsid w:val="003B17E9"/>
    <w:rsid w:val="003B1D1F"/>
    <w:rsid w:val="003B2B98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D713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598D"/>
    <w:rsid w:val="0044667E"/>
    <w:rsid w:val="00447548"/>
    <w:rsid w:val="00453239"/>
    <w:rsid w:val="00456D12"/>
    <w:rsid w:val="0045774D"/>
    <w:rsid w:val="00461C24"/>
    <w:rsid w:val="004650CA"/>
    <w:rsid w:val="00466605"/>
    <w:rsid w:val="004700D6"/>
    <w:rsid w:val="0048586E"/>
    <w:rsid w:val="004864AA"/>
    <w:rsid w:val="004901FD"/>
    <w:rsid w:val="00490954"/>
    <w:rsid w:val="00490B36"/>
    <w:rsid w:val="004957BD"/>
    <w:rsid w:val="00495AB0"/>
    <w:rsid w:val="004966CE"/>
    <w:rsid w:val="004A6A11"/>
    <w:rsid w:val="004A6ABB"/>
    <w:rsid w:val="004A7CE7"/>
    <w:rsid w:val="004B2E58"/>
    <w:rsid w:val="004B7001"/>
    <w:rsid w:val="004B7126"/>
    <w:rsid w:val="004C3AA6"/>
    <w:rsid w:val="004C727A"/>
    <w:rsid w:val="004C7C6C"/>
    <w:rsid w:val="004D0FF0"/>
    <w:rsid w:val="004E07FE"/>
    <w:rsid w:val="004E31B4"/>
    <w:rsid w:val="004E4D03"/>
    <w:rsid w:val="004F2105"/>
    <w:rsid w:val="004F28D2"/>
    <w:rsid w:val="004F681D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4B3"/>
    <w:rsid w:val="00570C36"/>
    <w:rsid w:val="00575879"/>
    <w:rsid w:val="00577D2E"/>
    <w:rsid w:val="00581EA2"/>
    <w:rsid w:val="00582DA8"/>
    <w:rsid w:val="005834A2"/>
    <w:rsid w:val="00587294"/>
    <w:rsid w:val="005901BF"/>
    <w:rsid w:val="005912E9"/>
    <w:rsid w:val="005A17E6"/>
    <w:rsid w:val="005A67DD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3095"/>
    <w:rsid w:val="00653505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46C"/>
    <w:rsid w:val="006A7705"/>
    <w:rsid w:val="006B1EA4"/>
    <w:rsid w:val="006C0FC5"/>
    <w:rsid w:val="006C1CE4"/>
    <w:rsid w:val="006C4E3A"/>
    <w:rsid w:val="006D31EF"/>
    <w:rsid w:val="006E263C"/>
    <w:rsid w:val="006E4CD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C9A"/>
    <w:rsid w:val="00734FD7"/>
    <w:rsid w:val="00737C1A"/>
    <w:rsid w:val="00741441"/>
    <w:rsid w:val="00741E52"/>
    <w:rsid w:val="00746C9E"/>
    <w:rsid w:val="00751ACD"/>
    <w:rsid w:val="00752E65"/>
    <w:rsid w:val="007544DE"/>
    <w:rsid w:val="00757844"/>
    <w:rsid w:val="0076270B"/>
    <w:rsid w:val="007638BA"/>
    <w:rsid w:val="00766A97"/>
    <w:rsid w:val="0076723F"/>
    <w:rsid w:val="00771E32"/>
    <w:rsid w:val="007740A4"/>
    <w:rsid w:val="0077685E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4D77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37FE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1A"/>
    <w:rsid w:val="008E0956"/>
    <w:rsid w:val="008E1C69"/>
    <w:rsid w:val="008E4426"/>
    <w:rsid w:val="008F0688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09B9"/>
    <w:rsid w:val="00983448"/>
    <w:rsid w:val="00984DA2"/>
    <w:rsid w:val="00984F9E"/>
    <w:rsid w:val="00985C5E"/>
    <w:rsid w:val="009920A5"/>
    <w:rsid w:val="009A28F2"/>
    <w:rsid w:val="009A6DD1"/>
    <w:rsid w:val="009B2559"/>
    <w:rsid w:val="009C2AE2"/>
    <w:rsid w:val="009C70C1"/>
    <w:rsid w:val="009C70EB"/>
    <w:rsid w:val="009D1282"/>
    <w:rsid w:val="009D7B33"/>
    <w:rsid w:val="009E0976"/>
    <w:rsid w:val="009E0C69"/>
    <w:rsid w:val="009E172E"/>
    <w:rsid w:val="009E271D"/>
    <w:rsid w:val="009F15CA"/>
    <w:rsid w:val="009F23C9"/>
    <w:rsid w:val="009F25F6"/>
    <w:rsid w:val="009F268B"/>
    <w:rsid w:val="009F2D13"/>
    <w:rsid w:val="009F4B5B"/>
    <w:rsid w:val="009F6537"/>
    <w:rsid w:val="009F7400"/>
    <w:rsid w:val="009F7AB9"/>
    <w:rsid w:val="00A004C2"/>
    <w:rsid w:val="00A00BEB"/>
    <w:rsid w:val="00A0695D"/>
    <w:rsid w:val="00A15C0F"/>
    <w:rsid w:val="00A23423"/>
    <w:rsid w:val="00A25594"/>
    <w:rsid w:val="00A25998"/>
    <w:rsid w:val="00A273B1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A6ADD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83F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4BAB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0C3D"/>
    <w:rsid w:val="00BB28D8"/>
    <w:rsid w:val="00BB3DD3"/>
    <w:rsid w:val="00BB4055"/>
    <w:rsid w:val="00BB4DBC"/>
    <w:rsid w:val="00BB51D9"/>
    <w:rsid w:val="00BC396C"/>
    <w:rsid w:val="00BD1E4D"/>
    <w:rsid w:val="00BD45A5"/>
    <w:rsid w:val="00BE0320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170A5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73A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652F"/>
    <w:rsid w:val="00C870D0"/>
    <w:rsid w:val="00C9106C"/>
    <w:rsid w:val="00C91CD7"/>
    <w:rsid w:val="00C91DED"/>
    <w:rsid w:val="00C97E3B"/>
    <w:rsid w:val="00CA012A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312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20BC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001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52E8"/>
    <w:rsid w:val="00DE6A3D"/>
    <w:rsid w:val="00DE6FA3"/>
    <w:rsid w:val="00DF0186"/>
    <w:rsid w:val="00DF0C34"/>
    <w:rsid w:val="00DF26DC"/>
    <w:rsid w:val="00DF2DCF"/>
    <w:rsid w:val="00DF4CC0"/>
    <w:rsid w:val="00E02060"/>
    <w:rsid w:val="00E06F05"/>
    <w:rsid w:val="00E17A6F"/>
    <w:rsid w:val="00E2646B"/>
    <w:rsid w:val="00E34D19"/>
    <w:rsid w:val="00E367EE"/>
    <w:rsid w:val="00E40C6A"/>
    <w:rsid w:val="00E41F8C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B7ED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3F3C"/>
    <w:rsid w:val="00F04791"/>
    <w:rsid w:val="00F062C5"/>
    <w:rsid w:val="00F062C8"/>
    <w:rsid w:val="00F111D1"/>
    <w:rsid w:val="00F12B8C"/>
    <w:rsid w:val="00F14D68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4DD"/>
    <w:rsid w:val="00F70AC5"/>
    <w:rsid w:val="00F7175E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3E0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1737-11A9-43DE-945F-B4D1BC10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1248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7978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2023-11-02T09:41:00Z</cp:lastPrinted>
  <dcterms:created xsi:type="dcterms:W3CDTF">2023-12-27T11:16:00Z</dcterms:created>
  <dcterms:modified xsi:type="dcterms:W3CDTF">2023-12-28T08:34:00Z</dcterms:modified>
</cp:coreProperties>
</file>