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094D89" w:rsidRDefault="00933D8D" w:rsidP="00933D8D">
      <w:pPr>
        <w:pStyle w:val="10"/>
        <w:widowControl w:val="0"/>
        <w:ind w:left="426" w:hanging="142"/>
        <w:rPr>
          <w:rFonts w:asciiTheme="minorHAnsi" w:hAnsiTheme="minorHAnsi" w:cstheme="minorHAnsi"/>
          <w:b/>
          <w:sz w:val="22"/>
          <w:szCs w:val="22"/>
        </w:rPr>
      </w:pPr>
      <w:r w:rsidRPr="00094D89">
        <w:rPr>
          <w:rFonts w:asciiTheme="minorHAnsi" w:hAnsiTheme="minorHAnsi" w:cstheme="minorHAnsi"/>
          <w:b/>
          <w:sz w:val="22"/>
          <w:szCs w:val="22"/>
        </w:rPr>
        <w:t xml:space="preserve">  ΕΛΛΗΝΙΚΗ  ΔΗΜΟΚΡΑΤΙΑ </w:t>
      </w:r>
      <w:r w:rsidRPr="00094D89">
        <w:rPr>
          <w:rFonts w:asciiTheme="minorHAnsi" w:hAnsiTheme="minorHAnsi" w:cstheme="minorHAnsi"/>
          <w:b/>
          <w:sz w:val="22"/>
          <w:szCs w:val="22"/>
        </w:rPr>
        <w:tab/>
      </w:r>
      <w:r w:rsidRPr="00094D89">
        <w:rPr>
          <w:rFonts w:asciiTheme="minorHAnsi" w:hAnsiTheme="minorHAnsi" w:cstheme="minorHAnsi"/>
          <w:b/>
          <w:sz w:val="22"/>
          <w:szCs w:val="22"/>
        </w:rPr>
        <w:tab/>
      </w:r>
      <w:r w:rsidRPr="00094D89">
        <w:rPr>
          <w:rFonts w:asciiTheme="minorHAnsi" w:hAnsiTheme="minorHAnsi" w:cstheme="minorHAnsi"/>
          <w:b/>
          <w:sz w:val="22"/>
          <w:szCs w:val="22"/>
        </w:rPr>
        <w:tab/>
      </w:r>
      <w:r w:rsidRPr="00094D89">
        <w:rPr>
          <w:rFonts w:asciiTheme="minorHAnsi" w:hAnsiTheme="minorHAnsi" w:cstheme="minorHAnsi"/>
          <w:b/>
          <w:sz w:val="22"/>
          <w:szCs w:val="22"/>
        </w:rPr>
        <w:tab/>
      </w:r>
      <w:r w:rsidRPr="00094D89">
        <w:rPr>
          <w:rFonts w:asciiTheme="minorHAnsi" w:hAnsiTheme="minorHAnsi" w:cstheme="minorHAnsi"/>
          <w:b/>
          <w:sz w:val="22"/>
          <w:szCs w:val="22"/>
        </w:rPr>
        <w:tab/>
        <w:t xml:space="preserve"> </w:t>
      </w:r>
    </w:p>
    <w:p w:rsidR="00933D8D" w:rsidRPr="00094D89" w:rsidRDefault="00933D8D" w:rsidP="00933D8D">
      <w:pPr>
        <w:autoSpaceDE w:val="0"/>
        <w:spacing w:before="4" w:after="4"/>
        <w:ind w:left="284" w:hanging="142"/>
        <w:rPr>
          <w:rFonts w:asciiTheme="minorHAnsi" w:hAnsiTheme="minorHAnsi" w:cstheme="minorHAnsi"/>
          <w:b/>
          <w:sz w:val="22"/>
          <w:szCs w:val="22"/>
        </w:rPr>
      </w:pPr>
      <w:r w:rsidRPr="00094D89">
        <w:rPr>
          <w:rFonts w:asciiTheme="minorHAnsi" w:hAnsiTheme="minorHAnsi" w:cstheme="minorHAnsi"/>
          <w:b/>
          <w:sz w:val="22"/>
          <w:szCs w:val="22"/>
        </w:rPr>
        <w:t xml:space="preserve">      </w:t>
      </w:r>
      <w:r w:rsidRPr="00094D89">
        <w:rPr>
          <w:rFonts w:asciiTheme="minorHAnsi" w:hAnsiTheme="minorHAnsi" w:cstheme="minorHAnsi"/>
          <w:b/>
          <w:sz w:val="22"/>
          <w:szCs w:val="22"/>
          <w:lang w:val="en-US"/>
        </w:rPr>
        <w:t>NOMO</w:t>
      </w:r>
      <w:r w:rsidRPr="00094D89">
        <w:rPr>
          <w:rFonts w:asciiTheme="minorHAnsi" w:hAnsiTheme="minorHAnsi" w:cstheme="minorHAnsi"/>
          <w:b/>
          <w:sz w:val="22"/>
          <w:szCs w:val="22"/>
        </w:rPr>
        <w:t xml:space="preserve">Σ ΒΟΙΩΤΙΑΣ                                                                           </w:t>
      </w:r>
      <w:r w:rsidRPr="00094D89">
        <w:rPr>
          <w:rFonts w:asciiTheme="minorHAnsi" w:eastAsia="Calibri" w:hAnsiTheme="minorHAnsi" w:cstheme="minorHAnsi"/>
          <w:b/>
          <w:iCs/>
          <w:position w:val="2"/>
          <w:sz w:val="22"/>
          <w:szCs w:val="22"/>
        </w:rPr>
        <w:t xml:space="preserve">  </w:t>
      </w:r>
    </w:p>
    <w:p w:rsidR="00933D8D" w:rsidRPr="00094D89"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094D89">
        <w:rPr>
          <w:rFonts w:asciiTheme="minorHAnsi" w:hAnsiTheme="minorHAnsi" w:cstheme="minorHAnsi"/>
          <w:color w:val="auto"/>
          <w:sz w:val="22"/>
          <w:szCs w:val="22"/>
        </w:rPr>
        <w:t xml:space="preserve">        ΔΗΜΟΣ ΛΕΒΑΔΕΩΝ </w:t>
      </w:r>
      <w:r w:rsidRPr="00094D89">
        <w:rPr>
          <w:rFonts w:asciiTheme="minorHAnsi" w:eastAsia="Calibri" w:hAnsiTheme="minorHAnsi" w:cstheme="minorHAnsi"/>
          <w:iCs/>
          <w:color w:val="auto"/>
          <w:position w:val="2"/>
          <w:sz w:val="22"/>
          <w:szCs w:val="22"/>
        </w:rPr>
        <w:t xml:space="preserve">                                                                                  </w:t>
      </w:r>
    </w:p>
    <w:p w:rsidR="00933D8D" w:rsidRPr="00094D89" w:rsidRDefault="00933D8D" w:rsidP="00933D8D">
      <w:pPr>
        <w:autoSpaceDE w:val="0"/>
        <w:ind w:left="142" w:hanging="142"/>
        <w:jc w:val="right"/>
        <w:rPr>
          <w:rFonts w:asciiTheme="minorHAnsi" w:hAnsiTheme="minorHAnsi" w:cstheme="minorHAnsi"/>
          <w:sz w:val="22"/>
          <w:szCs w:val="22"/>
        </w:rPr>
      </w:pPr>
      <w:r w:rsidRPr="00094D89">
        <w:rPr>
          <w:rFonts w:asciiTheme="minorHAnsi" w:eastAsia="Calibri" w:hAnsiTheme="minorHAnsi" w:cstheme="minorHAnsi"/>
          <w:b/>
          <w:bCs/>
          <w:sz w:val="22"/>
          <w:szCs w:val="22"/>
          <w:u w:val="single"/>
          <w:shd w:val="clear" w:color="auto" w:fill="FFFFFF"/>
        </w:rPr>
        <w:t xml:space="preserve"> ΑΝΑΡΤΗΤΕΑ</w:t>
      </w:r>
      <w:r w:rsidRPr="00094D89">
        <w:rPr>
          <w:rFonts w:asciiTheme="minorHAnsi" w:eastAsia="Calibri" w:hAnsiTheme="minorHAnsi" w:cstheme="minorHAnsi"/>
          <w:b/>
          <w:bCs/>
          <w:sz w:val="22"/>
          <w:szCs w:val="22"/>
          <w:u w:val="single"/>
        </w:rPr>
        <w:t xml:space="preserve"> ΣΤΗ ΔΙΑΥΓΕΙΑ </w:t>
      </w:r>
      <w:r w:rsidRPr="00094D89">
        <w:rPr>
          <w:rFonts w:asciiTheme="minorHAnsi" w:eastAsia="Calibri" w:hAnsiTheme="minorHAnsi" w:cstheme="minorHAnsi"/>
          <w:b/>
          <w:bCs/>
          <w:sz w:val="22"/>
          <w:szCs w:val="22"/>
        </w:rPr>
        <w:t xml:space="preserve"> </w:t>
      </w:r>
    </w:p>
    <w:p w:rsidR="00933D8D" w:rsidRPr="00094D89" w:rsidRDefault="00933D8D" w:rsidP="00933D8D">
      <w:pPr>
        <w:ind w:left="142" w:hanging="142"/>
        <w:jc w:val="center"/>
        <w:rPr>
          <w:rFonts w:asciiTheme="minorHAnsi" w:hAnsiTheme="minorHAnsi" w:cstheme="minorHAnsi"/>
          <w:sz w:val="22"/>
          <w:szCs w:val="22"/>
        </w:rPr>
      </w:pPr>
      <w:r w:rsidRPr="00094D89">
        <w:rPr>
          <w:rFonts w:asciiTheme="minorHAnsi" w:eastAsia="Calibri" w:hAnsiTheme="minorHAnsi" w:cstheme="minorHAnsi"/>
          <w:b/>
          <w:bCs/>
          <w:position w:val="2"/>
          <w:sz w:val="22"/>
          <w:szCs w:val="22"/>
        </w:rPr>
        <w:t xml:space="preserve">                                                                                                                          ΑΡΙΘΜ.ΠΡΩΤ:</w:t>
      </w:r>
      <w:r w:rsidR="00BF65CD" w:rsidRPr="00094D89">
        <w:rPr>
          <w:rFonts w:asciiTheme="minorHAnsi" w:eastAsia="Calibri" w:hAnsiTheme="minorHAnsi" w:cstheme="minorHAnsi"/>
          <w:b/>
          <w:bCs/>
          <w:position w:val="2"/>
          <w:sz w:val="22"/>
          <w:szCs w:val="22"/>
        </w:rPr>
        <w:t xml:space="preserve"> </w:t>
      </w:r>
      <w:r w:rsidR="0049164A">
        <w:rPr>
          <w:rFonts w:asciiTheme="minorHAnsi" w:eastAsia="Calibri" w:hAnsiTheme="minorHAnsi" w:cstheme="minorHAnsi"/>
          <w:b/>
          <w:bCs/>
          <w:position w:val="2"/>
          <w:sz w:val="22"/>
          <w:szCs w:val="22"/>
        </w:rPr>
        <w:t>23230</w:t>
      </w:r>
    </w:p>
    <w:p w:rsidR="00933D8D" w:rsidRPr="00094D89" w:rsidRDefault="00933D8D" w:rsidP="00933D8D">
      <w:pPr>
        <w:ind w:left="142" w:hanging="142"/>
        <w:jc w:val="center"/>
        <w:outlineLvl w:val="0"/>
        <w:rPr>
          <w:rFonts w:asciiTheme="minorHAnsi" w:hAnsiTheme="minorHAnsi" w:cstheme="minorHAnsi"/>
          <w:sz w:val="22"/>
          <w:szCs w:val="22"/>
        </w:rPr>
      </w:pPr>
      <w:r w:rsidRPr="00094D89">
        <w:rPr>
          <w:rFonts w:asciiTheme="minorHAnsi" w:eastAsia="Calibri" w:hAnsiTheme="minorHAnsi" w:cstheme="minorHAnsi"/>
          <w:b/>
          <w:bCs/>
          <w:iCs/>
          <w:position w:val="2"/>
          <w:sz w:val="22"/>
          <w:szCs w:val="22"/>
        </w:rPr>
        <w:t xml:space="preserve">                                                                                                                           </w:t>
      </w:r>
      <w:r w:rsidRPr="00094D89">
        <w:rPr>
          <w:rFonts w:asciiTheme="minorHAnsi" w:eastAsia="Arial" w:hAnsiTheme="minorHAnsi" w:cstheme="minorHAnsi"/>
          <w:b/>
          <w:bCs/>
          <w:position w:val="2"/>
          <w:sz w:val="22"/>
          <w:szCs w:val="22"/>
        </w:rPr>
        <w:t>Λιβαδειά   1  /</w:t>
      </w:r>
      <w:r w:rsidR="0049164A">
        <w:rPr>
          <w:rFonts w:asciiTheme="minorHAnsi" w:eastAsia="Arial" w:hAnsiTheme="minorHAnsi" w:cstheme="minorHAnsi"/>
          <w:b/>
          <w:bCs/>
          <w:position w:val="2"/>
          <w:sz w:val="22"/>
          <w:szCs w:val="22"/>
        </w:rPr>
        <w:t>12</w:t>
      </w:r>
      <w:r w:rsidRPr="00094D89">
        <w:rPr>
          <w:rFonts w:asciiTheme="minorHAnsi" w:eastAsia="Arial" w:hAnsiTheme="minorHAnsi" w:cstheme="minorHAnsi"/>
          <w:b/>
          <w:bCs/>
          <w:position w:val="2"/>
          <w:sz w:val="22"/>
          <w:szCs w:val="22"/>
        </w:rPr>
        <w:t>/2023</w:t>
      </w:r>
    </w:p>
    <w:p w:rsidR="00933D8D" w:rsidRPr="00094D89" w:rsidRDefault="00933D8D" w:rsidP="00933D8D">
      <w:pPr>
        <w:ind w:left="142" w:hanging="142"/>
        <w:rPr>
          <w:rFonts w:asciiTheme="minorHAnsi" w:hAnsiTheme="minorHAnsi" w:cstheme="minorHAnsi"/>
          <w:sz w:val="22"/>
          <w:szCs w:val="22"/>
        </w:rPr>
      </w:pPr>
      <w:r w:rsidRPr="00094D89">
        <w:rPr>
          <w:rFonts w:asciiTheme="minorHAnsi" w:eastAsia="Arial" w:hAnsiTheme="minorHAnsi" w:cstheme="minorHAnsi"/>
          <w:b/>
          <w:bCs/>
          <w:iCs/>
          <w:position w:val="2"/>
          <w:sz w:val="22"/>
          <w:szCs w:val="22"/>
        </w:rPr>
        <w:t xml:space="preserve">                                                                                 </w:t>
      </w:r>
      <w:r w:rsidRPr="00094D89">
        <w:rPr>
          <w:rFonts w:asciiTheme="minorHAnsi" w:eastAsia="Calibri" w:hAnsiTheme="minorHAnsi" w:cstheme="minorHAnsi"/>
          <w:b/>
          <w:bCs/>
          <w:position w:val="2"/>
          <w:sz w:val="22"/>
          <w:szCs w:val="22"/>
        </w:rPr>
        <w:t xml:space="preserve"> </w:t>
      </w:r>
      <w:r w:rsidRPr="00094D89">
        <w:rPr>
          <w:rFonts w:asciiTheme="minorHAnsi" w:eastAsia="Arial" w:hAnsiTheme="minorHAnsi" w:cstheme="minorHAnsi"/>
          <w:b/>
          <w:bCs/>
          <w:iCs/>
          <w:position w:val="2"/>
          <w:sz w:val="22"/>
          <w:szCs w:val="22"/>
        </w:rPr>
        <w:t xml:space="preserve">    </w:t>
      </w:r>
    </w:p>
    <w:p w:rsidR="00933D8D" w:rsidRPr="00094D89"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094D89">
        <w:rPr>
          <w:rFonts w:asciiTheme="minorHAnsi" w:eastAsia="Arial" w:hAnsiTheme="minorHAnsi" w:cstheme="minorHAnsi"/>
          <w:b/>
          <w:bCs/>
          <w:position w:val="2"/>
          <w:sz w:val="22"/>
          <w:szCs w:val="22"/>
          <w:u w:val="single"/>
        </w:rPr>
        <w:t xml:space="preserve"> </w:t>
      </w:r>
    </w:p>
    <w:p w:rsidR="00933D8D" w:rsidRPr="00094D89" w:rsidRDefault="00933D8D" w:rsidP="00933D8D">
      <w:pPr>
        <w:pStyle w:val="a9"/>
        <w:ind w:left="142" w:hanging="142"/>
        <w:jc w:val="center"/>
        <w:outlineLvl w:val="0"/>
        <w:rPr>
          <w:rFonts w:asciiTheme="minorHAnsi" w:hAnsiTheme="minorHAnsi" w:cstheme="minorHAnsi"/>
          <w:sz w:val="22"/>
          <w:szCs w:val="22"/>
        </w:rPr>
      </w:pPr>
      <w:r w:rsidRPr="00094D89">
        <w:rPr>
          <w:rFonts w:asciiTheme="minorHAnsi" w:hAnsiTheme="minorHAnsi" w:cstheme="minorHAnsi"/>
          <w:b/>
          <w:bCs/>
          <w:sz w:val="22"/>
          <w:szCs w:val="22"/>
          <w:u w:val="single"/>
        </w:rPr>
        <w:t>ΑΠΟΣΠΑΣΜΑ</w:t>
      </w:r>
    </w:p>
    <w:p w:rsidR="00933D8D" w:rsidRPr="00094D89" w:rsidRDefault="00933D8D" w:rsidP="00933D8D">
      <w:pPr>
        <w:pStyle w:val="a9"/>
        <w:ind w:left="142" w:hanging="142"/>
        <w:jc w:val="center"/>
        <w:rPr>
          <w:rFonts w:asciiTheme="minorHAnsi" w:hAnsiTheme="minorHAnsi" w:cstheme="minorHAnsi"/>
          <w:b/>
          <w:bCs/>
          <w:sz w:val="22"/>
          <w:szCs w:val="22"/>
        </w:rPr>
      </w:pPr>
    </w:p>
    <w:p w:rsidR="00933D8D" w:rsidRPr="00094D89" w:rsidRDefault="00933D8D" w:rsidP="00933D8D">
      <w:pPr>
        <w:spacing w:line="276" w:lineRule="auto"/>
        <w:ind w:left="142" w:hanging="142"/>
        <w:jc w:val="center"/>
        <w:rPr>
          <w:rFonts w:asciiTheme="minorHAnsi" w:hAnsiTheme="minorHAnsi" w:cstheme="minorHAnsi"/>
          <w:sz w:val="22"/>
          <w:szCs w:val="22"/>
        </w:rPr>
      </w:pPr>
      <w:r w:rsidRPr="00094D89">
        <w:rPr>
          <w:rFonts w:asciiTheme="minorHAnsi" w:hAnsiTheme="minorHAnsi" w:cstheme="minorHAnsi"/>
          <w:sz w:val="22"/>
          <w:szCs w:val="22"/>
        </w:rPr>
        <w:t>Από το πρακτικό της αριθμ.2023-</w:t>
      </w:r>
      <w:r w:rsidR="00274551" w:rsidRPr="00094D89">
        <w:rPr>
          <w:rFonts w:asciiTheme="minorHAnsi" w:hAnsiTheme="minorHAnsi" w:cstheme="minorHAnsi"/>
          <w:sz w:val="22"/>
          <w:szCs w:val="22"/>
        </w:rPr>
        <w:t>26</w:t>
      </w:r>
      <w:r w:rsidRPr="00094D89">
        <w:rPr>
          <w:rFonts w:asciiTheme="minorHAnsi" w:hAnsiTheme="minorHAnsi" w:cstheme="minorHAnsi"/>
          <w:sz w:val="22"/>
          <w:szCs w:val="22"/>
        </w:rPr>
        <w:t>ης Τακτικής Συνεδρίασης –</w:t>
      </w:r>
    </w:p>
    <w:p w:rsidR="00933D8D" w:rsidRPr="00094D89" w:rsidRDefault="00933D8D" w:rsidP="00933D8D">
      <w:pPr>
        <w:spacing w:line="276" w:lineRule="auto"/>
        <w:ind w:left="142" w:hanging="142"/>
        <w:jc w:val="center"/>
        <w:rPr>
          <w:rFonts w:asciiTheme="minorHAnsi" w:hAnsiTheme="minorHAnsi" w:cstheme="minorHAnsi"/>
          <w:sz w:val="22"/>
          <w:szCs w:val="22"/>
        </w:rPr>
      </w:pPr>
      <w:r w:rsidRPr="00094D89">
        <w:rPr>
          <w:rFonts w:asciiTheme="minorHAnsi" w:hAnsiTheme="minorHAnsi" w:cstheme="minorHAnsi"/>
          <w:sz w:val="22"/>
          <w:szCs w:val="22"/>
        </w:rPr>
        <w:t xml:space="preserve"> του Δημοτικού Συμβουλίου </w:t>
      </w:r>
      <w:proofErr w:type="spellStart"/>
      <w:r w:rsidRPr="00094D89">
        <w:rPr>
          <w:rFonts w:asciiTheme="minorHAnsi" w:hAnsiTheme="minorHAnsi" w:cstheme="minorHAnsi"/>
          <w:sz w:val="22"/>
          <w:szCs w:val="22"/>
        </w:rPr>
        <w:t>Λεβαδέων</w:t>
      </w:r>
      <w:proofErr w:type="spellEnd"/>
    </w:p>
    <w:p w:rsidR="00933D8D" w:rsidRPr="00094D89" w:rsidRDefault="00933D8D" w:rsidP="00933D8D">
      <w:pPr>
        <w:spacing w:line="276" w:lineRule="auto"/>
        <w:ind w:left="142" w:hanging="142"/>
        <w:jc w:val="center"/>
        <w:rPr>
          <w:rFonts w:asciiTheme="minorHAnsi" w:hAnsiTheme="minorHAnsi" w:cstheme="minorHAnsi"/>
          <w:sz w:val="22"/>
          <w:szCs w:val="22"/>
          <w:u w:val="single"/>
        </w:rPr>
      </w:pPr>
    </w:p>
    <w:p w:rsidR="00933D8D" w:rsidRPr="00094D89"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094D89">
        <w:rPr>
          <w:rFonts w:asciiTheme="minorHAnsi" w:hAnsiTheme="minorHAnsi" w:cstheme="minorHAnsi"/>
          <w:sz w:val="22"/>
          <w:szCs w:val="22"/>
          <w:u w:val="single"/>
        </w:rPr>
        <w:t xml:space="preserve">Αριθμός απόφασης </w:t>
      </w:r>
      <w:r w:rsidRPr="00094D89">
        <w:rPr>
          <w:rFonts w:asciiTheme="minorHAnsi" w:eastAsia="Arial" w:hAnsiTheme="minorHAnsi" w:cstheme="minorHAnsi"/>
          <w:b/>
          <w:bCs/>
          <w:iCs/>
          <w:spacing w:val="-2"/>
          <w:sz w:val="22"/>
          <w:szCs w:val="22"/>
          <w:u w:val="single"/>
          <w:lang w:bidi="hi-IN"/>
        </w:rPr>
        <w:t xml:space="preserve"> </w:t>
      </w:r>
      <w:r w:rsidR="007E606D" w:rsidRPr="00094D89">
        <w:rPr>
          <w:rFonts w:asciiTheme="minorHAnsi" w:eastAsia="Arial" w:hAnsiTheme="minorHAnsi" w:cstheme="minorHAnsi"/>
          <w:b/>
          <w:bCs/>
          <w:iCs/>
          <w:spacing w:val="-2"/>
          <w:sz w:val="22"/>
          <w:szCs w:val="22"/>
          <w:u w:val="single"/>
          <w:lang w:bidi="hi-IN"/>
        </w:rPr>
        <w:t>2</w:t>
      </w:r>
      <w:r w:rsidR="001713D0">
        <w:rPr>
          <w:rFonts w:asciiTheme="minorHAnsi" w:eastAsia="Arial" w:hAnsiTheme="minorHAnsi" w:cstheme="minorHAnsi"/>
          <w:b/>
          <w:bCs/>
          <w:iCs/>
          <w:spacing w:val="-2"/>
          <w:sz w:val="22"/>
          <w:szCs w:val="22"/>
          <w:u w:val="single"/>
          <w:lang w:bidi="hi-IN"/>
        </w:rPr>
        <w:t>5</w:t>
      </w:r>
      <w:r w:rsidR="00FB6803">
        <w:rPr>
          <w:rFonts w:asciiTheme="minorHAnsi" w:eastAsia="Arial" w:hAnsiTheme="minorHAnsi" w:cstheme="minorHAnsi"/>
          <w:b/>
          <w:bCs/>
          <w:iCs/>
          <w:spacing w:val="-2"/>
          <w:sz w:val="22"/>
          <w:szCs w:val="22"/>
          <w:u w:val="single"/>
          <w:lang w:bidi="hi-IN"/>
        </w:rPr>
        <w:t>4</w:t>
      </w:r>
    </w:p>
    <w:p w:rsidR="00933D8D" w:rsidRPr="00094D89"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094D89">
        <w:rPr>
          <w:rStyle w:val="af3"/>
          <w:rFonts w:asciiTheme="minorHAnsi" w:eastAsiaTheme="majorEastAsia" w:hAnsiTheme="minorHAnsi" w:cstheme="minorHAnsi"/>
          <w:sz w:val="22"/>
          <w:szCs w:val="22"/>
        </w:rPr>
        <w:t xml:space="preserve"> </w:t>
      </w:r>
    </w:p>
    <w:p w:rsidR="002D4BF7" w:rsidRPr="00094D89" w:rsidRDefault="00933D8D" w:rsidP="002D4BF7">
      <w:pPr>
        <w:pStyle w:val="af7"/>
        <w:suppressAutoHyphens/>
        <w:snapToGrid w:val="0"/>
        <w:spacing w:before="57" w:after="57"/>
        <w:ind w:left="349"/>
        <w:textAlignment w:val="baseline"/>
        <w:rPr>
          <w:rFonts w:asciiTheme="minorHAnsi" w:eastAsia="Arial Unicode MS" w:hAnsiTheme="minorHAnsi" w:cstheme="minorHAnsi"/>
          <w:sz w:val="22"/>
          <w:szCs w:val="22"/>
        </w:rPr>
      </w:pPr>
      <w:r w:rsidRPr="00094D89">
        <w:rPr>
          <w:rStyle w:val="af3"/>
          <w:rFonts w:asciiTheme="minorHAnsi" w:eastAsiaTheme="majorEastAsia" w:hAnsiTheme="minorHAnsi" w:cstheme="minorHAnsi"/>
          <w:sz w:val="22"/>
          <w:szCs w:val="22"/>
        </w:rPr>
        <w:t>ΘΕΜΑ</w:t>
      </w:r>
      <w:r w:rsidRPr="00094D89">
        <w:rPr>
          <w:rFonts w:asciiTheme="minorHAnsi" w:hAnsiTheme="minorHAnsi" w:cstheme="minorHAnsi"/>
          <w:sz w:val="22"/>
          <w:szCs w:val="22"/>
        </w:rPr>
        <w:t xml:space="preserve"> :</w:t>
      </w:r>
      <w:r w:rsidRPr="00094D89">
        <w:rPr>
          <w:rFonts w:asciiTheme="minorHAnsi" w:hAnsiTheme="minorHAnsi" w:cstheme="minorHAnsi"/>
          <w:b/>
          <w:sz w:val="22"/>
          <w:szCs w:val="22"/>
        </w:rPr>
        <w:t xml:space="preserve"> </w:t>
      </w:r>
      <w:r w:rsidR="002D4BF7" w:rsidRPr="00094D89">
        <w:rPr>
          <w:rFonts w:asciiTheme="minorHAnsi" w:hAnsiTheme="minorHAnsi" w:cstheme="minorHAnsi"/>
          <w:b/>
          <w:sz w:val="22"/>
          <w:szCs w:val="22"/>
        </w:rPr>
        <w:t>Έγκριση του 1ου Ανακεφαλαιωτικού Πίνακα Εργασιών και του 1ου Π.Κ.Τ.Μ.Ν.Ε. του έργου</w:t>
      </w:r>
      <w:r w:rsidR="002D4BF7" w:rsidRPr="00094D89">
        <w:rPr>
          <w:rFonts w:asciiTheme="minorHAnsi" w:eastAsia="Arial Unicode MS" w:hAnsiTheme="minorHAnsi" w:cstheme="minorHAnsi"/>
          <w:b/>
          <w:sz w:val="22"/>
          <w:szCs w:val="22"/>
        </w:rPr>
        <w:t xml:space="preserve"> «ΒΕΛΤΙΩΣΗ ΤΗΣ ΠΡΟΣΒΑΣΙΜΟΠΤΗΤΑΣ ΚΑΙ ΚΥΚΛΟΦΟΡΙΑΚΗ ΑΝΑΒΑΘΜΙΣΗ ΤΗΣ ΑΝΑΤΟΛΙΚΗΣ ΕΙΣΟΔΟΥ ΛΙΒΑΔΕΙΑΣ»</w:t>
      </w:r>
    </w:p>
    <w:p w:rsidR="002D4BF7" w:rsidRPr="00094D89" w:rsidRDefault="002D4BF7" w:rsidP="002D4BF7">
      <w:pPr>
        <w:pStyle w:val="af7"/>
        <w:suppressAutoHyphens/>
        <w:snapToGrid w:val="0"/>
        <w:spacing w:before="57" w:after="57"/>
        <w:ind w:left="349"/>
        <w:textAlignment w:val="baseline"/>
        <w:rPr>
          <w:rStyle w:val="FontStyle17"/>
          <w:rFonts w:asciiTheme="minorHAnsi" w:eastAsia="Cambria" w:hAnsiTheme="minorHAnsi" w:cstheme="minorHAnsi"/>
          <w:b/>
          <w:bCs/>
          <w:spacing w:val="-3"/>
          <w:kern w:val="1"/>
          <w:highlight w:val="white"/>
          <w:lang w:bidi="hi-IN"/>
        </w:rPr>
      </w:pPr>
    </w:p>
    <w:p w:rsidR="00933D8D" w:rsidRPr="00094D89" w:rsidRDefault="00933D8D" w:rsidP="00FB6803">
      <w:pPr>
        <w:spacing w:beforeLines="20" w:afterLines="20"/>
        <w:ind w:left="142" w:hanging="142"/>
        <w:jc w:val="both"/>
        <w:rPr>
          <w:rFonts w:asciiTheme="minorHAnsi" w:hAnsiTheme="minorHAnsi" w:cstheme="minorHAnsi"/>
          <w:bCs/>
          <w:sz w:val="22"/>
          <w:szCs w:val="22"/>
        </w:rPr>
      </w:pPr>
      <w:r w:rsidRPr="00094D89">
        <w:rPr>
          <w:rStyle w:val="FontStyle17"/>
          <w:rFonts w:asciiTheme="minorHAnsi" w:eastAsia="Calibri" w:hAnsiTheme="minorHAnsi" w:cstheme="minorHAnsi"/>
          <w:iCs/>
          <w:spacing w:val="-3"/>
        </w:rPr>
        <w:t xml:space="preserve">    Στη Λιβαδειά σήμερα την </w:t>
      </w:r>
      <w:r w:rsidR="00BF65CD" w:rsidRPr="00094D89">
        <w:rPr>
          <w:rStyle w:val="FontStyle17"/>
          <w:rFonts w:asciiTheme="minorHAnsi" w:eastAsia="Calibri" w:hAnsiTheme="minorHAnsi" w:cstheme="minorHAnsi"/>
          <w:iCs/>
          <w:spacing w:val="-3"/>
        </w:rPr>
        <w:t>29</w:t>
      </w:r>
      <w:r w:rsidRPr="00094D89">
        <w:rPr>
          <w:rStyle w:val="FontStyle17"/>
          <w:rFonts w:asciiTheme="minorHAnsi" w:eastAsia="Calibri" w:hAnsiTheme="minorHAnsi" w:cstheme="minorHAnsi"/>
          <w:iCs/>
          <w:spacing w:val="-3"/>
          <w:vertAlign w:val="superscript"/>
        </w:rPr>
        <w:t>η</w:t>
      </w:r>
      <w:r w:rsidRPr="00094D89">
        <w:rPr>
          <w:rStyle w:val="FontStyle17"/>
          <w:rFonts w:asciiTheme="minorHAnsi" w:eastAsia="Calibri" w:hAnsiTheme="minorHAnsi" w:cstheme="minorHAnsi"/>
          <w:iCs/>
          <w:spacing w:val="-3"/>
        </w:rPr>
        <w:t xml:space="preserve">  </w:t>
      </w:r>
      <w:r w:rsidR="00BF65CD" w:rsidRPr="00094D89">
        <w:rPr>
          <w:rStyle w:val="FontStyle17"/>
          <w:rFonts w:asciiTheme="minorHAnsi" w:eastAsia="Calibri" w:hAnsiTheme="minorHAnsi" w:cstheme="minorHAnsi"/>
          <w:iCs/>
          <w:spacing w:val="-3"/>
        </w:rPr>
        <w:t>Νοεμβρ</w:t>
      </w:r>
      <w:r w:rsidRPr="00094D89">
        <w:rPr>
          <w:rStyle w:val="FontStyle17"/>
          <w:rFonts w:asciiTheme="minorHAnsi" w:eastAsia="Calibri" w:hAnsiTheme="minorHAnsi" w:cstheme="minorHAnsi"/>
          <w:iCs/>
          <w:spacing w:val="-3"/>
        </w:rPr>
        <w:t xml:space="preserve">ίου 2023, ημέρα Τετάρτη   και ώρα 18:00    </w:t>
      </w:r>
      <w:r w:rsidRPr="00094D89">
        <w:rPr>
          <w:rFonts w:asciiTheme="minorHAnsi" w:hAnsiTheme="minorHAnsi" w:cstheme="minorHAnsi"/>
          <w:sz w:val="22"/>
          <w:szCs w:val="22"/>
        </w:rPr>
        <w:t xml:space="preserve">  ,</w:t>
      </w:r>
      <w:r w:rsidRPr="00094D89">
        <w:rPr>
          <w:rStyle w:val="FontStyle17"/>
          <w:rFonts w:asciiTheme="minorHAnsi" w:eastAsia="Calibri" w:hAnsiTheme="minorHAnsi" w:cstheme="minorHAnsi"/>
          <w:iCs/>
          <w:spacing w:val="-3"/>
        </w:rPr>
        <w:t xml:space="preserve"> συνήλθε σε </w:t>
      </w:r>
      <w:r w:rsidRPr="00094D89">
        <w:rPr>
          <w:rStyle w:val="FontStyle17"/>
          <w:rFonts w:asciiTheme="minorHAnsi" w:eastAsia="Calibri" w:hAnsiTheme="minorHAnsi" w:cstheme="minorHAnsi"/>
          <w:b/>
          <w:iCs/>
          <w:spacing w:val="-3"/>
        </w:rPr>
        <w:t xml:space="preserve"> </w:t>
      </w:r>
      <w:r w:rsidRPr="00094D89">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094D89">
        <w:rPr>
          <w:rStyle w:val="FontStyle17"/>
          <w:rFonts w:asciiTheme="minorHAnsi" w:eastAsia="Calibri" w:hAnsiTheme="minorHAnsi" w:cstheme="minorHAnsi"/>
          <w:iCs/>
          <w:spacing w:val="-3"/>
        </w:rPr>
        <w:t>Λεβαδέων</w:t>
      </w:r>
      <w:proofErr w:type="spellEnd"/>
      <w:r w:rsidRPr="00094D89">
        <w:rPr>
          <w:rStyle w:val="FontStyle17"/>
          <w:rFonts w:asciiTheme="minorHAnsi" w:eastAsia="Calibri" w:hAnsiTheme="minorHAnsi" w:cstheme="minorHAnsi"/>
          <w:iCs/>
          <w:spacing w:val="-3"/>
        </w:rPr>
        <w:t xml:space="preserve"> </w:t>
      </w:r>
      <w:r w:rsidRPr="00094D89">
        <w:rPr>
          <w:rStyle w:val="af3"/>
          <w:rFonts w:asciiTheme="minorHAnsi" w:eastAsiaTheme="majorEastAsia" w:hAnsiTheme="minorHAnsi" w:cstheme="minorHAnsi"/>
          <w:sz w:val="22"/>
          <w:szCs w:val="22"/>
          <w:shd w:val="clear" w:color="auto" w:fill="FFFFFF"/>
        </w:rPr>
        <w:t xml:space="preserve">, </w:t>
      </w:r>
      <w:r w:rsidRPr="00094D89">
        <w:rPr>
          <w:rStyle w:val="FontStyle17"/>
          <w:rFonts w:asciiTheme="minorHAnsi" w:eastAsia="Calibri" w:hAnsiTheme="minorHAnsi" w:cstheme="minorHAnsi"/>
          <w:spacing w:val="-3"/>
        </w:rPr>
        <w:t xml:space="preserve">στην αίθουσα του Δημοτικού Συμβουλίου </w:t>
      </w:r>
      <w:r w:rsidRPr="00094D89">
        <w:rPr>
          <w:rFonts w:asciiTheme="minorHAnsi" w:hAnsiTheme="minorHAnsi" w:cstheme="minorHAnsi"/>
          <w:sz w:val="22"/>
          <w:szCs w:val="22"/>
        </w:rPr>
        <w:t>– Πλ. Εθνικής Αντίστασης,</w:t>
      </w:r>
      <w:r w:rsidRPr="00094D89">
        <w:rPr>
          <w:rStyle w:val="af3"/>
          <w:rFonts w:asciiTheme="minorHAnsi" w:eastAsiaTheme="majorEastAsia" w:hAnsiTheme="minorHAnsi" w:cstheme="minorHAnsi"/>
          <w:sz w:val="22"/>
          <w:szCs w:val="22"/>
          <w:shd w:val="clear" w:color="auto" w:fill="FFFFFF"/>
        </w:rPr>
        <w:t xml:space="preserve"> σύμφωνα με τις διατάξεις </w:t>
      </w:r>
      <w:r w:rsidRPr="00094D89">
        <w:rPr>
          <w:rFonts w:asciiTheme="minorHAnsi" w:hAnsiTheme="minorHAnsi" w:cstheme="minorHAnsi"/>
          <w:bCs/>
          <w:sz w:val="22"/>
          <w:szCs w:val="22"/>
        </w:rPr>
        <w:t xml:space="preserve">της </w:t>
      </w:r>
      <w:proofErr w:type="spellStart"/>
      <w:r w:rsidRPr="00094D89">
        <w:rPr>
          <w:rFonts w:asciiTheme="minorHAnsi" w:hAnsiTheme="minorHAnsi" w:cstheme="minorHAnsi"/>
          <w:bCs/>
          <w:sz w:val="22"/>
          <w:szCs w:val="22"/>
        </w:rPr>
        <w:t>υπ΄αριθμ</w:t>
      </w:r>
      <w:proofErr w:type="spellEnd"/>
      <w:r w:rsidRPr="00094D89">
        <w:rPr>
          <w:rFonts w:asciiTheme="minorHAnsi" w:hAnsiTheme="minorHAnsi" w:cstheme="minorHAnsi"/>
          <w:bCs/>
          <w:sz w:val="22"/>
          <w:szCs w:val="22"/>
        </w:rPr>
        <w:t xml:space="preserve"> 375/2022</w:t>
      </w:r>
      <w:r w:rsidRPr="00094D89">
        <w:rPr>
          <w:rFonts w:asciiTheme="minorHAnsi" w:hAnsiTheme="minorHAnsi" w:cstheme="minorHAnsi"/>
          <w:bCs/>
          <w:sz w:val="22"/>
          <w:szCs w:val="22"/>
          <w:u w:val="single"/>
        </w:rPr>
        <w:t xml:space="preserve"> εγκυκλίου του ΥΠ.ΕΣ. (ΑΔΑ: Ψ42Π46ΜΤΛ6-4ΙΓ)</w:t>
      </w:r>
      <w:r w:rsidRPr="00094D89">
        <w:rPr>
          <w:rFonts w:asciiTheme="minorHAnsi" w:hAnsiTheme="minorHAnsi" w:cstheme="minorHAnsi"/>
          <w:bCs/>
          <w:sz w:val="22"/>
          <w:szCs w:val="22"/>
        </w:rPr>
        <w:t xml:space="preserve"> </w:t>
      </w:r>
      <w:r w:rsidRPr="00094D89">
        <w:rPr>
          <w:rFonts w:asciiTheme="minorHAnsi" w:hAnsiTheme="minorHAnsi" w:cstheme="minorHAnsi"/>
          <w:sz w:val="22"/>
          <w:szCs w:val="22"/>
        </w:rPr>
        <w:t xml:space="preserve">«Λειτουργία Δημοτικού Συμβουλίου», </w:t>
      </w:r>
      <w:r w:rsidRPr="00094D89">
        <w:rPr>
          <w:rFonts w:asciiTheme="minorHAnsi" w:hAnsiTheme="minorHAnsi" w:cstheme="minorHAnsi"/>
          <w:bCs/>
          <w:sz w:val="22"/>
          <w:szCs w:val="22"/>
        </w:rPr>
        <w:t xml:space="preserve">της </w:t>
      </w:r>
      <w:proofErr w:type="spellStart"/>
      <w:r w:rsidRPr="00094D89">
        <w:rPr>
          <w:rFonts w:asciiTheme="minorHAnsi" w:hAnsiTheme="minorHAnsi" w:cstheme="minorHAnsi"/>
          <w:bCs/>
          <w:sz w:val="22"/>
          <w:szCs w:val="22"/>
        </w:rPr>
        <w:t>υπ΄αριθμ</w:t>
      </w:r>
      <w:proofErr w:type="spellEnd"/>
      <w:r w:rsidRPr="00094D89">
        <w:rPr>
          <w:rFonts w:asciiTheme="minorHAnsi" w:hAnsiTheme="minorHAnsi" w:cstheme="minorHAnsi"/>
          <w:bCs/>
          <w:sz w:val="22"/>
          <w:szCs w:val="22"/>
        </w:rPr>
        <w:t xml:space="preserve"> 131/2023</w:t>
      </w:r>
      <w:r w:rsidRPr="00094D89">
        <w:rPr>
          <w:rFonts w:asciiTheme="minorHAnsi" w:hAnsiTheme="minorHAnsi" w:cstheme="minorHAnsi"/>
          <w:bCs/>
          <w:sz w:val="22"/>
          <w:szCs w:val="22"/>
          <w:u w:val="single"/>
        </w:rPr>
        <w:t xml:space="preserve"> εγκυκλίου του ΥΠ.ΕΣ. (ΑΔΑ: ΡΨΦΛ46ΜΤΛ6-ΟΘΨ) </w:t>
      </w:r>
      <w:r w:rsidRPr="00094D89">
        <w:rPr>
          <w:rFonts w:asciiTheme="minorHAnsi" w:hAnsiTheme="minorHAnsi" w:cstheme="minorHAnsi"/>
          <w:bCs/>
          <w:sz w:val="22"/>
          <w:szCs w:val="22"/>
        </w:rPr>
        <w:t>«</w:t>
      </w:r>
      <w:r w:rsidRPr="00094D89">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094D89">
        <w:rPr>
          <w:rFonts w:asciiTheme="minorHAnsi" w:hAnsiTheme="minorHAnsi" w:cstheme="minorHAnsi"/>
          <w:sz w:val="22"/>
          <w:szCs w:val="22"/>
        </w:rPr>
        <w:t>αριθμ</w:t>
      </w:r>
      <w:proofErr w:type="spellEnd"/>
      <w:r w:rsidRPr="00094D89">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094D89">
        <w:rPr>
          <w:rFonts w:asciiTheme="minorHAnsi" w:hAnsiTheme="minorHAnsi" w:cstheme="minorHAnsi"/>
          <w:sz w:val="22"/>
          <w:szCs w:val="22"/>
        </w:rPr>
        <w:t>υπ΄αριθμ</w:t>
      </w:r>
      <w:proofErr w:type="spellEnd"/>
      <w:r w:rsidRPr="00094D89">
        <w:rPr>
          <w:rFonts w:asciiTheme="minorHAnsi" w:hAnsiTheme="minorHAnsi" w:cstheme="minorHAnsi"/>
          <w:sz w:val="22"/>
          <w:szCs w:val="22"/>
        </w:rPr>
        <w:t xml:space="preserve">. 488/2023 </w:t>
      </w:r>
      <w:r w:rsidRPr="00094D89">
        <w:rPr>
          <w:rFonts w:asciiTheme="minorHAnsi" w:hAnsiTheme="minorHAnsi" w:cstheme="minorHAnsi"/>
          <w:bCs/>
          <w:sz w:val="22"/>
          <w:szCs w:val="22"/>
          <w:u w:val="single"/>
        </w:rPr>
        <w:t xml:space="preserve">εγκυκλίου του ΥΠ.ΕΣ. (ΑΔΑ:6ΖΟΞ46ΜΤΛ6-6ΡΨ) </w:t>
      </w:r>
      <w:r w:rsidRPr="00094D89">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094D89">
        <w:rPr>
          <w:rFonts w:asciiTheme="minorHAnsi" w:hAnsiTheme="minorHAnsi" w:cstheme="minorHAnsi"/>
          <w:sz w:val="22"/>
          <w:szCs w:val="22"/>
          <w:shd w:val="clear" w:color="auto" w:fill="FFFFFF"/>
        </w:rPr>
        <w:t>ύστερα από</w:t>
      </w:r>
      <w:r w:rsidRPr="00094D89">
        <w:rPr>
          <w:rStyle w:val="FontStyle17"/>
          <w:rFonts w:asciiTheme="minorHAnsi" w:eastAsia="Calibri" w:hAnsiTheme="minorHAnsi" w:cstheme="minorHAnsi"/>
          <w:spacing w:val="-3"/>
        </w:rPr>
        <w:t xml:space="preserve">  την από </w:t>
      </w:r>
      <w:r w:rsidR="00BF65CD" w:rsidRPr="00094D89">
        <w:rPr>
          <w:rStyle w:val="FontStyle17"/>
          <w:rFonts w:asciiTheme="minorHAnsi" w:eastAsia="Calibri" w:hAnsiTheme="minorHAnsi" w:cstheme="minorHAnsi"/>
          <w:b/>
          <w:spacing w:val="-3"/>
        </w:rPr>
        <w:t>22778/24-11-</w:t>
      </w:r>
      <w:r w:rsidRPr="00094D89">
        <w:rPr>
          <w:rStyle w:val="FontStyle17"/>
          <w:rFonts w:asciiTheme="minorHAnsi" w:eastAsia="Calibri" w:hAnsiTheme="minorHAnsi" w:cstheme="minorHAnsi"/>
          <w:b/>
          <w:spacing w:val="-3"/>
        </w:rPr>
        <w:t>2023</w:t>
      </w:r>
      <w:r w:rsidRPr="00094D89">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094D89">
        <w:rPr>
          <w:rStyle w:val="FontStyle17"/>
          <w:rFonts w:asciiTheme="minorHAnsi" w:eastAsia="Calibri" w:hAnsiTheme="minorHAnsi" w:cstheme="minorHAnsi"/>
          <w:spacing w:val="-3"/>
        </w:rPr>
        <w:t>κας</w:t>
      </w:r>
      <w:proofErr w:type="spellEnd"/>
      <w:r w:rsidRPr="00094D89">
        <w:rPr>
          <w:rStyle w:val="FontStyle17"/>
          <w:rFonts w:asciiTheme="minorHAnsi" w:eastAsia="Calibri" w:hAnsiTheme="minorHAnsi" w:cstheme="minorHAnsi"/>
          <w:spacing w:val="-3"/>
        </w:rPr>
        <w:t xml:space="preserve">. </w:t>
      </w:r>
      <w:proofErr w:type="spellStart"/>
      <w:r w:rsidRPr="00094D89">
        <w:rPr>
          <w:rStyle w:val="FontStyle17"/>
          <w:rFonts w:asciiTheme="minorHAnsi" w:eastAsia="Calibri" w:hAnsiTheme="minorHAnsi" w:cstheme="minorHAnsi"/>
          <w:spacing w:val="-3"/>
        </w:rPr>
        <w:t>Καράβα</w:t>
      </w:r>
      <w:proofErr w:type="spellEnd"/>
      <w:r w:rsidRPr="00094D89">
        <w:rPr>
          <w:rStyle w:val="FontStyle17"/>
          <w:rFonts w:asciiTheme="minorHAnsi" w:eastAsia="Calibri" w:hAnsiTheme="minorHAnsi" w:cstheme="minorHAnsi"/>
          <w:spacing w:val="-3"/>
        </w:rPr>
        <w:t xml:space="preserve"> </w:t>
      </w:r>
      <w:proofErr w:type="spellStart"/>
      <w:r w:rsidRPr="00094D89">
        <w:rPr>
          <w:rStyle w:val="FontStyle17"/>
          <w:rFonts w:asciiTheme="minorHAnsi" w:eastAsia="Calibri" w:hAnsiTheme="minorHAnsi" w:cstheme="minorHAnsi"/>
          <w:spacing w:val="-3"/>
        </w:rPr>
        <w:t>Χρυσοβαλάντου</w:t>
      </w:r>
      <w:proofErr w:type="spellEnd"/>
      <w:r w:rsidRPr="00094D89">
        <w:rPr>
          <w:rStyle w:val="FontStyle17"/>
          <w:rFonts w:asciiTheme="minorHAnsi" w:eastAsia="Calibri" w:hAnsiTheme="minorHAnsi" w:cstheme="minorHAnsi"/>
          <w:spacing w:val="-3"/>
        </w:rPr>
        <w:t xml:space="preserve"> Βασιλικής (</w:t>
      </w:r>
      <w:proofErr w:type="spellStart"/>
      <w:r w:rsidRPr="00094D89">
        <w:rPr>
          <w:rStyle w:val="FontStyle17"/>
          <w:rFonts w:asciiTheme="minorHAnsi" w:eastAsia="Calibri" w:hAnsiTheme="minorHAnsi" w:cstheme="minorHAnsi"/>
          <w:spacing w:val="-3"/>
        </w:rPr>
        <w:t>Βάλιας</w:t>
      </w:r>
      <w:proofErr w:type="spellEnd"/>
      <w:r w:rsidRPr="00094D89">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94D89">
        <w:rPr>
          <w:rFonts w:asciiTheme="minorHAnsi" w:hAnsiTheme="minorHAnsi" w:cstheme="minorHAnsi"/>
          <w:bCs/>
          <w:sz w:val="22"/>
          <w:szCs w:val="22"/>
        </w:rPr>
        <w:t xml:space="preserve"> </w:t>
      </w:r>
    </w:p>
    <w:p w:rsidR="00FB6803" w:rsidRPr="00535D02" w:rsidRDefault="00FB6803" w:rsidP="00FB6803">
      <w:pPr>
        <w:pStyle w:val="Default"/>
        <w:spacing w:line="360" w:lineRule="auto"/>
        <w:ind w:left="284"/>
        <w:jc w:val="both"/>
        <w:rPr>
          <w:rStyle w:val="FontStyle17"/>
          <w:rFonts w:asciiTheme="minorHAnsi" w:eastAsia="Arial" w:hAnsiTheme="minorHAnsi" w:cstheme="minorHAnsi"/>
          <w:iCs/>
          <w:spacing w:val="-3"/>
        </w:rPr>
      </w:pPr>
      <w:r w:rsidRPr="00535D02">
        <w:rPr>
          <w:rFonts w:asciiTheme="minorHAnsi" w:hAnsiTheme="minorHAnsi" w:cstheme="minorHAnsi"/>
          <w:bCs/>
          <w:sz w:val="22"/>
          <w:szCs w:val="22"/>
        </w:rPr>
        <w:t>Η  Πρόεδρος του Δημοτικού Συμβουλίου   κήρυξε την έναρξη της συνεδρίασης και δ</w:t>
      </w:r>
      <w:r w:rsidRPr="00535D02">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FB6803" w:rsidRPr="00535D02" w:rsidRDefault="00FB6803" w:rsidP="00FB6803">
      <w:pPr>
        <w:pStyle w:val="Default"/>
        <w:ind w:left="284"/>
        <w:jc w:val="both"/>
        <w:rPr>
          <w:rStyle w:val="FontStyle17"/>
          <w:rFonts w:asciiTheme="minorHAnsi" w:eastAsia="Arial" w:hAnsiTheme="minorHAnsi" w:cstheme="minorHAnsi"/>
          <w:color w:val="auto"/>
          <w:spacing w:val="-3"/>
        </w:rPr>
      </w:pPr>
    </w:p>
    <w:p w:rsidR="00FB6803" w:rsidRPr="00535D02" w:rsidRDefault="00FB6803" w:rsidP="00FB6803">
      <w:pPr>
        <w:spacing w:line="276" w:lineRule="auto"/>
        <w:ind w:left="2880" w:hanging="2160"/>
        <w:rPr>
          <w:rFonts w:asciiTheme="minorHAnsi" w:hAnsiTheme="minorHAnsi" w:cstheme="minorHAnsi"/>
          <w:sz w:val="22"/>
          <w:szCs w:val="22"/>
        </w:rPr>
      </w:pPr>
      <w:r w:rsidRPr="00535D02">
        <w:rPr>
          <w:rStyle w:val="FontStyle17"/>
          <w:rFonts w:asciiTheme="minorHAnsi" w:eastAsia="Arial" w:hAnsiTheme="minorHAnsi" w:cstheme="minorHAnsi"/>
          <w:iCs/>
          <w:spacing w:val="-3"/>
        </w:rPr>
        <w:t xml:space="preserve"> </w:t>
      </w:r>
      <w:r w:rsidRPr="00535D02">
        <w:rPr>
          <w:rFonts w:asciiTheme="minorHAnsi" w:hAnsiTheme="minorHAnsi" w:cstheme="minorHAnsi"/>
          <w:b/>
          <w:bCs/>
          <w:sz w:val="22"/>
          <w:szCs w:val="22"/>
        </w:rPr>
        <w:t>ΠΑΡΟΝΤΕΣ</w:t>
      </w:r>
      <w:r w:rsidRPr="00535D02">
        <w:rPr>
          <w:rFonts w:asciiTheme="minorHAnsi" w:hAnsiTheme="minorHAnsi" w:cstheme="minorHAnsi"/>
          <w:b/>
          <w:bCs/>
          <w:sz w:val="22"/>
          <w:szCs w:val="22"/>
        </w:rPr>
        <w:tab/>
      </w:r>
      <w:r w:rsidRPr="00535D02">
        <w:rPr>
          <w:rFonts w:asciiTheme="minorHAnsi" w:hAnsiTheme="minorHAnsi" w:cstheme="minorHAnsi"/>
          <w:b/>
          <w:bCs/>
          <w:sz w:val="22"/>
          <w:szCs w:val="22"/>
        </w:rPr>
        <w:tab/>
      </w:r>
      <w:r w:rsidRPr="00535D02">
        <w:rPr>
          <w:rFonts w:asciiTheme="minorHAnsi" w:hAnsiTheme="minorHAnsi" w:cstheme="minorHAnsi"/>
          <w:b/>
          <w:bCs/>
          <w:sz w:val="22"/>
          <w:szCs w:val="22"/>
        </w:rPr>
        <w:tab/>
      </w:r>
      <w:r w:rsidRPr="00535D02">
        <w:rPr>
          <w:rFonts w:asciiTheme="minorHAnsi" w:hAnsiTheme="minorHAnsi" w:cstheme="minorHAnsi"/>
          <w:b/>
          <w:bCs/>
          <w:sz w:val="22"/>
          <w:szCs w:val="22"/>
        </w:rPr>
        <w:tab/>
      </w:r>
      <w:r w:rsidRPr="00535D02">
        <w:rPr>
          <w:rFonts w:asciiTheme="minorHAnsi" w:hAnsiTheme="minorHAnsi" w:cstheme="minorHAnsi"/>
          <w:b/>
          <w:bCs/>
          <w:sz w:val="22"/>
          <w:szCs w:val="22"/>
        </w:rPr>
        <w:tab/>
      </w:r>
      <w:r w:rsidRPr="00535D02">
        <w:rPr>
          <w:rFonts w:asciiTheme="minorHAnsi" w:hAnsiTheme="minorHAnsi" w:cstheme="minorHAnsi"/>
          <w:b/>
          <w:bCs/>
          <w:sz w:val="22"/>
          <w:szCs w:val="22"/>
        </w:rPr>
        <w:tab/>
        <w:t xml:space="preserve">ΑΠΟΝΤΕΣ </w:t>
      </w:r>
      <w:r w:rsidRPr="00535D02">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rPr>
                <w:rFonts w:asciiTheme="minorHAnsi" w:hAnsiTheme="minorHAnsi" w:cstheme="minorHAnsi"/>
                <w:sz w:val="22"/>
                <w:szCs w:val="22"/>
              </w:rPr>
            </w:pPr>
            <w:proofErr w:type="spellStart"/>
            <w:r w:rsidRPr="00535D02">
              <w:rPr>
                <w:rFonts w:asciiTheme="minorHAnsi" w:hAnsiTheme="minorHAnsi" w:cstheme="minorHAnsi"/>
                <w:sz w:val="22"/>
                <w:szCs w:val="22"/>
              </w:rPr>
              <w:t>Καλογρηάς</w:t>
            </w:r>
            <w:proofErr w:type="spellEnd"/>
            <w:r w:rsidRPr="00535D02">
              <w:rPr>
                <w:rFonts w:asciiTheme="minorHAnsi" w:hAnsiTheme="minorHAnsi" w:cstheme="minorHAnsi"/>
                <w:sz w:val="22"/>
                <w:szCs w:val="22"/>
              </w:rPr>
              <w:t xml:space="preserve"> Αθανάσιος</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1</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Τζεσμετζής</w:t>
            </w:r>
            <w:proofErr w:type="spellEnd"/>
            <w:r w:rsidRPr="00535D02">
              <w:rPr>
                <w:rFonts w:asciiTheme="minorHAnsi" w:hAnsiTheme="minorHAnsi" w:cstheme="minorHAnsi"/>
                <w:sz w:val="22"/>
                <w:szCs w:val="22"/>
              </w:rPr>
              <w:t xml:space="preserve"> Εμμανουήλ</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rPr>
                <w:rFonts w:asciiTheme="minorHAnsi" w:hAnsiTheme="minorHAnsi" w:cstheme="minorHAnsi"/>
                <w:sz w:val="22"/>
                <w:szCs w:val="22"/>
              </w:rPr>
            </w:pPr>
            <w:r w:rsidRPr="00535D02">
              <w:rPr>
                <w:rFonts w:asciiTheme="minorHAnsi" w:eastAsia="Arial" w:hAnsiTheme="minorHAnsi" w:cstheme="minorHAnsi"/>
                <w:sz w:val="22"/>
                <w:szCs w:val="22"/>
              </w:rPr>
              <w:t xml:space="preserve"> </w:t>
            </w:r>
            <w:proofErr w:type="spellStart"/>
            <w:r w:rsidRPr="00535D02">
              <w:rPr>
                <w:rFonts w:asciiTheme="minorHAnsi" w:hAnsiTheme="minorHAnsi" w:cstheme="minorHAnsi"/>
                <w:sz w:val="22"/>
                <w:szCs w:val="22"/>
              </w:rPr>
              <w:t>Μητάς</w:t>
            </w:r>
            <w:proofErr w:type="spellEnd"/>
            <w:r w:rsidRPr="00535D02">
              <w:rPr>
                <w:rFonts w:asciiTheme="minorHAnsi" w:hAnsiTheme="minorHAnsi" w:cstheme="minorHAnsi"/>
                <w:sz w:val="22"/>
                <w:szCs w:val="22"/>
              </w:rPr>
              <w:t xml:space="preserve">    Αλέξανδρος</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2</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 xml:space="preserve">Γιαννακόπουλος Βρασίδας  </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rPr>
                <w:rFonts w:asciiTheme="minorHAnsi" w:hAnsiTheme="minorHAnsi" w:cstheme="minorHAnsi"/>
                <w:sz w:val="22"/>
                <w:szCs w:val="22"/>
              </w:rPr>
            </w:pPr>
            <w:r w:rsidRPr="00535D02">
              <w:rPr>
                <w:rFonts w:asciiTheme="minorHAnsi" w:hAnsiTheme="minorHAnsi" w:cstheme="minorHAnsi"/>
                <w:sz w:val="22"/>
                <w:szCs w:val="22"/>
              </w:rPr>
              <w:t xml:space="preserve">Δήμου Ιωάννης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3</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eastAsia="Calibri" w:hAnsiTheme="minorHAnsi" w:cstheme="minorHAnsi"/>
                <w:sz w:val="22"/>
                <w:szCs w:val="22"/>
              </w:rPr>
              <w:t>Νταντούμη</w:t>
            </w:r>
            <w:proofErr w:type="spellEnd"/>
            <w:r w:rsidRPr="00535D02">
              <w:rPr>
                <w:rFonts w:asciiTheme="minorHAnsi" w:eastAsia="Calibri" w:hAnsiTheme="minorHAnsi" w:cstheme="minorHAnsi"/>
                <w:sz w:val="22"/>
                <w:szCs w:val="22"/>
              </w:rPr>
              <w:t xml:space="preserve"> Ιωάννα  </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Αποστόλου Ιωάννης</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4</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Πούλου</w:t>
            </w:r>
            <w:proofErr w:type="spellEnd"/>
            <w:r w:rsidRPr="00535D02">
              <w:rPr>
                <w:rFonts w:asciiTheme="minorHAnsi" w:hAnsiTheme="minorHAnsi" w:cstheme="minorHAnsi"/>
                <w:sz w:val="22"/>
                <w:szCs w:val="22"/>
              </w:rPr>
              <w:t xml:space="preserve"> </w:t>
            </w:r>
            <w:proofErr w:type="spellStart"/>
            <w:r w:rsidRPr="00535D02">
              <w:rPr>
                <w:rFonts w:asciiTheme="minorHAnsi" w:hAnsiTheme="minorHAnsi" w:cstheme="minorHAnsi"/>
                <w:sz w:val="22"/>
                <w:szCs w:val="22"/>
              </w:rPr>
              <w:t>Παναγιού</w:t>
            </w:r>
            <w:proofErr w:type="spellEnd"/>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eastAsia="Calibri" w:hAnsiTheme="minorHAnsi" w:cstheme="minorHAnsi"/>
                <w:sz w:val="22"/>
                <w:szCs w:val="22"/>
              </w:rPr>
              <w:t>Καράβα</w:t>
            </w:r>
            <w:proofErr w:type="spellEnd"/>
            <w:r w:rsidRPr="00535D02">
              <w:rPr>
                <w:rFonts w:asciiTheme="minorHAnsi" w:eastAsia="Calibri" w:hAnsiTheme="minorHAnsi" w:cstheme="minorHAnsi"/>
                <w:sz w:val="22"/>
                <w:szCs w:val="22"/>
              </w:rPr>
              <w:t xml:space="preserve"> </w:t>
            </w:r>
            <w:proofErr w:type="spellStart"/>
            <w:r w:rsidRPr="00535D02">
              <w:rPr>
                <w:rFonts w:asciiTheme="minorHAnsi" w:eastAsia="Calibri" w:hAnsiTheme="minorHAnsi" w:cstheme="minorHAnsi"/>
                <w:sz w:val="22"/>
                <w:szCs w:val="22"/>
              </w:rPr>
              <w:t>Χρυσοβαλάντου</w:t>
            </w:r>
            <w:proofErr w:type="spellEnd"/>
            <w:r w:rsidRPr="00535D02">
              <w:rPr>
                <w:rFonts w:asciiTheme="minorHAnsi" w:eastAsia="Calibri" w:hAnsiTheme="minorHAnsi" w:cstheme="minorHAnsi"/>
                <w:sz w:val="22"/>
                <w:szCs w:val="22"/>
              </w:rPr>
              <w:t xml:space="preserve"> Βασιλική</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 xml:space="preserve">5 </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 xml:space="preserve">Γαλανός Κων/νος    </w:t>
            </w:r>
            <w:r w:rsidRPr="00535D02">
              <w:rPr>
                <w:rFonts w:asciiTheme="minorHAnsi" w:hAnsiTheme="minorHAnsi" w:cstheme="minorHAnsi"/>
                <w:b/>
                <w:sz w:val="22"/>
                <w:szCs w:val="22"/>
              </w:rPr>
              <w:t xml:space="preserve"> </w:t>
            </w:r>
          </w:p>
        </w:tc>
      </w:tr>
      <w:tr w:rsidR="00FB6803" w:rsidRPr="00535D02" w:rsidTr="0079792D">
        <w:trPr>
          <w:trHeight w:hRule="exact" w:val="562"/>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eastAsia="Calibri" w:hAnsiTheme="minorHAnsi" w:cstheme="minorHAnsi"/>
                <w:sz w:val="22"/>
                <w:szCs w:val="22"/>
              </w:rPr>
              <w:t>Σάκκος</w:t>
            </w:r>
            <w:proofErr w:type="spellEnd"/>
            <w:r w:rsidRPr="00535D02">
              <w:rPr>
                <w:rFonts w:asciiTheme="minorHAnsi" w:eastAsia="Calibri" w:hAnsiTheme="minorHAnsi" w:cstheme="minorHAnsi"/>
                <w:sz w:val="22"/>
                <w:szCs w:val="22"/>
              </w:rPr>
              <w:t xml:space="preserve"> Μάριος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6</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Πούλος</w:t>
            </w:r>
            <w:proofErr w:type="spellEnd"/>
            <w:r w:rsidRPr="00535D02">
              <w:rPr>
                <w:rFonts w:asciiTheme="minorHAnsi" w:hAnsiTheme="minorHAnsi" w:cstheme="minorHAnsi"/>
                <w:sz w:val="22"/>
                <w:szCs w:val="22"/>
              </w:rPr>
              <w:t xml:space="preserve"> Ευάγγελος   </w:t>
            </w:r>
          </w:p>
        </w:tc>
      </w:tr>
      <w:tr w:rsidR="00FB6803" w:rsidRPr="00535D02" w:rsidTr="0079792D">
        <w:trPr>
          <w:trHeight w:hRule="exact" w:val="562"/>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FB6803" w:rsidRPr="00535D02" w:rsidRDefault="00FB6803" w:rsidP="0079792D">
            <w:pPr>
              <w:snapToGrid w:val="0"/>
              <w:spacing w:line="276" w:lineRule="auto"/>
              <w:rPr>
                <w:rFonts w:asciiTheme="minorHAnsi" w:hAnsiTheme="minorHAnsi" w:cstheme="minorHAnsi"/>
                <w:sz w:val="22"/>
                <w:szCs w:val="22"/>
              </w:rPr>
            </w:pPr>
            <w:proofErr w:type="spellStart"/>
            <w:r w:rsidRPr="00535D02">
              <w:rPr>
                <w:rFonts w:asciiTheme="minorHAnsi" w:eastAsia="Calibri" w:hAnsiTheme="minorHAnsi" w:cstheme="minorHAnsi"/>
                <w:sz w:val="22"/>
                <w:szCs w:val="22"/>
              </w:rPr>
              <w:t>Μερτζάνης</w:t>
            </w:r>
            <w:proofErr w:type="spellEnd"/>
            <w:r w:rsidRPr="00535D02">
              <w:rPr>
                <w:rFonts w:asciiTheme="minorHAnsi" w:eastAsia="Calibri" w:hAnsiTheme="minorHAnsi" w:cstheme="minorHAnsi"/>
                <w:sz w:val="22"/>
                <w:szCs w:val="22"/>
              </w:rPr>
              <w:t xml:space="preserve"> Κων/νος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7</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Φορτώσης</w:t>
            </w:r>
            <w:proofErr w:type="spellEnd"/>
            <w:r w:rsidRPr="00535D02">
              <w:rPr>
                <w:rFonts w:asciiTheme="minorHAnsi" w:hAnsiTheme="minorHAnsi" w:cstheme="minorHAnsi"/>
                <w:sz w:val="22"/>
                <w:szCs w:val="22"/>
              </w:rPr>
              <w:t xml:space="preserve"> Αθανάσιος      </w:t>
            </w:r>
            <w:r w:rsidRPr="00535D02">
              <w:rPr>
                <w:rFonts w:asciiTheme="minorHAnsi" w:hAnsiTheme="minorHAnsi" w:cstheme="minorHAnsi"/>
                <w:b/>
                <w:sz w:val="22"/>
                <w:szCs w:val="22"/>
              </w:rPr>
              <w:t xml:space="preserve">  </w:t>
            </w:r>
            <w:r w:rsidRPr="00535D02">
              <w:rPr>
                <w:rFonts w:asciiTheme="minorHAnsi" w:eastAsia="Calibri" w:hAnsiTheme="minorHAnsi" w:cstheme="minorHAnsi"/>
                <w:b/>
                <w:sz w:val="22"/>
                <w:szCs w:val="22"/>
              </w:rPr>
              <w:t xml:space="preserve">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Σαγιάννης</w:t>
            </w:r>
            <w:proofErr w:type="spellEnd"/>
            <w:r w:rsidRPr="00535D02">
              <w:rPr>
                <w:rFonts w:asciiTheme="minorHAnsi" w:hAnsiTheme="minorHAnsi" w:cstheme="minorHAnsi"/>
                <w:sz w:val="22"/>
                <w:szCs w:val="22"/>
              </w:rPr>
              <w:t xml:space="preserve"> Μιχαήλ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lang w:val="en-US"/>
              </w:rPr>
            </w:pPr>
            <w:r w:rsidRPr="00535D02">
              <w:rPr>
                <w:rFonts w:asciiTheme="minorHAnsi" w:hAnsiTheme="minorHAnsi" w:cstheme="minorHAnsi"/>
                <w:sz w:val="22"/>
                <w:szCs w:val="22"/>
              </w:rPr>
              <w:t xml:space="preserve">8 </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Γερονικολού</w:t>
            </w:r>
            <w:proofErr w:type="spellEnd"/>
            <w:r w:rsidRPr="00535D02">
              <w:rPr>
                <w:rFonts w:asciiTheme="minorHAnsi" w:hAnsiTheme="minorHAnsi" w:cstheme="minorHAnsi"/>
                <w:sz w:val="22"/>
                <w:szCs w:val="22"/>
              </w:rPr>
              <w:t xml:space="preserve"> Λαμπρινή   </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Τόλιας</w:t>
            </w:r>
            <w:proofErr w:type="spellEnd"/>
            <w:r w:rsidRPr="00535D02">
              <w:rPr>
                <w:rFonts w:asciiTheme="minorHAnsi" w:hAnsiTheme="minorHAnsi" w:cstheme="minorHAnsi"/>
                <w:sz w:val="22"/>
                <w:szCs w:val="22"/>
              </w:rPr>
              <w:t xml:space="preserve"> Δημήτριος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 xml:space="preserve">9 </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Μπράλιος</w:t>
            </w:r>
            <w:proofErr w:type="spellEnd"/>
            <w:r w:rsidRPr="00535D02">
              <w:rPr>
                <w:rFonts w:asciiTheme="minorHAnsi" w:hAnsiTheme="minorHAnsi" w:cstheme="minorHAnsi"/>
                <w:sz w:val="22"/>
                <w:szCs w:val="22"/>
              </w:rPr>
              <w:t xml:space="preserve"> Νικόλαος   </w:t>
            </w:r>
            <w:r w:rsidRPr="00535D02">
              <w:rPr>
                <w:rFonts w:asciiTheme="minorHAnsi" w:hAnsiTheme="minorHAnsi" w:cstheme="minorHAnsi"/>
                <w:b/>
                <w:bCs/>
                <w:sz w:val="22"/>
                <w:szCs w:val="22"/>
              </w:rPr>
              <w:t xml:space="preserve">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r w:rsidRPr="00535D02">
              <w:rPr>
                <w:rFonts w:asciiTheme="minorHAnsi" w:eastAsia="Calibri" w:hAnsiTheme="minorHAnsi" w:cstheme="minorHAnsi"/>
                <w:b/>
                <w:sz w:val="22"/>
                <w:szCs w:val="22"/>
              </w:rPr>
              <w:t xml:space="preserve">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Καπλάνης</w:t>
            </w:r>
            <w:proofErr w:type="spellEnd"/>
            <w:r w:rsidRPr="00535D02">
              <w:rPr>
                <w:rFonts w:asciiTheme="minorHAnsi" w:hAnsiTheme="minorHAnsi" w:cstheme="minorHAnsi"/>
                <w:sz w:val="22"/>
                <w:szCs w:val="22"/>
              </w:rPr>
              <w:t xml:space="preserve"> Κων/νος   </w:t>
            </w:r>
            <w:r w:rsidRPr="00535D02">
              <w:rPr>
                <w:rFonts w:asciiTheme="minorHAnsi" w:hAnsiTheme="minorHAnsi" w:cstheme="minorHAnsi"/>
                <w:b/>
                <w:sz w:val="22"/>
                <w:szCs w:val="22"/>
              </w:rPr>
              <w:t xml:space="preserve"> </w:t>
            </w:r>
            <w:r w:rsidRPr="00535D02">
              <w:rPr>
                <w:rFonts w:asciiTheme="minorHAnsi" w:hAnsiTheme="minorHAnsi" w:cstheme="minorHAnsi"/>
                <w:sz w:val="22"/>
                <w:szCs w:val="22"/>
              </w:rPr>
              <w:t xml:space="preserve">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10</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Καλέα</w:t>
            </w:r>
            <w:proofErr w:type="spellEnd"/>
            <w:r w:rsidRPr="00535D02">
              <w:rPr>
                <w:rFonts w:asciiTheme="minorHAnsi" w:hAnsiTheme="minorHAnsi" w:cstheme="minorHAnsi"/>
                <w:sz w:val="22"/>
                <w:szCs w:val="22"/>
              </w:rPr>
              <w:t xml:space="preserve"> Ανδρονίκη</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Τζουβάρας</w:t>
            </w:r>
            <w:proofErr w:type="spellEnd"/>
            <w:r w:rsidRPr="00535D02">
              <w:rPr>
                <w:rFonts w:asciiTheme="minorHAnsi" w:hAnsiTheme="minorHAnsi" w:cstheme="minorHAnsi"/>
                <w:sz w:val="22"/>
                <w:szCs w:val="22"/>
              </w:rPr>
              <w:t xml:space="preserve"> Νικόλαος</w:t>
            </w:r>
          </w:p>
        </w:tc>
        <w:tc>
          <w:tcPr>
            <w:tcW w:w="672" w:type="dxa"/>
            <w:shd w:val="clear" w:color="auto" w:fill="FFFFFF"/>
          </w:tcPr>
          <w:p w:rsidR="00FB6803" w:rsidRPr="00535D02" w:rsidRDefault="00FB6803" w:rsidP="0079792D">
            <w:pPr>
              <w:pStyle w:val="af4"/>
              <w:snapToGrid w:val="0"/>
              <w:ind w:right="-197"/>
              <w:rPr>
                <w:rFonts w:asciiTheme="minorHAnsi" w:hAnsiTheme="minorHAnsi" w:cstheme="minorHAnsi"/>
                <w:sz w:val="22"/>
                <w:szCs w:val="22"/>
              </w:rPr>
            </w:pPr>
            <w:r w:rsidRPr="00535D02">
              <w:rPr>
                <w:rFonts w:asciiTheme="minorHAnsi" w:hAnsiTheme="minorHAnsi" w:cstheme="minorHAnsi"/>
                <w:sz w:val="22"/>
                <w:szCs w:val="22"/>
              </w:rPr>
              <w:t xml:space="preserve">   11</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Καραμάνης</w:t>
            </w:r>
            <w:proofErr w:type="spellEnd"/>
            <w:r w:rsidRPr="00535D02">
              <w:rPr>
                <w:rFonts w:asciiTheme="minorHAnsi" w:hAnsiTheme="minorHAnsi" w:cstheme="minorHAnsi"/>
                <w:sz w:val="22"/>
                <w:szCs w:val="22"/>
              </w:rPr>
              <w:t xml:space="preserve"> Δημήτριος  </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Καράλης</w:t>
            </w:r>
            <w:proofErr w:type="spellEnd"/>
            <w:r w:rsidRPr="00535D02">
              <w:rPr>
                <w:rFonts w:asciiTheme="minorHAnsi" w:hAnsiTheme="minorHAnsi" w:cstheme="minorHAnsi"/>
                <w:sz w:val="22"/>
                <w:szCs w:val="22"/>
              </w:rPr>
              <w:t xml:space="preserve"> Χρήστος        </w:t>
            </w:r>
            <w:r w:rsidRPr="00535D02">
              <w:rPr>
                <w:rFonts w:asciiTheme="minorHAnsi" w:hAnsiTheme="minorHAnsi" w:cstheme="minorHAnsi"/>
                <w:b/>
                <w:sz w:val="22"/>
                <w:szCs w:val="22"/>
              </w:rPr>
              <w:t xml:space="preserve">  </w:t>
            </w:r>
            <w:r w:rsidRPr="00535D02">
              <w:rPr>
                <w:rFonts w:asciiTheme="minorHAnsi" w:eastAsia="Calibri" w:hAnsiTheme="minorHAnsi" w:cstheme="minorHAnsi"/>
                <w:b/>
                <w:sz w:val="22"/>
                <w:szCs w:val="22"/>
              </w:rPr>
              <w:t xml:space="preserve">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12</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Σπυρόπουλος Δημοσθένης</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b/>
                <w:bCs/>
                <w:sz w:val="22"/>
                <w:szCs w:val="22"/>
              </w:rPr>
            </w:pPr>
            <w:proofErr w:type="spellStart"/>
            <w:r w:rsidRPr="00535D02">
              <w:rPr>
                <w:rFonts w:asciiTheme="minorHAnsi" w:hAnsiTheme="minorHAnsi" w:cstheme="minorHAnsi"/>
                <w:sz w:val="22"/>
                <w:szCs w:val="22"/>
              </w:rPr>
              <w:t>Κοτσικώνας</w:t>
            </w:r>
            <w:proofErr w:type="spellEnd"/>
            <w:r w:rsidRPr="00535D02">
              <w:rPr>
                <w:rFonts w:asciiTheme="minorHAnsi" w:hAnsiTheme="minorHAnsi" w:cstheme="minorHAnsi"/>
                <w:sz w:val="22"/>
                <w:szCs w:val="22"/>
              </w:rPr>
              <w:t xml:space="preserve"> Επαμεινώνδας   </w:t>
            </w:r>
          </w:p>
          <w:p w:rsidR="00FB6803" w:rsidRPr="00535D02" w:rsidRDefault="00FB6803" w:rsidP="0079792D">
            <w:pPr>
              <w:snapToGrid w:val="0"/>
              <w:rPr>
                <w:rFonts w:asciiTheme="minorHAnsi" w:hAnsiTheme="minorHAnsi" w:cstheme="minorHAnsi"/>
                <w:sz w:val="22"/>
                <w:szCs w:val="22"/>
              </w:rPr>
            </w:pP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13</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 xml:space="preserve">Παπαϊωάννου Λουκάς </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Αρκουμάνης</w:t>
            </w:r>
            <w:proofErr w:type="spellEnd"/>
            <w:r w:rsidRPr="00535D02">
              <w:rPr>
                <w:rFonts w:asciiTheme="minorHAnsi" w:hAnsiTheme="minorHAnsi" w:cstheme="minorHAnsi"/>
                <w:sz w:val="22"/>
                <w:szCs w:val="22"/>
              </w:rPr>
              <w:t xml:space="preserve"> Πέτρος</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r w:rsidRPr="00535D02">
              <w:rPr>
                <w:rFonts w:asciiTheme="minorHAnsi" w:hAnsiTheme="minorHAnsi" w:cstheme="minorHAnsi"/>
                <w:sz w:val="22"/>
                <w:szCs w:val="22"/>
              </w:rPr>
              <w:t xml:space="preserve"> </w:t>
            </w: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Τσιφής</w:t>
            </w:r>
            <w:proofErr w:type="spellEnd"/>
            <w:r w:rsidRPr="00535D02">
              <w:rPr>
                <w:rFonts w:asciiTheme="minorHAnsi" w:hAnsiTheme="minorHAnsi" w:cstheme="minorHAnsi"/>
                <w:sz w:val="22"/>
                <w:szCs w:val="22"/>
              </w:rPr>
              <w:t xml:space="preserve"> Δημήτριος      </w:t>
            </w:r>
            <w:r w:rsidRPr="00535D02">
              <w:rPr>
                <w:rFonts w:asciiTheme="minorHAnsi" w:hAnsiTheme="minorHAnsi" w:cstheme="minorHAnsi"/>
                <w:b/>
                <w:sz w:val="22"/>
                <w:szCs w:val="22"/>
              </w:rPr>
              <w:t xml:space="preserve">  </w:t>
            </w:r>
            <w:r w:rsidRPr="00535D02">
              <w:rPr>
                <w:rFonts w:asciiTheme="minorHAnsi" w:eastAsia="Calibri" w:hAnsiTheme="minorHAnsi" w:cstheme="minorHAnsi"/>
                <w:b/>
                <w:sz w:val="22"/>
                <w:szCs w:val="22"/>
              </w:rPr>
              <w:t xml:space="preserve">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 xml:space="preserve">Αλεξίου Λουκάς       </w:t>
            </w:r>
            <w:r w:rsidRPr="00535D02">
              <w:rPr>
                <w:rFonts w:asciiTheme="minorHAnsi" w:hAnsiTheme="minorHAnsi" w:cstheme="minorHAnsi"/>
                <w:b/>
                <w:sz w:val="22"/>
                <w:szCs w:val="22"/>
              </w:rPr>
              <w:t xml:space="preserve">  </w:t>
            </w:r>
            <w:r w:rsidRPr="00535D02">
              <w:rPr>
                <w:rFonts w:asciiTheme="minorHAnsi" w:eastAsia="Calibri" w:hAnsiTheme="minorHAnsi" w:cstheme="minorHAnsi"/>
                <w:b/>
                <w:sz w:val="22"/>
                <w:szCs w:val="22"/>
              </w:rPr>
              <w:t xml:space="preserve">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 xml:space="preserve"> </w:t>
            </w:r>
            <w:proofErr w:type="spellStart"/>
            <w:r w:rsidRPr="00535D02">
              <w:rPr>
                <w:rFonts w:asciiTheme="minorHAnsi" w:hAnsiTheme="minorHAnsi" w:cstheme="minorHAnsi"/>
                <w:sz w:val="22"/>
                <w:szCs w:val="22"/>
              </w:rPr>
              <w:t>Πλιακοστάμος</w:t>
            </w:r>
            <w:proofErr w:type="spellEnd"/>
            <w:r w:rsidRPr="00535D02">
              <w:rPr>
                <w:rFonts w:asciiTheme="minorHAnsi" w:hAnsiTheme="minorHAnsi" w:cstheme="minorHAnsi"/>
                <w:sz w:val="22"/>
                <w:szCs w:val="22"/>
              </w:rPr>
              <w:t xml:space="preserve"> Κων/νος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hAnsiTheme="minorHAnsi" w:cstheme="minorHAnsi"/>
                <w:sz w:val="22"/>
                <w:szCs w:val="22"/>
              </w:rPr>
              <w:t>Χέβα</w:t>
            </w:r>
            <w:proofErr w:type="spellEnd"/>
            <w:r w:rsidRPr="00535D02">
              <w:rPr>
                <w:rFonts w:asciiTheme="minorHAnsi" w:hAnsiTheme="minorHAnsi" w:cstheme="minorHAnsi"/>
                <w:sz w:val="22"/>
                <w:szCs w:val="22"/>
              </w:rPr>
              <w:t xml:space="preserve"> Αθανασία (</w:t>
            </w:r>
            <w:proofErr w:type="spellStart"/>
            <w:r w:rsidRPr="00535D02">
              <w:rPr>
                <w:rFonts w:asciiTheme="minorHAnsi" w:hAnsiTheme="minorHAnsi" w:cstheme="minorHAnsi"/>
                <w:sz w:val="22"/>
                <w:szCs w:val="22"/>
              </w:rPr>
              <w:t>Νάνσυ</w:t>
            </w:r>
            <w:proofErr w:type="spellEnd"/>
            <w:r w:rsidRPr="00535D02">
              <w:rPr>
                <w:rFonts w:asciiTheme="minorHAnsi" w:hAnsiTheme="minorHAnsi" w:cstheme="minorHAnsi"/>
                <w:sz w:val="22"/>
                <w:szCs w:val="22"/>
              </w:rPr>
              <w:t>)</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Οι οποίοι δεν παρευρέθησαν</w:t>
            </w:r>
          </w:p>
          <w:p w:rsidR="00FB6803" w:rsidRPr="00535D02" w:rsidRDefault="00FB6803" w:rsidP="0079792D">
            <w:pPr>
              <w:snapToGrid w:val="0"/>
              <w:rPr>
                <w:rFonts w:asciiTheme="minorHAnsi" w:hAnsiTheme="minorHAnsi" w:cstheme="minorHAnsi"/>
                <w:sz w:val="22"/>
                <w:szCs w:val="22"/>
              </w:rPr>
            </w:pP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proofErr w:type="spellStart"/>
            <w:r w:rsidRPr="00535D02">
              <w:rPr>
                <w:rFonts w:asciiTheme="minorHAnsi" w:eastAsia="Calibri" w:hAnsiTheme="minorHAnsi" w:cstheme="minorHAnsi"/>
                <w:sz w:val="22"/>
                <w:szCs w:val="22"/>
              </w:rPr>
              <w:t>Τουμαράς</w:t>
            </w:r>
            <w:proofErr w:type="spellEnd"/>
            <w:r w:rsidRPr="00535D02">
              <w:rPr>
                <w:rFonts w:asciiTheme="minorHAnsi" w:eastAsia="Calibri" w:hAnsiTheme="minorHAnsi" w:cstheme="minorHAnsi"/>
                <w:sz w:val="22"/>
                <w:szCs w:val="22"/>
              </w:rPr>
              <w:t xml:space="preserve"> Βασίλειος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r w:rsidRPr="00535D02">
              <w:rPr>
                <w:rFonts w:asciiTheme="minorHAnsi" w:eastAsia="Calibri" w:hAnsiTheme="minorHAnsi" w:cstheme="minorHAnsi"/>
                <w:b/>
                <w:sz w:val="22"/>
                <w:szCs w:val="22"/>
              </w:rPr>
              <w:t xml:space="preserve">  </w:t>
            </w:r>
            <w:r w:rsidRPr="00535D02">
              <w:rPr>
                <w:rFonts w:asciiTheme="minorHAnsi" w:hAnsiTheme="minorHAnsi" w:cstheme="minorHAnsi"/>
                <w:sz w:val="22"/>
                <w:szCs w:val="22"/>
              </w:rPr>
              <w:t xml:space="preserve">    </w:t>
            </w:r>
            <w:r w:rsidRPr="00535D02">
              <w:rPr>
                <w:rFonts w:asciiTheme="minorHAnsi" w:hAnsiTheme="minorHAnsi" w:cstheme="minorHAnsi"/>
                <w:b/>
                <w:sz w:val="22"/>
                <w:szCs w:val="22"/>
              </w:rPr>
              <w:t xml:space="preserve">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hAnsiTheme="minorHAnsi" w:cstheme="minorHAnsi"/>
                <w:sz w:val="22"/>
                <w:szCs w:val="22"/>
              </w:rPr>
              <w:t>αν  και κλήθηκαν νόμιμα</w:t>
            </w:r>
          </w:p>
        </w:tc>
      </w:tr>
      <w:tr w:rsidR="00FB6803" w:rsidRPr="00535D02" w:rsidTr="0079792D">
        <w:trPr>
          <w:trHeight w:hRule="exact" w:val="539"/>
        </w:trPr>
        <w:tc>
          <w:tcPr>
            <w:tcW w:w="993" w:type="dxa"/>
            <w:shd w:val="clear" w:color="auto" w:fill="FFFFFF"/>
          </w:tcPr>
          <w:p w:rsidR="00FB6803" w:rsidRPr="00535D02" w:rsidRDefault="00FB680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B6803" w:rsidRPr="00535D02" w:rsidRDefault="00FB6803" w:rsidP="0079792D">
            <w:pPr>
              <w:snapToGrid w:val="0"/>
              <w:rPr>
                <w:rFonts w:asciiTheme="minorHAnsi" w:hAnsiTheme="minorHAnsi" w:cstheme="minorHAnsi"/>
                <w:sz w:val="22"/>
                <w:szCs w:val="22"/>
              </w:rPr>
            </w:pPr>
            <w:r w:rsidRPr="00535D02">
              <w:rPr>
                <w:rFonts w:asciiTheme="minorHAnsi" w:eastAsia="Calibri" w:hAnsiTheme="minorHAnsi" w:cstheme="minorHAnsi"/>
                <w:sz w:val="22"/>
                <w:szCs w:val="22"/>
              </w:rPr>
              <w:t xml:space="preserve">Κατής Χαράλαμπος  </w:t>
            </w:r>
          </w:p>
        </w:tc>
        <w:tc>
          <w:tcPr>
            <w:tcW w:w="672" w:type="dxa"/>
            <w:shd w:val="clear" w:color="auto" w:fill="FFFFFF"/>
          </w:tcPr>
          <w:p w:rsidR="00FB6803" w:rsidRPr="00535D02" w:rsidRDefault="00FB6803" w:rsidP="0079792D">
            <w:pPr>
              <w:pStyle w:val="af4"/>
              <w:snapToGrid w:val="0"/>
              <w:jc w:val="center"/>
              <w:rPr>
                <w:rFonts w:asciiTheme="minorHAnsi" w:hAnsiTheme="minorHAnsi" w:cstheme="minorHAnsi"/>
                <w:sz w:val="22"/>
                <w:szCs w:val="22"/>
              </w:rPr>
            </w:pPr>
          </w:p>
        </w:tc>
        <w:tc>
          <w:tcPr>
            <w:tcW w:w="3544" w:type="dxa"/>
            <w:shd w:val="clear" w:color="auto" w:fill="FFFFFF"/>
          </w:tcPr>
          <w:p w:rsidR="00FB6803" w:rsidRPr="00535D02" w:rsidRDefault="00FB6803" w:rsidP="0079792D">
            <w:pPr>
              <w:snapToGrid w:val="0"/>
              <w:rPr>
                <w:rFonts w:asciiTheme="minorHAnsi" w:hAnsiTheme="minorHAnsi" w:cstheme="minorHAnsi"/>
                <w:sz w:val="22"/>
                <w:szCs w:val="22"/>
              </w:rPr>
            </w:pPr>
          </w:p>
        </w:tc>
      </w:tr>
    </w:tbl>
    <w:p w:rsidR="00FB6803" w:rsidRPr="00535D02" w:rsidRDefault="00FB6803" w:rsidP="00FB6803">
      <w:pPr>
        <w:ind w:left="-283"/>
        <w:jc w:val="both"/>
        <w:outlineLvl w:val="0"/>
        <w:rPr>
          <w:rFonts w:asciiTheme="minorHAnsi" w:eastAsia="Arial" w:hAnsiTheme="minorHAnsi" w:cstheme="minorHAnsi"/>
          <w:sz w:val="22"/>
          <w:szCs w:val="22"/>
          <w:lang w:bidi="hi-IN"/>
        </w:rPr>
      </w:pPr>
      <w:r w:rsidRPr="00535D02">
        <w:rPr>
          <w:rFonts w:asciiTheme="minorHAnsi" w:eastAsia="Calibri" w:hAnsiTheme="minorHAnsi" w:cstheme="minorHAnsi"/>
          <w:sz w:val="22"/>
          <w:szCs w:val="22"/>
        </w:rPr>
        <w:t xml:space="preserve">Στην συνεδρίαση ήταν παρών  ο προσκληθείς </w:t>
      </w:r>
      <w:r w:rsidRPr="00535D02">
        <w:rPr>
          <w:rFonts w:asciiTheme="minorHAnsi" w:eastAsia="Arial" w:hAnsiTheme="minorHAnsi" w:cstheme="minorHAnsi"/>
          <w:sz w:val="22"/>
          <w:szCs w:val="22"/>
          <w:lang w:bidi="hi-IN"/>
        </w:rPr>
        <w:t xml:space="preserve"> Δήμαρχος κ. </w:t>
      </w:r>
      <w:proofErr w:type="spellStart"/>
      <w:r w:rsidRPr="00535D02">
        <w:rPr>
          <w:rFonts w:asciiTheme="minorHAnsi" w:eastAsia="Arial" w:hAnsiTheme="minorHAnsi" w:cstheme="minorHAnsi"/>
          <w:sz w:val="22"/>
          <w:szCs w:val="22"/>
          <w:lang w:bidi="hi-IN"/>
        </w:rPr>
        <w:t>Ταγκαλέγκας</w:t>
      </w:r>
      <w:proofErr w:type="spellEnd"/>
      <w:r w:rsidRPr="00535D02">
        <w:rPr>
          <w:rFonts w:asciiTheme="minorHAnsi" w:eastAsia="Arial" w:hAnsiTheme="minorHAnsi" w:cstheme="minorHAnsi"/>
          <w:sz w:val="22"/>
          <w:szCs w:val="22"/>
          <w:lang w:bidi="hi-IN"/>
        </w:rPr>
        <w:t xml:space="preserve"> Ιωάννης.</w:t>
      </w:r>
    </w:p>
    <w:p w:rsidR="00FB6803" w:rsidRPr="00535D02" w:rsidRDefault="00FB6803" w:rsidP="00FB6803">
      <w:pPr>
        <w:ind w:left="-283"/>
        <w:jc w:val="both"/>
        <w:outlineLvl w:val="0"/>
        <w:rPr>
          <w:rFonts w:asciiTheme="minorHAnsi" w:eastAsia="Calibri" w:hAnsiTheme="minorHAnsi" w:cstheme="minorHAnsi"/>
          <w:sz w:val="22"/>
          <w:szCs w:val="22"/>
        </w:rPr>
      </w:pPr>
      <w:r w:rsidRPr="00535D02">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535D02">
        <w:rPr>
          <w:rFonts w:asciiTheme="minorHAnsi" w:eastAsia="Calibri" w:hAnsiTheme="minorHAnsi" w:cstheme="minorHAnsi"/>
          <w:sz w:val="22"/>
          <w:szCs w:val="22"/>
        </w:rPr>
        <w:t>αριθμ</w:t>
      </w:r>
      <w:proofErr w:type="spellEnd"/>
      <w:r w:rsidRPr="00535D02">
        <w:rPr>
          <w:rFonts w:asciiTheme="minorHAnsi" w:eastAsia="Calibri" w:hAnsiTheme="minorHAnsi" w:cstheme="minorHAnsi"/>
          <w:sz w:val="22"/>
          <w:szCs w:val="22"/>
        </w:rPr>
        <w:t xml:space="preserve">. </w:t>
      </w:r>
      <w:proofErr w:type="spellStart"/>
      <w:r w:rsidRPr="00535D02">
        <w:rPr>
          <w:rFonts w:asciiTheme="minorHAnsi" w:eastAsia="Calibri" w:hAnsiTheme="minorHAnsi" w:cstheme="minorHAnsi"/>
          <w:sz w:val="22"/>
          <w:szCs w:val="22"/>
        </w:rPr>
        <w:t>πρωτ</w:t>
      </w:r>
      <w:proofErr w:type="spellEnd"/>
      <w:r w:rsidRPr="00535D02">
        <w:rPr>
          <w:rFonts w:asciiTheme="minorHAnsi" w:eastAsia="Calibri" w:hAnsiTheme="minorHAnsi" w:cstheme="minorHAnsi"/>
          <w:sz w:val="22"/>
          <w:szCs w:val="22"/>
        </w:rPr>
        <w:t xml:space="preserve">. </w:t>
      </w:r>
      <w:r w:rsidRPr="00535D02">
        <w:rPr>
          <w:rStyle w:val="FontStyle17"/>
          <w:rFonts w:asciiTheme="minorHAnsi" w:eastAsia="Calibri" w:hAnsiTheme="minorHAnsi" w:cstheme="minorHAnsi"/>
          <w:b/>
          <w:spacing w:val="-3"/>
        </w:rPr>
        <w:t>22778/24-11-2023</w:t>
      </w:r>
      <w:r w:rsidRPr="00535D02">
        <w:rPr>
          <w:rStyle w:val="FontStyle17"/>
          <w:rFonts w:asciiTheme="minorHAnsi" w:eastAsia="Calibri" w:hAnsiTheme="minorHAnsi" w:cstheme="minorHAnsi"/>
          <w:spacing w:val="-3"/>
        </w:rPr>
        <w:t xml:space="preserve">   </w:t>
      </w:r>
      <w:r w:rsidRPr="00535D02">
        <w:rPr>
          <w:rFonts w:asciiTheme="minorHAnsi" w:eastAsia="Calibri" w:hAnsiTheme="minorHAnsi" w:cstheme="minorHAnsi"/>
          <w:sz w:val="22"/>
          <w:szCs w:val="22"/>
        </w:rPr>
        <w:t xml:space="preserve">πρόσκληση της Προέδρου </w:t>
      </w:r>
      <w:r w:rsidRPr="00535D02">
        <w:rPr>
          <w:rFonts w:asciiTheme="minorHAnsi" w:eastAsia="Calibri" w:hAnsiTheme="minorHAnsi" w:cstheme="minorHAnsi"/>
          <w:sz w:val="22"/>
          <w:szCs w:val="22"/>
        </w:rPr>
        <w:tab/>
        <w:t xml:space="preserve">εκτός της Προέδρου της Κοινότητας Προφήτη Ηλία </w:t>
      </w:r>
      <w:proofErr w:type="spellStart"/>
      <w:r w:rsidRPr="00535D02">
        <w:rPr>
          <w:rFonts w:asciiTheme="minorHAnsi" w:eastAsia="Calibri" w:hAnsiTheme="minorHAnsi" w:cstheme="minorHAnsi"/>
          <w:sz w:val="22"/>
          <w:szCs w:val="22"/>
        </w:rPr>
        <w:t>κας</w:t>
      </w:r>
      <w:proofErr w:type="spellEnd"/>
      <w:r w:rsidRPr="00535D02">
        <w:rPr>
          <w:rFonts w:asciiTheme="minorHAnsi" w:eastAsia="Calibri" w:hAnsiTheme="minorHAnsi" w:cstheme="minorHAnsi"/>
          <w:sz w:val="22"/>
          <w:szCs w:val="22"/>
        </w:rPr>
        <w:t xml:space="preserve"> </w:t>
      </w:r>
      <w:proofErr w:type="spellStart"/>
      <w:r w:rsidRPr="00535D02">
        <w:rPr>
          <w:rFonts w:asciiTheme="minorHAnsi" w:eastAsia="Calibri" w:hAnsiTheme="minorHAnsi" w:cstheme="minorHAnsi"/>
          <w:sz w:val="22"/>
          <w:szCs w:val="22"/>
        </w:rPr>
        <w:t>Παπαδά</w:t>
      </w:r>
      <w:proofErr w:type="spellEnd"/>
      <w:r w:rsidRPr="00535D02">
        <w:rPr>
          <w:rFonts w:asciiTheme="minorHAnsi" w:eastAsia="Calibri" w:hAnsiTheme="minorHAnsi" w:cstheme="minorHAnsi"/>
          <w:sz w:val="22"/>
          <w:szCs w:val="22"/>
        </w:rPr>
        <w:t xml:space="preserve"> Αγγελικής.</w:t>
      </w:r>
    </w:p>
    <w:p w:rsidR="00FB6803" w:rsidRPr="00535D02" w:rsidRDefault="00FB6803" w:rsidP="00FB6803">
      <w:pPr>
        <w:ind w:left="-283"/>
        <w:jc w:val="both"/>
        <w:outlineLvl w:val="0"/>
        <w:rPr>
          <w:rFonts w:asciiTheme="minorHAnsi" w:eastAsia="Arial" w:hAnsiTheme="minorHAnsi" w:cstheme="minorHAnsi"/>
          <w:sz w:val="22"/>
          <w:szCs w:val="22"/>
        </w:rPr>
      </w:pPr>
      <w:r w:rsidRPr="00535D02">
        <w:rPr>
          <w:rFonts w:asciiTheme="minorHAnsi" w:eastAsia="Arial" w:hAnsiTheme="minorHAnsi" w:cstheme="minorHAnsi"/>
          <w:sz w:val="22"/>
          <w:szCs w:val="22"/>
          <w:lang w:bidi="hi-IN"/>
        </w:rPr>
        <w:t xml:space="preserve"> </w:t>
      </w:r>
      <w:r w:rsidRPr="00535D02">
        <w:rPr>
          <w:rFonts w:asciiTheme="minorHAnsi" w:eastAsia="Arial" w:hAnsiTheme="minorHAnsi" w:cstheme="minorHAnsi"/>
          <w:sz w:val="22"/>
          <w:szCs w:val="22"/>
          <w:lang w:bidi="hi-IN"/>
        </w:rPr>
        <w:tab/>
        <w:t xml:space="preserve"> </w:t>
      </w:r>
    </w:p>
    <w:p w:rsidR="00FB6803" w:rsidRPr="00535D02" w:rsidRDefault="00FB6803" w:rsidP="00FB6803">
      <w:pPr>
        <w:ind w:left="-283"/>
        <w:outlineLvl w:val="0"/>
        <w:rPr>
          <w:rFonts w:asciiTheme="minorHAnsi" w:eastAsia="Calibri" w:hAnsiTheme="minorHAnsi" w:cstheme="minorHAnsi"/>
          <w:sz w:val="22"/>
          <w:szCs w:val="22"/>
        </w:rPr>
      </w:pPr>
      <w:r w:rsidRPr="00535D02">
        <w:rPr>
          <w:rFonts w:asciiTheme="minorHAnsi" w:eastAsia="Arial" w:hAnsiTheme="minorHAnsi" w:cstheme="minorHAnsi"/>
          <w:sz w:val="22"/>
          <w:szCs w:val="22"/>
          <w:lang w:bidi="hi-IN"/>
        </w:rPr>
        <w:t xml:space="preserve"> </w:t>
      </w:r>
      <w:r w:rsidRPr="00535D02">
        <w:rPr>
          <w:rFonts w:asciiTheme="minorHAnsi" w:eastAsia="Arial" w:hAnsiTheme="minorHAnsi" w:cstheme="minorHAnsi"/>
          <w:sz w:val="22"/>
          <w:szCs w:val="22"/>
        </w:rPr>
        <w:t xml:space="preserve">  Π</w:t>
      </w:r>
      <w:r w:rsidRPr="00535D02">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FB6803" w:rsidRPr="00535D02" w:rsidRDefault="00FB6803" w:rsidP="00FB6803">
      <w:pPr>
        <w:ind w:left="-283"/>
        <w:outlineLvl w:val="0"/>
        <w:rPr>
          <w:rFonts w:asciiTheme="minorHAnsi" w:eastAsia="Arial" w:hAnsiTheme="minorHAnsi" w:cstheme="minorHAnsi"/>
          <w:sz w:val="22"/>
          <w:szCs w:val="22"/>
        </w:rPr>
      </w:pPr>
      <w:r w:rsidRPr="00535D02">
        <w:rPr>
          <w:rFonts w:asciiTheme="minorHAnsi" w:eastAsia="Arial" w:hAnsiTheme="minorHAnsi" w:cstheme="minorHAnsi"/>
          <w:sz w:val="22"/>
          <w:szCs w:val="22"/>
          <w:lang w:bidi="hi-IN"/>
        </w:rPr>
        <w:t xml:space="preserve"> </w:t>
      </w:r>
      <w:r w:rsidRPr="00535D02">
        <w:rPr>
          <w:rFonts w:asciiTheme="minorHAnsi" w:eastAsia="Arial" w:hAnsiTheme="minorHAnsi" w:cstheme="minorHAnsi"/>
          <w:sz w:val="22"/>
          <w:szCs w:val="22"/>
          <w:lang w:bidi="hi-IN"/>
        </w:rPr>
        <w:tab/>
        <w:t xml:space="preserve"> </w:t>
      </w:r>
    </w:p>
    <w:p w:rsidR="00CF17CB" w:rsidRPr="00094D89" w:rsidRDefault="00FB6803" w:rsidP="00FB6803">
      <w:pPr>
        <w:ind w:left="-283"/>
        <w:jc w:val="both"/>
        <w:outlineLvl w:val="0"/>
        <w:rPr>
          <w:rStyle w:val="af5"/>
          <w:rFonts w:asciiTheme="minorHAnsi" w:eastAsia="Arial" w:hAnsiTheme="minorHAnsi" w:cstheme="minorHAnsi"/>
          <w:sz w:val="22"/>
          <w:szCs w:val="22"/>
          <w:shd w:val="clear" w:color="auto" w:fill="FFFFFF"/>
          <w:lang w:bidi="hi-IN"/>
        </w:rPr>
      </w:pPr>
      <w:r w:rsidRPr="00535D02">
        <w:rPr>
          <w:rStyle w:val="af5"/>
          <w:rFonts w:asciiTheme="minorHAnsi" w:eastAsia="Arial" w:hAnsiTheme="minorHAnsi" w:cstheme="minorHAnsi"/>
          <w:i w:val="0"/>
          <w:sz w:val="22"/>
          <w:szCs w:val="22"/>
          <w:shd w:val="clear" w:color="auto" w:fill="FFFFFF"/>
          <w:lang w:bidi="hi-IN"/>
        </w:rPr>
        <w:t>Εισηγούμενη</w:t>
      </w:r>
      <w:r w:rsidRPr="00535D02">
        <w:rPr>
          <w:rStyle w:val="af5"/>
          <w:rFonts w:asciiTheme="minorHAnsi" w:eastAsia="Arial" w:hAnsiTheme="minorHAnsi" w:cstheme="minorHAnsi"/>
          <w:sz w:val="22"/>
          <w:szCs w:val="22"/>
          <w:shd w:val="clear" w:color="auto" w:fill="FFFFFF"/>
          <w:lang w:bidi="hi-IN"/>
        </w:rPr>
        <w:t xml:space="preserve"> το </w:t>
      </w:r>
      <w:r>
        <w:rPr>
          <w:rStyle w:val="af5"/>
          <w:rFonts w:asciiTheme="minorHAnsi" w:eastAsia="Arial" w:hAnsiTheme="minorHAnsi" w:cstheme="minorHAnsi"/>
          <w:sz w:val="22"/>
          <w:szCs w:val="22"/>
          <w:shd w:val="clear" w:color="auto" w:fill="FFFFFF"/>
          <w:lang w:bidi="hi-IN"/>
        </w:rPr>
        <w:t>8</w:t>
      </w:r>
      <w:r w:rsidRPr="00535D02">
        <w:rPr>
          <w:rStyle w:val="af5"/>
          <w:rFonts w:asciiTheme="minorHAnsi" w:eastAsia="Arial" w:hAnsiTheme="minorHAnsi" w:cstheme="minorHAnsi"/>
          <w:sz w:val="22"/>
          <w:szCs w:val="22"/>
          <w:shd w:val="clear" w:color="auto" w:fill="FFFFFF"/>
          <w:vertAlign w:val="superscript"/>
          <w:lang w:bidi="hi-IN"/>
        </w:rPr>
        <w:t>Ο</w:t>
      </w:r>
      <w:r w:rsidRPr="00535D02">
        <w:rPr>
          <w:rStyle w:val="af5"/>
          <w:rFonts w:asciiTheme="minorHAnsi" w:eastAsia="Arial" w:hAnsiTheme="minorHAnsi" w:cstheme="minorHAnsi"/>
          <w:sz w:val="22"/>
          <w:szCs w:val="22"/>
          <w:shd w:val="clear" w:color="auto" w:fill="FFFFFF"/>
          <w:lang w:bidi="hi-IN"/>
        </w:rPr>
        <w:t xml:space="preserve">  </w:t>
      </w:r>
      <w:r w:rsidRPr="00535D02">
        <w:rPr>
          <w:rFonts w:asciiTheme="minorHAnsi" w:eastAsia="Arial" w:hAnsiTheme="minorHAnsi" w:cstheme="minorHAnsi"/>
          <w:bCs/>
          <w:i/>
          <w:kern w:val="1"/>
          <w:sz w:val="22"/>
          <w:szCs w:val="22"/>
          <w:shd w:val="clear" w:color="auto" w:fill="FFFFFF"/>
          <w:lang w:bidi="hi-IN"/>
        </w:rPr>
        <w:t xml:space="preserve"> </w:t>
      </w:r>
      <w:r w:rsidRPr="00535D02">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535D02">
        <w:rPr>
          <w:rFonts w:asciiTheme="minorHAnsi" w:eastAsia="Arial" w:hAnsiTheme="minorHAnsi" w:cstheme="minorHAnsi"/>
          <w:bCs/>
          <w:kern w:val="1"/>
          <w:sz w:val="22"/>
          <w:szCs w:val="22"/>
          <w:highlight w:val="white"/>
          <w:shd w:val="clear" w:color="auto" w:fill="FFFFFF"/>
          <w:lang w:bidi="hi-IN"/>
        </w:rPr>
        <w:t xml:space="preserve">της </w:t>
      </w:r>
      <w:r w:rsidRPr="00535D02">
        <w:rPr>
          <w:rFonts w:asciiTheme="minorHAnsi" w:eastAsia="Arial" w:hAnsiTheme="minorHAnsi" w:cstheme="minorHAnsi"/>
          <w:kern w:val="1"/>
          <w:sz w:val="22"/>
          <w:szCs w:val="22"/>
          <w:highlight w:val="white"/>
          <w:shd w:val="clear" w:color="auto" w:fill="FFFFFF"/>
          <w:lang w:bidi="hi-IN"/>
        </w:rPr>
        <w:t xml:space="preserve"> υπ </w:t>
      </w:r>
      <w:proofErr w:type="spellStart"/>
      <w:r w:rsidRPr="00535D02">
        <w:rPr>
          <w:rFonts w:asciiTheme="minorHAnsi" w:eastAsia="Arial" w:hAnsiTheme="minorHAnsi" w:cstheme="minorHAnsi"/>
          <w:kern w:val="1"/>
          <w:sz w:val="22"/>
          <w:szCs w:val="22"/>
          <w:highlight w:val="white"/>
          <w:shd w:val="clear" w:color="auto" w:fill="FFFFFF"/>
          <w:lang w:bidi="hi-IN"/>
        </w:rPr>
        <w:t>αριθμ</w:t>
      </w:r>
      <w:proofErr w:type="spellEnd"/>
      <w:r w:rsidRPr="00535D02">
        <w:rPr>
          <w:rFonts w:asciiTheme="minorHAnsi" w:eastAsia="Arial" w:hAnsiTheme="minorHAnsi" w:cstheme="minorHAnsi"/>
          <w:kern w:val="1"/>
          <w:sz w:val="22"/>
          <w:szCs w:val="22"/>
          <w:shd w:val="clear" w:color="auto" w:fill="FFFFFF"/>
          <w:lang w:bidi="hi-IN"/>
        </w:rPr>
        <w:t xml:space="preserve">  22778/24-11-2023</w:t>
      </w:r>
      <w:r w:rsidRPr="00535D02">
        <w:rPr>
          <w:rStyle w:val="FontStyle17"/>
          <w:rFonts w:asciiTheme="minorHAnsi" w:eastAsia="Calibri" w:hAnsiTheme="minorHAnsi" w:cstheme="minorHAnsi"/>
          <w:spacing w:val="-3"/>
          <w:kern w:val="1"/>
        </w:rPr>
        <w:t>    πρόσκλησης (1</w:t>
      </w:r>
      <w:r>
        <w:rPr>
          <w:rStyle w:val="FontStyle17"/>
          <w:rFonts w:asciiTheme="minorHAnsi" w:eastAsia="Calibri" w:hAnsiTheme="minorHAnsi" w:cstheme="minorHAnsi"/>
          <w:spacing w:val="-3"/>
          <w:kern w:val="1"/>
        </w:rPr>
        <w:t>2</w:t>
      </w:r>
      <w:r w:rsidRPr="00535D02">
        <w:rPr>
          <w:rStyle w:val="FontStyle17"/>
          <w:rFonts w:asciiTheme="minorHAnsi" w:eastAsia="Calibri" w:hAnsiTheme="minorHAnsi" w:cstheme="minorHAnsi"/>
          <w:spacing w:val="-3"/>
          <w:kern w:val="1"/>
          <w:vertAlign w:val="superscript"/>
        </w:rPr>
        <w:t>ο</w:t>
      </w:r>
      <w:r w:rsidRPr="00535D02">
        <w:rPr>
          <w:rStyle w:val="FontStyle17"/>
          <w:rFonts w:asciiTheme="minorHAnsi" w:eastAsia="Calibri" w:hAnsiTheme="minorHAnsi" w:cstheme="minorHAnsi"/>
          <w:spacing w:val="-3"/>
          <w:kern w:val="1"/>
        </w:rPr>
        <w:t xml:space="preserve"> στον Πίνακα Θεμάτων Συνεδρίασης )</w:t>
      </w:r>
      <w:r w:rsidRPr="00535D02">
        <w:rPr>
          <w:rFonts w:asciiTheme="minorHAnsi" w:eastAsia="Arial" w:hAnsiTheme="minorHAnsi" w:cstheme="minorHAnsi"/>
          <w:bCs/>
          <w:kern w:val="1"/>
          <w:sz w:val="22"/>
          <w:szCs w:val="22"/>
          <w:shd w:val="clear" w:color="auto" w:fill="FFFFFF"/>
          <w:lang w:bidi="hi-IN"/>
        </w:rPr>
        <w:t xml:space="preserve"> </w:t>
      </w:r>
      <w:r w:rsidR="00CF17CB" w:rsidRPr="00094D89">
        <w:rPr>
          <w:rFonts w:asciiTheme="minorHAnsi" w:eastAsia="Arial" w:hAnsiTheme="minorHAnsi" w:cstheme="minorHAnsi"/>
          <w:bCs/>
          <w:kern w:val="1"/>
          <w:sz w:val="22"/>
          <w:szCs w:val="22"/>
          <w:shd w:val="clear" w:color="auto" w:fill="FFFFFF"/>
          <w:lang w:bidi="hi-IN"/>
        </w:rPr>
        <w:t xml:space="preserve">  η Πρόεδρος </w:t>
      </w:r>
      <w:r w:rsidR="00933D8D" w:rsidRPr="00094D89">
        <w:rPr>
          <w:rFonts w:asciiTheme="minorHAnsi" w:eastAsia="Arial" w:hAnsiTheme="minorHAnsi" w:cstheme="minorHAnsi"/>
          <w:bCs/>
          <w:kern w:val="1"/>
          <w:sz w:val="22"/>
          <w:szCs w:val="22"/>
          <w:shd w:val="clear" w:color="auto" w:fill="FFFFFF"/>
          <w:lang w:bidi="hi-IN"/>
        </w:rPr>
        <w:t xml:space="preserve"> </w:t>
      </w:r>
      <w:r w:rsidR="00CF17CB" w:rsidRPr="00094D89">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094D89">
        <w:rPr>
          <w:rFonts w:asciiTheme="minorHAnsi" w:hAnsiTheme="minorHAnsi" w:cstheme="minorHAnsi"/>
          <w:sz w:val="22"/>
          <w:szCs w:val="22"/>
        </w:rPr>
        <w:t xml:space="preserve">  Συμβουλίου , </w:t>
      </w:r>
      <w:r w:rsidR="00CF17CB" w:rsidRPr="00094D89">
        <w:rPr>
          <w:rStyle w:val="af5"/>
          <w:rFonts w:asciiTheme="minorHAnsi" w:eastAsia="Arial" w:hAnsiTheme="minorHAnsi" w:cstheme="minorHAnsi"/>
          <w:sz w:val="22"/>
          <w:szCs w:val="22"/>
          <w:shd w:val="clear" w:color="auto" w:fill="FFFFFF"/>
          <w:lang w:bidi="hi-IN"/>
        </w:rPr>
        <w:t>την υπ αριθμ.</w:t>
      </w:r>
      <w:r w:rsidR="002D4BF7" w:rsidRPr="00094D89">
        <w:rPr>
          <w:rStyle w:val="af5"/>
          <w:rFonts w:asciiTheme="minorHAnsi" w:eastAsia="Arial" w:hAnsiTheme="minorHAnsi" w:cstheme="minorHAnsi"/>
          <w:sz w:val="22"/>
          <w:szCs w:val="22"/>
          <w:shd w:val="clear" w:color="auto" w:fill="FFFFFF"/>
          <w:lang w:bidi="hi-IN"/>
        </w:rPr>
        <w:t>22030/13-11-</w:t>
      </w:r>
      <w:r w:rsidR="00CF17CB" w:rsidRPr="00094D89">
        <w:rPr>
          <w:rStyle w:val="af5"/>
          <w:rFonts w:asciiTheme="minorHAnsi" w:eastAsia="Arial" w:hAnsiTheme="minorHAnsi" w:cstheme="minorHAnsi"/>
          <w:sz w:val="22"/>
          <w:szCs w:val="22"/>
          <w:shd w:val="clear" w:color="auto" w:fill="FFFFFF"/>
          <w:lang w:bidi="hi-IN"/>
        </w:rPr>
        <w:t xml:space="preserve">2023 </w:t>
      </w:r>
      <w:r w:rsidR="002D4BF7" w:rsidRPr="00094D89">
        <w:rPr>
          <w:rStyle w:val="af5"/>
          <w:rFonts w:asciiTheme="minorHAnsi" w:eastAsia="Arial" w:hAnsiTheme="minorHAnsi" w:cstheme="minorHAnsi"/>
          <w:sz w:val="22"/>
          <w:szCs w:val="22"/>
          <w:shd w:val="clear" w:color="auto" w:fill="FFFFFF"/>
          <w:lang w:bidi="hi-IN"/>
        </w:rPr>
        <w:t>εισήγηση της Δ/</w:t>
      </w:r>
      <w:proofErr w:type="spellStart"/>
      <w:r w:rsidR="002D4BF7" w:rsidRPr="00094D89">
        <w:rPr>
          <w:rStyle w:val="af5"/>
          <w:rFonts w:asciiTheme="minorHAnsi" w:eastAsia="Arial" w:hAnsiTheme="minorHAnsi" w:cstheme="minorHAnsi"/>
          <w:sz w:val="22"/>
          <w:szCs w:val="22"/>
          <w:shd w:val="clear" w:color="auto" w:fill="FFFFFF"/>
          <w:lang w:bidi="hi-IN"/>
        </w:rPr>
        <w:t>νσης</w:t>
      </w:r>
      <w:proofErr w:type="spellEnd"/>
      <w:r w:rsidR="002D4BF7" w:rsidRPr="00094D89">
        <w:rPr>
          <w:rStyle w:val="af5"/>
          <w:rFonts w:asciiTheme="minorHAnsi" w:eastAsia="Arial" w:hAnsiTheme="minorHAnsi" w:cstheme="minorHAnsi"/>
          <w:sz w:val="22"/>
          <w:szCs w:val="22"/>
          <w:shd w:val="clear" w:color="auto" w:fill="FFFFFF"/>
          <w:lang w:bidi="hi-IN"/>
        </w:rPr>
        <w:t xml:space="preserve"> Τεχνικών Υπηρεσιών του Δήμου σύμφωνα με την οποία:</w:t>
      </w:r>
    </w:p>
    <w:p w:rsidR="002D4BF7" w:rsidRPr="00094D89" w:rsidRDefault="002D4BF7" w:rsidP="002D4BF7">
      <w:pPr>
        <w:ind w:left="720" w:hanging="360"/>
        <w:jc w:val="both"/>
        <w:rPr>
          <w:rFonts w:asciiTheme="minorHAnsi" w:hAnsiTheme="minorHAnsi" w:cstheme="minorHAnsi"/>
          <w:sz w:val="22"/>
          <w:szCs w:val="22"/>
        </w:rPr>
      </w:pPr>
      <w:r w:rsidRPr="00094D89">
        <w:rPr>
          <w:rFonts w:asciiTheme="minorHAnsi" w:hAnsiTheme="minorHAnsi" w:cstheme="minorHAnsi"/>
          <w:b/>
          <w:bCs/>
          <w:sz w:val="22"/>
          <w:szCs w:val="22"/>
          <w:u w:val="single"/>
        </w:rPr>
        <w:t xml:space="preserve">ΙΣΤΟΡΙΚΟ ΤΟΥ ΕΡΓΟΥ </w:t>
      </w:r>
    </w:p>
    <w:p w:rsidR="002D4BF7" w:rsidRPr="00094D89" w:rsidRDefault="002D4BF7" w:rsidP="002D4BF7">
      <w:pPr>
        <w:ind w:left="720" w:hanging="360"/>
        <w:jc w:val="both"/>
        <w:rPr>
          <w:rFonts w:asciiTheme="minorHAnsi" w:hAnsiTheme="minorHAnsi" w:cstheme="minorHAnsi"/>
          <w:sz w:val="22"/>
          <w:szCs w:val="22"/>
        </w:rPr>
      </w:pPr>
      <w:r w:rsidRPr="00094D89">
        <w:rPr>
          <w:rFonts w:asciiTheme="minorHAnsi" w:eastAsia="Calibri Light" w:hAnsiTheme="minorHAnsi" w:cstheme="minorHAnsi"/>
          <w:bCs/>
          <w:color w:val="000000"/>
          <w:sz w:val="22"/>
          <w:szCs w:val="22"/>
        </w:rPr>
        <w:t xml:space="preserve">       </w:t>
      </w:r>
      <w:r w:rsidRPr="00094D89">
        <w:rPr>
          <w:rFonts w:asciiTheme="minorHAnsi" w:hAnsiTheme="minorHAnsi" w:cstheme="minorHAnsi"/>
          <w:bCs/>
          <w:color w:val="000000"/>
          <w:sz w:val="22"/>
          <w:szCs w:val="22"/>
        </w:rPr>
        <w:t>Χαρακτηρίζεται με :</w:t>
      </w:r>
    </w:p>
    <w:p w:rsidR="002D4BF7" w:rsidRPr="00094D89" w:rsidRDefault="002D4BF7" w:rsidP="002D4BF7">
      <w:pPr>
        <w:numPr>
          <w:ilvl w:val="0"/>
          <w:numId w:val="16"/>
        </w:numPr>
        <w:suppressAutoHyphens/>
        <w:jc w:val="both"/>
        <w:rPr>
          <w:rFonts w:asciiTheme="minorHAnsi" w:hAnsiTheme="minorHAnsi" w:cstheme="minorHAnsi"/>
          <w:sz w:val="22"/>
          <w:szCs w:val="22"/>
        </w:rPr>
      </w:pPr>
      <w:r w:rsidRPr="00094D89">
        <w:rPr>
          <w:rFonts w:asciiTheme="minorHAnsi" w:hAnsiTheme="minorHAnsi" w:cstheme="minorHAnsi"/>
          <w:color w:val="000000"/>
          <w:sz w:val="22"/>
          <w:szCs w:val="22"/>
        </w:rPr>
        <w:t xml:space="preserve">Την </w:t>
      </w:r>
      <w:proofErr w:type="spellStart"/>
      <w:r w:rsidRPr="00094D89">
        <w:rPr>
          <w:rFonts w:asciiTheme="minorHAnsi" w:hAnsiTheme="minorHAnsi" w:cstheme="minorHAnsi"/>
          <w:color w:val="000000"/>
          <w:sz w:val="22"/>
          <w:szCs w:val="22"/>
        </w:rPr>
        <w:t>υπ΄</w:t>
      </w:r>
      <w:proofErr w:type="spellEnd"/>
      <w:r w:rsidRPr="00094D89">
        <w:rPr>
          <w:rFonts w:asciiTheme="minorHAnsi" w:hAnsiTheme="minorHAnsi" w:cstheme="minorHAnsi"/>
          <w:color w:val="000000"/>
          <w:sz w:val="22"/>
          <w:szCs w:val="22"/>
        </w:rPr>
        <w:t xml:space="preserve"> αριθμό 48/2020τεχνική μελέτη του έργου «Βελτίωση της προσβασιμότητας και κυκλοφοριακή αναβάθμιση της ανατολικής εισόδου της </w:t>
      </w:r>
      <w:r w:rsidRPr="00094D89">
        <w:rPr>
          <w:rFonts w:asciiTheme="minorHAnsi" w:hAnsiTheme="minorHAnsi" w:cstheme="minorHAnsi"/>
          <w:color w:val="000000"/>
          <w:sz w:val="22"/>
          <w:szCs w:val="22"/>
        </w:rPr>
        <w:lastRenderedPageBreak/>
        <w:t xml:space="preserve">πόλης της Λιβαδειάς» προϋπολογισμού 349.999,99€την οποία συνέταξε η Τεχνική Υπηρεσία του Δήμου </w:t>
      </w:r>
      <w:proofErr w:type="spellStart"/>
      <w:r w:rsidRPr="00094D89">
        <w:rPr>
          <w:rFonts w:asciiTheme="minorHAnsi" w:hAnsiTheme="minorHAnsi" w:cstheme="minorHAnsi"/>
          <w:color w:val="000000"/>
          <w:sz w:val="22"/>
          <w:szCs w:val="22"/>
        </w:rPr>
        <w:t>Λεβαδέων</w:t>
      </w:r>
      <w:proofErr w:type="spellEnd"/>
      <w:r w:rsidRPr="00094D89">
        <w:rPr>
          <w:rFonts w:asciiTheme="minorHAnsi" w:hAnsiTheme="minorHAnsi" w:cstheme="minorHAnsi"/>
          <w:color w:val="000000"/>
          <w:sz w:val="22"/>
          <w:szCs w:val="22"/>
        </w:rPr>
        <w:t>.</w:t>
      </w:r>
    </w:p>
    <w:p w:rsidR="002D4BF7" w:rsidRPr="00094D89" w:rsidRDefault="002D4BF7" w:rsidP="002D4BF7">
      <w:pPr>
        <w:numPr>
          <w:ilvl w:val="0"/>
          <w:numId w:val="16"/>
        </w:numPr>
        <w:suppressAutoHyphens/>
        <w:autoSpaceDE w:val="0"/>
        <w:rPr>
          <w:rFonts w:asciiTheme="minorHAnsi" w:hAnsiTheme="minorHAnsi" w:cstheme="minorHAnsi"/>
          <w:sz w:val="22"/>
          <w:szCs w:val="22"/>
        </w:rPr>
      </w:pPr>
      <w:r w:rsidRPr="00094D89">
        <w:rPr>
          <w:rFonts w:asciiTheme="minorHAnsi" w:hAnsiTheme="minorHAnsi" w:cstheme="minorHAnsi"/>
          <w:color w:val="000000"/>
          <w:sz w:val="22"/>
          <w:szCs w:val="22"/>
        </w:rPr>
        <w:t xml:space="preserve">Την </w:t>
      </w:r>
      <w:proofErr w:type="spellStart"/>
      <w:r w:rsidRPr="00094D89">
        <w:rPr>
          <w:rFonts w:asciiTheme="minorHAnsi" w:hAnsiTheme="minorHAnsi" w:cstheme="minorHAnsi"/>
          <w:color w:val="000000"/>
          <w:sz w:val="22"/>
          <w:szCs w:val="22"/>
        </w:rPr>
        <w:t>υπ΄</w:t>
      </w:r>
      <w:proofErr w:type="spellEnd"/>
      <w:r w:rsidRPr="00094D89">
        <w:rPr>
          <w:rFonts w:asciiTheme="minorHAnsi" w:hAnsiTheme="minorHAnsi" w:cstheme="minorHAnsi"/>
          <w:color w:val="000000"/>
          <w:sz w:val="22"/>
          <w:szCs w:val="22"/>
        </w:rPr>
        <w:t xml:space="preserve"> αριθμό 138/2020 (ΑΔΑ: ΩΘΞΨΩΛΗ-ΣΗΓ) απόφαση του Δημοτικού Συμβουλίου αποδοχής της </w:t>
      </w:r>
      <w:proofErr w:type="spellStart"/>
      <w:r w:rsidRPr="00094D89">
        <w:rPr>
          <w:rFonts w:asciiTheme="minorHAnsi" w:hAnsiTheme="minorHAnsi" w:cstheme="minorHAnsi"/>
          <w:color w:val="000000"/>
          <w:sz w:val="22"/>
          <w:szCs w:val="22"/>
        </w:rPr>
        <w:t>υπ΄</w:t>
      </w:r>
      <w:proofErr w:type="spellEnd"/>
      <w:r w:rsidRPr="00094D89">
        <w:rPr>
          <w:rFonts w:asciiTheme="minorHAnsi" w:hAnsiTheme="minorHAnsi" w:cstheme="minorHAnsi"/>
          <w:color w:val="000000"/>
          <w:sz w:val="22"/>
          <w:szCs w:val="22"/>
        </w:rPr>
        <w:t xml:space="preserve"> αριθμό 48/2020 τεχνικής μελέτης.</w:t>
      </w:r>
    </w:p>
    <w:p w:rsidR="002D4BF7" w:rsidRPr="00094D89" w:rsidRDefault="002D4BF7" w:rsidP="002D4BF7">
      <w:pPr>
        <w:numPr>
          <w:ilvl w:val="0"/>
          <w:numId w:val="16"/>
        </w:numPr>
        <w:suppressAutoHyphens/>
        <w:autoSpaceDE w:val="0"/>
        <w:rPr>
          <w:rFonts w:asciiTheme="minorHAnsi" w:hAnsiTheme="minorHAnsi" w:cstheme="minorHAnsi"/>
          <w:sz w:val="22"/>
          <w:szCs w:val="22"/>
        </w:rPr>
      </w:pPr>
      <w:r w:rsidRPr="00094D89">
        <w:rPr>
          <w:rFonts w:asciiTheme="minorHAnsi" w:hAnsiTheme="minorHAnsi" w:cstheme="minorHAnsi"/>
          <w:color w:val="000000"/>
          <w:sz w:val="22"/>
          <w:szCs w:val="22"/>
        </w:rPr>
        <w:t xml:space="preserve">Την </w:t>
      </w:r>
      <w:proofErr w:type="spellStart"/>
      <w:r w:rsidRPr="00094D89">
        <w:rPr>
          <w:rFonts w:asciiTheme="minorHAnsi" w:hAnsiTheme="minorHAnsi" w:cstheme="minorHAnsi"/>
          <w:color w:val="000000"/>
          <w:sz w:val="22"/>
          <w:szCs w:val="22"/>
        </w:rPr>
        <w:t>υπ΄</w:t>
      </w:r>
      <w:proofErr w:type="spellEnd"/>
      <w:r w:rsidRPr="00094D89">
        <w:rPr>
          <w:rFonts w:asciiTheme="minorHAnsi" w:hAnsiTheme="minorHAnsi" w:cstheme="minorHAnsi"/>
          <w:color w:val="000000"/>
          <w:sz w:val="22"/>
          <w:szCs w:val="22"/>
        </w:rPr>
        <w:t xml:space="preserve"> αριθμό 40/2021 απόφαση της Οικονομικής Επιτροπής περί υποβολής αίτησης χρηματοδότησης  πράξης με τίτλο «Βελτίωση της προσβασιμότητας και κυκλοφοριακή αναβάθμιση της ανατολικής εισόδου της πόλης της Λιβαδειάς» στο Ε.Π. «Στερεά Ελλάδα» στα πλαίσια της πρόσκληση 67 με αριθμό </w:t>
      </w:r>
      <w:proofErr w:type="spellStart"/>
      <w:r w:rsidRPr="00094D89">
        <w:rPr>
          <w:rFonts w:asciiTheme="minorHAnsi" w:hAnsiTheme="minorHAnsi" w:cstheme="minorHAnsi"/>
          <w:color w:val="000000"/>
          <w:sz w:val="22"/>
          <w:szCs w:val="22"/>
        </w:rPr>
        <w:t>πρωτ</w:t>
      </w:r>
      <w:proofErr w:type="spellEnd"/>
      <w:r w:rsidRPr="00094D89">
        <w:rPr>
          <w:rFonts w:asciiTheme="minorHAnsi" w:hAnsiTheme="minorHAnsi" w:cstheme="minorHAnsi"/>
          <w:color w:val="000000"/>
          <w:sz w:val="22"/>
          <w:szCs w:val="22"/>
        </w:rPr>
        <w:t>. 709/16.04.2020 της ΕΥΔΕΠ Περιφέρειας Στερεάς Ελλάδας.</w:t>
      </w:r>
    </w:p>
    <w:p w:rsidR="002D4BF7" w:rsidRPr="00094D89" w:rsidRDefault="002D4BF7" w:rsidP="002D4BF7">
      <w:pPr>
        <w:numPr>
          <w:ilvl w:val="0"/>
          <w:numId w:val="16"/>
        </w:numPr>
        <w:suppressAutoHyphens/>
        <w:autoSpaceDE w:val="0"/>
        <w:spacing w:after="27"/>
        <w:rPr>
          <w:rFonts w:asciiTheme="minorHAnsi" w:hAnsiTheme="minorHAnsi" w:cstheme="minorHAnsi"/>
          <w:sz w:val="22"/>
          <w:szCs w:val="22"/>
        </w:rPr>
      </w:pPr>
      <w:r w:rsidRPr="00094D89">
        <w:rPr>
          <w:rFonts w:asciiTheme="minorHAnsi" w:hAnsiTheme="minorHAnsi" w:cstheme="minorHAnsi"/>
          <w:color w:val="000000"/>
          <w:sz w:val="22"/>
          <w:szCs w:val="22"/>
        </w:rPr>
        <w:t xml:space="preserve">Την </w:t>
      </w:r>
      <w:proofErr w:type="spellStart"/>
      <w:r w:rsidRPr="00094D89">
        <w:rPr>
          <w:rFonts w:asciiTheme="minorHAnsi" w:hAnsiTheme="minorHAnsi" w:cstheme="minorHAnsi"/>
          <w:color w:val="000000"/>
          <w:sz w:val="22"/>
          <w:szCs w:val="22"/>
        </w:rPr>
        <w:t>υπ΄</w:t>
      </w:r>
      <w:proofErr w:type="spellEnd"/>
      <w:r w:rsidRPr="00094D89">
        <w:rPr>
          <w:rFonts w:asciiTheme="minorHAnsi" w:hAnsiTheme="minorHAnsi" w:cstheme="minorHAnsi"/>
          <w:color w:val="000000"/>
          <w:sz w:val="22"/>
          <w:szCs w:val="22"/>
        </w:rPr>
        <w:t xml:space="preserve"> αριθμό 104/2022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2D4BF7" w:rsidRPr="00094D89" w:rsidRDefault="002D4BF7" w:rsidP="002D4BF7">
      <w:pPr>
        <w:numPr>
          <w:ilvl w:val="0"/>
          <w:numId w:val="16"/>
        </w:numPr>
        <w:suppressAutoHyphens/>
        <w:autoSpaceDE w:val="0"/>
        <w:spacing w:after="27"/>
        <w:rPr>
          <w:rFonts w:asciiTheme="minorHAnsi" w:hAnsiTheme="minorHAnsi" w:cstheme="minorHAnsi"/>
          <w:sz w:val="22"/>
          <w:szCs w:val="22"/>
        </w:rPr>
      </w:pPr>
      <w:r w:rsidRPr="00094D89">
        <w:rPr>
          <w:rFonts w:asciiTheme="minorHAnsi" w:hAnsiTheme="minorHAnsi" w:cstheme="minorHAnsi"/>
          <w:color w:val="000000"/>
          <w:sz w:val="22"/>
          <w:szCs w:val="22"/>
        </w:rPr>
        <w:t xml:space="preserve">Το από 16-11-2022 Πρακτικό </w:t>
      </w:r>
      <w:proofErr w:type="spellStart"/>
      <w:r w:rsidRPr="00094D89">
        <w:rPr>
          <w:rFonts w:asciiTheme="minorHAnsi" w:hAnsiTheme="minorHAnsi" w:cstheme="minorHAnsi"/>
          <w:color w:val="000000"/>
          <w:sz w:val="22"/>
          <w:szCs w:val="22"/>
        </w:rPr>
        <w:t>ΙVτης</w:t>
      </w:r>
      <w:proofErr w:type="spellEnd"/>
      <w:r w:rsidRPr="00094D89">
        <w:rPr>
          <w:rFonts w:asciiTheme="minorHAnsi" w:hAnsiTheme="minorHAnsi" w:cstheme="minorHAnsi"/>
          <w:color w:val="000000"/>
          <w:sz w:val="22"/>
          <w:szCs w:val="22"/>
        </w:rPr>
        <w:t xml:space="preserve"> Επιτροπής Διαγωνισμού της ηλεκτρονικής δημοπρασίας με Α/ΑΕΣΗΔΗΣ 188428 ελέγχου των δικαιολογητικών συμμετοχής του προσωρινού αναδόχου σύμφωνα με  το οποίο η Επιτροπή εισηγείται την κατακύρωση της δημόσιας σύμβασης του έργου στον Οικονομικό  φορέα με την επωνυμία «Γ.Σ. ΠΑΠΑΘΑΝΑΣΙΟΥ &amp; ΣΙΑ Ε.Ε.» με μέση τεκμαρτή έκπτωση 19,04% επί των τιμών του τιμολογίου της μελέτης με σύνολο δαπάνης 228.796,29€ (χωρίς ΦΠΑ).</w:t>
      </w:r>
    </w:p>
    <w:p w:rsidR="002D4BF7" w:rsidRPr="00094D89" w:rsidRDefault="002D4BF7" w:rsidP="002D4BF7">
      <w:pPr>
        <w:numPr>
          <w:ilvl w:val="0"/>
          <w:numId w:val="16"/>
        </w:numPr>
        <w:suppressAutoHyphens/>
        <w:autoSpaceDE w:val="0"/>
        <w:spacing w:after="27"/>
        <w:rPr>
          <w:rFonts w:asciiTheme="minorHAnsi" w:hAnsiTheme="minorHAnsi" w:cstheme="minorHAnsi"/>
          <w:sz w:val="22"/>
          <w:szCs w:val="22"/>
        </w:rPr>
      </w:pPr>
      <w:r w:rsidRPr="00094D89">
        <w:rPr>
          <w:rFonts w:asciiTheme="minorHAnsi" w:hAnsiTheme="minorHAnsi" w:cstheme="minorHAnsi"/>
          <w:color w:val="000000"/>
          <w:sz w:val="22"/>
          <w:szCs w:val="22"/>
        </w:rPr>
        <w:t xml:space="preserve">Την </w:t>
      </w:r>
      <w:proofErr w:type="spellStart"/>
      <w:r w:rsidRPr="00094D89">
        <w:rPr>
          <w:rFonts w:asciiTheme="minorHAnsi" w:hAnsiTheme="minorHAnsi" w:cstheme="minorHAnsi"/>
          <w:color w:val="000000"/>
          <w:sz w:val="22"/>
          <w:szCs w:val="22"/>
        </w:rPr>
        <w:t>υπ΄</w:t>
      </w:r>
      <w:proofErr w:type="spellEnd"/>
      <w:r w:rsidRPr="00094D89">
        <w:rPr>
          <w:rFonts w:asciiTheme="minorHAnsi" w:hAnsiTheme="minorHAnsi" w:cstheme="minorHAnsi"/>
          <w:color w:val="000000"/>
          <w:sz w:val="22"/>
          <w:szCs w:val="22"/>
        </w:rPr>
        <w:t xml:space="preserve"> αριθμό 350/2022 (ΑΔΑ: ΩΤ5ΞΩΛΗ-5Ο1)Απόφαση της Οικονομικής Επιτροπής έγκρισης του από 16-11-2022 Πρακτικού </w:t>
      </w:r>
      <w:proofErr w:type="spellStart"/>
      <w:r w:rsidRPr="00094D89">
        <w:rPr>
          <w:rFonts w:asciiTheme="minorHAnsi" w:hAnsiTheme="minorHAnsi" w:cstheme="minorHAnsi"/>
          <w:color w:val="000000"/>
          <w:sz w:val="22"/>
          <w:szCs w:val="22"/>
        </w:rPr>
        <w:t>IVκαι</w:t>
      </w:r>
      <w:proofErr w:type="spellEnd"/>
      <w:r w:rsidRPr="00094D89">
        <w:rPr>
          <w:rFonts w:asciiTheme="minorHAnsi" w:hAnsiTheme="minorHAnsi" w:cstheme="minorHAnsi"/>
          <w:color w:val="000000"/>
          <w:sz w:val="22"/>
          <w:szCs w:val="22"/>
        </w:rPr>
        <w:t xml:space="preserve"> κατακύρωσης του αποτελέσματος της διενεργηθείσας Δημοπρασίας, για την ανάδειξη του αναδόχου κατασκευής του έργου της επικεφαλίδας, ανάδοχο Οικονομικό Φορέα με την επωνυμία «Γ.Σ. ΠΑΠΑΘΑΝΑΣΙΟΥ &amp; ΣΙΑ Ε.Ε.» με μέση τεκμαρτή έκπτωση 19,04% επί των τιμών του τιμολογίου της μελέτης και σύνολο δαπάνης του έργου κατά την προσφορά  228.796,29€ (χωρίς ΦΠΑ).</w:t>
      </w:r>
    </w:p>
    <w:p w:rsidR="002D4BF7" w:rsidRPr="00094D89" w:rsidRDefault="002D4BF7" w:rsidP="002D4BF7">
      <w:pPr>
        <w:numPr>
          <w:ilvl w:val="0"/>
          <w:numId w:val="16"/>
        </w:numPr>
        <w:suppressAutoHyphens/>
        <w:autoSpaceDE w:val="0"/>
        <w:rPr>
          <w:rFonts w:asciiTheme="minorHAnsi" w:hAnsiTheme="minorHAnsi" w:cstheme="minorHAnsi"/>
          <w:sz w:val="22"/>
          <w:szCs w:val="22"/>
        </w:rPr>
      </w:pPr>
      <w:r w:rsidRPr="00094D89">
        <w:rPr>
          <w:rFonts w:asciiTheme="minorHAnsi" w:hAnsiTheme="minorHAnsi" w:cstheme="minorHAnsi"/>
          <w:color w:val="000000"/>
          <w:sz w:val="22"/>
          <w:szCs w:val="22"/>
        </w:rPr>
        <w:t xml:space="preserve">Την με </w:t>
      </w:r>
      <w:proofErr w:type="spellStart"/>
      <w:r w:rsidRPr="00094D89">
        <w:rPr>
          <w:rFonts w:asciiTheme="minorHAnsi" w:hAnsiTheme="minorHAnsi" w:cstheme="minorHAnsi"/>
          <w:color w:val="000000"/>
          <w:sz w:val="22"/>
          <w:szCs w:val="22"/>
        </w:rPr>
        <w:t>αριθμ</w:t>
      </w:r>
      <w:proofErr w:type="spellEnd"/>
      <w:r w:rsidRPr="00094D89">
        <w:rPr>
          <w:rFonts w:asciiTheme="minorHAnsi" w:hAnsiTheme="minorHAnsi" w:cstheme="minorHAnsi"/>
          <w:color w:val="000000"/>
          <w:sz w:val="22"/>
          <w:szCs w:val="22"/>
        </w:rPr>
        <w:t xml:space="preserve">. </w:t>
      </w:r>
      <w:proofErr w:type="spellStart"/>
      <w:r w:rsidRPr="00094D89">
        <w:rPr>
          <w:rFonts w:asciiTheme="minorHAnsi" w:hAnsiTheme="minorHAnsi" w:cstheme="minorHAnsi"/>
          <w:color w:val="000000"/>
          <w:sz w:val="22"/>
          <w:szCs w:val="22"/>
        </w:rPr>
        <w:t>πρωτ</w:t>
      </w:r>
      <w:proofErr w:type="spellEnd"/>
      <w:r w:rsidRPr="00094D89">
        <w:rPr>
          <w:rFonts w:asciiTheme="minorHAnsi" w:hAnsiTheme="minorHAnsi" w:cstheme="minorHAnsi"/>
          <w:color w:val="000000"/>
          <w:sz w:val="22"/>
          <w:szCs w:val="22"/>
        </w:rPr>
        <w:t>.. 3730/22-02-2023 σύμβαση Κατασκευής του Έργου ποσού 283.707,40 € συμπεριλαμβανομένου του ΦΠΑ 24%</w:t>
      </w:r>
    </w:p>
    <w:p w:rsidR="002D4BF7" w:rsidRPr="00094D89" w:rsidRDefault="002D4BF7" w:rsidP="002D4BF7">
      <w:pPr>
        <w:numPr>
          <w:ilvl w:val="0"/>
          <w:numId w:val="16"/>
        </w:numPr>
        <w:suppressAutoHyphens/>
        <w:autoSpaceDE w:val="0"/>
        <w:rPr>
          <w:rFonts w:asciiTheme="minorHAnsi" w:hAnsiTheme="minorHAnsi" w:cstheme="minorHAnsi"/>
          <w:sz w:val="22"/>
          <w:szCs w:val="22"/>
        </w:rPr>
      </w:pPr>
      <w:r w:rsidRPr="00094D89">
        <w:rPr>
          <w:rFonts w:asciiTheme="minorHAnsi" w:hAnsiTheme="minorHAnsi" w:cstheme="minorHAnsi"/>
          <w:color w:val="000000"/>
          <w:sz w:val="22"/>
          <w:szCs w:val="22"/>
        </w:rPr>
        <w:t>,Την  από 3/Νοεμβρίου 2023 γνωμοδότηση του Τεχνικού Συμβουλίου Δημοσίων Έργων .</w:t>
      </w:r>
    </w:p>
    <w:p w:rsidR="002D4BF7" w:rsidRPr="00094D89" w:rsidRDefault="002D4BF7" w:rsidP="002D4BF7">
      <w:pPr>
        <w:jc w:val="both"/>
        <w:rPr>
          <w:rFonts w:asciiTheme="minorHAnsi" w:hAnsiTheme="minorHAnsi" w:cstheme="minorHAnsi"/>
          <w:color w:val="000000"/>
          <w:sz w:val="22"/>
          <w:szCs w:val="22"/>
        </w:rPr>
      </w:pPr>
    </w:p>
    <w:p w:rsidR="002D4BF7" w:rsidRPr="00094D89" w:rsidRDefault="002D4BF7" w:rsidP="002D4BF7">
      <w:pPr>
        <w:jc w:val="both"/>
        <w:rPr>
          <w:rFonts w:asciiTheme="minorHAnsi" w:hAnsiTheme="minorHAnsi" w:cstheme="minorHAnsi"/>
          <w:sz w:val="22"/>
          <w:szCs w:val="22"/>
        </w:rPr>
      </w:pPr>
      <w:r w:rsidRPr="00094D89">
        <w:rPr>
          <w:rFonts w:asciiTheme="minorHAnsi" w:hAnsiTheme="minorHAnsi" w:cstheme="minorHAnsi"/>
          <w:sz w:val="22"/>
          <w:szCs w:val="22"/>
        </w:rPr>
        <w:t xml:space="preserve">Β. </w:t>
      </w:r>
      <w:r w:rsidRPr="00094D89">
        <w:rPr>
          <w:rFonts w:asciiTheme="minorHAnsi" w:hAnsiTheme="minorHAnsi" w:cstheme="minorHAnsi"/>
          <w:sz w:val="22"/>
          <w:szCs w:val="22"/>
          <w:u w:val="single"/>
        </w:rPr>
        <w:t>ΠΕΡΙΓΡΑΦΗ ΤΟΥ ΕΡΓΟΥ</w:t>
      </w:r>
      <w:bookmarkStart w:id="0" w:name="_Hlk84500310"/>
    </w:p>
    <w:p w:rsidR="002D4BF7" w:rsidRPr="00094D89" w:rsidRDefault="002D4BF7" w:rsidP="002D4BF7">
      <w:pPr>
        <w:numPr>
          <w:ilvl w:val="0"/>
          <w:numId w:val="9"/>
        </w:numPr>
        <w:suppressAutoHyphens/>
        <w:overflowPunct w:val="0"/>
        <w:autoSpaceDE w:val="0"/>
        <w:spacing w:line="360" w:lineRule="auto"/>
        <w:jc w:val="both"/>
        <w:textAlignment w:val="baseline"/>
        <w:rPr>
          <w:rFonts w:asciiTheme="minorHAnsi" w:hAnsiTheme="minorHAnsi" w:cstheme="minorHAnsi"/>
          <w:sz w:val="22"/>
          <w:szCs w:val="22"/>
        </w:rPr>
      </w:pPr>
      <w:r w:rsidRPr="00094D89">
        <w:rPr>
          <w:rFonts w:asciiTheme="minorHAnsi" w:eastAsia="Calibri Light" w:hAnsiTheme="minorHAnsi" w:cstheme="minorHAnsi"/>
          <w:sz w:val="22"/>
          <w:szCs w:val="22"/>
        </w:rPr>
        <w:t xml:space="preserve"> </w:t>
      </w:r>
      <w:r w:rsidRPr="00094D89">
        <w:rPr>
          <w:rFonts w:asciiTheme="minorHAnsi" w:hAnsiTheme="minorHAnsi" w:cstheme="minorHAnsi"/>
          <w:b/>
          <w:sz w:val="22"/>
          <w:szCs w:val="22"/>
          <w:u w:val="single"/>
        </w:rPr>
        <w:t>ΓΕΝΙΚΑ</w:t>
      </w:r>
    </w:p>
    <w:p w:rsidR="002D4BF7" w:rsidRPr="00094D89" w:rsidRDefault="002D4BF7" w:rsidP="002D4BF7">
      <w:pPr>
        <w:overflowPunct w:val="0"/>
        <w:autoSpaceDE w:val="0"/>
        <w:ind w:left="720"/>
        <w:textAlignment w:val="baseline"/>
        <w:rPr>
          <w:rFonts w:asciiTheme="minorHAnsi" w:hAnsiTheme="minorHAnsi" w:cstheme="minorHAnsi"/>
          <w:sz w:val="22"/>
          <w:szCs w:val="22"/>
        </w:rPr>
      </w:pPr>
      <w:r w:rsidRPr="00094D89">
        <w:rPr>
          <w:rFonts w:asciiTheme="minorHAnsi" w:hAnsiTheme="minorHAnsi" w:cstheme="minorHAnsi"/>
          <w:sz w:val="22"/>
          <w:szCs w:val="22"/>
        </w:rPr>
        <w:t>Αντικείμενο της τεχνικής μελέτης του έργου είναι η κατασκευή πεζοδρομίων πλάτους 4,00μ  και μήκους 300 μέτρα στην Ανατολική είσοδο της πόλης της Λιβαδειάς. Επί της οδού ΔΗΜΑΡΧΟΥ ΧΡΗΣΤΟΥ ΠΑΛΑΙΟΛΟΓΟΥ , από τη συμβολή της με την οδό Αγίων Θεοδώρων (ξενοδοχείο Φίλιππος) έως τη συμβολή της με την οδό Σμύρνης, καθώς κι επίσης η κατασκευή νησίδας πλάτους 4,00μ στο ίδιο τμήμα της οδού.</w:t>
      </w:r>
    </w:p>
    <w:p w:rsidR="002D4BF7" w:rsidRPr="00094D89" w:rsidRDefault="002D4BF7" w:rsidP="002D4BF7">
      <w:pPr>
        <w:pStyle w:val="a8"/>
        <w:ind w:left="0" w:hanging="2"/>
        <w:jc w:val="both"/>
        <w:rPr>
          <w:rFonts w:asciiTheme="minorHAnsi" w:hAnsiTheme="minorHAnsi" w:cstheme="minorHAnsi"/>
          <w:sz w:val="22"/>
          <w:szCs w:val="22"/>
        </w:rPr>
      </w:pPr>
      <w:r w:rsidRPr="00094D89">
        <w:rPr>
          <w:rFonts w:asciiTheme="minorHAnsi" w:hAnsiTheme="minorHAnsi" w:cstheme="minorHAnsi"/>
          <w:b/>
          <w:sz w:val="22"/>
          <w:szCs w:val="22"/>
          <w:u w:val="single"/>
        </w:rPr>
        <w:t>2.ΦΑΣΕΙΣ ΕΡΓΑΣΙΩΝ</w:t>
      </w:r>
    </w:p>
    <w:p w:rsidR="002D4BF7" w:rsidRPr="00094D89" w:rsidRDefault="002D4BF7" w:rsidP="002D4BF7">
      <w:pPr>
        <w:rPr>
          <w:rFonts w:asciiTheme="minorHAnsi" w:hAnsiTheme="minorHAnsi" w:cstheme="minorHAnsi"/>
          <w:sz w:val="22"/>
          <w:szCs w:val="22"/>
        </w:rPr>
      </w:pPr>
      <w:r w:rsidRPr="00094D89">
        <w:rPr>
          <w:rFonts w:asciiTheme="minorHAnsi" w:hAnsiTheme="minorHAnsi" w:cstheme="minorHAnsi"/>
          <w:color w:val="00000A"/>
          <w:sz w:val="22"/>
          <w:szCs w:val="22"/>
        </w:rPr>
        <w:t xml:space="preserve">Οι εργασίες που προβλέπονται  είναι : </w:t>
      </w:r>
    </w:p>
    <w:p w:rsidR="002D4BF7" w:rsidRPr="00094D89" w:rsidRDefault="002D4BF7" w:rsidP="002D4BF7">
      <w:pPr>
        <w:numPr>
          <w:ilvl w:val="0"/>
          <w:numId w:val="13"/>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εργασίες οδοποιίας</w:t>
      </w:r>
    </w:p>
    <w:p w:rsidR="002D4BF7" w:rsidRPr="00094D89" w:rsidRDefault="002D4BF7" w:rsidP="002D4BF7">
      <w:pPr>
        <w:numPr>
          <w:ilvl w:val="0"/>
          <w:numId w:val="13"/>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εργασίες πρασίνου</w:t>
      </w:r>
    </w:p>
    <w:p w:rsidR="002D4BF7" w:rsidRPr="00094D89" w:rsidRDefault="002D4BF7" w:rsidP="002D4BF7">
      <w:pPr>
        <w:numPr>
          <w:ilvl w:val="0"/>
          <w:numId w:val="13"/>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Η/Μ εργασίες</w:t>
      </w:r>
    </w:p>
    <w:p w:rsidR="002D4BF7" w:rsidRPr="00094D89" w:rsidRDefault="002D4BF7" w:rsidP="002D4BF7">
      <w:pPr>
        <w:numPr>
          <w:ilvl w:val="0"/>
          <w:numId w:val="13"/>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εργασίες σήμανσης κι αστικού εξοπλισμού</w:t>
      </w:r>
    </w:p>
    <w:p w:rsidR="002D4BF7" w:rsidRPr="00094D89" w:rsidRDefault="002D4BF7" w:rsidP="002D4BF7">
      <w:pPr>
        <w:rPr>
          <w:rFonts w:asciiTheme="minorHAnsi" w:hAnsiTheme="minorHAnsi" w:cstheme="minorHAnsi"/>
          <w:color w:val="00000A"/>
          <w:sz w:val="22"/>
          <w:szCs w:val="22"/>
        </w:rPr>
      </w:pPr>
    </w:p>
    <w:p w:rsidR="002D4BF7" w:rsidRPr="00094D89" w:rsidRDefault="002D4BF7" w:rsidP="002D4BF7">
      <w:pPr>
        <w:rPr>
          <w:rFonts w:asciiTheme="minorHAnsi" w:hAnsiTheme="minorHAnsi" w:cstheme="minorHAnsi"/>
          <w:sz w:val="22"/>
          <w:szCs w:val="22"/>
        </w:rPr>
      </w:pPr>
      <w:r w:rsidRPr="00094D89">
        <w:rPr>
          <w:rFonts w:asciiTheme="minorHAnsi" w:hAnsiTheme="minorHAnsi" w:cstheme="minorHAnsi"/>
          <w:b/>
          <w:bCs/>
          <w:color w:val="00000A"/>
          <w:sz w:val="22"/>
          <w:szCs w:val="22"/>
        </w:rPr>
        <w:t>ΠΕΡΙΓΡΑΦΗ ΕΡΓΑΣΙΩΝ ΟΔΟΠΟΙΊΑΣ</w:t>
      </w:r>
    </w:p>
    <w:p w:rsidR="002D4BF7" w:rsidRPr="00094D89" w:rsidRDefault="002D4BF7" w:rsidP="002D4BF7">
      <w:pPr>
        <w:numPr>
          <w:ilvl w:val="0"/>
          <w:numId w:val="10"/>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 xml:space="preserve">Καθαίρεση ασφαλτοτάπητα, σκυροδεμάτων, πλακών πεζοδρομίων για </w:t>
      </w:r>
      <w:proofErr w:type="spellStart"/>
      <w:r w:rsidRPr="00094D89">
        <w:rPr>
          <w:rFonts w:asciiTheme="minorHAnsi" w:hAnsiTheme="minorHAnsi" w:cstheme="minorHAnsi"/>
          <w:color w:val="00000A"/>
          <w:sz w:val="22"/>
          <w:szCs w:val="22"/>
        </w:rPr>
        <w:t>κατσκευή</w:t>
      </w:r>
      <w:proofErr w:type="spellEnd"/>
      <w:r w:rsidRPr="00094D89">
        <w:rPr>
          <w:rFonts w:asciiTheme="minorHAnsi" w:hAnsiTheme="minorHAnsi" w:cstheme="minorHAnsi"/>
          <w:color w:val="00000A"/>
          <w:sz w:val="22"/>
          <w:szCs w:val="22"/>
        </w:rPr>
        <w:t xml:space="preserve"> νέων πεζοδρομίων.</w:t>
      </w:r>
    </w:p>
    <w:p w:rsidR="002D4BF7" w:rsidRPr="00094D89" w:rsidRDefault="002D4BF7" w:rsidP="002D4BF7">
      <w:pPr>
        <w:numPr>
          <w:ilvl w:val="0"/>
          <w:numId w:val="10"/>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Τοποθέτηση κρασπέδων και κατασκευή ρείθρων για δημιουργία νέων πεζοδρομίων.</w:t>
      </w:r>
    </w:p>
    <w:p w:rsidR="002D4BF7" w:rsidRPr="00094D89" w:rsidRDefault="002D4BF7" w:rsidP="002D4BF7">
      <w:pPr>
        <w:numPr>
          <w:ilvl w:val="0"/>
          <w:numId w:val="10"/>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 xml:space="preserve">Κατασκευή ραμπών με κατάλληλες κλίσεις για προσβασιμότητα </w:t>
      </w:r>
      <w:proofErr w:type="spellStart"/>
      <w:r w:rsidRPr="00094D89">
        <w:rPr>
          <w:rFonts w:asciiTheme="minorHAnsi" w:hAnsiTheme="minorHAnsi" w:cstheme="minorHAnsi"/>
          <w:color w:val="00000A"/>
          <w:sz w:val="22"/>
          <w:szCs w:val="22"/>
        </w:rPr>
        <w:t>ΑμΕΑ</w:t>
      </w:r>
      <w:proofErr w:type="spellEnd"/>
      <w:r w:rsidRPr="00094D89">
        <w:rPr>
          <w:rFonts w:asciiTheme="minorHAnsi" w:hAnsiTheme="minorHAnsi" w:cstheme="minorHAnsi"/>
          <w:color w:val="00000A"/>
          <w:sz w:val="22"/>
          <w:szCs w:val="22"/>
        </w:rPr>
        <w:t>.</w:t>
      </w:r>
    </w:p>
    <w:p w:rsidR="002D4BF7" w:rsidRPr="00094D89" w:rsidRDefault="002D4BF7" w:rsidP="002D4BF7">
      <w:pPr>
        <w:numPr>
          <w:ilvl w:val="0"/>
          <w:numId w:val="10"/>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lastRenderedPageBreak/>
        <w:t xml:space="preserve">Τοποθέτηση προκατασκευασμένων φρεατίων και κατασκευή φρεατίων από σκυρόδεμα κατηγορίας </w:t>
      </w:r>
      <w:r w:rsidRPr="00094D89">
        <w:rPr>
          <w:rFonts w:asciiTheme="minorHAnsi" w:hAnsiTheme="minorHAnsi" w:cstheme="minorHAnsi"/>
          <w:color w:val="00000A"/>
          <w:sz w:val="22"/>
          <w:szCs w:val="22"/>
          <w:lang w:val="en-US"/>
        </w:rPr>
        <w:t>C</w:t>
      </w:r>
      <w:r w:rsidRPr="00094D89">
        <w:rPr>
          <w:rFonts w:asciiTheme="minorHAnsi" w:hAnsiTheme="minorHAnsi" w:cstheme="minorHAnsi"/>
          <w:color w:val="00000A"/>
          <w:sz w:val="22"/>
          <w:szCs w:val="22"/>
        </w:rPr>
        <w:t xml:space="preserve">30/37, προκειμένου να συνδεθούν με το υφιστάμενο δίκτυο </w:t>
      </w:r>
      <w:proofErr w:type="spellStart"/>
      <w:r w:rsidRPr="00094D89">
        <w:rPr>
          <w:rFonts w:asciiTheme="minorHAnsi" w:hAnsiTheme="minorHAnsi" w:cstheme="minorHAnsi"/>
          <w:color w:val="00000A"/>
          <w:sz w:val="22"/>
          <w:szCs w:val="22"/>
        </w:rPr>
        <w:t>ομβρίων</w:t>
      </w:r>
      <w:proofErr w:type="spellEnd"/>
      <w:r w:rsidRPr="00094D89">
        <w:rPr>
          <w:rFonts w:asciiTheme="minorHAnsi" w:hAnsiTheme="minorHAnsi" w:cstheme="minorHAnsi"/>
          <w:color w:val="00000A"/>
          <w:sz w:val="22"/>
          <w:szCs w:val="22"/>
        </w:rPr>
        <w:t>.</w:t>
      </w:r>
    </w:p>
    <w:p w:rsidR="002D4BF7" w:rsidRPr="00094D89" w:rsidRDefault="002D4BF7" w:rsidP="002D4BF7">
      <w:pPr>
        <w:numPr>
          <w:ilvl w:val="0"/>
          <w:numId w:val="10"/>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 xml:space="preserve">Επίστρωση πεζοδρομίων με πλάκες τσιμέντου και πλάκες </w:t>
      </w:r>
      <w:proofErr w:type="spellStart"/>
      <w:r w:rsidRPr="00094D89">
        <w:rPr>
          <w:rFonts w:asciiTheme="minorHAnsi" w:hAnsiTheme="minorHAnsi" w:cstheme="minorHAnsi"/>
          <w:color w:val="00000A"/>
          <w:sz w:val="22"/>
          <w:szCs w:val="22"/>
        </w:rPr>
        <w:t>ΑμΕΑ</w:t>
      </w:r>
      <w:proofErr w:type="spellEnd"/>
      <w:r w:rsidRPr="00094D89">
        <w:rPr>
          <w:rFonts w:asciiTheme="minorHAnsi" w:hAnsiTheme="minorHAnsi" w:cstheme="minorHAnsi"/>
          <w:color w:val="00000A"/>
          <w:sz w:val="22"/>
          <w:szCs w:val="22"/>
        </w:rPr>
        <w:t>.</w:t>
      </w:r>
    </w:p>
    <w:p w:rsidR="002D4BF7" w:rsidRPr="00094D89" w:rsidRDefault="002D4BF7" w:rsidP="002D4BF7">
      <w:pPr>
        <w:numPr>
          <w:ilvl w:val="0"/>
          <w:numId w:val="10"/>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Απόξεση ασφαλτικού τάπητα και κατασκευή νέας ασφαλτικής στρώσης κυκλοφορίας</w:t>
      </w:r>
    </w:p>
    <w:p w:rsidR="002D4BF7" w:rsidRPr="00094D89" w:rsidRDefault="002D4BF7" w:rsidP="002D4BF7">
      <w:pPr>
        <w:rPr>
          <w:rFonts w:asciiTheme="minorHAnsi" w:hAnsiTheme="minorHAnsi" w:cstheme="minorHAnsi"/>
          <w:color w:val="00000A"/>
          <w:sz w:val="22"/>
          <w:szCs w:val="22"/>
        </w:rPr>
      </w:pPr>
    </w:p>
    <w:p w:rsidR="002D4BF7" w:rsidRPr="00094D89" w:rsidRDefault="002D4BF7" w:rsidP="002D4BF7">
      <w:pPr>
        <w:rPr>
          <w:rFonts w:asciiTheme="minorHAnsi" w:hAnsiTheme="minorHAnsi" w:cstheme="minorHAnsi"/>
          <w:sz w:val="22"/>
          <w:szCs w:val="22"/>
        </w:rPr>
      </w:pPr>
      <w:r w:rsidRPr="00094D89">
        <w:rPr>
          <w:rFonts w:asciiTheme="minorHAnsi" w:hAnsiTheme="minorHAnsi" w:cstheme="minorHAnsi"/>
          <w:b/>
          <w:bCs/>
          <w:color w:val="00000A"/>
          <w:sz w:val="22"/>
          <w:szCs w:val="22"/>
        </w:rPr>
        <w:t xml:space="preserve">ΠΕΡΙΓΡΑΦΗ ΕΡΓΑΣΙΩΝ ΠΡΑΣΙΝΟΥ </w:t>
      </w:r>
    </w:p>
    <w:p w:rsidR="002D4BF7" w:rsidRPr="00094D89" w:rsidRDefault="002D4BF7" w:rsidP="002D4BF7">
      <w:pPr>
        <w:numPr>
          <w:ilvl w:val="0"/>
          <w:numId w:val="11"/>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Εγκατάσταση δικτύου άρδευσης στους χώρους πρασίνου</w:t>
      </w:r>
    </w:p>
    <w:p w:rsidR="002D4BF7" w:rsidRPr="00094D89" w:rsidRDefault="002D4BF7" w:rsidP="002D4BF7">
      <w:pPr>
        <w:numPr>
          <w:ilvl w:val="0"/>
          <w:numId w:val="11"/>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 xml:space="preserve">Η άρδευση θα γίνεται με εκτοξευτήρες ή </w:t>
      </w:r>
      <w:proofErr w:type="spellStart"/>
      <w:r w:rsidRPr="00094D89">
        <w:rPr>
          <w:rFonts w:asciiTheme="minorHAnsi" w:hAnsiTheme="minorHAnsi" w:cstheme="minorHAnsi"/>
          <w:color w:val="00000A"/>
          <w:sz w:val="22"/>
          <w:szCs w:val="22"/>
        </w:rPr>
        <w:t>σταλλάκτες</w:t>
      </w:r>
      <w:proofErr w:type="spellEnd"/>
      <w:r w:rsidRPr="00094D89">
        <w:rPr>
          <w:rFonts w:asciiTheme="minorHAnsi" w:hAnsiTheme="minorHAnsi" w:cstheme="minorHAnsi"/>
          <w:color w:val="00000A"/>
          <w:sz w:val="22"/>
          <w:szCs w:val="22"/>
        </w:rPr>
        <w:t xml:space="preserve">  </w:t>
      </w:r>
      <w:proofErr w:type="spellStart"/>
      <w:r w:rsidRPr="00094D89">
        <w:rPr>
          <w:rFonts w:asciiTheme="minorHAnsi" w:hAnsiTheme="minorHAnsi" w:cstheme="minorHAnsi"/>
          <w:color w:val="00000A"/>
          <w:sz w:val="22"/>
          <w:szCs w:val="22"/>
        </w:rPr>
        <w:t>αυτοαναυψούμενους</w:t>
      </w:r>
      <w:proofErr w:type="spellEnd"/>
      <w:r w:rsidRPr="00094D89">
        <w:rPr>
          <w:rFonts w:asciiTheme="minorHAnsi" w:hAnsiTheme="minorHAnsi" w:cstheme="minorHAnsi"/>
          <w:color w:val="00000A"/>
          <w:sz w:val="22"/>
          <w:szCs w:val="22"/>
        </w:rPr>
        <w:t>.</w:t>
      </w:r>
    </w:p>
    <w:p w:rsidR="002D4BF7" w:rsidRPr="00094D89" w:rsidRDefault="002D4BF7" w:rsidP="002D4BF7">
      <w:pPr>
        <w:numPr>
          <w:ilvl w:val="0"/>
          <w:numId w:val="11"/>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Σύνδεση με δίκτυο ΔΕΥΑΛ.</w:t>
      </w:r>
    </w:p>
    <w:p w:rsidR="002D4BF7" w:rsidRPr="00094D89" w:rsidRDefault="002D4BF7" w:rsidP="002D4BF7">
      <w:pPr>
        <w:numPr>
          <w:ilvl w:val="0"/>
          <w:numId w:val="11"/>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Φύτευση δέντρων στο πεζοδρόμιο και τη νησίδα.</w:t>
      </w:r>
    </w:p>
    <w:p w:rsidR="002D4BF7" w:rsidRPr="00094D89" w:rsidRDefault="002D4BF7" w:rsidP="002D4BF7">
      <w:pPr>
        <w:numPr>
          <w:ilvl w:val="0"/>
          <w:numId w:val="11"/>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Εγκατάσταση χλοοτάπητα με σπορά στη νησίδα.</w:t>
      </w:r>
    </w:p>
    <w:p w:rsidR="002D4BF7" w:rsidRPr="00094D89" w:rsidRDefault="002D4BF7" w:rsidP="002D4BF7">
      <w:pPr>
        <w:rPr>
          <w:rFonts w:asciiTheme="minorHAnsi" w:hAnsiTheme="minorHAnsi" w:cstheme="minorHAnsi"/>
          <w:sz w:val="22"/>
          <w:szCs w:val="22"/>
        </w:rPr>
      </w:pPr>
    </w:p>
    <w:p w:rsidR="002D4BF7" w:rsidRPr="00094D89" w:rsidRDefault="002D4BF7" w:rsidP="002D4BF7">
      <w:pPr>
        <w:rPr>
          <w:rFonts w:asciiTheme="minorHAnsi" w:hAnsiTheme="minorHAnsi" w:cstheme="minorHAnsi"/>
          <w:sz w:val="22"/>
          <w:szCs w:val="22"/>
        </w:rPr>
      </w:pPr>
      <w:r w:rsidRPr="00094D89">
        <w:rPr>
          <w:rFonts w:asciiTheme="minorHAnsi" w:hAnsiTheme="minorHAnsi" w:cstheme="minorHAnsi"/>
          <w:b/>
          <w:bCs/>
          <w:color w:val="00000A"/>
          <w:sz w:val="22"/>
          <w:szCs w:val="22"/>
        </w:rPr>
        <w:t>ΠΕΡΙΓΡΑΦΗ Η/Μ ΕΡΓΑΣΙΩΝ</w:t>
      </w:r>
    </w:p>
    <w:p w:rsidR="002D4BF7" w:rsidRPr="00094D89" w:rsidRDefault="002D4BF7" w:rsidP="002D4BF7">
      <w:pPr>
        <w:numPr>
          <w:ilvl w:val="0"/>
          <w:numId w:val="12"/>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 xml:space="preserve">Για τη διέλευση των καλωδίων θα χρησιμοποιηθούν πλαστικοί σωλήνες προστασίας καλωδίων </w:t>
      </w:r>
      <w:r w:rsidRPr="00094D89">
        <w:rPr>
          <w:rFonts w:asciiTheme="minorHAnsi" w:hAnsiTheme="minorHAnsi" w:cstheme="minorHAnsi"/>
          <w:color w:val="00000A"/>
          <w:sz w:val="22"/>
          <w:szCs w:val="22"/>
          <w:lang w:val="en-US"/>
        </w:rPr>
        <w:t>HDPE</w:t>
      </w:r>
      <w:r w:rsidRPr="00094D89">
        <w:rPr>
          <w:rFonts w:asciiTheme="minorHAnsi" w:hAnsiTheme="minorHAnsi" w:cstheme="minorHAnsi"/>
          <w:color w:val="00000A"/>
          <w:sz w:val="22"/>
          <w:szCs w:val="22"/>
        </w:rPr>
        <w:t xml:space="preserve"> Φ90, ενώ στα οδοστρώματα </w:t>
      </w:r>
      <w:proofErr w:type="spellStart"/>
      <w:r w:rsidRPr="00094D89">
        <w:rPr>
          <w:rFonts w:asciiTheme="minorHAnsi" w:hAnsiTheme="minorHAnsi" w:cstheme="minorHAnsi"/>
          <w:color w:val="00000A"/>
          <w:sz w:val="22"/>
          <w:szCs w:val="22"/>
        </w:rPr>
        <w:t>σιδηροσωλήνες</w:t>
      </w:r>
      <w:proofErr w:type="spellEnd"/>
      <w:r w:rsidRPr="00094D89">
        <w:rPr>
          <w:rFonts w:asciiTheme="minorHAnsi" w:hAnsiTheme="minorHAnsi" w:cstheme="minorHAnsi"/>
          <w:color w:val="00000A"/>
          <w:sz w:val="22"/>
          <w:szCs w:val="22"/>
        </w:rPr>
        <w:t xml:space="preserve"> γαλβανισμένοι </w:t>
      </w:r>
      <w:r w:rsidRPr="00094D89">
        <w:rPr>
          <w:rFonts w:asciiTheme="minorHAnsi" w:hAnsiTheme="minorHAnsi" w:cstheme="minorHAnsi"/>
          <w:color w:val="00000A"/>
          <w:sz w:val="22"/>
          <w:szCs w:val="22"/>
          <w:lang w:val="en-US"/>
        </w:rPr>
        <w:t>DN</w:t>
      </w:r>
      <w:r w:rsidRPr="00094D89">
        <w:rPr>
          <w:rFonts w:asciiTheme="minorHAnsi" w:hAnsiTheme="minorHAnsi" w:cstheme="minorHAnsi"/>
          <w:color w:val="00000A"/>
          <w:sz w:val="22"/>
          <w:szCs w:val="22"/>
        </w:rPr>
        <w:t>63.</w:t>
      </w:r>
    </w:p>
    <w:p w:rsidR="002D4BF7" w:rsidRPr="00094D89" w:rsidRDefault="002D4BF7" w:rsidP="002D4BF7">
      <w:pPr>
        <w:numPr>
          <w:ilvl w:val="0"/>
          <w:numId w:val="12"/>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 xml:space="preserve">Θα κατασκευαστεί πλήρης </w:t>
      </w:r>
      <w:proofErr w:type="spellStart"/>
      <w:r w:rsidRPr="00094D89">
        <w:rPr>
          <w:rFonts w:asciiTheme="minorHAnsi" w:hAnsiTheme="minorHAnsi" w:cstheme="minorHAnsi"/>
          <w:color w:val="00000A"/>
          <w:sz w:val="22"/>
          <w:szCs w:val="22"/>
        </w:rPr>
        <w:t>υπόβαση</w:t>
      </w:r>
      <w:proofErr w:type="spellEnd"/>
      <w:r w:rsidRPr="00094D89">
        <w:rPr>
          <w:rFonts w:asciiTheme="minorHAnsi" w:hAnsiTheme="minorHAnsi" w:cstheme="minorHAnsi"/>
          <w:color w:val="00000A"/>
          <w:sz w:val="22"/>
          <w:szCs w:val="22"/>
        </w:rPr>
        <w:t xml:space="preserve"> του φωτισμού με καλώδια, γειώσεις, </w:t>
      </w:r>
      <w:proofErr w:type="spellStart"/>
      <w:r w:rsidRPr="00094D89">
        <w:rPr>
          <w:rFonts w:asciiTheme="minorHAnsi" w:hAnsiTheme="minorHAnsi" w:cstheme="minorHAnsi"/>
          <w:color w:val="00000A"/>
          <w:sz w:val="22"/>
          <w:szCs w:val="22"/>
        </w:rPr>
        <w:t>Ηλ</w:t>
      </w:r>
      <w:proofErr w:type="spellEnd"/>
      <w:r w:rsidRPr="00094D89">
        <w:rPr>
          <w:rFonts w:asciiTheme="minorHAnsi" w:hAnsiTheme="minorHAnsi" w:cstheme="minorHAnsi"/>
          <w:color w:val="00000A"/>
          <w:sz w:val="22"/>
          <w:szCs w:val="22"/>
        </w:rPr>
        <w:t xml:space="preserve">. Πίνακα και </w:t>
      </w:r>
      <w:proofErr w:type="spellStart"/>
      <w:r w:rsidRPr="00094D89">
        <w:rPr>
          <w:rFonts w:asciiTheme="minorHAnsi" w:hAnsiTheme="minorHAnsi" w:cstheme="minorHAnsi"/>
          <w:color w:val="00000A"/>
          <w:sz w:val="22"/>
          <w:szCs w:val="22"/>
        </w:rPr>
        <w:t>πίλλαρ</w:t>
      </w:r>
      <w:proofErr w:type="spellEnd"/>
      <w:r w:rsidRPr="00094D89">
        <w:rPr>
          <w:rFonts w:asciiTheme="minorHAnsi" w:hAnsiTheme="minorHAnsi" w:cstheme="minorHAnsi"/>
          <w:color w:val="00000A"/>
          <w:sz w:val="22"/>
          <w:szCs w:val="22"/>
        </w:rPr>
        <w:t xml:space="preserve"> πλήρης εργασία έως τις αναμονές για την τοποθέτηση φωτιστικών.</w:t>
      </w:r>
    </w:p>
    <w:p w:rsidR="002D4BF7" w:rsidRPr="00094D89" w:rsidRDefault="002D4BF7" w:rsidP="002D4BF7">
      <w:pPr>
        <w:numPr>
          <w:ilvl w:val="0"/>
          <w:numId w:val="12"/>
        </w:numPr>
        <w:suppressAutoHyphens/>
        <w:autoSpaceDE w:val="0"/>
        <w:rPr>
          <w:rFonts w:asciiTheme="minorHAnsi" w:hAnsiTheme="minorHAnsi" w:cstheme="minorHAnsi"/>
          <w:sz w:val="22"/>
          <w:szCs w:val="22"/>
        </w:rPr>
      </w:pPr>
      <w:r w:rsidRPr="00094D89">
        <w:rPr>
          <w:rFonts w:asciiTheme="minorHAnsi" w:hAnsiTheme="minorHAnsi" w:cstheme="minorHAnsi"/>
          <w:color w:val="00000A"/>
          <w:sz w:val="22"/>
          <w:szCs w:val="22"/>
        </w:rPr>
        <w:t>Θα κατασκευαστούν τα ανάλογα φρεάτια ελέγχου και βάσεις μεταλλικών ιστών.</w:t>
      </w:r>
    </w:p>
    <w:p w:rsidR="002D4BF7" w:rsidRPr="00094D89" w:rsidRDefault="002D4BF7" w:rsidP="002D4BF7">
      <w:pPr>
        <w:rPr>
          <w:rFonts w:asciiTheme="minorHAnsi" w:hAnsiTheme="minorHAnsi" w:cstheme="minorHAnsi"/>
          <w:sz w:val="22"/>
          <w:szCs w:val="22"/>
        </w:rPr>
      </w:pPr>
    </w:p>
    <w:p w:rsidR="002D4BF7" w:rsidRPr="00094D89" w:rsidRDefault="002D4BF7" w:rsidP="002D4BF7">
      <w:pPr>
        <w:rPr>
          <w:rFonts w:asciiTheme="minorHAnsi" w:hAnsiTheme="minorHAnsi" w:cstheme="minorHAnsi"/>
          <w:sz w:val="22"/>
          <w:szCs w:val="22"/>
        </w:rPr>
      </w:pPr>
      <w:r w:rsidRPr="00094D89">
        <w:rPr>
          <w:rFonts w:asciiTheme="minorHAnsi" w:hAnsiTheme="minorHAnsi" w:cstheme="minorHAnsi"/>
          <w:b/>
          <w:bCs/>
          <w:color w:val="00000A"/>
          <w:sz w:val="22"/>
          <w:szCs w:val="22"/>
        </w:rPr>
        <w:t>ΠΕΡΙΓΡΑΦΗ ΕΡΓΑΣΙΩΝ ΣΗΜΑΝΣΗΣ ΚΑΙ ΑΣΤΙΚΟΥ ΕΞΟΠΛΙΣΜΟΥ</w:t>
      </w:r>
    </w:p>
    <w:p w:rsidR="002D4BF7" w:rsidRPr="00094D89" w:rsidRDefault="002D4BF7" w:rsidP="002D4BF7">
      <w:pPr>
        <w:pBdr>
          <w:top w:val="none" w:sz="0" w:space="0" w:color="000000"/>
          <w:left w:val="none" w:sz="0" w:space="0" w:color="000000"/>
          <w:bottom w:val="none" w:sz="0" w:space="0" w:color="000000"/>
          <w:right w:val="none" w:sz="0" w:space="0" w:color="000000"/>
        </w:pBdr>
        <w:spacing w:line="360" w:lineRule="auto"/>
        <w:ind w:hanging="2"/>
        <w:rPr>
          <w:rFonts w:asciiTheme="minorHAnsi" w:hAnsiTheme="minorHAnsi" w:cstheme="minorHAnsi"/>
          <w:sz w:val="22"/>
          <w:szCs w:val="22"/>
        </w:rPr>
      </w:pPr>
      <w:r w:rsidRPr="00094D89">
        <w:rPr>
          <w:rFonts w:asciiTheme="minorHAnsi" w:eastAsia="Calibri Light" w:hAnsiTheme="minorHAnsi" w:cstheme="minorHAnsi"/>
          <w:color w:val="00000A"/>
          <w:sz w:val="22"/>
          <w:szCs w:val="22"/>
        </w:rPr>
        <w:t xml:space="preserve">       </w:t>
      </w:r>
      <w:r w:rsidRPr="00094D89">
        <w:rPr>
          <w:rFonts w:asciiTheme="minorHAnsi" w:hAnsiTheme="minorHAnsi" w:cstheme="minorHAnsi"/>
          <w:color w:val="00000A"/>
          <w:sz w:val="22"/>
          <w:szCs w:val="22"/>
        </w:rPr>
        <w:t xml:space="preserve">--    </w:t>
      </w:r>
      <w:r w:rsidRPr="00094D89">
        <w:rPr>
          <w:rFonts w:asciiTheme="minorHAnsi" w:eastAsia="TimesNewRomanPSMT" w:hAnsiTheme="minorHAnsi" w:cstheme="minorHAnsi"/>
          <w:color w:val="00000A"/>
          <w:sz w:val="22"/>
          <w:szCs w:val="22"/>
        </w:rPr>
        <w:t>Τοποθέτηση πινακίδων σήμανσης και αστικού εξοπλισμού.</w:t>
      </w:r>
      <w:bookmarkEnd w:id="0"/>
    </w:p>
    <w:p w:rsidR="002D4BF7" w:rsidRPr="00094D89" w:rsidRDefault="002D4BF7" w:rsidP="002D4BF7">
      <w:pPr>
        <w:jc w:val="both"/>
        <w:rPr>
          <w:rFonts w:asciiTheme="minorHAnsi" w:hAnsiTheme="minorHAnsi" w:cstheme="minorHAnsi"/>
          <w:sz w:val="22"/>
          <w:szCs w:val="22"/>
        </w:rPr>
      </w:pPr>
      <w:bookmarkStart w:id="1" w:name="_Hlk84500414"/>
      <w:r w:rsidRPr="00094D89">
        <w:rPr>
          <w:rFonts w:asciiTheme="minorHAnsi" w:hAnsiTheme="minorHAnsi" w:cstheme="minorHAnsi"/>
          <w:sz w:val="22"/>
          <w:szCs w:val="22"/>
          <w:u w:val="single"/>
        </w:rPr>
        <w:t>Γ.  ΧΡΗΜΑΤΟΔΟΤΗΣΗ</w:t>
      </w:r>
    </w:p>
    <w:p w:rsidR="002D4BF7" w:rsidRPr="00094D89" w:rsidRDefault="002D4BF7" w:rsidP="002D4BF7">
      <w:pPr>
        <w:autoSpaceDE w:val="0"/>
        <w:rPr>
          <w:rFonts w:asciiTheme="minorHAnsi" w:hAnsiTheme="minorHAnsi" w:cstheme="minorHAnsi"/>
          <w:sz w:val="22"/>
          <w:szCs w:val="22"/>
        </w:rPr>
      </w:pPr>
      <w:r w:rsidRPr="00094D89">
        <w:rPr>
          <w:rFonts w:asciiTheme="minorHAnsi" w:hAnsiTheme="minorHAnsi" w:cstheme="minorHAnsi"/>
          <w:color w:val="000000"/>
          <w:sz w:val="22"/>
          <w:szCs w:val="22"/>
        </w:rPr>
        <w:t xml:space="preserve">Το έργο χρηματοδοτείται από πιστώσεις </w:t>
      </w:r>
      <w:r w:rsidRPr="00094D89">
        <w:rPr>
          <w:rFonts w:asciiTheme="minorHAnsi" w:hAnsiTheme="minorHAnsi" w:cstheme="minorHAnsi"/>
          <w:b/>
          <w:color w:val="000000"/>
          <w:sz w:val="22"/>
          <w:szCs w:val="22"/>
        </w:rPr>
        <w:t>του Π.Δ.Ε. σε βάρος της ΣΑΕ 055</w:t>
      </w:r>
      <w:r w:rsidRPr="00094D89">
        <w:rPr>
          <w:rFonts w:asciiTheme="minorHAnsi" w:hAnsiTheme="minorHAnsi" w:cstheme="minorHAnsi"/>
          <w:color w:val="000000"/>
          <w:sz w:val="22"/>
          <w:szCs w:val="22"/>
        </w:rPr>
        <w:t xml:space="preserve"> και Κωδικό </w:t>
      </w:r>
      <w:proofErr w:type="spellStart"/>
      <w:r w:rsidRPr="00094D89">
        <w:rPr>
          <w:rFonts w:asciiTheme="minorHAnsi" w:hAnsiTheme="minorHAnsi" w:cstheme="minorHAnsi"/>
          <w:color w:val="000000"/>
          <w:sz w:val="22"/>
          <w:szCs w:val="22"/>
        </w:rPr>
        <w:t>Ενάριθμο</w:t>
      </w:r>
      <w:proofErr w:type="spellEnd"/>
      <w:r w:rsidRPr="00094D89">
        <w:rPr>
          <w:rFonts w:asciiTheme="minorHAnsi" w:hAnsiTheme="minorHAnsi" w:cstheme="minorHAnsi"/>
          <w:color w:val="000000"/>
          <w:sz w:val="22"/>
          <w:szCs w:val="22"/>
        </w:rPr>
        <w:t xml:space="preserve"> </w:t>
      </w:r>
      <w:r w:rsidRPr="00094D89">
        <w:rPr>
          <w:rFonts w:asciiTheme="minorHAnsi" w:hAnsiTheme="minorHAnsi" w:cstheme="minorHAnsi"/>
          <w:b/>
          <w:color w:val="000000"/>
          <w:sz w:val="22"/>
          <w:szCs w:val="22"/>
        </w:rPr>
        <w:t xml:space="preserve">2017ΣΕ05500010 </w:t>
      </w:r>
      <w:r w:rsidRPr="00094D89">
        <w:rPr>
          <w:rFonts w:asciiTheme="minorHAnsi" w:hAnsiTheme="minorHAnsi" w:cstheme="minorHAnsi"/>
          <w:b/>
          <w:color w:val="00000A"/>
          <w:sz w:val="22"/>
          <w:szCs w:val="22"/>
        </w:rPr>
        <w:t>και από Κ.Α.Π. ΕΠΕΝΔΥΣΕΩΝ</w:t>
      </w:r>
      <w:r w:rsidRPr="00094D89">
        <w:rPr>
          <w:rFonts w:asciiTheme="minorHAnsi" w:hAnsiTheme="minorHAnsi" w:cstheme="minorHAnsi"/>
          <w:color w:val="00000A"/>
          <w:sz w:val="22"/>
          <w:szCs w:val="22"/>
        </w:rPr>
        <w:t xml:space="preserve"> </w:t>
      </w:r>
      <w:r w:rsidRPr="00094D89">
        <w:rPr>
          <w:rFonts w:asciiTheme="minorHAnsi" w:hAnsiTheme="minorHAnsi" w:cstheme="minorHAnsi"/>
          <w:color w:val="000000"/>
          <w:sz w:val="22"/>
          <w:szCs w:val="22"/>
        </w:rPr>
        <w:t xml:space="preserve">σε βάρος των πιστώσεων του τακτικού προϋπολογισμού του Δήμου </w:t>
      </w:r>
      <w:proofErr w:type="spellStart"/>
      <w:r w:rsidRPr="00094D89">
        <w:rPr>
          <w:rFonts w:asciiTheme="minorHAnsi" w:hAnsiTheme="minorHAnsi" w:cstheme="minorHAnsi"/>
          <w:color w:val="000000"/>
          <w:sz w:val="22"/>
          <w:szCs w:val="22"/>
        </w:rPr>
        <w:t>Λεβαδέων</w:t>
      </w:r>
      <w:proofErr w:type="spellEnd"/>
      <w:r w:rsidRPr="00094D89">
        <w:rPr>
          <w:rFonts w:asciiTheme="minorHAnsi" w:hAnsiTheme="minorHAnsi" w:cstheme="minorHAnsi"/>
          <w:color w:val="000000"/>
          <w:sz w:val="22"/>
          <w:szCs w:val="22"/>
        </w:rPr>
        <w:t xml:space="preserve"> του έργου με Κωδικό </w:t>
      </w:r>
      <w:r w:rsidRPr="00094D89">
        <w:rPr>
          <w:rFonts w:asciiTheme="minorHAnsi" w:hAnsiTheme="minorHAnsi" w:cstheme="minorHAnsi"/>
          <w:b/>
          <w:color w:val="000000"/>
          <w:sz w:val="22"/>
          <w:szCs w:val="22"/>
        </w:rPr>
        <w:t>61/7326.005.</w:t>
      </w:r>
    </w:p>
    <w:p w:rsidR="002D4BF7" w:rsidRPr="00094D89" w:rsidRDefault="002D4BF7" w:rsidP="002D4BF7">
      <w:pPr>
        <w:jc w:val="both"/>
        <w:rPr>
          <w:rFonts w:asciiTheme="minorHAnsi" w:hAnsiTheme="minorHAnsi" w:cstheme="minorHAnsi"/>
          <w:sz w:val="22"/>
          <w:szCs w:val="22"/>
        </w:rPr>
      </w:pPr>
    </w:p>
    <w:p w:rsidR="002D4BF7" w:rsidRPr="00094D89" w:rsidRDefault="002D4BF7" w:rsidP="002D4BF7">
      <w:pPr>
        <w:jc w:val="both"/>
        <w:rPr>
          <w:rFonts w:asciiTheme="minorHAnsi" w:hAnsiTheme="minorHAnsi" w:cstheme="minorHAnsi"/>
          <w:sz w:val="22"/>
          <w:szCs w:val="22"/>
        </w:rPr>
      </w:pPr>
      <w:r w:rsidRPr="00094D89">
        <w:rPr>
          <w:rFonts w:asciiTheme="minorHAnsi" w:hAnsiTheme="minorHAnsi" w:cstheme="minorHAnsi"/>
          <w:sz w:val="22"/>
          <w:szCs w:val="22"/>
        </w:rPr>
        <w:t xml:space="preserve">Δ.  </w:t>
      </w:r>
      <w:r w:rsidRPr="00094D89">
        <w:rPr>
          <w:rFonts w:asciiTheme="minorHAnsi" w:hAnsiTheme="minorHAnsi" w:cstheme="minorHAnsi"/>
          <w:sz w:val="22"/>
          <w:szCs w:val="22"/>
          <w:u w:val="single"/>
        </w:rPr>
        <w:t>ΑΙΤΙΟΛΟΓΗΣΗ ΤΟΥ 1</w:t>
      </w:r>
      <w:r w:rsidRPr="00094D89">
        <w:rPr>
          <w:rFonts w:asciiTheme="minorHAnsi" w:hAnsiTheme="minorHAnsi" w:cstheme="minorHAnsi"/>
          <w:sz w:val="22"/>
          <w:szCs w:val="22"/>
          <w:u w:val="single"/>
          <w:vertAlign w:val="superscript"/>
        </w:rPr>
        <w:t>ου</w:t>
      </w:r>
      <w:r w:rsidRPr="00094D89">
        <w:rPr>
          <w:rFonts w:asciiTheme="minorHAnsi" w:hAnsiTheme="minorHAnsi" w:cstheme="minorHAnsi"/>
          <w:sz w:val="22"/>
          <w:szCs w:val="22"/>
          <w:u w:val="single"/>
        </w:rPr>
        <w:t xml:space="preserve"> Α.Π.Ε.</w:t>
      </w:r>
    </w:p>
    <w:p w:rsidR="002D4BF7" w:rsidRPr="00094D89" w:rsidRDefault="002D4BF7" w:rsidP="002D4BF7">
      <w:pPr>
        <w:pBdr>
          <w:top w:val="none" w:sz="0" w:space="0" w:color="000000"/>
          <w:left w:val="none" w:sz="0" w:space="0" w:color="000000"/>
          <w:bottom w:val="none" w:sz="0" w:space="0" w:color="000000"/>
          <w:right w:val="none" w:sz="0" w:space="0" w:color="000000"/>
        </w:pBdr>
        <w:ind w:hanging="2"/>
        <w:jc w:val="both"/>
        <w:rPr>
          <w:rFonts w:asciiTheme="minorHAnsi" w:hAnsiTheme="minorHAnsi" w:cstheme="minorHAnsi"/>
          <w:sz w:val="22"/>
          <w:szCs w:val="22"/>
        </w:rPr>
      </w:pPr>
      <w:r w:rsidRPr="00094D89">
        <w:rPr>
          <w:rFonts w:asciiTheme="minorHAnsi" w:hAnsiTheme="minorHAnsi" w:cstheme="minorHAnsi"/>
          <w:color w:val="000000"/>
          <w:sz w:val="22"/>
          <w:szCs w:val="22"/>
        </w:rPr>
        <w:t>Ο παρών 1</w:t>
      </w:r>
      <w:r w:rsidRPr="00094D89">
        <w:rPr>
          <w:rFonts w:asciiTheme="minorHAnsi" w:hAnsiTheme="minorHAnsi" w:cstheme="minorHAnsi"/>
          <w:color w:val="000000"/>
          <w:sz w:val="22"/>
          <w:szCs w:val="22"/>
          <w:vertAlign w:val="superscript"/>
        </w:rPr>
        <w:t>ος</w:t>
      </w:r>
      <w:r w:rsidRPr="00094D89">
        <w:rPr>
          <w:rFonts w:asciiTheme="minorHAnsi" w:hAnsiTheme="minorHAnsi" w:cstheme="minorHAnsi"/>
          <w:color w:val="000000"/>
          <w:sz w:val="22"/>
          <w:szCs w:val="22"/>
        </w:rPr>
        <w:t xml:space="preserve"> Ανακεφαλαιωτικός Πίνακας Εργασιών συντάχθηκε σύμφωνα με τις διατάξεις του Ν.4412/2016, άρθρο 156. </w:t>
      </w:r>
    </w:p>
    <w:p w:rsidR="002D4BF7" w:rsidRPr="00094D89" w:rsidRDefault="002D4BF7" w:rsidP="002D4BF7">
      <w:pPr>
        <w:pBdr>
          <w:top w:val="none" w:sz="0" w:space="0" w:color="000000"/>
          <w:left w:val="none" w:sz="0" w:space="0" w:color="000000"/>
          <w:bottom w:val="none" w:sz="0" w:space="0" w:color="000000"/>
          <w:right w:val="none" w:sz="0" w:space="0" w:color="000000"/>
        </w:pBdr>
        <w:ind w:hanging="2"/>
        <w:jc w:val="both"/>
        <w:rPr>
          <w:rFonts w:asciiTheme="minorHAnsi" w:hAnsiTheme="minorHAnsi" w:cstheme="minorHAnsi"/>
          <w:sz w:val="22"/>
          <w:szCs w:val="22"/>
        </w:rPr>
      </w:pPr>
      <w:r w:rsidRPr="00094D89">
        <w:rPr>
          <w:rFonts w:asciiTheme="minorHAnsi" w:hAnsiTheme="minorHAnsi" w:cstheme="minorHAnsi"/>
          <w:color w:val="000000"/>
          <w:sz w:val="22"/>
          <w:szCs w:val="22"/>
        </w:rPr>
        <w:t>Συγκεκριμένα, ο 1</w:t>
      </w:r>
      <w:r w:rsidRPr="00094D89">
        <w:rPr>
          <w:rFonts w:asciiTheme="minorHAnsi" w:hAnsiTheme="minorHAnsi" w:cstheme="minorHAnsi"/>
          <w:color w:val="000000"/>
          <w:sz w:val="22"/>
          <w:szCs w:val="22"/>
          <w:vertAlign w:val="superscript"/>
        </w:rPr>
        <w:t>ος</w:t>
      </w:r>
      <w:r w:rsidRPr="00094D89">
        <w:rPr>
          <w:rFonts w:asciiTheme="minorHAnsi" w:hAnsiTheme="minorHAnsi" w:cstheme="minorHAnsi"/>
          <w:color w:val="000000"/>
          <w:sz w:val="22"/>
          <w:szCs w:val="22"/>
        </w:rPr>
        <w:t xml:space="preserve"> ΑΠΕ συντάχθηκε προκειμένου </w:t>
      </w:r>
    </w:p>
    <w:p w:rsidR="002D4BF7" w:rsidRPr="00094D89" w:rsidRDefault="002D4BF7" w:rsidP="002D4BF7">
      <w:pPr>
        <w:numPr>
          <w:ilvl w:val="0"/>
          <w:numId w:val="14"/>
        </w:numPr>
        <w:pBdr>
          <w:top w:val="none" w:sz="0" w:space="0" w:color="000000"/>
          <w:left w:val="none" w:sz="0" w:space="0" w:color="000000"/>
          <w:bottom w:val="none" w:sz="0" w:space="0" w:color="000000"/>
          <w:right w:val="none" w:sz="0" w:space="0" w:color="000000"/>
        </w:pBdr>
        <w:suppressAutoHyphens/>
        <w:jc w:val="both"/>
        <w:rPr>
          <w:rFonts w:asciiTheme="minorHAnsi" w:hAnsiTheme="minorHAnsi" w:cstheme="minorHAnsi"/>
          <w:sz w:val="22"/>
          <w:szCs w:val="22"/>
        </w:rPr>
      </w:pPr>
      <w:r w:rsidRPr="00094D89">
        <w:rPr>
          <w:rFonts w:asciiTheme="minorHAnsi" w:hAnsiTheme="minorHAnsi" w:cstheme="minorHAnsi"/>
          <w:color w:val="000000"/>
          <w:sz w:val="22"/>
          <w:szCs w:val="22"/>
        </w:rPr>
        <w:t>να συμπεριλάβει νέες τιμές, απαραίτητες για την άρτια εκτέλεση της εργολαβίας.</w:t>
      </w:r>
    </w:p>
    <w:p w:rsidR="002D4BF7" w:rsidRPr="00094D89" w:rsidRDefault="002D4BF7" w:rsidP="002D4BF7">
      <w:pPr>
        <w:numPr>
          <w:ilvl w:val="0"/>
          <w:numId w:val="14"/>
        </w:numPr>
        <w:pBdr>
          <w:top w:val="none" w:sz="0" w:space="0" w:color="000000"/>
          <w:left w:val="none" w:sz="0" w:space="0" w:color="000000"/>
          <w:bottom w:val="none" w:sz="0" w:space="0" w:color="000000"/>
          <w:right w:val="none" w:sz="0" w:space="0" w:color="000000"/>
        </w:pBdr>
        <w:suppressAutoHyphens/>
        <w:jc w:val="both"/>
        <w:rPr>
          <w:rFonts w:asciiTheme="minorHAnsi" w:hAnsiTheme="minorHAnsi" w:cstheme="minorHAnsi"/>
          <w:sz w:val="22"/>
          <w:szCs w:val="22"/>
        </w:rPr>
      </w:pPr>
      <w:r w:rsidRPr="00094D89">
        <w:rPr>
          <w:rFonts w:asciiTheme="minorHAnsi" w:hAnsiTheme="minorHAnsi" w:cstheme="minorHAnsi"/>
          <w:color w:val="000000"/>
          <w:sz w:val="22"/>
          <w:szCs w:val="22"/>
        </w:rPr>
        <w:t>να συμπεριλάβει αυξομειώσεις ποσοτήτων συμβατικών εργασιών .</w:t>
      </w:r>
    </w:p>
    <w:p w:rsidR="002D4BF7" w:rsidRPr="00094D89" w:rsidRDefault="002D4BF7" w:rsidP="002D4BF7">
      <w:pPr>
        <w:pBdr>
          <w:top w:val="none" w:sz="0" w:space="0" w:color="000000"/>
          <w:left w:val="none" w:sz="0" w:space="0" w:color="000000"/>
          <w:bottom w:val="none" w:sz="0" w:space="0" w:color="000000"/>
          <w:right w:val="none" w:sz="0" w:space="0" w:color="000000"/>
        </w:pBdr>
        <w:ind w:hanging="2"/>
        <w:jc w:val="both"/>
        <w:rPr>
          <w:rFonts w:asciiTheme="minorHAnsi" w:hAnsiTheme="minorHAnsi" w:cstheme="minorHAnsi"/>
          <w:sz w:val="22"/>
          <w:szCs w:val="22"/>
        </w:rPr>
      </w:pPr>
      <w:r w:rsidRPr="00094D89">
        <w:rPr>
          <w:rFonts w:asciiTheme="minorHAnsi" w:hAnsiTheme="minorHAnsi" w:cstheme="minorHAnsi"/>
          <w:color w:val="000000"/>
          <w:sz w:val="22"/>
          <w:szCs w:val="22"/>
        </w:rPr>
        <w:t xml:space="preserve">Οι περιλαμβανόμενες στον 1ο ΑΠΕ ποσότητες εργασιών αφορούν στην υλοποίηση του τεχνικού αντικειμένου της Σύμβασης, δεν προκύπτουν από τροποποίηση του «βασικού σχεδίου» του έργου (δηλ. της όλης κατασκευής καθώς και των βασικών διακριτών στοιχείων της) και είναι απαραίτητες για την έντεχνη κατασκευή, την αρτιότητα και λειτουργικότητα του έργου. </w:t>
      </w:r>
    </w:p>
    <w:p w:rsidR="002D4BF7" w:rsidRPr="00094D89" w:rsidRDefault="002D4BF7" w:rsidP="002D4BF7">
      <w:pPr>
        <w:pStyle w:val="Web"/>
        <w:spacing w:before="0" w:after="0"/>
        <w:jc w:val="both"/>
        <w:rPr>
          <w:rFonts w:asciiTheme="minorHAnsi" w:hAnsiTheme="minorHAnsi" w:cstheme="minorHAnsi"/>
          <w:sz w:val="22"/>
          <w:szCs w:val="22"/>
        </w:rPr>
      </w:pPr>
      <w:r w:rsidRPr="00094D89">
        <w:rPr>
          <w:rFonts w:asciiTheme="minorHAnsi" w:hAnsiTheme="minorHAnsi" w:cstheme="minorHAnsi"/>
          <w:color w:val="000000"/>
          <w:sz w:val="22"/>
          <w:szCs w:val="22"/>
        </w:rPr>
        <w:t>Η κάλυψη των επιπλέον δαπανών που προκύπτουν από τις περιλαμβανόμενες στον 1ο ΑΠΕ αυξομειώσεις ποσοτήτων συμβατικών εργασιών, αλλά και των νέων εργασιών, γίνεται και με χρήση των απρόβλεπτων δαπανών της Σύμβασης σύμφωνα με το άρθρο 156, παρ. 3 του Ν. 4412/2016.</w:t>
      </w:r>
    </w:p>
    <w:p w:rsidR="002D4BF7" w:rsidRPr="00094D89" w:rsidRDefault="002D4BF7" w:rsidP="002D4BF7">
      <w:pPr>
        <w:jc w:val="both"/>
        <w:rPr>
          <w:rFonts w:asciiTheme="minorHAnsi" w:hAnsiTheme="minorHAnsi" w:cstheme="minorHAnsi"/>
          <w:sz w:val="22"/>
          <w:szCs w:val="22"/>
        </w:rPr>
      </w:pPr>
      <w:r w:rsidRPr="00094D89">
        <w:rPr>
          <w:rFonts w:asciiTheme="minorHAnsi" w:hAnsiTheme="minorHAnsi" w:cstheme="minorHAnsi"/>
          <w:sz w:val="22"/>
          <w:szCs w:val="22"/>
        </w:rPr>
        <w:t>Ε.</w:t>
      </w:r>
      <w:r w:rsidRPr="00094D89">
        <w:rPr>
          <w:rFonts w:asciiTheme="minorHAnsi" w:hAnsiTheme="minorHAnsi" w:cstheme="minorHAnsi"/>
          <w:sz w:val="22"/>
          <w:szCs w:val="22"/>
          <w:u w:val="single"/>
        </w:rPr>
        <w:t xml:space="preserve"> ΝΕΕΣ ΕΡΓΑΣΙΕΣ 1ου Π.Κ.Τ.Μ.Ν.Ε. ΤΟΥ 1ου Α.Π.Ε.</w:t>
      </w:r>
    </w:p>
    <w:p w:rsidR="002D4BF7" w:rsidRPr="00094D89" w:rsidRDefault="002D4BF7" w:rsidP="002D4BF7">
      <w:pPr>
        <w:jc w:val="both"/>
        <w:rPr>
          <w:rFonts w:asciiTheme="minorHAnsi" w:hAnsiTheme="minorHAnsi" w:cstheme="minorHAnsi"/>
          <w:sz w:val="22"/>
          <w:szCs w:val="22"/>
        </w:rPr>
      </w:pPr>
      <w:r w:rsidRPr="00094D89">
        <w:rPr>
          <w:rFonts w:asciiTheme="minorHAnsi" w:hAnsiTheme="minorHAnsi" w:cstheme="minorHAnsi"/>
          <w:sz w:val="22"/>
          <w:szCs w:val="22"/>
        </w:rPr>
        <w:t xml:space="preserve">Με το παρόν 1ο Π.Κ.Τ.Μ.Ν.Ε. του προς έγκριση 1ου Α.Π.Ε., συντάχθηκαν τρεις (3) νέες εργασίες. </w:t>
      </w:r>
    </w:p>
    <w:p w:rsidR="002D4BF7" w:rsidRPr="00094D89" w:rsidRDefault="002D4BF7" w:rsidP="002D4BF7">
      <w:pPr>
        <w:jc w:val="both"/>
        <w:rPr>
          <w:rFonts w:asciiTheme="minorHAnsi" w:hAnsiTheme="minorHAnsi" w:cstheme="minorHAnsi"/>
          <w:sz w:val="22"/>
          <w:szCs w:val="22"/>
        </w:rPr>
      </w:pPr>
      <w:r w:rsidRPr="00094D89">
        <w:rPr>
          <w:rFonts w:asciiTheme="minorHAnsi" w:hAnsiTheme="minorHAnsi" w:cstheme="minorHAnsi"/>
          <w:sz w:val="22"/>
          <w:szCs w:val="22"/>
        </w:rPr>
        <w:t>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2D4BF7" w:rsidRPr="00094D89" w:rsidRDefault="002D4BF7" w:rsidP="002D4BF7">
      <w:pPr>
        <w:jc w:val="both"/>
        <w:rPr>
          <w:rFonts w:asciiTheme="minorHAnsi" w:hAnsiTheme="minorHAnsi" w:cstheme="minorHAnsi"/>
          <w:sz w:val="22"/>
          <w:szCs w:val="22"/>
        </w:rPr>
      </w:pPr>
    </w:p>
    <w:p w:rsidR="002D4BF7" w:rsidRPr="00094D89" w:rsidRDefault="002D4BF7" w:rsidP="002D4BF7">
      <w:pPr>
        <w:spacing w:after="240"/>
        <w:ind w:hanging="2"/>
        <w:rPr>
          <w:rFonts w:asciiTheme="minorHAnsi" w:hAnsiTheme="minorHAnsi" w:cstheme="minorHAnsi"/>
          <w:sz w:val="22"/>
          <w:szCs w:val="22"/>
        </w:rPr>
      </w:pPr>
      <w:r w:rsidRPr="00094D89">
        <w:rPr>
          <w:rFonts w:asciiTheme="minorHAnsi" w:hAnsiTheme="minorHAnsi" w:cstheme="minorHAnsi"/>
          <w:b/>
          <w:sz w:val="22"/>
          <w:szCs w:val="22"/>
          <w:u w:val="single"/>
        </w:rPr>
        <w:t xml:space="preserve">1.Άρθρο : Ν.Τ.1 </w:t>
      </w:r>
      <w:r w:rsidRPr="00094D89">
        <w:rPr>
          <w:rFonts w:asciiTheme="minorHAnsi" w:hAnsiTheme="minorHAnsi" w:cstheme="minorHAnsi"/>
          <w:bCs/>
          <w:sz w:val="22"/>
          <w:szCs w:val="22"/>
          <w:u w:val="single"/>
        </w:rPr>
        <w:t>(αναθεωρείται με το άρθρο ΗΛΜ 101)</w:t>
      </w:r>
    </w:p>
    <w:p w:rsidR="002D4BF7" w:rsidRPr="00094D89" w:rsidRDefault="002D4BF7" w:rsidP="002D4BF7">
      <w:pPr>
        <w:spacing w:after="240"/>
        <w:ind w:hanging="2"/>
        <w:rPr>
          <w:rFonts w:asciiTheme="minorHAnsi" w:hAnsiTheme="minorHAnsi" w:cstheme="minorHAnsi"/>
          <w:sz w:val="22"/>
          <w:szCs w:val="22"/>
        </w:rPr>
      </w:pPr>
      <w:r w:rsidRPr="00094D89">
        <w:rPr>
          <w:rFonts w:asciiTheme="minorHAnsi" w:hAnsiTheme="minorHAnsi" w:cstheme="minorHAnsi"/>
          <w:sz w:val="22"/>
          <w:szCs w:val="22"/>
        </w:rPr>
        <w:t xml:space="preserve">Άρθρο : ΝΑΗΛΜ 62.10.01.01 </w:t>
      </w:r>
    </w:p>
    <w:p w:rsidR="002D4BF7" w:rsidRPr="00094D89" w:rsidRDefault="002D4BF7" w:rsidP="002D4BF7">
      <w:pPr>
        <w:ind w:hanging="2"/>
        <w:rPr>
          <w:rFonts w:asciiTheme="minorHAnsi" w:hAnsiTheme="minorHAnsi" w:cstheme="minorHAnsi"/>
          <w:sz w:val="22"/>
          <w:szCs w:val="22"/>
        </w:rPr>
      </w:pPr>
      <w:r w:rsidRPr="00094D89">
        <w:rPr>
          <w:rFonts w:asciiTheme="minorHAnsi" w:hAnsiTheme="minorHAnsi" w:cstheme="minorHAnsi"/>
          <w:b/>
          <w:bCs/>
          <w:sz w:val="22"/>
          <w:szCs w:val="22"/>
        </w:rPr>
        <w:lastRenderedPageBreak/>
        <w:t xml:space="preserve">Αφαίρεση χαλύβδινων ιστών φωτισμού ύψους μέχρι 14,00 m </w:t>
      </w:r>
    </w:p>
    <w:p w:rsidR="002D4BF7" w:rsidRPr="00094D89" w:rsidRDefault="002D4BF7" w:rsidP="002D4BF7">
      <w:pPr>
        <w:ind w:hanging="2"/>
        <w:rPr>
          <w:rFonts w:asciiTheme="minorHAnsi" w:hAnsiTheme="minorHAnsi" w:cstheme="minorHAnsi"/>
          <w:sz w:val="22"/>
          <w:szCs w:val="22"/>
        </w:rPr>
      </w:pPr>
      <w:r w:rsidRPr="00094D89">
        <w:rPr>
          <w:rFonts w:asciiTheme="minorHAnsi" w:hAnsiTheme="minorHAnsi" w:cstheme="minorHAnsi"/>
          <w:sz w:val="22"/>
          <w:szCs w:val="22"/>
        </w:rPr>
        <w:t xml:space="preserve">Εργασία αφαίρεσης εγκατεστημένων χαλύβδινων ιστών φωτισμού, με ή χωρίς βραχίονες και φωτιστικά, στην οποία περιλαμβάνονται τα ακόλουθα: - η προσκόμιση και αποκόμιση του απαιτουμένου εξοπλισμού και μέσων για την εκτέλεση των εργασιών. - η αποξήλωση των πάσης φύσεως επικαλύψεων πάνω και γύρω από τη βάση του ιστού (πλακοστρώσεις, σκυροδέματα, τσιμεντοκονιάματα κλπ.). - η αποσύνδεση των καλωδίων και του αγωγού γειώσεως από το </w:t>
      </w:r>
      <w:proofErr w:type="spellStart"/>
      <w:r w:rsidRPr="00094D89">
        <w:rPr>
          <w:rFonts w:asciiTheme="minorHAnsi" w:hAnsiTheme="minorHAnsi" w:cstheme="minorHAnsi"/>
          <w:sz w:val="22"/>
          <w:szCs w:val="22"/>
        </w:rPr>
        <w:t>ακροκιβώτιο</w:t>
      </w:r>
      <w:proofErr w:type="spellEnd"/>
      <w:r w:rsidRPr="00094D89">
        <w:rPr>
          <w:rFonts w:asciiTheme="minorHAnsi" w:hAnsiTheme="minorHAnsi" w:cstheme="minorHAnsi"/>
          <w:sz w:val="22"/>
          <w:szCs w:val="22"/>
        </w:rPr>
        <w:t>. - η αφαίρεση ιστού από τη βάση του με τον εξοπλισμό του και η κατάκλιση και αφαίρεση των βραχιόνων, των φωτιστικών, των καλωδίων και του αγωγού γειώσεως. - η επανασύνδεση των καλωδίων και του αγωγού γειώσεως στο φρεάτιο στην βάση του ιστού και η επιμελής μόνωσή τους. - η φόρτωση, μεταφορά και απόρριψη των προϊόντων των αποξηλώσεων σε επιτρεπόμενο χώρο. - η αποκατάσταση της επιφάνειας γύρω από την βάση του ιστού στην αρχική της μορφή. - η φορτοεκφόρτωση και μεταφορά του ιστού και των φωτιστικών στην αποθήκη της Υπηρεσίας ή στην προβλεπόμενη θέση επανατοποθέτησης.</w:t>
      </w:r>
    </w:p>
    <w:p w:rsidR="002D4BF7" w:rsidRPr="00094D89" w:rsidRDefault="002D4BF7" w:rsidP="002D4BF7">
      <w:pPr>
        <w:ind w:hanging="2"/>
        <w:rPr>
          <w:rFonts w:asciiTheme="minorHAnsi" w:hAnsiTheme="minorHAnsi" w:cstheme="minorHAnsi"/>
          <w:sz w:val="22"/>
          <w:szCs w:val="22"/>
        </w:rPr>
      </w:pPr>
      <w:r w:rsidRPr="00094D89">
        <w:rPr>
          <w:rFonts w:asciiTheme="minorHAnsi" w:eastAsia="Calibri Light" w:hAnsiTheme="minorHAnsi" w:cstheme="minorHAnsi"/>
          <w:sz w:val="22"/>
          <w:szCs w:val="22"/>
        </w:rPr>
        <w:t xml:space="preserve"> </w:t>
      </w:r>
      <w:r w:rsidRPr="00094D89">
        <w:rPr>
          <w:rFonts w:asciiTheme="minorHAnsi" w:hAnsiTheme="minorHAnsi" w:cstheme="minorHAnsi"/>
          <w:sz w:val="22"/>
          <w:szCs w:val="22"/>
        </w:rPr>
        <w:t>Τιμή ανά τεμάχιο (</w:t>
      </w:r>
      <w:proofErr w:type="spellStart"/>
      <w:r w:rsidRPr="00094D89">
        <w:rPr>
          <w:rFonts w:asciiTheme="minorHAnsi" w:hAnsiTheme="minorHAnsi" w:cstheme="minorHAnsi"/>
          <w:sz w:val="22"/>
          <w:szCs w:val="22"/>
        </w:rPr>
        <w:t>τεμ</w:t>
      </w:r>
      <w:proofErr w:type="spellEnd"/>
      <w:r w:rsidRPr="00094D89">
        <w:rPr>
          <w:rFonts w:asciiTheme="minorHAnsi" w:hAnsiTheme="minorHAnsi" w:cstheme="minorHAnsi"/>
          <w:sz w:val="22"/>
          <w:szCs w:val="22"/>
        </w:rPr>
        <w:t xml:space="preserve">). </w:t>
      </w:r>
    </w:p>
    <w:p w:rsidR="002D4BF7" w:rsidRPr="00094D89" w:rsidRDefault="002D4BF7" w:rsidP="002D4BF7">
      <w:pPr>
        <w:ind w:hanging="2"/>
        <w:rPr>
          <w:rFonts w:asciiTheme="minorHAnsi" w:hAnsiTheme="minorHAnsi" w:cstheme="minorHAnsi"/>
          <w:b/>
          <w:sz w:val="22"/>
          <w:szCs w:val="22"/>
          <w:u w:val="single"/>
        </w:rPr>
      </w:pPr>
    </w:p>
    <w:p w:rsidR="002D4BF7" w:rsidRPr="00094D89" w:rsidRDefault="002D4BF7" w:rsidP="002D4BF7">
      <w:pPr>
        <w:ind w:hanging="2"/>
        <w:rPr>
          <w:rFonts w:asciiTheme="minorHAnsi" w:hAnsiTheme="minorHAnsi" w:cstheme="minorHAnsi"/>
          <w:sz w:val="22"/>
          <w:szCs w:val="22"/>
        </w:rPr>
      </w:pPr>
      <w:r w:rsidRPr="00094D89">
        <w:rPr>
          <w:rFonts w:asciiTheme="minorHAnsi" w:eastAsia="Calibri Light" w:hAnsiTheme="minorHAnsi" w:cstheme="minorHAnsi"/>
          <w:b/>
          <w:sz w:val="22"/>
          <w:szCs w:val="22"/>
          <w:u w:val="single"/>
        </w:rPr>
        <w:t xml:space="preserve"> </w:t>
      </w:r>
      <w:r w:rsidRPr="00094D89">
        <w:rPr>
          <w:rFonts w:asciiTheme="minorHAnsi" w:hAnsiTheme="minorHAnsi" w:cstheme="minorHAnsi"/>
          <w:b/>
          <w:sz w:val="22"/>
          <w:szCs w:val="22"/>
          <w:u w:val="single"/>
        </w:rPr>
        <w:t xml:space="preserve">2.Άρθρο : Ν.Τ.2 </w:t>
      </w:r>
      <w:r w:rsidRPr="00094D89">
        <w:rPr>
          <w:rFonts w:asciiTheme="minorHAnsi" w:hAnsiTheme="minorHAnsi" w:cstheme="minorHAnsi"/>
          <w:bCs/>
          <w:sz w:val="22"/>
          <w:szCs w:val="22"/>
          <w:u w:val="single"/>
        </w:rPr>
        <w:t>(αναθεωρείται με το άρθρο ΟΙΚ 3223</w:t>
      </w:r>
      <w:r w:rsidRPr="00094D89">
        <w:rPr>
          <w:rFonts w:asciiTheme="minorHAnsi" w:hAnsiTheme="minorHAnsi" w:cstheme="minorHAnsi"/>
          <w:bCs/>
          <w:sz w:val="22"/>
          <w:szCs w:val="22"/>
          <w:u w:val="single"/>
          <w:vertAlign w:val="superscript"/>
        </w:rPr>
        <w:t xml:space="preserve"> </w:t>
      </w:r>
      <w:r w:rsidRPr="00094D89">
        <w:rPr>
          <w:rFonts w:asciiTheme="minorHAnsi" w:hAnsiTheme="minorHAnsi" w:cstheme="minorHAnsi"/>
          <w:bCs/>
          <w:sz w:val="22"/>
          <w:szCs w:val="22"/>
          <w:u w:val="single"/>
        </w:rPr>
        <w:t xml:space="preserve">Α.6) </w:t>
      </w:r>
    </w:p>
    <w:p w:rsidR="002D4BF7" w:rsidRPr="00094D89" w:rsidRDefault="002D4BF7" w:rsidP="002D4BF7">
      <w:pPr>
        <w:ind w:hanging="2"/>
        <w:rPr>
          <w:rFonts w:asciiTheme="minorHAnsi" w:hAnsiTheme="minorHAnsi" w:cstheme="minorHAnsi"/>
          <w:bCs/>
          <w:sz w:val="22"/>
          <w:szCs w:val="22"/>
          <w:u w:val="single"/>
        </w:rPr>
      </w:pPr>
    </w:p>
    <w:p w:rsidR="002D4BF7" w:rsidRPr="00094D89" w:rsidRDefault="002D4BF7" w:rsidP="002D4BF7">
      <w:pPr>
        <w:ind w:hanging="2"/>
        <w:rPr>
          <w:rFonts w:asciiTheme="minorHAnsi" w:hAnsiTheme="minorHAnsi" w:cstheme="minorHAnsi"/>
          <w:sz w:val="22"/>
          <w:szCs w:val="22"/>
        </w:rPr>
      </w:pPr>
      <w:r w:rsidRPr="00094D89">
        <w:rPr>
          <w:rFonts w:asciiTheme="minorHAnsi" w:hAnsiTheme="minorHAnsi" w:cstheme="minorHAnsi"/>
          <w:sz w:val="22"/>
          <w:szCs w:val="22"/>
          <w:u w:val="single"/>
        </w:rPr>
        <w:t>Προσαύξηση τιμής σκυροδέματος οποιασδήποτε κατηγορίας, όταν το σύνολο της χρησιμοποιούμενης ποσότητας δεν υπερβαίνει τα 30,00m3</w:t>
      </w:r>
      <w:r w:rsidRPr="00094D89">
        <w:rPr>
          <w:rFonts w:asciiTheme="minorHAnsi" w:hAnsiTheme="minorHAnsi" w:cstheme="minorHAnsi"/>
          <w:sz w:val="22"/>
          <w:szCs w:val="22"/>
        </w:rPr>
        <w:t xml:space="preserve"> </w:t>
      </w:r>
    </w:p>
    <w:p w:rsidR="002D4BF7" w:rsidRPr="00094D89" w:rsidRDefault="002D4BF7" w:rsidP="002D4BF7">
      <w:pPr>
        <w:spacing w:after="240"/>
        <w:ind w:hanging="2"/>
        <w:rPr>
          <w:rFonts w:asciiTheme="minorHAnsi" w:hAnsiTheme="minorHAnsi" w:cstheme="minorHAnsi"/>
          <w:sz w:val="22"/>
          <w:szCs w:val="22"/>
        </w:rPr>
      </w:pPr>
      <w:r w:rsidRPr="00094D89">
        <w:rPr>
          <w:rFonts w:asciiTheme="minorHAnsi" w:hAnsiTheme="minorHAnsi" w:cstheme="minorHAnsi"/>
          <w:color w:val="000000"/>
          <w:sz w:val="22"/>
          <w:szCs w:val="22"/>
        </w:rPr>
        <w:t>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30,00 m3, λόγω υποαπασχόλησης μηχανημάτων και εργατοτεχνικού προσωπικού.</w:t>
      </w:r>
    </w:p>
    <w:p w:rsidR="002D4BF7" w:rsidRPr="00094D89" w:rsidRDefault="002D4BF7" w:rsidP="002D4BF7">
      <w:pPr>
        <w:spacing w:after="240"/>
        <w:ind w:hanging="2"/>
        <w:rPr>
          <w:rFonts w:asciiTheme="minorHAnsi" w:hAnsiTheme="minorHAnsi" w:cstheme="minorHAnsi"/>
          <w:sz w:val="22"/>
          <w:szCs w:val="22"/>
        </w:rPr>
      </w:pPr>
      <w:r w:rsidRPr="00094D89">
        <w:rPr>
          <w:rFonts w:asciiTheme="minorHAnsi" w:hAnsiTheme="minorHAnsi" w:cstheme="minorHAnsi"/>
          <w:color w:val="000000"/>
          <w:sz w:val="22"/>
          <w:szCs w:val="22"/>
        </w:rPr>
        <w:t xml:space="preserve"> Η τιμή αυτή εφαρμόζεται για μεμονωμένες κατασκευές που ο όγκος τους δεν υπερβαίνει τα 30.00 m3 στην συνολική </w:t>
      </w:r>
      <w:proofErr w:type="spellStart"/>
      <w:r w:rsidRPr="00094D89">
        <w:rPr>
          <w:rFonts w:asciiTheme="minorHAnsi" w:hAnsiTheme="minorHAnsi" w:cstheme="minorHAnsi"/>
          <w:color w:val="000000"/>
          <w:sz w:val="22"/>
          <w:szCs w:val="22"/>
        </w:rPr>
        <w:t>προμέτρηση</w:t>
      </w:r>
      <w:proofErr w:type="spellEnd"/>
      <w:r w:rsidRPr="00094D89">
        <w:rPr>
          <w:rFonts w:asciiTheme="minorHAnsi" w:hAnsiTheme="minorHAnsi" w:cstheme="minorHAnsi"/>
          <w:color w:val="000000"/>
          <w:sz w:val="22"/>
          <w:szCs w:val="22"/>
        </w:rPr>
        <w:t xml:space="preserve"> του έργου ή αποτελεί μεμονωμένο επίπεδο ή στοιχείο κατασκευής (πχ δώμα κλπ) που δεν μπορεί να κατασκευαστεί μαζί με άλλα.</w:t>
      </w:r>
    </w:p>
    <w:p w:rsidR="002D4BF7" w:rsidRPr="00094D89" w:rsidRDefault="002D4BF7" w:rsidP="002D4BF7">
      <w:pPr>
        <w:ind w:hanging="2"/>
        <w:rPr>
          <w:rFonts w:asciiTheme="minorHAnsi" w:hAnsiTheme="minorHAnsi" w:cstheme="minorHAnsi"/>
          <w:sz w:val="22"/>
          <w:szCs w:val="22"/>
        </w:rPr>
      </w:pPr>
      <w:r w:rsidRPr="00094D89">
        <w:rPr>
          <w:rFonts w:asciiTheme="minorHAnsi" w:hAnsiTheme="minorHAnsi" w:cstheme="minorHAnsi"/>
          <w:color w:val="000000"/>
          <w:sz w:val="22"/>
          <w:szCs w:val="22"/>
        </w:rPr>
        <w:t xml:space="preserve">Για κατηγορία σκυροδέματος </w:t>
      </w:r>
      <w:r w:rsidRPr="00094D89">
        <w:rPr>
          <w:rFonts w:asciiTheme="minorHAnsi" w:hAnsiTheme="minorHAnsi" w:cstheme="minorHAnsi"/>
          <w:color w:val="000000"/>
          <w:sz w:val="22"/>
          <w:szCs w:val="22"/>
          <w:lang w:val="en-US"/>
        </w:rPr>
        <w:t>C</w:t>
      </w:r>
      <w:r w:rsidRPr="00094D89">
        <w:rPr>
          <w:rFonts w:asciiTheme="minorHAnsi" w:hAnsiTheme="minorHAnsi" w:cstheme="minorHAnsi"/>
          <w:color w:val="000000"/>
          <w:sz w:val="22"/>
          <w:szCs w:val="22"/>
        </w:rPr>
        <w:t>20/25</w:t>
      </w:r>
    </w:p>
    <w:p w:rsidR="002D4BF7" w:rsidRPr="00094D89" w:rsidRDefault="002D4BF7" w:rsidP="002D4BF7">
      <w:pPr>
        <w:spacing w:after="240"/>
        <w:ind w:hanging="2"/>
        <w:rPr>
          <w:rFonts w:asciiTheme="minorHAnsi" w:hAnsiTheme="minorHAnsi" w:cstheme="minorHAnsi"/>
          <w:sz w:val="22"/>
          <w:szCs w:val="22"/>
        </w:rPr>
      </w:pPr>
      <w:r w:rsidRPr="00094D89">
        <w:rPr>
          <w:rFonts w:asciiTheme="minorHAnsi" w:hAnsiTheme="minorHAnsi" w:cstheme="minorHAnsi"/>
          <w:color w:val="000000"/>
          <w:sz w:val="22"/>
          <w:szCs w:val="22"/>
        </w:rPr>
        <w:t>Τιμή ανά κυβικό μέτρο (</w:t>
      </w:r>
      <w:r w:rsidRPr="00094D89">
        <w:rPr>
          <w:rFonts w:asciiTheme="minorHAnsi" w:hAnsiTheme="minorHAnsi" w:cstheme="minorHAnsi"/>
          <w:color w:val="000000"/>
          <w:sz w:val="22"/>
          <w:szCs w:val="22"/>
          <w:lang w:val="en-US"/>
        </w:rPr>
        <w:t>m</w:t>
      </w:r>
      <w:r w:rsidRPr="00094D89">
        <w:rPr>
          <w:rFonts w:asciiTheme="minorHAnsi" w:hAnsiTheme="minorHAnsi" w:cstheme="minorHAnsi"/>
          <w:color w:val="000000"/>
          <w:sz w:val="22"/>
          <w:szCs w:val="22"/>
          <w:vertAlign w:val="superscript"/>
        </w:rPr>
        <w:t>3</w:t>
      </w:r>
      <w:r w:rsidRPr="00094D89">
        <w:rPr>
          <w:rFonts w:asciiTheme="minorHAnsi" w:hAnsiTheme="minorHAnsi" w:cstheme="minorHAnsi"/>
          <w:color w:val="000000"/>
          <w:sz w:val="22"/>
          <w:szCs w:val="22"/>
        </w:rPr>
        <w:t>)</w:t>
      </w:r>
    </w:p>
    <w:p w:rsidR="002D4BF7" w:rsidRPr="00094D89" w:rsidRDefault="002D4BF7" w:rsidP="002D4BF7">
      <w:pPr>
        <w:spacing w:after="240"/>
        <w:ind w:hanging="2"/>
        <w:rPr>
          <w:rFonts w:asciiTheme="minorHAnsi" w:hAnsiTheme="minorHAnsi" w:cstheme="minorHAnsi"/>
          <w:sz w:val="22"/>
          <w:szCs w:val="22"/>
        </w:rPr>
      </w:pPr>
      <w:r w:rsidRPr="00094D89">
        <w:rPr>
          <w:rFonts w:asciiTheme="minorHAnsi" w:hAnsiTheme="minorHAnsi" w:cstheme="minorHAnsi"/>
          <w:b/>
          <w:sz w:val="22"/>
          <w:szCs w:val="22"/>
          <w:u w:val="single"/>
        </w:rPr>
        <w:t xml:space="preserve">3.Άρθρο : Ν.Τ.3 </w:t>
      </w:r>
      <w:r w:rsidRPr="00094D89">
        <w:rPr>
          <w:rFonts w:asciiTheme="minorHAnsi" w:hAnsiTheme="minorHAnsi" w:cstheme="minorHAnsi"/>
          <w:color w:val="000000"/>
          <w:sz w:val="22"/>
          <w:szCs w:val="22"/>
        </w:rPr>
        <w:t>(Αναθεωρείται με το άρθρο ΥΔΡ-6620.1)</w:t>
      </w:r>
    </w:p>
    <w:p w:rsidR="002D4BF7" w:rsidRPr="00094D89" w:rsidRDefault="002D4BF7" w:rsidP="002D4BF7">
      <w:pPr>
        <w:shd w:val="clear" w:color="auto" w:fill="FFFFFF"/>
        <w:textAlignment w:val="baseline"/>
        <w:rPr>
          <w:rFonts w:asciiTheme="minorHAnsi" w:hAnsiTheme="minorHAnsi" w:cstheme="minorHAnsi"/>
          <w:sz w:val="22"/>
          <w:szCs w:val="22"/>
        </w:rPr>
      </w:pPr>
      <w:r w:rsidRPr="00094D89">
        <w:rPr>
          <w:rFonts w:asciiTheme="minorHAnsi" w:hAnsiTheme="minorHAnsi" w:cstheme="minorHAnsi"/>
          <w:b/>
          <w:bCs/>
          <w:color w:val="000000"/>
          <w:sz w:val="22"/>
          <w:szCs w:val="22"/>
        </w:rPr>
        <w:t xml:space="preserve">Πλαστικοί </w:t>
      </w:r>
      <w:proofErr w:type="spellStart"/>
      <w:r w:rsidRPr="00094D89">
        <w:rPr>
          <w:rFonts w:asciiTheme="minorHAnsi" w:hAnsiTheme="minorHAnsi" w:cstheme="minorHAnsi"/>
          <w:b/>
          <w:bCs/>
          <w:color w:val="000000"/>
          <w:sz w:val="22"/>
          <w:szCs w:val="22"/>
        </w:rPr>
        <w:t>οριοδείκτες</w:t>
      </w:r>
      <w:proofErr w:type="spellEnd"/>
      <w:r w:rsidRPr="00094D89">
        <w:rPr>
          <w:rFonts w:asciiTheme="minorHAnsi" w:hAnsiTheme="minorHAnsi" w:cstheme="minorHAnsi"/>
          <w:b/>
          <w:bCs/>
          <w:color w:val="000000"/>
          <w:sz w:val="22"/>
          <w:szCs w:val="22"/>
        </w:rPr>
        <w:t xml:space="preserve"> οδού </w:t>
      </w:r>
    </w:p>
    <w:p w:rsidR="002D4BF7" w:rsidRPr="00094D89" w:rsidRDefault="002D4BF7" w:rsidP="002D4BF7">
      <w:pPr>
        <w:shd w:val="clear" w:color="auto" w:fill="FFFFFF"/>
        <w:textAlignment w:val="baseline"/>
        <w:rPr>
          <w:rFonts w:asciiTheme="minorHAnsi" w:hAnsiTheme="minorHAnsi" w:cstheme="minorHAnsi"/>
          <w:b/>
          <w:bCs/>
          <w:color w:val="000000"/>
          <w:sz w:val="22"/>
          <w:szCs w:val="22"/>
        </w:rPr>
      </w:pPr>
    </w:p>
    <w:p w:rsidR="002D4BF7" w:rsidRPr="00094D89" w:rsidRDefault="002D4BF7" w:rsidP="002D4BF7">
      <w:pPr>
        <w:shd w:val="clear" w:color="auto" w:fill="FFFFFF"/>
        <w:textAlignment w:val="baseline"/>
        <w:rPr>
          <w:rFonts w:asciiTheme="minorHAnsi" w:hAnsiTheme="minorHAnsi" w:cstheme="minorHAnsi"/>
          <w:sz w:val="22"/>
          <w:szCs w:val="22"/>
        </w:rPr>
      </w:pPr>
      <w:proofErr w:type="spellStart"/>
      <w:r w:rsidRPr="00094D89">
        <w:rPr>
          <w:rFonts w:asciiTheme="minorHAnsi" w:hAnsiTheme="minorHAnsi" w:cstheme="minorHAnsi"/>
          <w:color w:val="000000"/>
          <w:sz w:val="22"/>
          <w:szCs w:val="22"/>
        </w:rPr>
        <w:t>Tοποθέτηση</w:t>
      </w:r>
      <w:proofErr w:type="spellEnd"/>
      <w:r w:rsidRPr="00094D89">
        <w:rPr>
          <w:rFonts w:asciiTheme="minorHAnsi" w:hAnsiTheme="minorHAnsi" w:cstheme="minorHAnsi"/>
          <w:color w:val="000000"/>
          <w:sz w:val="22"/>
          <w:szCs w:val="22"/>
        </w:rPr>
        <w:t xml:space="preserve"> πλαστικού </w:t>
      </w:r>
      <w:proofErr w:type="spellStart"/>
      <w:r w:rsidRPr="00094D89">
        <w:rPr>
          <w:rFonts w:asciiTheme="minorHAnsi" w:hAnsiTheme="minorHAnsi" w:cstheme="minorHAnsi"/>
          <w:color w:val="000000"/>
          <w:sz w:val="22"/>
          <w:szCs w:val="22"/>
        </w:rPr>
        <w:t>οριοδείκτη</w:t>
      </w:r>
      <w:proofErr w:type="spellEnd"/>
      <w:r w:rsidRPr="00094D89">
        <w:rPr>
          <w:rFonts w:asciiTheme="minorHAnsi" w:hAnsiTheme="minorHAnsi" w:cstheme="minorHAnsi"/>
          <w:color w:val="000000"/>
          <w:sz w:val="22"/>
          <w:szCs w:val="22"/>
        </w:rPr>
        <w:t xml:space="preserve"> οδού με δύο αντανακλαστικά στοιχεία, κόκκινο και αργυρόλευκο, σύμφωνα με  τα Πρότυπα Κατασκευής </w:t>
      </w:r>
      <w:proofErr w:type="spellStart"/>
      <w:r w:rsidRPr="00094D89">
        <w:rPr>
          <w:rFonts w:asciiTheme="minorHAnsi" w:hAnsiTheme="minorHAnsi" w:cstheme="minorHAnsi"/>
          <w:color w:val="000000"/>
          <w:sz w:val="22"/>
          <w:szCs w:val="22"/>
        </w:rPr>
        <w:t>Εργων</w:t>
      </w:r>
      <w:proofErr w:type="spellEnd"/>
      <w:r w:rsidRPr="00094D89">
        <w:rPr>
          <w:rFonts w:asciiTheme="minorHAnsi" w:hAnsiTheme="minorHAnsi" w:cstheme="minorHAnsi"/>
          <w:color w:val="000000"/>
          <w:sz w:val="22"/>
          <w:szCs w:val="22"/>
        </w:rPr>
        <w:t xml:space="preserve"> (ΠΚΕ) και την ΕΤΕΠ 05- 04-04-00 ‘’</w:t>
      </w:r>
      <w:proofErr w:type="spellStart"/>
      <w:r w:rsidRPr="00094D89">
        <w:rPr>
          <w:rFonts w:asciiTheme="minorHAnsi" w:hAnsiTheme="minorHAnsi" w:cstheme="minorHAnsi"/>
          <w:color w:val="000000"/>
          <w:sz w:val="22"/>
          <w:szCs w:val="22"/>
        </w:rPr>
        <w:t>Οριοδείκτες</w:t>
      </w:r>
      <w:proofErr w:type="spellEnd"/>
      <w:r w:rsidRPr="00094D89">
        <w:rPr>
          <w:rFonts w:asciiTheme="minorHAnsi" w:hAnsiTheme="minorHAnsi" w:cstheme="minorHAnsi"/>
          <w:color w:val="000000"/>
          <w:sz w:val="22"/>
          <w:szCs w:val="22"/>
        </w:rPr>
        <w:t xml:space="preserve"> οδού’‘. </w:t>
      </w:r>
    </w:p>
    <w:p w:rsidR="002D4BF7" w:rsidRPr="00094D89" w:rsidRDefault="002D4BF7" w:rsidP="002D4BF7">
      <w:pPr>
        <w:shd w:val="clear" w:color="auto" w:fill="FFFFFF"/>
        <w:textAlignment w:val="baseline"/>
        <w:rPr>
          <w:rFonts w:asciiTheme="minorHAnsi" w:hAnsiTheme="minorHAnsi" w:cstheme="minorHAnsi"/>
          <w:sz w:val="22"/>
          <w:szCs w:val="22"/>
        </w:rPr>
      </w:pPr>
      <w:r w:rsidRPr="00094D89">
        <w:rPr>
          <w:rFonts w:asciiTheme="minorHAnsi" w:hAnsiTheme="minorHAnsi" w:cstheme="minorHAnsi"/>
          <w:color w:val="000000"/>
          <w:sz w:val="22"/>
          <w:szCs w:val="22"/>
        </w:rPr>
        <w:t>Στην τιμή μονάδας περιλαμβάνονται:</w:t>
      </w:r>
    </w:p>
    <w:p w:rsidR="002D4BF7" w:rsidRPr="00094D89" w:rsidRDefault="002D4BF7" w:rsidP="002D4BF7">
      <w:pPr>
        <w:numPr>
          <w:ilvl w:val="0"/>
          <w:numId w:val="15"/>
        </w:numPr>
        <w:shd w:val="clear" w:color="auto" w:fill="FFFFFF"/>
        <w:suppressAutoHyphens/>
        <w:textAlignment w:val="baseline"/>
        <w:rPr>
          <w:rFonts w:asciiTheme="minorHAnsi" w:hAnsiTheme="minorHAnsi" w:cstheme="minorHAnsi"/>
          <w:sz w:val="22"/>
          <w:szCs w:val="22"/>
        </w:rPr>
      </w:pPr>
      <w:r w:rsidRPr="00094D89">
        <w:rPr>
          <w:rFonts w:asciiTheme="minorHAnsi" w:hAnsiTheme="minorHAnsi" w:cstheme="minorHAnsi"/>
          <w:color w:val="000000"/>
          <w:sz w:val="22"/>
          <w:szCs w:val="22"/>
        </w:rPr>
        <w:t xml:space="preserve"> η προμήθεια των </w:t>
      </w:r>
      <w:proofErr w:type="spellStart"/>
      <w:r w:rsidRPr="00094D89">
        <w:rPr>
          <w:rFonts w:asciiTheme="minorHAnsi" w:hAnsiTheme="minorHAnsi" w:cstheme="minorHAnsi"/>
          <w:color w:val="000000"/>
          <w:sz w:val="22"/>
          <w:szCs w:val="22"/>
        </w:rPr>
        <w:t>οριοδεικτών</w:t>
      </w:r>
      <w:proofErr w:type="spellEnd"/>
      <w:r w:rsidRPr="00094D89">
        <w:rPr>
          <w:rFonts w:asciiTheme="minorHAnsi" w:hAnsiTheme="minorHAnsi" w:cstheme="minorHAnsi"/>
          <w:color w:val="000000"/>
          <w:sz w:val="22"/>
          <w:szCs w:val="22"/>
        </w:rPr>
        <w:t>, </w:t>
      </w:r>
    </w:p>
    <w:p w:rsidR="002D4BF7" w:rsidRPr="00094D89" w:rsidRDefault="002D4BF7" w:rsidP="002D4BF7">
      <w:pPr>
        <w:numPr>
          <w:ilvl w:val="0"/>
          <w:numId w:val="15"/>
        </w:numPr>
        <w:shd w:val="clear" w:color="auto" w:fill="FFFFFF"/>
        <w:suppressAutoHyphens/>
        <w:textAlignment w:val="baseline"/>
        <w:rPr>
          <w:rFonts w:asciiTheme="minorHAnsi" w:hAnsiTheme="minorHAnsi" w:cstheme="minorHAnsi"/>
          <w:sz w:val="22"/>
          <w:szCs w:val="22"/>
        </w:rPr>
      </w:pPr>
      <w:r w:rsidRPr="00094D89">
        <w:rPr>
          <w:rFonts w:asciiTheme="minorHAnsi" w:hAnsiTheme="minorHAnsi" w:cstheme="minorHAnsi"/>
          <w:color w:val="000000"/>
          <w:sz w:val="22"/>
          <w:szCs w:val="22"/>
        </w:rPr>
        <w:t> η μεταφορά τους στις θέσεις τοποθέτησης,</w:t>
      </w:r>
    </w:p>
    <w:p w:rsidR="002D4BF7" w:rsidRPr="00094D89" w:rsidRDefault="002D4BF7" w:rsidP="002D4BF7">
      <w:pPr>
        <w:numPr>
          <w:ilvl w:val="0"/>
          <w:numId w:val="15"/>
        </w:numPr>
        <w:shd w:val="clear" w:color="auto" w:fill="FFFFFF"/>
        <w:suppressAutoHyphens/>
        <w:textAlignment w:val="baseline"/>
        <w:rPr>
          <w:rFonts w:asciiTheme="minorHAnsi" w:hAnsiTheme="minorHAnsi" w:cstheme="minorHAnsi"/>
          <w:sz w:val="22"/>
          <w:szCs w:val="22"/>
        </w:rPr>
      </w:pPr>
      <w:r w:rsidRPr="00094D89">
        <w:rPr>
          <w:rFonts w:asciiTheme="minorHAnsi" w:hAnsiTheme="minorHAnsi" w:cstheme="minorHAnsi"/>
          <w:color w:val="000000"/>
          <w:sz w:val="22"/>
          <w:szCs w:val="22"/>
        </w:rPr>
        <w:t xml:space="preserve"> η διάνοιξη οπής πάκτωσης, η τοποθέτηση και κατακορύφωση του </w:t>
      </w:r>
      <w:proofErr w:type="spellStart"/>
      <w:r w:rsidRPr="00094D89">
        <w:rPr>
          <w:rFonts w:asciiTheme="minorHAnsi" w:hAnsiTheme="minorHAnsi" w:cstheme="minorHAnsi"/>
          <w:color w:val="000000"/>
          <w:sz w:val="22"/>
          <w:szCs w:val="22"/>
        </w:rPr>
        <w:t>οριοδείκτη</w:t>
      </w:r>
      <w:proofErr w:type="spellEnd"/>
      <w:r w:rsidRPr="00094D89">
        <w:rPr>
          <w:rFonts w:asciiTheme="minorHAnsi" w:hAnsiTheme="minorHAnsi" w:cstheme="minorHAnsi"/>
          <w:color w:val="000000"/>
          <w:sz w:val="22"/>
          <w:szCs w:val="22"/>
        </w:rPr>
        <w:t>,</w:t>
      </w:r>
    </w:p>
    <w:p w:rsidR="002D4BF7" w:rsidRPr="00094D89" w:rsidRDefault="002D4BF7" w:rsidP="002D4BF7">
      <w:pPr>
        <w:numPr>
          <w:ilvl w:val="0"/>
          <w:numId w:val="15"/>
        </w:numPr>
        <w:shd w:val="clear" w:color="auto" w:fill="FFFFFF"/>
        <w:suppressAutoHyphens/>
        <w:textAlignment w:val="baseline"/>
        <w:rPr>
          <w:rFonts w:asciiTheme="minorHAnsi" w:hAnsiTheme="minorHAnsi" w:cstheme="minorHAnsi"/>
          <w:sz w:val="22"/>
          <w:szCs w:val="22"/>
        </w:rPr>
      </w:pPr>
      <w:r w:rsidRPr="00094D89">
        <w:rPr>
          <w:rFonts w:asciiTheme="minorHAnsi" w:hAnsiTheme="minorHAnsi" w:cstheme="minorHAnsi"/>
          <w:color w:val="000000"/>
          <w:sz w:val="22"/>
          <w:szCs w:val="22"/>
        </w:rPr>
        <w:t xml:space="preserve"> η </w:t>
      </w:r>
      <w:proofErr w:type="spellStart"/>
      <w:r w:rsidRPr="00094D89">
        <w:rPr>
          <w:rFonts w:asciiTheme="minorHAnsi" w:hAnsiTheme="minorHAnsi" w:cstheme="minorHAnsi"/>
          <w:color w:val="000000"/>
          <w:sz w:val="22"/>
          <w:szCs w:val="22"/>
        </w:rPr>
        <w:t>επαναπλήρωση</w:t>
      </w:r>
      <w:proofErr w:type="spellEnd"/>
      <w:r w:rsidRPr="00094D89">
        <w:rPr>
          <w:rFonts w:asciiTheme="minorHAnsi" w:hAnsiTheme="minorHAnsi" w:cstheme="minorHAnsi"/>
          <w:color w:val="000000"/>
          <w:sz w:val="22"/>
          <w:szCs w:val="22"/>
        </w:rPr>
        <w:t xml:space="preserve"> της οπής με υλικό ανάλογο με την παραπλήσια επιφάνεια της οδού </w:t>
      </w:r>
    </w:p>
    <w:p w:rsidR="002D4BF7" w:rsidRPr="00094D89" w:rsidRDefault="002D4BF7" w:rsidP="002D4BF7">
      <w:pPr>
        <w:numPr>
          <w:ilvl w:val="0"/>
          <w:numId w:val="15"/>
        </w:numPr>
        <w:shd w:val="clear" w:color="auto" w:fill="FFFFFF"/>
        <w:suppressAutoHyphens/>
        <w:spacing w:after="280"/>
        <w:textAlignment w:val="baseline"/>
        <w:rPr>
          <w:rFonts w:asciiTheme="minorHAnsi" w:hAnsiTheme="minorHAnsi" w:cstheme="minorHAnsi"/>
          <w:sz w:val="22"/>
          <w:szCs w:val="22"/>
        </w:rPr>
      </w:pPr>
      <w:r w:rsidRPr="00094D89">
        <w:rPr>
          <w:rFonts w:asciiTheme="minorHAnsi" w:hAnsiTheme="minorHAnsi" w:cstheme="minorHAnsi"/>
          <w:color w:val="000000"/>
          <w:sz w:val="22"/>
          <w:szCs w:val="22"/>
        </w:rPr>
        <w:t> και η συλλογή και αποκομιδή των προϊόντων εκσκαφής. </w:t>
      </w:r>
    </w:p>
    <w:p w:rsidR="002D4BF7" w:rsidRPr="00094D89" w:rsidRDefault="002D4BF7" w:rsidP="002D4BF7">
      <w:pPr>
        <w:shd w:val="clear" w:color="auto" w:fill="FFFFFF"/>
        <w:spacing w:before="280" w:after="280"/>
        <w:ind w:left="720"/>
        <w:textAlignment w:val="baseline"/>
        <w:rPr>
          <w:rFonts w:asciiTheme="minorHAnsi" w:hAnsiTheme="minorHAnsi" w:cstheme="minorHAnsi"/>
          <w:sz w:val="22"/>
          <w:szCs w:val="22"/>
        </w:rPr>
      </w:pPr>
      <w:r w:rsidRPr="00094D89">
        <w:rPr>
          <w:rFonts w:asciiTheme="minorHAnsi" w:hAnsiTheme="minorHAnsi" w:cstheme="minorHAnsi"/>
          <w:color w:val="000000"/>
          <w:sz w:val="22"/>
          <w:szCs w:val="22"/>
        </w:rPr>
        <w:t xml:space="preserve">Τιμή ανά εγκατεστημένο πλαστικό </w:t>
      </w:r>
      <w:proofErr w:type="spellStart"/>
      <w:r w:rsidRPr="00094D89">
        <w:rPr>
          <w:rFonts w:asciiTheme="minorHAnsi" w:hAnsiTheme="minorHAnsi" w:cstheme="minorHAnsi"/>
          <w:color w:val="000000"/>
          <w:sz w:val="22"/>
          <w:szCs w:val="22"/>
        </w:rPr>
        <w:t>οριοδείκτη</w:t>
      </w:r>
      <w:proofErr w:type="spellEnd"/>
      <w:r w:rsidRPr="00094D89">
        <w:rPr>
          <w:rFonts w:asciiTheme="minorHAnsi" w:hAnsiTheme="minorHAnsi" w:cstheme="minorHAnsi"/>
          <w:color w:val="000000"/>
          <w:sz w:val="22"/>
          <w:szCs w:val="22"/>
        </w:rPr>
        <w:t>. </w:t>
      </w:r>
    </w:p>
    <w:p w:rsidR="002D4BF7" w:rsidRPr="00094D89" w:rsidRDefault="002D4BF7" w:rsidP="002D4BF7">
      <w:pPr>
        <w:ind w:right="567"/>
        <w:jc w:val="both"/>
        <w:rPr>
          <w:rFonts w:asciiTheme="minorHAnsi" w:hAnsiTheme="minorHAnsi" w:cstheme="minorHAnsi"/>
          <w:sz w:val="22"/>
          <w:szCs w:val="22"/>
        </w:rPr>
      </w:pPr>
      <w:r w:rsidRPr="00094D89">
        <w:rPr>
          <w:rFonts w:asciiTheme="minorHAnsi" w:hAnsiTheme="minorHAnsi" w:cstheme="minorHAnsi"/>
          <w:sz w:val="22"/>
          <w:szCs w:val="22"/>
        </w:rPr>
        <w:t xml:space="preserve">ΣΤ. </w:t>
      </w:r>
      <w:r w:rsidRPr="00094D89">
        <w:rPr>
          <w:rFonts w:asciiTheme="minorHAnsi" w:hAnsiTheme="minorHAnsi" w:cstheme="minorHAnsi"/>
          <w:sz w:val="22"/>
          <w:szCs w:val="22"/>
          <w:u w:val="single"/>
        </w:rPr>
        <w:t>ΟΙΚΟΝΟΜΙΚΑ ΣΤΟΙΧΕΙΑ</w:t>
      </w:r>
    </w:p>
    <w:p w:rsidR="002D4BF7" w:rsidRPr="00094D89" w:rsidRDefault="002D4BF7" w:rsidP="002D4BF7">
      <w:pPr>
        <w:ind w:right="22"/>
        <w:jc w:val="both"/>
        <w:rPr>
          <w:rFonts w:asciiTheme="minorHAnsi" w:hAnsiTheme="minorHAnsi" w:cstheme="minorHAnsi"/>
          <w:sz w:val="22"/>
          <w:szCs w:val="22"/>
        </w:rPr>
      </w:pPr>
      <w:r w:rsidRPr="00094D89">
        <w:rPr>
          <w:rFonts w:asciiTheme="minorHAnsi" w:hAnsiTheme="minorHAnsi" w:cstheme="minorHAnsi"/>
          <w:sz w:val="22"/>
          <w:szCs w:val="22"/>
        </w:rPr>
        <w:t>Η προτεινόμενη δαπάνη του 1</w:t>
      </w:r>
      <w:r w:rsidRPr="00094D89">
        <w:rPr>
          <w:rFonts w:asciiTheme="minorHAnsi" w:hAnsiTheme="minorHAnsi" w:cstheme="minorHAnsi"/>
          <w:sz w:val="22"/>
          <w:szCs w:val="22"/>
          <w:vertAlign w:val="superscript"/>
        </w:rPr>
        <w:t>ου</w:t>
      </w:r>
      <w:r w:rsidRPr="00094D89">
        <w:rPr>
          <w:rFonts w:asciiTheme="minorHAnsi" w:hAnsiTheme="minorHAnsi" w:cstheme="minorHAnsi"/>
          <w:sz w:val="22"/>
          <w:szCs w:val="22"/>
        </w:rPr>
        <w:t xml:space="preserve"> Ανακεφαλαιωτικού Πίνακα Εργασιών ανέρχεται στο ποσό των 326.668,53€ με Δαπάνη Αναθεώρησης και ΦΠΑ. (227.010,39€ αξία εργασιών, Απρόβλεπτα 4,93€, Απολογιστικά 1.400€, Δαπάνη Αναθεώρησης 35.027,04€ και Φ.Π.Α. 63.226,17€)</w:t>
      </w:r>
    </w:p>
    <w:p w:rsidR="002D4BF7" w:rsidRPr="00094D89" w:rsidRDefault="002D4BF7" w:rsidP="002D4BF7">
      <w:pPr>
        <w:ind w:right="22"/>
        <w:jc w:val="both"/>
        <w:rPr>
          <w:rFonts w:asciiTheme="minorHAnsi" w:hAnsiTheme="minorHAnsi" w:cstheme="minorHAnsi"/>
          <w:sz w:val="22"/>
          <w:szCs w:val="22"/>
        </w:rPr>
      </w:pPr>
      <w:r w:rsidRPr="00094D89">
        <w:rPr>
          <w:rFonts w:asciiTheme="minorHAnsi" w:hAnsiTheme="minorHAnsi" w:cstheme="minorHAnsi"/>
          <w:sz w:val="22"/>
          <w:szCs w:val="22"/>
        </w:rPr>
        <w:lastRenderedPageBreak/>
        <w:t>Οι αυξομειώσεις ποσοτήτων συμβατικών εργασιών, καλύφθηκαν με ανάλωση μέρους των απρόβλεπτων δαπανών της αρχικής σύμβασης.</w:t>
      </w:r>
    </w:p>
    <w:p w:rsidR="002D4BF7" w:rsidRPr="00094D89" w:rsidRDefault="002D4BF7" w:rsidP="002D4BF7">
      <w:pPr>
        <w:ind w:right="22"/>
        <w:jc w:val="both"/>
        <w:rPr>
          <w:rFonts w:asciiTheme="minorHAnsi" w:hAnsiTheme="minorHAnsi" w:cstheme="minorHAnsi"/>
          <w:sz w:val="22"/>
          <w:szCs w:val="22"/>
        </w:rPr>
      </w:pPr>
      <w:r w:rsidRPr="00094D89">
        <w:rPr>
          <w:rFonts w:asciiTheme="minorHAnsi" w:hAnsiTheme="minorHAnsi" w:cstheme="minorHAnsi"/>
          <w:sz w:val="22"/>
          <w:szCs w:val="22"/>
        </w:rPr>
        <w:t xml:space="preserve">Ο παρών 1ος Ανακεφαλαιωτικός πίνακας εργασιών ποσού 326.668,53€ (με Δαπάνη Αναθεώρησης και ΦΠΑ) βρίσκεται σε ισοζύγιο με το ποσό της αρχικής σύμβασης προ της δαπάνης της Αναθεώρησης, ενώ παρουσιάζει υπέρβαση κατά 34.646,07€ χωρίς Φ.Π.Α. για την κάλυψη της Δαπάνης της Αναθεώρησης, σύμφωνα με την </w:t>
      </w:r>
      <w:r w:rsidRPr="00094D89">
        <w:rPr>
          <w:rStyle w:val="11"/>
          <w:rFonts w:asciiTheme="minorHAnsi" w:hAnsiTheme="minorHAnsi" w:cstheme="minorHAnsi"/>
          <w:b w:val="0"/>
          <w:bCs w:val="0"/>
          <w:color w:val="272727"/>
          <w:sz w:val="22"/>
          <w:szCs w:val="22"/>
        </w:rPr>
        <w:t xml:space="preserve">Υπουργική Απόφαση </w:t>
      </w:r>
      <w:proofErr w:type="spellStart"/>
      <w:r w:rsidRPr="00094D89">
        <w:rPr>
          <w:rStyle w:val="11"/>
          <w:rFonts w:asciiTheme="minorHAnsi" w:hAnsiTheme="minorHAnsi" w:cstheme="minorHAnsi"/>
          <w:b w:val="0"/>
          <w:bCs w:val="0"/>
          <w:color w:val="272727"/>
          <w:sz w:val="22"/>
          <w:szCs w:val="22"/>
        </w:rPr>
        <w:t>Αριθμ</w:t>
      </w:r>
      <w:proofErr w:type="spellEnd"/>
      <w:r w:rsidRPr="00094D89">
        <w:rPr>
          <w:rStyle w:val="11"/>
          <w:rFonts w:asciiTheme="minorHAnsi" w:hAnsiTheme="minorHAnsi" w:cstheme="minorHAnsi"/>
          <w:b w:val="0"/>
          <w:bCs w:val="0"/>
          <w:color w:val="272727"/>
          <w:sz w:val="22"/>
          <w:szCs w:val="22"/>
        </w:rPr>
        <w:t>. 359881/2021,</w:t>
      </w:r>
      <w:r w:rsidRPr="00094D89">
        <w:rPr>
          <w:rFonts w:asciiTheme="minorHAnsi" w:hAnsiTheme="minorHAnsi" w:cstheme="minorHAnsi"/>
          <w:color w:val="272727"/>
          <w:sz w:val="22"/>
          <w:szCs w:val="22"/>
        </w:rPr>
        <w:t xml:space="preserve"> </w:t>
      </w:r>
      <w:r w:rsidRPr="00094D89">
        <w:rPr>
          <w:rStyle w:val="11"/>
          <w:rFonts w:asciiTheme="minorHAnsi" w:hAnsiTheme="minorHAnsi" w:cstheme="minorHAnsi"/>
          <w:b w:val="0"/>
          <w:bCs w:val="0"/>
          <w:color w:val="272727"/>
          <w:sz w:val="22"/>
          <w:szCs w:val="22"/>
        </w:rPr>
        <w:t>ΦΕΚ 5983/Β/20-12-2021 και ΦΕΚ 2735/02-06-2022.</w:t>
      </w:r>
    </w:p>
    <w:p w:rsidR="002D4BF7" w:rsidRPr="00094D89" w:rsidRDefault="002D4BF7" w:rsidP="002D4BF7">
      <w:pPr>
        <w:rPr>
          <w:rFonts w:asciiTheme="minorHAnsi" w:hAnsiTheme="minorHAnsi" w:cstheme="minorHAnsi"/>
          <w:sz w:val="22"/>
          <w:szCs w:val="22"/>
        </w:rPr>
      </w:pPr>
      <w:r w:rsidRPr="00094D89">
        <w:rPr>
          <w:rFonts w:asciiTheme="minorHAnsi" w:hAnsiTheme="minorHAnsi" w:cstheme="minorHAnsi"/>
          <w:color w:val="000000"/>
          <w:sz w:val="22"/>
          <w:szCs w:val="22"/>
        </w:rPr>
        <w:t>Ο παρόν 1ος Ανακεφαλαιωτικός Πίνακας Εργασιών περιλαμβάνει επίσης την ανάλωση επί έλασσον δαπανών ύψους 13.690,17€.</w:t>
      </w:r>
      <w:r w:rsidRPr="00094D89">
        <w:rPr>
          <w:rFonts w:asciiTheme="minorHAnsi" w:hAnsiTheme="minorHAnsi" w:cstheme="minorHAnsi"/>
          <w:sz w:val="22"/>
          <w:szCs w:val="22"/>
        </w:rPr>
        <w:t xml:space="preserve"> </w:t>
      </w:r>
    </w:p>
    <w:p w:rsidR="002D4BF7" w:rsidRPr="00094D89" w:rsidRDefault="002D4BF7" w:rsidP="002D4BF7">
      <w:pPr>
        <w:ind w:right="22"/>
        <w:jc w:val="both"/>
        <w:rPr>
          <w:rFonts w:asciiTheme="minorHAnsi" w:hAnsiTheme="minorHAnsi" w:cstheme="minorHAnsi"/>
          <w:sz w:val="22"/>
          <w:szCs w:val="22"/>
        </w:rPr>
      </w:pPr>
      <w:r w:rsidRPr="00094D89">
        <w:rPr>
          <w:rFonts w:asciiTheme="minorHAnsi" w:hAnsiTheme="minorHAnsi" w:cstheme="minorHAnsi"/>
          <w:sz w:val="22"/>
          <w:szCs w:val="22"/>
        </w:rPr>
        <w:t xml:space="preserve">Με τον παρόντα 1ο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094D89">
        <w:rPr>
          <w:rFonts w:asciiTheme="minorHAnsi" w:hAnsiTheme="minorHAnsi" w:cstheme="minorHAnsi"/>
          <w:sz w:val="22"/>
          <w:szCs w:val="22"/>
        </w:rPr>
        <w:t>πρωτ</w:t>
      </w:r>
      <w:proofErr w:type="spellEnd"/>
      <w:r w:rsidRPr="00094D89">
        <w:rPr>
          <w:rFonts w:asciiTheme="minorHAnsi" w:hAnsiTheme="minorHAnsi" w:cstheme="minorHAnsi"/>
          <w:sz w:val="22"/>
          <w:szCs w:val="22"/>
        </w:rPr>
        <w:t xml:space="preserve">. Δ17γ/04/170/ΦΝ380) και 20/26-07-2006 (με αρ. </w:t>
      </w:r>
      <w:proofErr w:type="spellStart"/>
      <w:r w:rsidRPr="00094D89">
        <w:rPr>
          <w:rFonts w:asciiTheme="minorHAnsi" w:hAnsiTheme="minorHAnsi" w:cstheme="minorHAnsi"/>
          <w:sz w:val="22"/>
          <w:szCs w:val="22"/>
        </w:rPr>
        <w:t>πρωτ</w:t>
      </w:r>
      <w:proofErr w:type="spellEnd"/>
      <w:r w:rsidRPr="00094D89">
        <w:rPr>
          <w:rFonts w:asciiTheme="minorHAnsi" w:hAnsiTheme="minorHAnsi" w:cstheme="minorHAnsi"/>
          <w:sz w:val="22"/>
          <w:szCs w:val="22"/>
        </w:rPr>
        <w:t>. Δ17γ/03/114/ΦΝ443) του Υ.ΠΕ.ΧΩ.ΔΕ., και συγκεκριμένα:</w:t>
      </w:r>
    </w:p>
    <w:p w:rsidR="002D4BF7" w:rsidRPr="00094D89" w:rsidRDefault="002D4BF7" w:rsidP="002D4BF7">
      <w:pPr>
        <w:numPr>
          <w:ilvl w:val="0"/>
          <w:numId w:val="7"/>
        </w:numPr>
        <w:suppressAutoHyphens/>
        <w:spacing w:line="276" w:lineRule="auto"/>
        <w:ind w:left="426" w:right="22" w:hanging="426"/>
        <w:jc w:val="both"/>
        <w:rPr>
          <w:rFonts w:asciiTheme="minorHAnsi" w:hAnsiTheme="minorHAnsi" w:cstheme="minorHAnsi"/>
          <w:sz w:val="22"/>
          <w:szCs w:val="22"/>
        </w:rPr>
      </w:pPr>
      <w:r w:rsidRPr="00094D89">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2D4BF7" w:rsidRPr="00094D89" w:rsidRDefault="002D4BF7" w:rsidP="002D4BF7">
      <w:pPr>
        <w:numPr>
          <w:ilvl w:val="0"/>
          <w:numId w:val="7"/>
        </w:numPr>
        <w:suppressAutoHyphens/>
        <w:spacing w:line="276" w:lineRule="auto"/>
        <w:ind w:left="426" w:right="22" w:hanging="426"/>
        <w:jc w:val="both"/>
        <w:rPr>
          <w:rFonts w:asciiTheme="minorHAnsi" w:hAnsiTheme="minorHAnsi" w:cstheme="minorHAnsi"/>
          <w:sz w:val="22"/>
          <w:szCs w:val="22"/>
        </w:rPr>
      </w:pPr>
      <w:r w:rsidRPr="00094D89">
        <w:rPr>
          <w:rFonts w:asciiTheme="minorHAnsi" w:hAnsiTheme="minorHAnsi" w:cstheme="minorHAnsi"/>
          <w:sz w:val="22"/>
          <w:szCs w:val="22"/>
        </w:rPr>
        <w:t>Δεν θίγεται η πληρότητα, η ποιότητα και η λειτουργικότητα του έργου.</w:t>
      </w:r>
    </w:p>
    <w:p w:rsidR="002D4BF7" w:rsidRPr="00094D89" w:rsidRDefault="002D4BF7" w:rsidP="002D4BF7">
      <w:pPr>
        <w:numPr>
          <w:ilvl w:val="0"/>
          <w:numId w:val="7"/>
        </w:numPr>
        <w:suppressAutoHyphens/>
        <w:ind w:left="720" w:right="22" w:hanging="360"/>
        <w:jc w:val="both"/>
        <w:rPr>
          <w:rFonts w:asciiTheme="minorHAnsi" w:hAnsiTheme="minorHAnsi" w:cstheme="minorHAnsi"/>
          <w:sz w:val="22"/>
          <w:szCs w:val="22"/>
        </w:rPr>
      </w:pPr>
      <w:r w:rsidRPr="00094D89">
        <w:rPr>
          <w:rFonts w:asciiTheme="minorHAnsi" w:hAnsiTheme="minorHAnsi" w:cstheme="minorHAnsi"/>
          <w:sz w:val="22"/>
          <w:szCs w:val="22"/>
        </w:rPr>
        <w:t>Δεν υπερβαίνει η δαπάνη,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2D4BF7" w:rsidRPr="00094D89" w:rsidRDefault="002D4BF7" w:rsidP="002D4BF7">
      <w:pPr>
        <w:numPr>
          <w:ilvl w:val="0"/>
          <w:numId w:val="7"/>
        </w:numPr>
        <w:suppressAutoHyphens/>
        <w:ind w:left="720" w:right="22" w:hanging="360"/>
        <w:jc w:val="both"/>
        <w:rPr>
          <w:rFonts w:asciiTheme="minorHAnsi" w:hAnsiTheme="minorHAnsi" w:cstheme="minorHAnsi"/>
          <w:sz w:val="22"/>
          <w:szCs w:val="22"/>
        </w:rPr>
      </w:pPr>
      <w:r w:rsidRPr="00094D89">
        <w:rPr>
          <w:rFonts w:asciiTheme="minorHAnsi" w:hAnsiTheme="minorHAnsi" w:cstheme="minorHAnsi"/>
          <w:color w:val="000000"/>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094D89">
        <w:rPr>
          <w:rFonts w:asciiTheme="minorHAnsi" w:hAnsiTheme="minorHAnsi" w:cstheme="minorHAnsi"/>
          <w:color w:val="000000"/>
          <w:sz w:val="22"/>
          <w:szCs w:val="22"/>
        </w:rPr>
        <w:t>απομείωση</w:t>
      </w:r>
      <w:proofErr w:type="spellEnd"/>
      <w:r w:rsidRPr="00094D89">
        <w:rPr>
          <w:rFonts w:asciiTheme="minorHAnsi" w:hAnsiTheme="minorHAnsi" w:cstheme="minorHAnsi"/>
          <w:color w:val="000000"/>
          <w:sz w:val="22"/>
          <w:szCs w:val="22"/>
        </w:rPr>
        <w:t xml:space="preserve"> στοιχείων του έργου.</w:t>
      </w:r>
    </w:p>
    <w:p w:rsidR="002D4BF7" w:rsidRPr="00094D89" w:rsidRDefault="002D4BF7" w:rsidP="002D4BF7">
      <w:pPr>
        <w:ind w:right="22"/>
        <w:jc w:val="both"/>
        <w:rPr>
          <w:rFonts w:asciiTheme="minorHAnsi" w:hAnsiTheme="minorHAnsi" w:cstheme="minorHAnsi"/>
          <w:sz w:val="22"/>
          <w:szCs w:val="22"/>
        </w:rPr>
      </w:pPr>
      <w:r w:rsidRPr="00094D89">
        <w:rPr>
          <w:rFonts w:asciiTheme="minorHAnsi" w:hAnsiTheme="minorHAnsi" w:cstheme="minorHAnsi"/>
          <w:sz w:val="22"/>
          <w:szCs w:val="22"/>
        </w:rPr>
        <w:t>Δεν υπερβαίνει η δαπάνη,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2D4BF7" w:rsidRPr="00094D89" w:rsidRDefault="002D4BF7" w:rsidP="002D4BF7">
      <w:pPr>
        <w:ind w:right="22"/>
        <w:jc w:val="both"/>
        <w:rPr>
          <w:rFonts w:asciiTheme="minorHAnsi" w:hAnsiTheme="minorHAnsi" w:cstheme="minorHAnsi"/>
          <w:sz w:val="22"/>
          <w:szCs w:val="22"/>
        </w:rPr>
      </w:pPr>
      <w:r w:rsidRPr="00094D89">
        <w:rPr>
          <w:rFonts w:asciiTheme="minorHAnsi" w:hAnsiTheme="minorHAnsi" w:cstheme="minorHAnsi"/>
          <w:sz w:val="22"/>
          <w:szCs w:val="22"/>
        </w:rPr>
        <w:t>Ο ανάδοχος υπέγραψε χωρίς επιφύλαξη τον παρόντα 1ο Α.Π.Ε. και το 1ο Π.Κ.Τ.Μ.Ν.Ε.</w:t>
      </w:r>
    </w:p>
    <w:p w:rsidR="002D4BF7" w:rsidRPr="00094D89" w:rsidRDefault="002D4BF7" w:rsidP="002D4BF7">
      <w:pPr>
        <w:pStyle w:val="af6"/>
        <w:jc w:val="center"/>
        <w:rPr>
          <w:rFonts w:asciiTheme="minorHAnsi" w:hAnsiTheme="minorHAnsi" w:cstheme="minorHAnsi"/>
          <w:b/>
          <w:i/>
          <w:sz w:val="22"/>
          <w:szCs w:val="22"/>
          <w:u w:val="single"/>
        </w:rPr>
      </w:pPr>
    </w:p>
    <w:p w:rsidR="002D4BF7" w:rsidRPr="00094D89" w:rsidRDefault="002D4BF7" w:rsidP="002D4BF7">
      <w:pPr>
        <w:pStyle w:val="af6"/>
        <w:jc w:val="center"/>
        <w:rPr>
          <w:rFonts w:asciiTheme="minorHAnsi" w:hAnsiTheme="minorHAnsi" w:cstheme="minorHAnsi"/>
          <w:b/>
          <w:i/>
          <w:sz w:val="22"/>
          <w:szCs w:val="22"/>
          <w:u w:val="single"/>
        </w:rPr>
      </w:pPr>
      <w:r w:rsidRPr="00094D89">
        <w:rPr>
          <w:rFonts w:asciiTheme="minorHAnsi" w:hAnsiTheme="minorHAnsi" w:cstheme="minorHAnsi"/>
          <w:b/>
          <w:i/>
          <w:sz w:val="22"/>
          <w:szCs w:val="22"/>
          <w:u w:val="single"/>
        </w:rPr>
        <w:t>Ε Ι Σ Η Γ Ο Υ Μ Ε Θ Α</w:t>
      </w:r>
    </w:p>
    <w:p w:rsidR="002D4BF7" w:rsidRPr="00094D89" w:rsidRDefault="002D4BF7" w:rsidP="002D4BF7">
      <w:pPr>
        <w:pStyle w:val="af6"/>
        <w:rPr>
          <w:rFonts w:asciiTheme="minorHAnsi" w:hAnsiTheme="minorHAnsi" w:cstheme="minorHAnsi"/>
          <w:sz w:val="22"/>
          <w:szCs w:val="22"/>
        </w:rPr>
      </w:pPr>
    </w:p>
    <w:p w:rsidR="002D4BF7" w:rsidRPr="00094D89" w:rsidRDefault="002D4BF7" w:rsidP="002D4BF7">
      <w:pPr>
        <w:pStyle w:val="af6"/>
        <w:spacing w:line="276" w:lineRule="auto"/>
        <w:jc w:val="both"/>
        <w:rPr>
          <w:rFonts w:asciiTheme="minorHAnsi" w:hAnsiTheme="minorHAnsi" w:cstheme="minorHAnsi"/>
          <w:b/>
          <w:sz w:val="22"/>
          <w:szCs w:val="22"/>
        </w:rPr>
      </w:pPr>
      <w:r w:rsidRPr="00094D89">
        <w:rPr>
          <w:rFonts w:asciiTheme="minorHAnsi" w:hAnsiTheme="minorHAnsi" w:cstheme="minorHAnsi"/>
          <w:sz w:val="22"/>
          <w:szCs w:val="22"/>
        </w:rPr>
        <w:t>Την έγκριση του 1</w:t>
      </w:r>
      <w:r w:rsidRPr="00094D89">
        <w:rPr>
          <w:rFonts w:asciiTheme="minorHAnsi" w:hAnsiTheme="minorHAnsi" w:cstheme="minorHAnsi"/>
          <w:sz w:val="22"/>
          <w:szCs w:val="22"/>
          <w:vertAlign w:val="superscript"/>
        </w:rPr>
        <w:t>ου</w:t>
      </w:r>
      <w:r w:rsidRPr="00094D89">
        <w:rPr>
          <w:rFonts w:asciiTheme="minorHAnsi" w:hAnsiTheme="minorHAnsi" w:cstheme="minorHAnsi"/>
          <w:sz w:val="22"/>
          <w:szCs w:val="22"/>
        </w:rPr>
        <w:t xml:space="preserve"> Ανακεφαλαιωτικού Πίνακα Εργασιών και του 1</w:t>
      </w:r>
      <w:r w:rsidRPr="00094D89">
        <w:rPr>
          <w:rFonts w:asciiTheme="minorHAnsi" w:hAnsiTheme="minorHAnsi" w:cstheme="minorHAnsi"/>
          <w:sz w:val="22"/>
          <w:szCs w:val="22"/>
          <w:vertAlign w:val="superscript"/>
        </w:rPr>
        <w:t>ου</w:t>
      </w:r>
      <w:r w:rsidRPr="00094D89">
        <w:rPr>
          <w:rFonts w:asciiTheme="minorHAnsi" w:hAnsiTheme="minorHAnsi" w:cstheme="minorHAnsi"/>
          <w:sz w:val="22"/>
          <w:szCs w:val="22"/>
        </w:rPr>
        <w:t xml:space="preserve"> Π.Κ.Τ.Μ.Ν.Ε. του έργου:</w:t>
      </w:r>
      <w:r w:rsidRPr="00094D89">
        <w:rPr>
          <w:rFonts w:asciiTheme="minorHAnsi" w:hAnsiTheme="minorHAnsi" w:cstheme="minorHAnsi"/>
          <w:b/>
          <w:sz w:val="22"/>
          <w:szCs w:val="22"/>
        </w:rPr>
        <w:t xml:space="preserve"> </w:t>
      </w:r>
      <w:r w:rsidRPr="00094D89">
        <w:rPr>
          <w:rFonts w:asciiTheme="minorHAnsi" w:hAnsiTheme="minorHAnsi" w:cstheme="minorHAnsi"/>
          <w:b/>
          <w:color w:val="000000"/>
          <w:sz w:val="22"/>
          <w:szCs w:val="22"/>
        </w:rPr>
        <w:t>«Βελτίωση της προσβασιμότητας και κυκλοφοριακή αναβάθμιση της ανατολικής εισόδου της πόλης της Λιβαδειάς»</w:t>
      </w:r>
      <w:bookmarkEnd w:id="1"/>
      <w:r w:rsidRPr="00094D89">
        <w:rPr>
          <w:rFonts w:asciiTheme="minorHAnsi" w:hAnsiTheme="minorHAnsi" w:cstheme="minorHAnsi"/>
          <w:sz w:val="22"/>
          <w:szCs w:val="22"/>
        </w:rPr>
        <w:t xml:space="preserve"> που βρίσκεται σε ισοζύγιο με την συνολική δαπάνη της αρχικής Σύμβασης</w:t>
      </w:r>
      <w:r w:rsidRPr="00094D89">
        <w:rPr>
          <w:rFonts w:asciiTheme="minorHAnsi" w:hAnsiTheme="minorHAnsi" w:cstheme="minorHAnsi"/>
          <w:b/>
          <w:sz w:val="22"/>
          <w:szCs w:val="22"/>
        </w:rPr>
        <w:t>.</w:t>
      </w:r>
    </w:p>
    <w:p w:rsidR="002D4BF7" w:rsidRPr="00094D89" w:rsidRDefault="002D4BF7" w:rsidP="002D4BF7">
      <w:pPr>
        <w:pStyle w:val="af6"/>
        <w:jc w:val="both"/>
        <w:rPr>
          <w:rFonts w:asciiTheme="minorHAnsi" w:hAnsiTheme="minorHAnsi" w:cstheme="minorHAnsi"/>
          <w:b/>
          <w:sz w:val="22"/>
          <w:szCs w:val="22"/>
        </w:rPr>
      </w:pPr>
    </w:p>
    <w:p w:rsidR="009C321C" w:rsidRPr="00094D89" w:rsidRDefault="009C321C" w:rsidP="00094D89">
      <w:pPr>
        <w:spacing w:line="360" w:lineRule="auto"/>
        <w:jc w:val="both"/>
        <w:rPr>
          <w:rFonts w:asciiTheme="minorHAnsi" w:hAnsiTheme="minorHAnsi" w:cstheme="minorHAnsi"/>
          <w:sz w:val="22"/>
          <w:szCs w:val="22"/>
        </w:rPr>
      </w:pPr>
      <w:r w:rsidRPr="00094D89">
        <w:rPr>
          <w:rFonts w:asciiTheme="minorHAnsi" w:hAnsiTheme="minorHAnsi" w:cstheme="minorHAnsi"/>
          <w:sz w:val="22"/>
          <w:szCs w:val="22"/>
        </w:rPr>
        <w:t xml:space="preserve"> </w:t>
      </w:r>
      <w:r w:rsidR="002D4BF7" w:rsidRPr="00094D89">
        <w:rPr>
          <w:rFonts w:asciiTheme="minorHAnsi" w:hAnsiTheme="minorHAnsi" w:cstheme="minorHAnsi"/>
          <w:bCs/>
          <w:iCs/>
          <w:sz w:val="22"/>
          <w:szCs w:val="22"/>
        </w:rPr>
        <w:t xml:space="preserve"> </w:t>
      </w:r>
      <w:r w:rsidRPr="00094D89">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094D89"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094D89">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94D89">
        <w:rPr>
          <w:rFonts w:asciiTheme="minorHAnsi" w:hAnsiTheme="minorHAnsi" w:cstheme="minorHAnsi"/>
          <w:b/>
          <w:bCs/>
          <w:color w:val="000000"/>
          <w:sz w:val="22"/>
          <w:szCs w:val="22"/>
        </w:rPr>
        <w:t xml:space="preserve"> </w:t>
      </w:r>
      <w:r w:rsidRPr="00094D89">
        <w:rPr>
          <w:rFonts w:asciiTheme="minorHAnsi" w:hAnsiTheme="minorHAnsi" w:cstheme="minorHAnsi"/>
          <w:b/>
          <w:bCs/>
          <w:sz w:val="22"/>
          <w:szCs w:val="22"/>
        </w:rPr>
        <w:t xml:space="preserve">, </w:t>
      </w:r>
    </w:p>
    <w:p w:rsidR="009C321C" w:rsidRPr="00094D89"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094D89">
        <w:rPr>
          <w:rFonts w:asciiTheme="minorHAnsi" w:hAnsiTheme="minorHAnsi" w:cstheme="minorHAnsi"/>
          <w:bCs/>
          <w:sz w:val="22"/>
          <w:szCs w:val="22"/>
        </w:rPr>
        <w:t xml:space="preserve">Τις διατάξεις της </w:t>
      </w:r>
      <w:proofErr w:type="spellStart"/>
      <w:r w:rsidRPr="00094D89">
        <w:rPr>
          <w:rFonts w:asciiTheme="minorHAnsi" w:hAnsiTheme="minorHAnsi" w:cstheme="minorHAnsi"/>
          <w:bCs/>
          <w:sz w:val="22"/>
          <w:szCs w:val="22"/>
        </w:rPr>
        <w:t>υπ΄αριθμ</w:t>
      </w:r>
      <w:proofErr w:type="spellEnd"/>
      <w:r w:rsidRPr="00094D89">
        <w:rPr>
          <w:rFonts w:asciiTheme="minorHAnsi" w:hAnsiTheme="minorHAnsi" w:cstheme="minorHAnsi"/>
          <w:bCs/>
          <w:sz w:val="22"/>
          <w:szCs w:val="22"/>
        </w:rPr>
        <w:t xml:space="preserve"> 375/2022</w:t>
      </w:r>
      <w:r w:rsidRPr="00094D89">
        <w:rPr>
          <w:rFonts w:asciiTheme="minorHAnsi" w:hAnsiTheme="minorHAnsi" w:cstheme="minorHAnsi"/>
          <w:bCs/>
          <w:sz w:val="22"/>
          <w:szCs w:val="22"/>
          <w:u w:val="single"/>
        </w:rPr>
        <w:t xml:space="preserve"> εγκυκλίου του ΥΠ.ΕΣ. (ΑΔΑ: Ψ42Π46ΜΤΛ6-4ΙΓ)</w:t>
      </w:r>
      <w:r w:rsidRPr="00094D89">
        <w:rPr>
          <w:rFonts w:asciiTheme="minorHAnsi" w:hAnsiTheme="minorHAnsi" w:cstheme="minorHAnsi"/>
          <w:bCs/>
          <w:sz w:val="22"/>
          <w:szCs w:val="22"/>
        </w:rPr>
        <w:t xml:space="preserve"> </w:t>
      </w:r>
      <w:r w:rsidRPr="00094D89">
        <w:rPr>
          <w:rFonts w:asciiTheme="minorHAnsi" w:hAnsiTheme="minorHAnsi" w:cstheme="minorHAnsi"/>
          <w:sz w:val="22"/>
          <w:szCs w:val="22"/>
        </w:rPr>
        <w:t>«Λειτουργία Δημοτικού Συμβουλίου»</w:t>
      </w:r>
    </w:p>
    <w:p w:rsidR="009C321C" w:rsidRPr="00094D89"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094D89">
        <w:rPr>
          <w:rFonts w:asciiTheme="minorHAnsi" w:hAnsiTheme="minorHAnsi" w:cstheme="minorHAnsi"/>
          <w:bCs/>
          <w:sz w:val="22"/>
          <w:szCs w:val="22"/>
        </w:rPr>
        <w:t xml:space="preserve">Τις διατάξεις της </w:t>
      </w:r>
      <w:proofErr w:type="spellStart"/>
      <w:r w:rsidRPr="00094D89">
        <w:rPr>
          <w:rFonts w:asciiTheme="minorHAnsi" w:hAnsiTheme="minorHAnsi" w:cstheme="minorHAnsi"/>
          <w:bCs/>
          <w:sz w:val="22"/>
          <w:szCs w:val="22"/>
        </w:rPr>
        <w:t>υπ΄αριθμ</w:t>
      </w:r>
      <w:proofErr w:type="spellEnd"/>
      <w:r w:rsidRPr="00094D89">
        <w:rPr>
          <w:rFonts w:asciiTheme="minorHAnsi" w:hAnsiTheme="minorHAnsi" w:cstheme="minorHAnsi"/>
          <w:bCs/>
          <w:sz w:val="22"/>
          <w:szCs w:val="22"/>
        </w:rPr>
        <w:t xml:space="preserve"> 380/2022</w:t>
      </w:r>
      <w:r w:rsidRPr="00094D89">
        <w:rPr>
          <w:rFonts w:asciiTheme="minorHAnsi" w:hAnsiTheme="minorHAnsi" w:cstheme="minorHAnsi"/>
          <w:bCs/>
          <w:sz w:val="22"/>
          <w:szCs w:val="22"/>
          <w:u w:val="single"/>
        </w:rPr>
        <w:t xml:space="preserve"> εγκυκλίου του ΥΠ.ΕΣ. (ΑΔΑ: ΩΖ2Χ46ΜΤΛ6-97Χ) </w:t>
      </w:r>
      <w:r w:rsidRPr="00094D89">
        <w:rPr>
          <w:rFonts w:asciiTheme="minorHAnsi" w:hAnsiTheme="minorHAnsi" w:cstheme="minorHAnsi"/>
          <w:bCs/>
          <w:sz w:val="22"/>
          <w:szCs w:val="22"/>
        </w:rPr>
        <w:t>«</w:t>
      </w:r>
      <w:r w:rsidRPr="00094D89">
        <w:rPr>
          <w:rFonts w:asciiTheme="minorHAnsi" w:hAnsiTheme="minorHAnsi" w:cstheme="minorHAnsi"/>
          <w:sz w:val="22"/>
          <w:szCs w:val="22"/>
        </w:rPr>
        <w:t xml:space="preserve">Κατάργηση των διατάξεων του άρθρου 67 του ν. 4830/ 2021 (Α’ 169) αναφορικά με τους </w:t>
      </w:r>
      <w:r w:rsidRPr="00094D89">
        <w:rPr>
          <w:rFonts w:asciiTheme="minorHAnsi" w:hAnsiTheme="minorHAnsi" w:cstheme="minorHAnsi"/>
          <w:sz w:val="22"/>
          <w:szCs w:val="22"/>
        </w:rPr>
        <w:lastRenderedPageBreak/>
        <w:t>τρόπους λήψης αποφάσεων των συλλογικών οργάνων των δήμων και των διοικητικών συμβουλίων των εποπτευόμενων νομικών τους προσώπων.»</w:t>
      </w:r>
    </w:p>
    <w:p w:rsidR="009C321C" w:rsidRPr="00094D89"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094D89">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094D89"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094D89">
        <w:rPr>
          <w:rFonts w:asciiTheme="minorHAnsi" w:hAnsiTheme="minorHAnsi" w:cstheme="minorHAnsi"/>
          <w:sz w:val="22"/>
          <w:szCs w:val="22"/>
        </w:rPr>
        <w:t xml:space="preserve">Τις διατάξεις </w:t>
      </w:r>
      <w:r w:rsidRPr="00094D89">
        <w:rPr>
          <w:rFonts w:asciiTheme="minorHAnsi" w:hAnsiTheme="minorHAnsi" w:cstheme="minorHAnsi"/>
          <w:bCs/>
          <w:sz w:val="22"/>
          <w:szCs w:val="22"/>
        </w:rPr>
        <w:t xml:space="preserve">της </w:t>
      </w:r>
      <w:proofErr w:type="spellStart"/>
      <w:r w:rsidRPr="00094D89">
        <w:rPr>
          <w:rFonts w:asciiTheme="minorHAnsi" w:hAnsiTheme="minorHAnsi" w:cstheme="minorHAnsi"/>
          <w:bCs/>
          <w:sz w:val="22"/>
          <w:szCs w:val="22"/>
        </w:rPr>
        <w:t>υπ΄αριθμ</w:t>
      </w:r>
      <w:proofErr w:type="spellEnd"/>
      <w:r w:rsidRPr="00094D89">
        <w:rPr>
          <w:rFonts w:asciiTheme="minorHAnsi" w:hAnsiTheme="minorHAnsi" w:cstheme="minorHAnsi"/>
          <w:bCs/>
          <w:sz w:val="22"/>
          <w:szCs w:val="22"/>
        </w:rPr>
        <w:t xml:space="preserve"> 131/2023</w:t>
      </w:r>
      <w:r w:rsidRPr="00094D89">
        <w:rPr>
          <w:rFonts w:asciiTheme="minorHAnsi" w:hAnsiTheme="minorHAnsi" w:cstheme="minorHAnsi"/>
          <w:bCs/>
          <w:sz w:val="22"/>
          <w:szCs w:val="22"/>
          <w:u w:val="single"/>
        </w:rPr>
        <w:t xml:space="preserve"> εγκυκλίου του ΥΠ.ΕΣ. (ΑΔΑ: ΡΨΦ46ΜΤΛ6-ΟΘΨ)</w:t>
      </w:r>
      <w:r w:rsidRPr="00094D89">
        <w:rPr>
          <w:rFonts w:asciiTheme="minorHAnsi" w:hAnsiTheme="minorHAnsi" w:cstheme="minorHAnsi"/>
          <w:bCs/>
          <w:sz w:val="22"/>
          <w:szCs w:val="22"/>
        </w:rPr>
        <w:t xml:space="preserve"> </w:t>
      </w:r>
      <w:r w:rsidRPr="00094D89">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2D4BF7" w:rsidRPr="00094D89" w:rsidRDefault="002D4BF7" w:rsidP="002D4BF7">
      <w:pPr>
        <w:pStyle w:val="a5"/>
        <w:widowControl w:val="0"/>
        <w:numPr>
          <w:ilvl w:val="0"/>
          <w:numId w:val="6"/>
        </w:numPr>
        <w:suppressAutoHyphens/>
        <w:spacing w:after="120"/>
        <w:ind w:left="426"/>
        <w:jc w:val="both"/>
        <w:rPr>
          <w:rStyle w:val="af5"/>
          <w:rFonts w:asciiTheme="minorHAnsi" w:hAnsiTheme="minorHAnsi" w:cstheme="minorHAnsi"/>
          <w:i w:val="0"/>
          <w:iCs w:val="0"/>
          <w:szCs w:val="22"/>
        </w:rPr>
      </w:pPr>
      <w:r w:rsidRPr="00094D89">
        <w:rPr>
          <w:rFonts w:asciiTheme="minorHAnsi" w:eastAsia="Arial" w:hAnsiTheme="minorHAnsi" w:cstheme="minorHAnsi"/>
          <w:szCs w:val="22"/>
          <w:highlight w:val="white"/>
          <w:shd w:val="clear" w:color="auto" w:fill="FFFFFF"/>
          <w:lang w:bidi="hi-IN"/>
        </w:rPr>
        <w:t xml:space="preserve">Το υπ  το </w:t>
      </w:r>
      <w:proofErr w:type="spellStart"/>
      <w:r w:rsidRPr="00094D89">
        <w:rPr>
          <w:rFonts w:asciiTheme="minorHAnsi" w:eastAsia="Arial" w:hAnsiTheme="minorHAnsi" w:cstheme="minorHAnsi"/>
          <w:szCs w:val="22"/>
          <w:highlight w:val="white"/>
          <w:shd w:val="clear" w:color="auto" w:fill="FFFFFF"/>
          <w:lang w:bidi="hi-IN"/>
        </w:rPr>
        <w:t>υπ΄αριθμ</w:t>
      </w:r>
      <w:proofErr w:type="spellEnd"/>
      <w:r w:rsidRPr="00094D89">
        <w:rPr>
          <w:rFonts w:asciiTheme="minorHAnsi" w:eastAsia="Arial" w:hAnsiTheme="minorHAnsi" w:cstheme="minorHAnsi"/>
          <w:szCs w:val="22"/>
          <w:highlight w:val="white"/>
          <w:shd w:val="clear" w:color="auto" w:fill="FFFFFF"/>
          <w:lang w:bidi="hi-IN"/>
        </w:rPr>
        <w:t xml:space="preserve"> 22030/13-11-2023  έγγραφο   της Δ/</w:t>
      </w:r>
      <w:proofErr w:type="spellStart"/>
      <w:r w:rsidRPr="00094D89">
        <w:rPr>
          <w:rFonts w:asciiTheme="minorHAnsi" w:eastAsia="Arial" w:hAnsiTheme="minorHAnsi" w:cstheme="minorHAnsi"/>
          <w:szCs w:val="22"/>
          <w:highlight w:val="white"/>
          <w:shd w:val="clear" w:color="auto" w:fill="FFFFFF"/>
          <w:lang w:bidi="hi-IN"/>
        </w:rPr>
        <w:t>νσης</w:t>
      </w:r>
      <w:proofErr w:type="spellEnd"/>
      <w:r w:rsidRPr="00094D89">
        <w:rPr>
          <w:rFonts w:asciiTheme="minorHAnsi" w:eastAsia="Arial" w:hAnsiTheme="minorHAnsi" w:cstheme="minorHAnsi"/>
          <w:szCs w:val="22"/>
          <w:highlight w:val="white"/>
          <w:shd w:val="clear" w:color="auto" w:fill="FFFFFF"/>
          <w:lang w:bidi="hi-IN"/>
        </w:rPr>
        <w:t xml:space="preserve">  Τεχνικών Υπηρεσιών </w:t>
      </w:r>
      <w:r w:rsidRPr="00094D89">
        <w:rPr>
          <w:rStyle w:val="af5"/>
          <w:rFonts w:asciiTheme="minorHAnsi" w:eastAsia="Arial" w:hAnsiTheme="minorHAnsi" w:cstheme="minorHAnsi"/>
          <w:spacing w:val="-3"/>
          <w:szCs w:val="22"/>
          <w:highlight w:val="white"/>
          <w:shd w:val="clear" w:color="auto" w:fill="FFFFFF"/>
          <w:lang w:bidi="hi-IN"/>
        </w:rPr>
        <w:t xml:space="preserve">  του </w:t>
      </w:r>
      <w:r w:rsidRPr="00FB6803">
        <w:rPr>
          <w:rStyle w:val="af5"/>
          <w:rFonts w:asciiTheme="minorHAnsi" w:eastAsia="Arial" w:hAnsiTheme="minorHAnsi" w:cstheme="minorHAnsi"/>
          <w:i w:val="0"/>
          <w:spacing w:val="-3"/>
          <w:szCs w:val="22"/>
          <w:highlight w:val="white"/>
          <w:shd w:val="clear" w:color="auto" w:fill="FFFFFF"/>
          <w:lang w:bidi="hi-IN"/>
        </w:rPr>
        <w:t>Δήμου</w:t>
      </w:r>
      <w:r w:rsidRPr="00FB6803">
        <w:rPr>
          <w:rStyle w:val="af5"/>
          <w:rFonts w:asciiTheme="minorHAnsi" w:eastAsia="Arial" w:hAnsiTheme="minorHAnsi" w:cstheme="minorHAnsi"/>
          <w:i w:val="0"/>
          <w:spacing w:val="-3"/>
          <w:szCs w:val="22"/>
          <w:shd w:val="clear" w:color="auto" w:fill="FFFFFF"/>
          <w:lang w:bidi="hi-IN"/>
        </w:rPr>
        <w:t xml:space="preserve"> </w:t>
      </w:r>
      <w:r w:rsidRPr="00FB6803">
        <w:rPr>
          <w:rStyle w:val="af5"/>
          <w:rFonts w:asciiTheme="minorHAnsi" w:eastAsia="Arial" w:hAnsiTheme="minorHAnsi" w:cstheme="minorHAnsi"/>
          <w:i w:val="0"/>
          <w:spacing w:val="-3"/>
          <w:szCs w:val="22"/>
          <w:highlight w:val="white"/>
          <w:shd w:val="clear" w:color="auto" w:fill="FFFFFF"/>
          <w:lang w:bidi="hi-IN"/>
        </w:rPr>
        <w:t xml:space="preserve"> </w:t>
      </w:r>
      <w:r w:rsidRPr="00094D89">
        <w:rPr>
          <w:rStyle w:val="af5"/>
          <w:rFonts w:asciiTheme="minorHAnsi" w:eastAsia="Arial" w:hAnsiTheme="minorHAnsi" w:cstheme="minorHAnsi"/>
          <w:spacing w:val="-3"/>
          <w:szCs w:val="22"/>
          <w:highlight w:val="white"/>
          <w:shd w:val="clear" w:color="auto" w:fill="FFFFFF"/>
          <w:lang w:bidi="hi-IN"/>
        </w:rPr>
        <w:t xml:space="preserve"> </w:t>
      </w:r>
    </w:p>
    <w:p w:rsidR="002D4BF7" w:rsidRPr="00FB6803" w:rsidRDefault="002D4BF7" w:rsidP="00FB6803">
      <w:pPr>
        <w:pStyle w:val="a8"/>
        <w:numPr>
          <w:ilvl w:val="0"/>
          <w:numId w:val="6"/>
        </w:numPr>
        <w:spacing w:before="278" w:after="100" w:afterAutospacing="1" w:line="360" w:lineRule="auto"/>
        <w:ind w:left="426"/>
        <w:jc w:val="both"/>
        <w:rPr>
          <w:rFonts w:asciiTheme="minorHAnsi" w:hAnsiTheme="minorHAnsi" w:cstheme="minorHAnsi"/>
          <w:color w:val="000000"/>
          <w:sz w:val="22"/>
          <w:szCs w:val="22"/>
        </w:rPr>
      </w:pPr>
      <w:r w:rsidRPr="00FB6803">
        <w:rPr>
          <w:rFonts w:asciiTheme="minorHAnsi" w:hAnsiTheme="minorHAnsi" w:cstheme="minorHAnsi"/>
          <w:color w:val="1B1B1B"/>
          <w:sz w:val="22"/>
          <w:szCs w:val="22"/>
        </w:rPr>
        <w:t xml:space="preserve">Την </w:t>
      </w:r>
      <w:proofErr w:type="spellStart"/>
      <w:r w:rsidRPr="00FB6803">
        <w:rPr>
          <w:rFonts w:asciiTheme="minorHAnsi" w:hAnsiTheme="minorHAnsi" w:cstheme="minorHAnsi"/>
          <w:color w:val="1B1B1B"/>
          <w:sz w:val="22"/>
          <w:szCs w:val="22"/>
        </w:rPr>
        <w:t>υπ΄</w:t>
      </w:r>
      <w:proofErr w:type="spellEnd"/>
      <w:r w:rsidRPr="00FB6803">
        <w:rPr>
          <w:rFonts w:asciiTheme="minorHAnsi" w:hAnsiTheme="minorHAnsi" w:cstheme="minorHAnsi"/>
          <w:color w:val="1B1B1B"/>
          <w:sz w:val="22"/>
          <w:szCs w:val="22"/>
        </w:rPr>
        <w:t xml:space="preserve"> αριθμόν </w:t>
      </w:r>
      <w:r w:rsidRPr="00FB6803">
        <w:rPr>
          <w:rFonts w:asciiTheme="minorHAnsi" w:hAnsiTheme="minorHAnsi" w:cstheme="minorHAnsi"/>
          <w:bCs/>
          <w:color w:val="1B1B1B"/>
          <w:sz w:val="22"/>
          <w:szCs w:val="22"/>
        </w:rPr>
        <w:t>48/2020</w:t>
      </w:r>
      <w:r w:rsidRPr="00FB6803">
        <w:rPr>
          <w:rFonts w:asciiTheme="minorHAnsi" w:hAnsiTheme="minorHAnsi" w:cstheme="minorHAnsi"/>
          <w:b/>
          <w:bCs/>
          <w:color w:val="1B1B1B"/>
          <w:sz w:val="22"/>
          <w:szCs w:val="22"/>
        </w:rPr>
        <w:t xml:space="preserve"> </w:t>
      </w:r>
      <w:r w:rsidRPr="00FB6803">
        <w:rPr>
          <w:rFonts w:asciiTheme="minorHAnsi" w:hAnsiTheme="minorHAnsi" w:cstheme="minorHAnsi"/>
          <w:color w:val="1B1B1B"/>
          <w:sz w:val="22"/>
          <w:szCs w:val="22"/>
        </w:rPr>
        <w:t>Τεχνική Μελέτη</w:t>
      </w:r>
    </w:p>
    <w:p w:rsidR="002D4BF7" w:rsidRPr="00FB6803" w:rsidRDefault="002D4BF7" w:rsidP="00FB6803">
      <w:pPr>
        <w:pStyle w:val="a8"/>
        <w:numPr>
          <w:ilvl w:val="0"/>
          <w:numId w:val="6"/>
        </w:numPr>
        <w:ind w:left="426"/>
        <w:jc w:val="both"/>
        <w:rPr>
          <w:rFonts w:asciiTheme="minorHAnsi" w:hAnsiTheme="minorHAnsi" w:cstheme="minorHAnsi"/>
          <w:sz w:val="22"/>
          <w:szCs w:val="22"/>
        </w:rPr>
      </w:pPr>
      <w:r w:rsidRPr="00FB6803">
        <w:rPr>
          <w:rFonts w:asciiTheme="minorHAnsi" w:hAnsiTheme="minorHAnsi" w:cstheme="minorHAnsi"/>
          <w:sz w:val="22"/>
          <w:szCs w:val="22"/>
        </w:rPr>
        <w:t xml:space="preserve">Την υπ’ </w:t>
      </w:r>
      <w:proofErr w:type="spellStart"/>
      <w:r w:rsidRPr="00FB6803">
        <w:rPr>
          <w:rFonts w:asciiTheme="minorHAnsi" w:hAnsiTheme="minorHAnsi" w:cstheme="minorHAnsi"/>
          <w:sz w:val="22"/>
          <w:szCs w:val="22"/>
        </w:rPr>
        <w:t>αριθ</w:t>
      </w:r>
      <w:proofErr w:type="spellEnd"/>
      <w:r w:rsidRPr="00FB6803">
        <w:rPr>
          <w:rFonts w:asciiTheme="minorHAnsi" w:hAnsiTheme="minorHAnsi" w:cstheme="minorHAnsi"/>
          <w:sz w:val="22"/>
          <w:szCs w:val="22"/>
        </w:rPr>
        <w:t xml:space="preserve">  104/2022 απόφαση της Οικονομικής Επιτροπής με την οποία καταρτίστηκαν οι όροι Διακήρυξης του έργου.</w:t>
      </w:r>
    </w:p>
    <w:p w:rsidR="002D4BF7" w:rsidRPr="00FB6803" w:rsidRDefault="002D4BF7" w:rsidP="00FB6803">
      <w:pPr>
        <w:pStyle w:val="a8"/>
        <w:numPr>
          <w:ilvl w:val="0"/>
          <w:numId w:val="6"/>
        </w:numPr>
        <w:spacing w:before="278" w:after="100" w:afterAutospacing="1" w:line="360" w:lineRule="auto"/>
        <w:ind w:left="426"/>
        <w:jc w:val="both"/>
        <w:rPr>
          <w:rFonts w:asciiTheme="minorHAnsi" w:hAnsiTheme="minorHAnsi" w:cstheme="minorHAnsi"/>
          <w:color w:val="1B1B1B"/>
          <w:sz w:val="22"/>
          <w:szCs w:val="22"/>
        </w:rPr>
      </w:pPr>
      <w:r w:rsidRPr="00FB6803">
        <w:rPr>
          <w:rFonts w:asciiTheme="minorHAnsi" w:hAnsiTheme="minorHAnsi" w:cstheme="minorHAnsi"/>
          <w:sz w:val="22"/>
          <w:szCs w:val="22"/>
        </w:rPr>
        <w:t xml:space="preserve">Την  </w:t>
      </w:r>
      <w:proofErr w:type="spellStart"/>
      <w:r w:rsidRPr="00FB6803">
        <w:rPr>
          <w:rFonts w:asciiTheme="minorHAnsi" w:hAnsiTheme="minorHAnsi" w:cstheme="minorHAnsi"/>
          <w:sz w:val="22"/>
          <w:szCs w:val="22"/>
        </w:rPr>
        <w:t>υπ΄αριθμόν</w:t>
      </w:r>
      <w:proofErr w:type="spellEnd"/>
      <w:r w:rsidRPr="00FB6803">
        <w:rPr>
          <w:rFonts w:asciiTheme="minorHAnsi" w:hAnsiTheme="minorHAnsi" w:cstheme="minorHAnsi"/>
          <w:sz w:val="22"/>
          <w:szCs w:val="22"/>
        </w:rPr>
        <w:t xml:space="preserve"> </w:t>
      </w:r>
      <w:r w:rsidRPr="00FB6803">
        <w:rPr>
          <w:rFonts w:asciiTheme="minorHAnsi" w:hAnsiTheme="minorHAnsi" w:cstheme="minorHAnsi"/>
          <w:b/>
          <w:bCs/>
          <w:sz w:val="22"/>
          <w:szCs w:val="22"/>
        </w:rPr>
        <w:t xml:space="preserve"> </w:t>
      </w:r>
      <w:r w:rsidR="00094D89" w:rsidRPr="00FB6803">
        <w:rPr>
          <w:rFonts w:asciiTheme="minorHAnsi" w:hAnsiTheme="minorHAnsi" w:cstheme="minorHAnsi"/>
          <w:bCs/>
          <w:sz w:val="22"/>
          <w:szCs w:val="22"/>
        </w:rPr>
        <w:t>350</w:t>
      </w:r>
      <w:r w:rsidRPr="00FB6803">
        <w:rPr>
          <w:rFonts w:asciiTheme="minorHAnsi" w:hAnsiTheme="minorHAnsi" w:cstheme="minorHAnsi"/>
          <w:bCs/>
          <w:sz w:val="22"/>
          <w:szCs w:val="22"/>
        </w:rPr>
        <w:t>/2022</w:t>
      </w:r>
      <w:r w:rsidRPr="00FB6803">
        <w:rPr>
          <w:rFonts w:asciiTheme="minorHAnsi" w:hAnsiTheme="minorHAnsi" w:cstheme="minorHAnsi"/>
          <w:sz w:val="22"/>
          <w:szCs w:val="22"/>
        </w:rPr>
        <w:t xml:space="preserve"> απόφαση της Οικονομικής Επιτροπής του Δήμου </w:t>
      </w:r>
      <w:r w:rsidR="00094D89" w:rsidRPr="00FB6803">
        <w:rPr>
          <w:rFonts w:asciiTheme="minorHAnsi" w:hAnsiTheme="minorHAnsi" w:cstheme="minorHAnsi"/>
          <w:sz w:val="22"/>
          <w:szCs w:val="22"/>
        </w:rPr>
        <w:t xml:space="preserve"> (ΑΔΑ: ΩΤ5ΞΩΛΗ-5Ο1).</w:t>
      </w:r>
    </w:p>
    <w:p w:rsidR="002D4BF7" w:rsidRPr="00FB6803" w:rsidRDefault="002D4BF7" w:rsidP="00FB6803">
      <w:pPr>
        <w:pStyle w:val="a8"/>
        <w:numPr>
          <w:ilvl w:val="0"/>
          <w:numId w:val="6"/>
        </w:numPr>
        <w:spacing w:before="278" w:after="100" w:afterAutospacing="1" w:line="360" w:lineRule="auto"/>
        <w:ind w:left="426"/>
        <w:jc w:val="both"/>
        <w:rPr>
          <w:rFonts w:asciiTheme="minorHAnsi" w:hAnsiTheme="minorHAnsi" w:cstheme="minorHAnsi"/>
          <w:color w:val="1B1B1B"/>
          <w:sz w:val="22"/>
          <w:szCs w:val="22"/>
        </w:rPr>
      </w:pPr>
      <w:r w:rsidRPr="00FB6803">
        <w:rPr>
          <w:rFonts w:asciiTheme="minorHAnsi" w:eastAsia="Arial Unicode MS" w:hAnsiTheme="minorHAnsi" w:cstheme="minorHAnsi"/>
          <w:color w:val="1B1B1B"/>
          <w:sz w:val="22"/>
          <w:szCs w:val="22"/>
        </w:rPr>
        <w:t xml:space="preserve">Την </w:t>
      </w:r>
      <w:proofErr w:type="spellStart"/>
      <w:r w:rsidRPr="00FB6803">
        <w:rPr>
          <w:rFonts w:asciiTheme="minorHAnsi" w:eastAsia="Arial Unicode MS" w:hAnsiTheme="minorHAnsi" w:cstheme="minorHAnsi"/>
          <w:color w:val="1B1B1B"/>
          <w:sz w:val="22"/>
          <w:szCs w:val="22"/>
        </w:rPr>
        <w:t>υπ΄</w:t>
      </w:r>
      <w:proofErr w:type="spellEnd"/>
      <w:r w:rsidRPr="00FB6803">
        <w:rPr>
          <w:rFonts w:asciiTheme="minorHAnsi" w:eastAsia="Arial Unicode MS" w:hAnsiTheme="minorHAnsi" w:cstheme="minorHAnsi"/>
          <w:color w:val="1B1B1B"/>
          <w:sz w:val="22"/>
          <w:szCs w:val="22"/>
        </w:rPr>
        <w:t xml:space="preserve"> αριθμόν </w:t>
      </w:r>
      <w:r w:rsidR="00094D89" w:rsidRPr="00FB6803">
        <w:rPr>
          <w:rFonts w:asciiTheme="minorHAnsi" w:eastAsia="Arial Unicode MS" w:hAnsiTheme="minorHAnsi" w:cstheme="minorHAnsi"/>
          <w:bCs/>
          <w:color w:val="1B1B1B"/>
          <w:sz w:val="22"/>
          <w:szCs w:val="22"/>
        </w:rPr>
        <w:t>3730</w:t>
      </w:r>
      <w:r w:rsidRPr="00FB6803">
        <w:rPr>
          <w:rFonts w:asciiTheme="minorHAnsi" w:eastAsia="Arial Unicode MS" w:hAnsiTheme="minorHAnsi" w:cstheme="minorHAnsi"/>
          <w:bCs/>
          <w:color w:val="1B1B1B"/>
          <w:sz w:val="22"/>
          <w:szCs w:val="22"/>
        </w:rPr>
        <w:t>/</w:t>
      </w:r>
      <w:r w:rsidR="00094D89" w:rsidRPr="00FB6803">
        <w:rPr>
          <w:rFonts w:asciiTheme="minorHAnsi" w:eastAsia="Arial Unicode MS" w:hAnsiTheme="minorHAnsi" w:cstheme="minorHAnsi"/>
          <w:bCs/>
          <w:color w:val="1B1B1B"/>
          <w:sz w:val="22"/>
          <w:szCs w:val="22"/>
        </w:rPr>
        <w:t>22-2</w:t>
      </w:r>
      <w:r w:rsidRPr="00FB6803">
        <w:rPr>
          <w:rFonts w:asciiTheme="minorHAnsi" w:eastAsia="Arial Unicode MS" w:hAnsiTheme="minorHAnsi" w:cstheme="minorHAnsi"/>
          <w:bCs/>
          <w:color w:val="1B1B1B"/>
          <w:sz w:val="22"/>
          <w:szCs w:val="22"/>
        </w:rPr>
        <w:t>-2022</w:t>
      </w:r>
      <w:r w:rsidRPr="00FB6803">
        <w:rPr>
          <w:rFonts w:asciiTheme="minorHAnsi" w:eastAsia="Arial Unicode MS" w:hAnsiTheme="minorHAnsi" w:cstheme="minorHAnsi"/>
          <w:color w:val="1B1B1B"/>
          <w:sz w:val="22"/>
          <w:szCs w:val="22"/>
        </w:rPr>
        <w:t xml:space="preserve">  υπογεγραμμένη Σύμβαση μεταξύ του Δημάρχου </w:t>
      </w:r>
      <w:proofErr w:type="spellStart"/>
      <w:r w:rsidRPr="00FB6803">
        <w:rPr>
          <w:rFonts w:asciiTheme="minorHAnsi" w:eastAsia="Arial Unicode MS" w:hAnsiTheme="minorHAnsi" w:cstheme="minorHAnsi"/>
          <w:color w:val="1B1B1B"/>
          <w:sz w:val="22"/>
          <w:szCs w:val="22"/>
        </w:rPr>
        <w:t>Λεβαδέων</w:t>
      </w:r>
      <w:proofErr w:type="spellEnd"/>
      <w:r w:rsidRPr="00FB6803">
        <w:rPr>
          <w:rFonts w:asciiTheme="minorHAnsi" w:eastAsia="Arial Unicode MS" w:hAnsiTheme="minorHAnsi" w:cstheme="minorHAnsi"/>
          <w:color w:val="1B1B1B"/>
          <w:sz w:val="22"/>
          <w:szCs w:val="22"/>
        </w:rPr>
        <w:t xml:space="preserve"> και της αναδόχου εταιρείας  </w:t>
      </w:r>
      <w:r w:rsidRPr="00FB6803">
        <w:rPr>
          <w:rFonts w:asciiTheme="minorHAnsi" w:hAnsiTheme="minorHAnsi" w:cstheme="minorHAnsi"/>
          <w:sz w:val="22"/>
          <w:szCs w:val="22"/>
        </w:rPr>
        <w:t>«</w:t>
      </w:r>
      <w:r w:rsidR="00094D89" w:rsidRPr="00FB6803">
        <w:rPr>
          <w:rFonts w:asciiTheme="minorHAnsi" w:hAnsiTheme="minorHAnsi" w:cstheme="minorHAnsi"/>
          <w:sz w:val="22"/>
          <w:szCs w:val="22"/>
        </w:rPr>
        <w:t>Γ.Σ ΠΑΠΑΘΑΝΑΣΙΟΥ &amp;ΣΙΑ Ε.Ε</w:t>
      </w:r>
      <w:r w:rsidRPr="00FB6803">
        <w:rPr>
          <w:rFonts w:asciiTheme="minorHAnsi" w:hAnsiTheme="minorHAnsi" w:cstheme="minorHAnsi"/>
          <w:sz w:val="22"/>
          <w:szCs w:val="22"/>
        </w:rPr>
        <w:t xml:space="preserve">»  </w:t>
      </w:r>
      <w:r w:rsidRPr="00FB6803">
        <w:rPr>
          <w:rFonts w:asciiTheme="minorHAnsi" w:eastAsia="Arial Unicode MS" w:hAnsiTheme="minorHAnsi" w:cstheme="minorHAnsi"/>
          <w:color w:val="1B1B1B"/>
          <w:sz w:val="22"/>
          <w:szCs w:val="22"/>
        </w:rPr>
        <w:t>.</w:t>
      </w:r>
    </w:p>
    <w:p w:rsidR="002D4BF7" w:rsidRPr="00094D89" w:rsidRDefault="00FB6803" w:rsidP="002D4BF7">
      <w:pPr>
        <w:pStyle w:val="a5"/>
        <w:widowControl w:val="0"/>
        <w:numPr>
          <w:ilvl w:val="0"/>
          <w:numId w:val="17"/>
        </w:numPr>
        <w:suppressAutoHyphens/>
        <w:spacing w:before="100" w:beforeAutospacing="1" w:after="120" w:line="360" w:lineRule="auto"/>
        <w:ind w:left="142" w:hanging="142"/>
        <w:jc w:val="both"/>
        <w:rPr>
          <w:rFonts w:asciiTheme="minorHAnsi" w:hAnsiTheme="minorHAnsi" w:cstheme="minorHAnsi"/>
          <w:color w:val="1B1B1B"/>
          <w:szCs w:val="22"/>
        </w:rPr>
      </w:pPr>
      <w:r>
        <w:rPr>
          <w:rFonts w:asciiTheme="minorHAnsi" w:hAnsiTheme="minorHAnsi" w:cstheme="minorHAnsi"/>
          <w:szCs w:val="22"/>
        </w:rPr>
        <w:t xml:space="preserve">     </w:t>
      </w:r>
      <w:r w:rsidR="002D4BF7" w:rsidRPr="00094D89">
        <w:rPr>
          <w:rFonts w:asciiTheme="minorHAnsi" w:hAnsiTheme="minorHAnsi" w:cstheme="minorHAnsi"/>
          <w:szCs w:val="22"/>
        </w:rPr>
        <w:t>Το</w:t>
      </w:r>
      <w:r w:rsidR="00094D89" w:rsidRPr="00094D89">
        <w:rPr>
          <w:rFonts w:asciiTheme="minorHAnsi" w:hAnsiTheme="minorHAnsi" w:cstheme="minorHAnsi"/>
          <w:szCs w:val="22"/>
        </w:rPr>
        <w:t>ν 1</w:t>
      </w:r>
      <w:r w:rsidR="002D4BF7" w:rsidRPr="00094D89">
        <w:rPr>
          <w:rFonts w:asciiTheme="minorHAnsi" w:hAnsiTheme="minorHAnsi" w:cstheme="minorHAnsi"/>
          <w:szCs w:val="22"/>
          <w:vertAlign w:val="superscript"/>
        </w:rPr>
        <w:t>ο</w:t>
      </w:r>
      <w:r w:rsidR="002D4BF7" w:rsidRPr="00094D89">
        <w:rPr>
          <w:rFonts w:asciiTheme="minorHAnsi" w:hAnsiTheme="minorHAnsi" w:cstheme="minorHAnsi"/>
          <w:szCs w:val="22"/>
        </w:rPr>
        <w:t xml:space="preserve"> ΑΠΕ και την Αιτιολογική </w:t>
      </w:r>
      <w:proofErr w:type="spellStart"/>
      <w:r w:rsidR="002D4BF7" w:rsidRPr="00094D89">
        <w:rPr>
          <w:rFonts w:asciiTheme="minorHAnsi" w:hAnsiTheme="minorHAnsi" w:cstheme="minorHAnsi"/>
          <w:szCs w:val="22"/>
        </w:rPr>
        <w:t>Εκθεση</w:t>
      </w:r>
      <w:proofErr w:type="spellEnd"/>
      <w:r w:rsidR="002D4BF7" w:rsidRPr="00094D89">
        <w:rPr>
          <w:rFonts w:asciiTheme="minorHAnsi" w:hAnsiTheme="minorHAnsi" w:cstheme="minorHAnsi"/>
          <w:szCs w:val="22"/>
        </w:rPr>
        <w:t xml:space="preserve"> που τον συνοδεύει</w:t>
      </w:r>
      <w:r w:rsidR="00094D89" w:rsidRPr="00094D89">
        <w:rPr>
          <w:rFonts w:asciiTheme="minorHAnsi" w:hAnsiTheme="minorHAnsi" w:cstheme="minorHAnsi"/>
          <w:szCs w:val="22"/>
        </w:rPr>
        <w:t xml:space="preserve"> καθώς και το 1</w:t>
      </w:r>
      <w:r w:rsidR="00094D89" w:rsidRPr="00094D89">
        <w:rPr>
          <w:rFonts w:asciiTheme="minorHAnsi" w:hAnsiTheme="minorHAnsi" w:cstheme="minorHAnsi"/>
          <w:szCs w:val="22"/>
          <w:vertAlign w:val="superscript"/>
        </w:rPr>
        <w:t>ο</w:t>
      </w:r>
      <w:r w:rsidR="00094D89" w:rsidRPr="00094D89">
        <w:rPr>
          <w:rFonts w:asciiTheme="minorHAnsi" w:hAnsiTheme="minorHAnsi" w:cstheme="minorHAnsi"/>
          <w:szCs w:val="22"/>
        </w:rPr>
        <w:t xml:space="preserve"> ΠΚΤΝΜΕ</w:t>
      </w:r>
    </w:p>
    <w:p w:rsidR="002D4BF7" w:rsidRPr="00094D89"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094D89">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094D89" w:rsidRDefault="002D4BF7" w:rsidP="002D4BF7">
      <w:pPr>
        <w:pStyle w:val="a8"/>
        <w:ind w:left="284" w:hanging="284"/>
        <w:rPr>
          <w:rFonts w:asciiTheme="minorHAnsi" w:hAnsiTheme="minorHAnsi" w:cstheme="minorHAnsi"/>
          <w:i/>
          <w:sz w:val="22"/>
          <w:szCs w:val="22"/>
        </w:rPr>
      </w:pPr>
    </w:p>
    <w:p w:rsidR="002D4BF7" w:rsidRPr="00094D89"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094D89">
        <w:rPr>
          <w:rFonts w:asciiTheme="minorHAnsi" w:hAnsiTheme="minorHAnsi" w:cstheme="minorHAnsi"/>
          <w:color w:val="000000"/>
          <w:szCs w:val="22"/>
        </w:rPr>
        <w:t xml:space="preserve">  </w:t>
      </w:r>
      <w:r w:rsidRPr="00094D89">
        <w:rPr>
          <w:rFonts w:asciiTheme="minorHAnsi" w:eastAsia="SimSun" w:hAnsiTheme="minorHAnsi" w:cstheme="minorHAnsi"/>
          <w:bCs/>
          <w:color w:val="00000A"/>
          <w:kern w:val="1"/>
          <w:szCs w:val="22"/>
          <w:lang w:bidi="hi-IN"/>
        </w:rPr>
        <w:t xml:space="preserve"> </w:t>
      </w:r>
      <w:r w:rsidRPr="00094D89">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094D89" w:rsidRDefault="009C321C" w:rsidP="009C321C">
      <w:pPr>
        <w:spacing w:line="120" w:lineRule="exact"/>
        <w:rPr>
          <w:rFonts w:asciiTheme="minorHAnsi" w:hAnsiTheme="minorHAnsi" w:cstheme="minorHAnsi"/>
          <w:sz w:val="22"/>
          <w:szCs w:val="22"/>
        </w:rPr>
      </w:pPr>
    </w:p>
    <w:p w:rsidR="005F2D78" w:rsidRPr="00094D89" w:rsidRDefault="009C321C" w:rsidP="009C321C">
      <w:pPr>
        <w:tabs>
          <w:tab w:val="center" w:pos="8460"/>
        </w:tabs>
        <w:jc w:val="both"/>
        <w:rPr>
          <w:rFonts w:asciiTheme="minorHAnsi" w:hAnsiTheme="minorHAnsi" w:cstheme="minorHAnsi"/>
          <w:color w:val="000000"/>
          <w:sz w:val="22"/>
          <w:szCs w:val="22"/>
        </w:rPr>
      </w:pPr>
      <w:r w:rsidRPr="00094D89">
        <w:rPr>
          <w:rFonts w:asciiTheme="minorHAnsi" w:eastAsia="Calibri" w:hAnsiTheme="minorHAnsi" w:cstheme="minorHAnsi"/>
          <w:b/>
          <w:bCs/>
          <w:sz w:val="22"/>
          <w:szCs w:val="22"/>
        </w:rPr>
        <w:t xml:space="preserve">                                 </w:t>
      </w:r>
    </w:p>
    <w:p w:rsidR="00933D8D" w:rsidRPr="00094D89" w:rsidRDefault="00933D8D" w:rsidP="00933D8D">
      <w:pPr>
        <w:tabs>
          <w:tab w:val="center" w:pos="8460"/>
        </w:tabs>
        <w:spacing w:line="276" w:lineRule="auto"/>
        <w:ind w:left="-170"/>
        <w:jc w:val="both"/>
        <w:rPr>
          <w:rFonts w:asciiTheme="minorHAnsi" w:hAnsiTheme="minorHAnsi" w:cstheme="minorHAnsi"/>
          <w:sz w:val="22"/>
          <w:szCs w:val="22"/>
        </w:rPr>
      </w:pPr>
      <w:r w:rsidRPr="00094D89">
        <w:rPr>
          <w:rFonts w:asciiTheme="minorHAnsi" w:hAnsiTheme="minorHAnsi" w:cstheme="minorHAnsi"/>
          <w:color w:val="000000"/>
          <w:sz w:val="22"/>
          <w:szCs w:val="22"/>
          <w:shd w:val="clear" w:color="auto" w:fill="FFFFFF"/>
        </w:rPr>
        <w:t xml:space="preserve">   </w:t>
      </w:r>
      <w:r w:rsidRPr="00094D89">
        <w:rPr>
          <w:rFonts w:asciiTheme="minorHAnsi" w:hAnsiTheme="minorHAnsi" w:cstheme="minorHAnsi"/>
          <w:b/>
          <w:bCs/>
          <w:color w:val="000000"/>
          <w:sz w:val="22"/>
          <w:szCs w:val="22"/>
        </w:rPr>
        <w:t xml:space="preserve">                                              </w:t>
      </w:r>
      <w:r w:rsidRPr="00FB6803">
        <w:rPr>
          <w:rFonts w:asciiTheme="minorHAnsi" w:hAnsiTheme="minorHAnsi" w:cstheme="minorHAnsi"/>
          <w:b/>
          <w:bCs/>
          <w:color w:val="000000"/>
          <w:sz w:val="22"/>
          <w:szCs w:val="22"/>
        </w:rPr>
        <w:t xml:space="preserve">ΑΠΟΦΑΣΙΖΕΙ </w:t>
      </w:r>
      <w:r w:rsidR="00094D89" w:rsidRPr="00094D89">
        <w:rPr>
          <w:rFonts w:asciiTheme="minorHAnsi" w:hAnsiTheme="minorHAnsi" w:cstheme="minorHAnsi"/>
          <w:b/>
          <w:bCs/>
          <w:color w:val="000000"/>
          <w:sz w:val="22"/>
          <w:szCs w:val="22"/>
        </w:rPr>
        <w:t>ΟΜΟΦΩΝΑ</w:t>
      </w:r>
    </w:p>
    <w:p w:rsidR="00094D89" w:rsidRPr="00094D89" w:rsidRDefault="00094D89" w:rsidP="00FB6803">
      <w:pPr>
        <w:pStyle w:val="a5"/>
        <w:widowControl w:val="0"/>
        <w:suppressAutoHyphens/>
        <w:spacing w:before="100" w:beforeAutospacing="1" w:after="120" w:line="360" w:lineRule="auto"/>
        <w:jc w:val="both"/>
        <w:rPr>
          <w:rFonts w:asciiTheme="minorHAnsi" w:hAnsiTheme="minorHAnsi" w:cstheme="minorHAnsi"/>
          <w:b/>
          <w:bCs/>
          <w:szCs w:val="22"/>
        </w:rPr>
      </w:pPr>
      <w:r w:rsidRPr="00094D89">
        <w:rPr>
          <w:rFonts w:asciiTheme="minorHAnsi" w:eastAsia="Dotum" w:hAnsiTheme="minorHAnsi" w:cstheme="minorHAnsi"/>
          <w:b/>
          <w:bCs/>
          <w:spacing w:val="-3"/>
          <w:szCs w:val="22"/>
          <w:shd w:val="clear" w:color="auto" w:fill="FFFFFF"/>
        </w:rPr>
        <w:t xml:space="preserve">Εγκρίνει   </w:t>
      </w:r>
      <w:r w:rsidRPr="00094D89">
        <w:rPr>
          <w:rFonts w:asciiTheme="minorHAnsi" w:eastAsia="Dotum" w:hAnsiTheme="minorHAnsi" w:cstheme="minorHAnsi"/>
          <w:bCs/>
          <w:spacing w:val="-3"/>
          <w:szCs w:val="22"/>
          <w:shd w:val="clear" w:color="auto" w:fill="FFFFFF"/>
        </w:rPr>
        <w:t>τον</w:t>
      </w:r>
      <w:r w:rsidRPr="00094D89">
        <w:rPr>
          <w:rFonts w:asciiTheme="minorHAnsi" w:eastAsia="Dotum" w:hAnsiTheme="minorHAnsi" w:cstheme="minorHAnsi"/>
          <w:b/>
          <w:bCs/>
          <w:spacing w:val="-3"/>
          <w:szCs w:val="22"/>
          <w:shd w:val="clear" w:color="auto" w:fill="FFFFFF"/>
        </w:rPr>
        <w:t xml:space="preserve">  1 </w:t>
      </w:r>
      <w:r w:rsidRPr="00094D89">
        <w:rPr>
          <w:rFonts w:asciiTheme="minorHAnsi" w:hAnsiTheme="minorHAnsi" w:cstheme="minorHAnsi"/>
          <w:szCs w:val="22"/>
          <w:vertAlign w:val="superscript"/>
        </w:rPr>
        <w:t>ο</w:t>
      </w:r>
      <w:r w:rsidRPr="00094D89">
        <w:rPr>
          <w:rFonts w:asciiTheme="minorHAnsi" w:hAnsiTheme="minorHAnsi" w:cstheme="minorHAnsi"/>
          <w:szCs w:val="22"/>
        </w:rPr>
        <w:t xml:space="preserve"> Ανακεφαλαιωτικό Πίνακα Εργασιών</w:t>
      </w:r>
      <w:r w:rsidR="00FB6803">
        <w:rPr>
          <w:rFonts w:asciiTheme="minorHAnsi" w:hAnsiTheme="minorHAnsi" w:cstheme="minorHAnsi"/>
          <w:szCs w:val="22"/>
        </w:rPr>
        <w:t xml:space="preserve"> </w:t>
      </w:r>
      <w:r w:rsidR="00FB6803" w:rsidRPr="00094D89">
        <w:rPr>
          <w:rFonts w:asciiTheme="minorHAnsi" w:hAnsiTheme="minorHAnsi" w:cstheme="minorHAnsi"/>
          <w:szCs w:val="22"/>
        </w:rPr>
        <w:t>το 1</w:t>
      </w:r>
      <w:r w:rsidR="00FB6803" w:rsidRPr="00094D89">
        <w:rPr>
          <w:rFonts w:asciiTheme="minorHAnsi" w:hAnsiTheme="minorHAnsi" w:cstheme="minorHAnsi"/>
          <w:szCs w:val="22"/>
          <w:vertAlign w:val="superscript"/>
        </w:rPr>
        <w:t>ο</w:t>
      </w:r>
      <w:r w:rsidR="00FB6803" w:rsidRPr="00094D89">
        <w:rPr>
          <w:rFonts w:asciiTheme="minorHAnsi" w:hAnsiTheme="minorHAnsi" w:cstheme="minorHAnsi"/>
          <w:szCs w:val="22"/>
        </w:rPr>
        <w:t xml:space="preserve"> ΠΚΤΝΜΕ</w:t>
      </w:r>
      <w:r w:rsidRPr="00094D89">
        <w:rPr>
          <w:rFonts w:asciiTheme="minorHAnsi" w:hAnsiTheme="minorHAnsi" w:cstheme="minorHAnsi"/>
          <w:szCs w:val="22"/>
        </w:rPr>
        <w:t xml:space="preserve">   του έργου</w:t>
      </w:r>
      <w:r w:rsidRPr="00094D89">
        <w:rPr>
          <w:rFonts w:asciiTheme="minorHAnsi" w:hAnsiTheme="minorHAnsi" w:cstheme="minorHAnsi"/>
          <w:b/>
          <w:bCs/>
          <w:color w:val="000000"/>
          <w:szCs w:val="22"/>
          <w:u w:val="single"/>
        </w:rPr>
        <w:t xml:space="preserve"> </w:t>
      </w:r>
      <w:r w:rsidRPr="00094D89">
        <w:rPr>
          <w:rFonts w:asciiTheme="minorHAnsi" w:hAnsiTheme="minorHAnsi" w:cstheme="minorHAnsi"/>
          <w:b/>
          <w:szCs w:val="22"/>
        </w:rPr>
        <w:t>«</w:t>
      </w:r>
      <w:r w:rsidRPr="00094D89">
        <w:rPr>
          <w:rFonts w:asciiTheme="minorHAnsi" w:hAnsiTheme="minorHAnsi" w:cstheme="minorHAnsi"/>
          <w:b/>
          <w:color w:val="000000"/>
          <w:szCs w:val="22"/>
        </w:rPr>
        <w:t>Βελτίωση της προσβασιμότητας και κυκλοφοριακή αναβάθμιση της ανατολικής εισόδου της πόλης της Λιβαδειάς</w:t>
      </w:r>
      <w:r w:rsidRPr="00094D89">
        <w:rPr>
          <w:rFonts w:asciiTheme="minorHAnsi" w:hAnsiTheme="minorHAnsi" w:cstheme="minorHAnsi"/>
          <w:b/>
          <w:szCs w:val="22"/>
        </w:rPr>
        <w:t xml:space="preserve">» , </w:t>
      </w:r>
      <w:r w:rsidRPr="00094D89">
        <w:rPr>
          <w:rFonts w:asciiTheme="minorHAnsi" w:hAnsiTheme="minorHAnsi" w:cstheme="minorHAnsi"/>
          <w:szCs w:val="22"/>
        </w:rPr>
        <w:t>ο οποίος ανέρχεται στο ποσό των</w:t>
      </w:r>
      <w:r w:rsidRPr="00094D89">
        <w:rPr>
          <w:rFonts w:asciiTheme="minorHAnsi" w:hAnsiTheme="minorHAnsi" w:cstheme="minorHAnsi"/>
          <w:b/>
          <w:szCs w:val="22"/>
        </w:rPr>
        <w:t xml:space="preserve"> 326.668,53</w:t>
      </w:r>
      <w:r w:rsidRPr="00094D89">
        <w:rPr>
          <w:rFonts w:asciiTheme="minorHAnsi" w:hAnsiTheme="minorHAnsi" w:cstheme="minorHAnsi"/>
          <w:szCs w:val="22"/>
        </w:rPr>
        <w:t>€ (227.010,39€ αξία εργασιών, Απρόβλεπτα 4,93€, Απολογιστικά 1.400€, Δαπάνη Αναθεώρησης 35.027,04€ και Φ.Π.Α. 63.226,17€),  ο οποίος   βρίσκεται σε ισοζύγιο με την συνολική δαπάνη της αρχικής Σύμβασης , του ανωτέρω αναφερομένου έργου , όπως αναλυτικά αναφέρεται στο εισηγητικό της παρούσης.</w:t>
      </w:r>
      <w:r w:rsidRPr="00094D89">
        <w:rPr>
          <w:rFonts w:asciiTheme="minorHAnsi" w:hAnsiTheme="minorHAnsi" w:cstheme="minorHAnsi"/>
          <w:b/>
          <w:szCs w:val="22"/>
        </w:rPr>
        <w:t xml:space="preserve"> </w:t>
      </w:r>
      <w:r w:rsidRPr="00094D89">
        <w:rPr>
          <w:rFonts w:asciiTheme="minorHAnsi" w:hAnsiTheme="minorHAnsi" w:cstheme="minorHAnsi"/>
          <w:b/>
          <w:bCs/>
          <w:szCs w:val="22"/>
        </w:rPr>
        <w:t xml:space="preserve">                                                                                    </w:t>
      </w:r>
    </w:p>
    <w:p w:rsidR="00526B12" w:rsidRPr="00094D89" w:rsidRDefault="00094D89" w:rsidP="00FB6803">
      <w:pPr>
        <w:pStyle w:val="a5"/>
        <w:spacing w:line="276" w:lineRule="auto"/>
        <w:rPr>
          <w:rFonts w:asciiTheme="minorHAnsi" w:hAnsiTheme="minorHAnsi" w:cstheme="minorHAnsi"/>
          <w:i/>
          <w:szCs w:val="22"/>
        </w:rPr>
      </w:pPr>
      <w:r w:rsidRPr="00094D89">
        <w:rPr>
          <w:rStyle w:val="af3"/>
          <w:rFonts w:asciiTheme="minorHAnsi" w:eastAsia="SimSun" w:hAnsiTheme="minorHAnsi" w:cstheme="minorHAnsi"/>
          <w:b w:val="0"/>
          <w:bCs w:val="0"/>
          <w:iCs/>
          <w:kern w:val="2"/>
          <w:szCs w:val="22"/>
        </w:rPr>
        <w:t xml:space="preserve"> </w:t>
      </w:r>
    </w:p>
    <w:p w:rsidR="00526B12" w:rsidRPr="00094D89" w:rsidRDefault="00526B12" w:rsidP="00526B12">
      <w:pPr>
        <w:pStyle w:val="a5"/>
        <w:suppressAutoHyphens/>
        <w:spacing w:line="360" w:lineRule="auto"/>
        <w:jc w:val="center"/>
        <w:rPr>
          <w:rFonts w:asciiTheme="minorHAnsi" w:eastAsia="Arial" w:hAnsiTheme="minorHAnsi" w:cstheme="minorHAnsi"/>
          <w:b/>
          <w:bCs/>
          <w:iCs/>
          <w:szCs w:val="22"/>
        </w:rPr>
      </w:pPr>
      <w:r w:rsidRPr="00094D89">
        <w:rPr>
          <w:rFonts w:asciiTheme="minorHAnsi" w:eastAsia="Arial" w:hAnsiTheme="minorHAnsi" w:cstheme="minorHAnsi"/>
          <w:b/>
          <w:bCs/>
          <w:iCs/>
          <w:szCs w:val="22"/>
        </w:rPr>
        <w:t xml:space="preserve">Η απόφαση πήρε τον αριθμό </w:t>
      </w:r>
      <w:r w:rsidR="001713D0">
        <w:rPr>
          <w:rFonts w:asciiTheme="minorHAnsi" w:eastAsia="Arial" w:hAnsiTheme="minorHAnsi" w:cstheme="minorHAnsi"/>
          <w:b/>
          <w:bCs/>
          <w:iCs/>
          <w:szCs w:val="22"/>
        </w:rPr>
        <w:t>25</w:t>
      </w:r>
      <w:r w:rsidR="00FB6803">
        <w:rPr>
          <w:rFonts w:asciiTheme="minorHAnsi" w:eastAsia="Arial" w:hAnsiTheme="minorHAnsi" w:cstheme="minorHAnsi"/>
          <w:b/>
          <w:bCs/>
          <w:iCs/>
          <w:szCs w:val="22"/>
        </w:rPr>
        <w:t>4</w:t>
      </w:r>
    </w:p>
    <w:p w:rsidR="00FB6803" w:rsidRPr="00C4473A" w:rsidRDefault="00FB6803" w:rsidP="00FB6803">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lastRenderedPageBreak/>
        <w:t>Η</w:t>
      </w:r>
      <w:r w:rsidRPr="00C4473A">
        <w:rPr>
          <w:rFonts w:asciiTheme="minorHAnsi" w:hAnsiTheme="minorHAnsi" w:cstheme="minorHAnsi"/>
          <w:b/>
          <w:bCs/>
          <w:sz w:val="22"/>
          <w:szCs w:val="22"/>
        </w:rPr>
        <w:t xml:space="preserve"> Πρόεδρος του Δ.Σ.</w:t>
      </w:r>
    </w:p>
    <w:p w:rsidR="00FB6803" w:rsidRPr="00C4473A" w:rsidRDefault="00FB6803" w:rsidP="00FB6803">
      <w:pPr>
        <w:tabs>
          <w:tab w:val="center" w:pos="8460"/>
        </w:tabs>
        <w:spacing w:after="198" w:line="360" w:lineRule="auto"/>
        <w:contextualSpacing/>
        <w:rPr>
          <w:rFonts w:asciiTheme="minorHAnsi" w:hAnsiTheme="minorHAnsi" w:cstheme="minorHAnsi"/>
          <w:b/>
          <w:bCs/>
          <w:sz w:val="22"/>
          <w:szCs w:val="22"/>
        </w:rPr>
      </w:pPr>
    </w:p>
    <w:p w:rsidR="00FB6803" w:rsidRPr="00C4473A" w:rsidRDefault="00FB6803" w:rsidP="00FB680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526B12" w:rsidRPr="00094D89" w:rsidRDefault="00526B12" w:rsidP="00526B12">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094D89">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B6803" w:rsidRPr="007C6A9F" w:rsidTr="0079792D">
        <w:tc>
          <w:tcPr>
            <w:tcW w:w="425" w:type="dxa"/>
          </w:tcPr>
          <w:p w:rsidR="00FB6803" w:rsidRPr="007C6A9F" w:rsidRDefault="00FB6803" w:rsidP="0079792D">
            <w:pPr>
              <w:ind w:left="142" w:hanging="142"/>
              <w:rPr>
                <w:rFonts w:asciiTheme="minorHAnsi" w:eastAsia="Arial" w:hAnsiTheme="minorHAnsi" w:cstheme="minorHAnsi"/>
                <w:sz w:val="22"/>
                <w:szCs w:val="22"/>
              </w:rPr>
            </w:pPr>
          </w:p>
        </w:tc>
        <w:tc>
          <w:tcPr>
            <w:tcW w:w="142" w:type="dxa"/>
          </w:tcPr>
          <w:p w:rsidR="00FB6803" w:rsidRPr="007C6A9F" w:rsidRDefault="00FB6803" w:rsidP="0079792D">
            <w:pPr>
              <w:ind w:left="142" w:hanging="142"/>
              <w:rPr>
                <w:rFonts w:asciiTheme="minorHAnsi" w:eastAsia="Arial" w:hAnsiTheme="minorHAnsi" w:cstheme="minorHAnsi"/>
                <w:sz w:val="22"/>
                <w:szCs w:val="22"/>
              </w:rPr>
            </w:pPr>
          </w:p>
        </w:tc>
        <w:tc>
          <w:tcPr>
            <w:tcW w:w="4216"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c>
          <w:tcPr>
            <w:tcW w:w="4938"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ΠΙΣΤΟ ΑΠΟΣΠΑΣΜΑ</w:t>
            </w:r>
          </w:p>
        </w:tc>
      </w:tr>
      <w:tr w:rsidR="00FB6803" w:rsidRPr="007C6A9F" w:rsidTr="0079792D">
        <w:tc>
          <w:tcPr>
            <w:tcW w:w="425" w:type="dxa"/>
          </w:tcPr>
          <w:p w:rsidR="00FB6803" w:rsidRPr="007C6A9F" w:rsidRDefault="00FB680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1</w:t>
            </w:r>
          </w:p>
        </w:tc>
        <w:tc>
          <w:tcPr>
            <w:tcW w:w="142" w:type="dxa"/>
          </w:tcPr>
          <w:p w:rsidR="00FB6803" w:rsidRPr="007C6A9F" w:rsidRDefault="00FB6803" w:rsidP="0079792D">
            <w:pPr>
              <w:ind w:left="142" w:hanging="142"/>
              <w:rPr>
                <w:rFonts w:asciiTheme="minorHAnsi" w:eastAsia="Arial" w:hAnsiTheme="minorHAnsi" w:cstheme="minorHAnsi"/>
                <w:sz w:val="22"/>
                <w:szCs w:val="22"/>
              </w:rPr>
            </w:pPr>
          </w:p>
        </w:tc>
        <w:tc>
          <w:tcPr>
            <w:tcW w:w="4216" w:type="dxa"/>
            <w:shd w:val="clear" w:color="auto" w:fill="auto"/>
          </w:tcPr>
          <w:p w:rsidR="00FB6803" w:rsidRPr="007C6A9F" w:rsidRDefault="00FB6803" w:rsidP="0079792D">
            <w:pPr>
              <w:ind w:left="142" w:hanging="142"/>
              <w:rPr>
                <w:rFonts w:asciiTheme="minorHAnsi" w:hAnsiTheme="minorHAnsi" w:cstheme="minorHAnsi"/>
                <w:sz w:val="22"/>
                <w:szCs w:val="22"/>
              </w:rPr>
            </w:pPr>
            <w:proofErr w:type="spellStart"/>
            <w:r>
              <w:rPr>
                <w:rFonts w:asciiTheme="minorHAnsi" w:hAnsiTheme="minorHAnsi" w:cstheme="minorHAnsi"/>
                <w:sz w:val="22"/>
                <w:szCs w:val="22"/>
              </w:rPr>
              <w:t>Καλογρηάς</w:t>
            </w:r>
            <w:proofErr w:type="spellEnd"/>
            <w:r>
              <w:rPr>
                <w:rFonts w:asciiTheme="minorHAnsi" w:hAnsiTheme="minorHAnsi" w:cstheme="minorHAnsi"/>
                <w:sz w:val="22"/>
                <w:szCs w:val="22"/>
              </w:rPr>
              <w:t xml:space="preserve"> Αθανάσιος</w:t>
            </w:r>
          </w:p>
        </w:tc>
        <w:tc>
          <w:tcPr>
            <w:tcW w:w="4938"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 xml:space="preserve">Λιβαδειά αυθημερόν </w:t>
            </w:r>
          </w:p>
        </w:tc>
      </w:tr>
      <w:tr w:rsidR="00FB6803" w:rsidRPr="007C6A9F" w:rsidTr="0079792D">
        <w:tc>
          <w:tcPr>
            <w:tcW w:w="425" w:type="dxa"/>
          </w:tcPr>
          <w:p w:rsidR="00FB6803" w:rsidRPr="007C6A9F" w:rsidRDefault="00FB6803" w:rsidP="0079792D">
            <w:pPr>
              <w:snapToGrid w:val="0"/>
              <w:ind w:left="142" w:hanging="142"/>
              <w:rPr>
                <w:rFonts w:asciiTheme="minorHAnsi" w:eastAsia="Arial" w:hAnsiTheme="minorHAnsi" w:cstheme="minorHAnsi"/>
                <w:sz w:val="22"/>
                <w:szCs w:val="22"/>
              </w:rPr>
            </w:pPr>
            <w:r w:rsidRPr="007C6A9F">
              <w:rPr>
                <w:rFonts w:asciiTheme="minorHAnsi" w:eastAsia="Arial" w:hAnsiTheme="minorHAnsi" w:cstheme="minorHAnsi"/>
                <w:sz w:val="22"/>
                <w:szCs w:val="22"/>
              </w:rPr>
              <w:t>2</w:t>
            </w:r>
          </w:p>
        </w:tc>
        <w:tc>
          <w:tcPr>
            <w:tcW w:w="142" w:type="dxa"/>
          </w:tcPr>
          <w:p w:rsidR="00FB6803" w:rsidRPr="007C6A9F" w:rsidRDefault="00FB6803" w:rsidP="0079792D">
            <w:pPr>
              <w:ind w:left="142" w:hanging="142"/>
              <w:rPr>
                <w:rFonts w:asciiTheme="minorHAnsi" w:hAnsiTheme="minorHAnsi" w:cstheme="minorHAnsi"/>
                <w:sz w:val="22"/>
                <w:szCs w:val="22"/>
              </w:rPr>
            </w:pPr>
          </w:p>
        </w:tc>
        <w:tc>
          <w:tcPr>
            <w:tcW w:w="4216" w:type="dxa"/>
            <w:shd w:val="clear" w:color="auto" w:fill="auto"/>
          </w:tcPr>
          <w:p w:rsidR="00FB6803" w:rsidRPr="007C6A9F" w:rsidRDefault="00FB6803" w:rsidP="0079792D">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Μητάς</w:t>
            </w:r>
            <w:proofErr w:type="spellEnd"/>
            <w:r w:rsidRPr="007C6A9F">
              <w:rPr>
                <w:rFonts w:asciiTheme="minorHAnsi" w:hAnsiTheme="minorHAnsi" w:cstheme="minorHAnsi"/>
                <w:sz w:val="22"/>
                <w:szCs w:val="22"/>
              </w:rPr>
              <w:t xml:space="preserve"> Αλέξανδρος</w:t>
            </w:r>
          </w:p>
        </w:tc>
        <w:tc>
          <w:tcPr>
            <w:tcW w:w="4938"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Ο</w:t>
            </w:r>
            <w:r w:rsidRPr="007C6A9F">
              <w:rPr>
                <w:rFonts w:asciiTheme="minorHAnsi" w:hAnsiTheme="minorHAnsi" w:cstheme="minorHAnsi"/>
                <w:sz w:val="22"/>
                <w:szCs w:val="22"/>
              </w:rPr>
              <w:t xml:space="preserve"> Δήμαρχος </w:t>
            </w:r>
            <w:proofErr w:type="spellStart"/>
            <w:r w:rsidRPr="007C6A9F">
              <w:rPr>
                <w:rFonts w:asciiTheme="minorHAnsi" w:hAnsiTheme="minorHAnsi" w:cstheme="minorHAnsi"/>
                <w:sz w:val="22"/>
                <w:szCs w:val="22"/>
              </w:rPr>
              <w:t>Λεβαδέων</w:t>
            </w:r>
            <w:proofErr w:type="spellEnd"/>
          </w:p>
        </w:tc>
      </w:tr>
      <w:tr w:rsidR="00FB6803" w:rsidRPr="007C6A9F" w:rsidTr="0079792D">
        <w:tc>
          <w:tcPr>
            <w:tcW w:w="425" w:type="dxa"/>
          </w:tcPr>
          <w:p w:rsidR="00FB6803" w:rsidRPr="007C6A9F" w:rsidRDefault="00FB680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3</w:t>
            </w:r>
          </w:p>
        </w:tc>
        <w:tc>
          <w:tcPr>
            <w:tcW w:w="142" w:type="dxa"/>
          </w:tcPr>
          <w:p w:rsidR="00FB6803" w:rsidRPr="007C6A9F" w:rsidRDefault="00FB6803" w:rsidP="0079792D">
            <w:pPr>
              <w:ind w:left="142" w:hanging="142"/>
              <w:rPr>
                <w:rFonts w:asciiTheme="minorHAnsi" w:hAnsiTheme="minorHAnsi" w:cstheme="minorHAnsi"/>
                <w:sz w:val="22"/>
                <w:szCs w:val="22"/>
              </w:rPr>
            </w:pPr>
          </w:p>
        </w:tc>
        <w:tc>
          <w:tcPr>
            <w:tcW w:w="4216"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Δήμου Ιωάννης </w:t>
            </w:r>
          </w:p>
        </w:tc>
        <w:tc>
          <w:tcPr>
            <w:tcW w:w="4938" w:type="dxa"/>
            <w:shd w:val="clear" w:color="auto" w:fill="auto"/>
          </w:tcPr>
          <w:p w:rsidR="00FB6803" w:rsidRPr="007C6A9F" w:rsidRDefault="00FB6803" w:rsidP="0079792D">
            <w:pPr>
              <w:snapToGrid w:val="0"/>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4</w:t>
            </w:r>
          </w:p>
        </w:tc>
        <w:tc>
          <w:tcPr>
            <w:tcW w:w="142" w:type="dxa"/>
          </w:tcPr>
          <w:p w:rsidR="00FB6803" w:rsidRPr="007C6A9F" w:rsidRDefault="00FB6803" w:rsidP="0079792D">
            <w:pPr>
              <w:ind w:left="142" w:hanging="142"/>
              <w:rPr>
                <w:rFonts w:asciiTheme="minorHAnsi" w:eastAsia="Calibri" w:hAnsiTheme="minorHAnsi" w:cstheme="minorHAnsi"/>
                <w:sz w:val="22"/>
                <w:szCs w:val="22"/>
              </w:rPr>
            </w:pPr>
          </w:p>
        </w:tc>
        <w:tc>
          <w:tcPr>
            <w:tcW w:w="4216"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Αποστόλου Ιωάννης</w:t>
            </w:r>
          </w:p>
        </w:tc>
        <w:tc>
          <w:tcPr>
            <w:tcW w:w="4938"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ΙΩΑΝΝΗΣ .Δ. ΤΑΓΚΑΛΕΓΚΑΣ</w:t>
            </w:r>
          </w:p>
        </w:tc>
      </w:tr>
      <w:tr w:rsidR="00FB6803" w:rsidRPr="007C6A9F" w:rsidTr="0079792D">
        <w:tc>
          <w:tcPr>
            <w:tcW w:w="425" w:type="dxa"/>
          </w:tcPr>
          <w:p w:rsidR="00FB6803" w:rsidRPr="007C6A9F" w:rsidRDefault="00FB6803" w:rsidP="0079792D">
            <w:pPr>
              <w:snapToGrid w:val="0"/>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5</w:t>
            </w:r>
          </w:p>
        </w:tc>
        <w:tc>
          <w:tcPr>
            <w:tcW w:w="142" w:type="dxa"/>
          </w:tcPr>
          <w:p w:rsidR="00FB6803" w:rsidRPr="007C6A9F" w:rsidRDefault="00FB6803" w:rsidP="0079792D">
            <w:pPr>
              <w:ind w:left="142" w:hanging="142"/>
              <w:rPr>
                <w:rFonts w:asciiTheme="minorHAnsi" w:hAnsiTheme="minorHAnsi" w:cstheme="minorHAnsi"/>
                <w:sz w:val="22"/>
                <w:szCs w:val="22"/>
              </w:rPr>
            </w:pPr>
          </w:p>
        </w:tc>
        <w:tc>
          <w:tcPr>
            <w:tcW w:w="4216" w:type="dxa"/>
            <w:shd w:val="clear" w:color="auto" w:fill="auto"/>
          </w:tcPr>
          <w:p w:rsidR="00FB6803" w:rsidRPr="007C6A9F" w:rsidRDefault="00FB6803" w:rsidP="0079792D">
            <w:pPr>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Σάκκος</w:t>
            </w:r>
            <w:proofErr w:type="spellEnd"/>
            <w:r w:rsidRPr="007C6A9F">
              <w:rPr>
                <w:rFonts w:asciiTheme="minorHAnsi" w:eastAsia="Calibri" w:hAnsiTheme="minorHAnsi" w:cstheme="minorHAnsi"/>
                <w:sz w:val="22"/>
                <w:szCs w:val="22"/>
              </w:rPr>
              <w:t xml:space="preserve"> Μάριος   </w:t>
            </w:r>
          </w:p>
        </w:tc>
        <w:tc>
          <w:tcPr>
            <w:tcW w:w="4938" w:type="dxa"/>
            <w:shd w:val="clear" w:color="auto" w:fill="auto"/>
          </w:tcPr>
          <w:p w:rsidR="00FB6803" w:rsidRPr="007C6A9F" w:rsidRDefault="00FB680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r>
      <w:tr w:rsidR="00FB6803" w:rsidRPr="007C6A9F" w:rsidTr="0079792D">
        <w:tc>
          <w:tcPr>
            <w:tcW w:w="425" w:type="dxa"/>
          </w:tcPr>
          <w:p w:rsidR="00FB6803" w:rsidRPr="007C6A9F" w:rsidRDefault="00FB680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6</w:t>
            </w:r>
          </w:p>
        </w:tc>
        <w:tc>
          <w:tcPr>
            <w:tcW w:w="142" w:type="dxa"/>
          </w:tcPr>
          <w:p w:rsidR="00FB6803" w:rsidRPr="007C6A9F" w:rsidRDefault="00FB6803" w:rsidP="0079792D">
            <w:pPr>
              <w:ind w:left="142" w:hanging="142"/>
              <w:rPr>
                <w:rFonts w:asciiTheme="minorHAnsi" w:eastAsia="Calibri" w:hAnsiTheme="minorHAnsi" w:cstheme="minorHAnsi"/>
                <w:sz w:val="22"/>
                <w:szCs w:val="22"/>
              </w:rPr>
            </w:pPr>
          </w:p>
        </w:tc>
        <w:tc>
          <w:tcPr>
            <w:tcW w:w="4216" w:type="dxa"/>
            <w:shd w:val="clear" w:color="auto" w:fill="auto"/>
          </w:tcPr>
          <w:p w:rsidR="00FB6803" w:rsidRPr="007C6A9F" w:rsidRDefault="00FB6803" w:rsidP="0079792D">
            <w:pPr>
              <w:spacing w:line="276" w:lineRule="auto"/>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Μερτζάνης</w:t>
            </w:r>
            <w:proofErr w:type="spellEnd"/>
            <w:r w:rsidRPr="007C6A9F">
              <w:rPr>
                <w:rFonts w:asciiTheme="minorHAnsi" w:eastAsia="Calibri" w:hAnsiTheme="minorHAnsi" w:cstheme="minorHAnsi"/>
                <w:sz w:val="22"/>
                <w:szCs w:val="22"/>
              </w:rPr>
              <w:t xml:space="preserve"> Κων/νος  </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7</w:t>
            </w:r>
          </w:p>
        </w:tc>
        <w:tc>
          <w:tcPr>
            <w:tcW w:w="142" w:type="dxa"/>
          </w:tcPr>
          <w:p w:rsidR="00FB6803" w:rsidRPr="007C6A9F" w:rsidRDefault="00FB6803" w:rsidP="0079792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FB6803" w:rsidRPr="007C6A9F" w:rsidRDefault="00FB6803" w:rsidP="0079792D">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Σαγιάννης</w:t>
            </w:r>
            <w:proofErr w:type="spellEnd"/>
            <w:r w:rsidRPr="007C6A9F">
              <w:rPr>
                <w:rFonts w:asciiTheme="minorHAnsi" w:hAnsiTheme="minorHAnsi" w:cstheme="minorHAnsi"/>
                <w:sz w:val="22"/>
                <w:szCs w:val="22"/>
              </w:rPr>
              <w:t xml:space="preserve"> Μιχαήλ  </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snapToGrid w:val="0"/>
              <w:spacing w:line="276" w:lineRule="auto"/>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8</w:t>
            </w:r>
          </w:p>
        </w:tc>
        <w:tc>
          <w:tcPr>
            <w:tcW w:w="142" w:type="dxa"/>
          </w:tcPr>
          <w:p w:rsidR="00FB6803" w:rsidRPr="007C6A9F" w:rsidRDefault="00FB6803" w:rsidP="0079792D">
            <w:pPr>
              <w:ind w:left="142" w:hanging="142"/>
              <w:rPr>
                <w:rFonts w:asciiTheme="minorHAnsi" w:eastAsia="Arial" w:hAnsiTheme="minorHAnsi" w:cstheme="minorHAnsi"/>
                <w:sz w:val="22"/>
                <w:szCs w:val="22"/>
              </w:rPr>
            </w:pPr>
          </w:p>
        </w:tc>
        <w:tc>
          <w:tcPr>
            <w:tcW w:w="4216" w:type="dxa"/>
            <w:shd w:val="clear" w:color="auto" w:fill="auto"/>
          </w:tcPr>
          <w:p w:rsidR="00FB6803" w:rsidRPr="007C6A9F" w:rsidRDefault="00FB6803" w:rsidP="0079792D">
            <w:pPr>
              <w:tabs>
                <w:tab w:val="left" w:pos="718"/>
              </w:tabs>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Καπλάνης</w:t>
            </w:r>
            <w:proofErr w:type="spellEnd"/>
            <w:r w:rsidRPr="007C6A9F">
              <w:rPr>
                <w:rFonts w:asciiTheme="minorHAnsi" w:hAnsiTheme="minorHAnsi" w:cstheme="minorHAnsi"/>
                <w:sz w:val="22"/>
                <w:szCs w:val="22"/>
              </w:rPr>
              <w:t xml:space="preserve"> Κων/νος  </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9</w:t>
            </w:r>
          </w:p>
        </w:tc>
        <w:tc>
          <w:tcPr>
            <w:tcW w:w="142" w:type="dxa"/>
          </w:tcPr>
          <w:p w:rsidR="00FB6803" w:rsidRPr="007C6A9F" w:rsidRDefault="00FB6803" w:rsidP="0079792D">
            <w:pPr>
              <w:ind w:left="142" w:hanging="142"/>
              <w:rPr>
                <w:rFonts w:asciiTheme="minorHAnsi" w:hAnsiTheme="minorHAnsi" w:cstheme="minorHAnsi"/>
                <w:sz w:val="22"/>
                <w:szCs w:val="22"/>
              </w:rPr>
            </w:pPr>
          </w:p>
        </w:tc>
        <w:tc>
          <w:tcPr>
            <w:tcW w:w="4216" w:type="dxa"/>
            <w:shd w:val="clear" w:color="auto" w:fill="auto"/>
          </w:tcPr>
          <w:p w:rsidR="00FB6803" w:rsidRPr="007C6A9F" w:rsidRDefault="00FB6803" w:rsidP="0079792D">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Τόλιας</w:t>
            </w:r>
            <w:proofErr w:type="spellEnd"/>
            <w:r>
              <w:rPr>
                <w:rFonts w:asciiTheme="minorHAnsi" w:hAnsiTheme="minorHAnsi" w:cstheme="minorHAnsi"/>
                <w:sz w:val="22"/>
                <w:szCs w:val="22"/>
              </w:rPr>
              <w:t xml:space="preserve"> Δημήτριος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10</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Pr="007C6A9F" w:rsidRDefault="00FB6803" w:rsidP="0079792D">
            <w:pPr>
              <w:tabs>
                <w:tab w:val="left" w:pos="718"/>
              </w:tabs>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11</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Pr="007C6A9F" w:rsidRDefault="00FB6803"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 xml:space="preserve"> Καραλής Χρήστος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 </w:t>
            </w:r>
            <w:r>
              <w:rPr>
                <w:rFonts w:asciiTheme="minorHAnsi" w:hAnsiTheme="minorHAnsi" w:cstheme="minorHAnsi"/>
                <w:sz w:val="22"/>
                <w:szCs w:val="22"/>
              </w:rPr>
              <w:t>12</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Pr="007C6A9F" w:rsidRDefault="00FB680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ind w:left="142" w:hanging="142"/>
              <w:rPr>
                <w:rFonts w:asciiTheme="minorHAnsi" w:hAnsiTheme="minorHAnsi" w:cstheme="minorHAnsi"/>
                <w:sz w:val="22"/>
                <w:szCs w:val="22"/>
              </w:rPr>
            </w:pPr>
            <w:r>
              <w:rPr>
                <w:rFonts w:asciiTheme="minorHAnsi" w:hAnsiTheme="minorHAnsi" w:cstheme="minorHAnsi"/>
                <w:sz w:val="22"/>
                <w:szCs w:val="22"/>
              </w:rPr>
              <w:t>13</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Default="00FB680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Pr="007C6A9F" w:rsidRDefault="00FB6803" w:rsidP="0079792D">
            <w:pPr>
              <w:ind w:left="142" w:hanging="142"/>
              <w:rPr>
                <w:rFonts w:asciiTheme="minorHAnsi" w:hAnsiTheme="minorHAnsi" w:cstheme="minorHAnsi"/>
                <w:sz w:val="22"/>
                <w:szCs w:val="22"/>
              </w:rPr>
            </w:pPr>
            <w:r>
              <w:rPr>
                <w:rFonts w:asciiTheme="minorHAnsi" w:hAnsiTheme="minorHAnsi" w:cstheme="minorHAnsi"/>
                <w:sz w:val="22"/>
                <w:szCs w:val="22"/>
              </w:rPr>
              <w:t>14</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Default="00FB680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Τσιφής</w:t>
            </w:r>
            <w:proofErr w:type="spellEnd"/>
            <w:r>
              <w:rPr>
                <w:rFonts w:asciiTheme="minorHAnsi" w:hAnsiTheme="minorHAnsi" w:cstheme="minorHAnsi"/>
                <w:sz w:val="22"/>
                <w:szCs w:val="22"/>
              </w:rPr>
              <w:t xml:space="preserve"> Δημήτριος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Default="00FB6803" w:rsidP="0079792D">
            <w:pPr>
              <w:ind w:left="142" w:hanging="142"/>
              <w:rPr>
                <w:rFonts w:asciiTheme="minorHAnsi" w:hAnsiTheme="minorHAnsi" w:cstheme="minorHAnsi"/>
                <w:sz w:val="22"/>
                <w:szCs w:val="22"/>
              </w:rPr>
            </w:pPr>
            <w:r>
              <w:rPr>
                <w:rFonts w:asciiTheme="minorHAnsi" w:hAnsiTheme="minorHAnsi" w:cstheme="minorHAnsi"/>
                <w:sz w:val="22"/>
                <w:szCs w:val="22"/>
              </w:rPr>
              <w:t>15</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Default="00FB6803"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Αλεξίου Λουκάς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Default="00FB6803" w:rsidP="0079792D">
            <w:pPr>
              <w:ind w:left="142" w:hanging="142"/>
              <w:rPr>
                <w:rFonts w:asciiTheme="minorHAnsi" w:hAnsiTheme="minorHAnsi" w:cstheme="minorHAnsi"/>
                <w:sz w:val="22"/>
                <w:szCs w:val="22"/>
              </w:rPr>
            </w:pPr>
            <w:r>
              <w:rPr>
                <w:rFonts w:asciiTheme="minorHAnsi" w:hAnsiTheme="minorHAnsi" w:cstheme="minorHAnsi"/>
                <w:sz w:val="22"/>
                <w:szCs w:val="22"/>
              </w:rPr>
              <w:t xml:space="preserve">16 </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Default="00FB680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Πλιακοστάμος</w:t>
            </w:r>
            <w:proofErr w:type="spellEnd"/>
            <w:r>
              <w:rPr>
                <w:rFonts w:asciiTheme="minorHAnsi" w:hAnsiTheme="minorHAnsi" w:cstheme="minorHAnsi"/>
                <w:sz w:val="22"/>
                <w:szCs w:val="22"/>
              </w:rPr>
              <w:t xml:space="preserve"> Κων/νος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Default="00FB6803" w:rsidP="0079792D">
            <w:pPr>
              <w:ind w:left="142" w:hanging="142"/>
              <w:rPr>
                <w:rFonts w:asciiTheme="minorHAnsi" w:hAnsiTheme="minorHAnsi" w:cstheme="minorHAnsi"/>
                <w:sz w:val="22"/>
                <w:szCs w:val="22"/>
              </w:rPr>
            </w:pPr>
            <w:r>
              <w:rPr>
                <w:rFonts w:asciiTheme="minorHAnsi" w:hAnsiTheme="minorHAnsi" w:cstheme="minorHAnsi"/>
                <w:sz w:val="22"/>
                <w:szCs w:val="22"/>
              </w:rPr>
              <w:t>17</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Default="00FB680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Νάνσυ</w:t>
            </w:r>
            <w:proofErr w:type="spellEnd"/>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Default="00FB6803" w:rsidP="0079792D">
            <w:pPr>
              <w:ind w:left="142" w:hanging="142"/>
              <w:rPr>
                <w:rFonts w:asciiTheme="minorHAnsi" w:hAnsiTheme="minorHAnsi" w:cstheme="minorHAnsi"/>
                <w:sz w:val="22"/>
                <w:szCs w:val="22"/>
              </w:rPr>
            </w:pPr>
            <w:r>
              <w:rPr>
                <w:rFonts w:asciiTheme="minorHAnsi" w:hAnsiTheme="minorHAnsi" w:cstheme="minorHAnsi"/>
                <w:sz w:val="22"/>
                <w:szCs w:val="22"/>
              </w:rPr>
              <w:t xml:space="preserve">18 </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Default="00FB680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r w:rsidR="00FB6803" w:rsidRPr="007C6A9F" w:rsidTr="0079792D">
        <w:tc>
          <w:tcPr>
            <w:tcW w:w="425" w:type="dxa"/>
          </w:tcPr>
          <w:p w:rsidR="00FB6803" w:rsidRDefault="00FB6803" w:rsidP="0079792D">
            <w:pPr>
              <w:ind w:left="142" w:hanging="142"/>
              <w:rPr>
                <w:rFonts w:asciiTheme="minorHAnsi" w:hAnsiTheme="minorHAnsi" w:cstheme="minorHAnsi"/>
                <w:sz w:val="22"/>
                <w:szCs w:val="22"/>
              </w:rPr>
            </w:pPr>
            <w:r>
              <w:rPr>
                <w:rFonts w:asciiTheme="minorHAnsi" w:hAnsiTheme="minorHAnsi" w:cstheme="minorHAnsi"/>
                <w:sz w:val="22"/>
                <w:szCs w:val="22"/>
              </w:rPr>
              <w:t>19</w:t>
            </w:r>
          </w:p>
        </w:tc>
        <w:tc>
          <w:tcPr>
            <w:tcW w:w="142" w:type="dxa"/>
          </w:tcPr>
          <w:p w:rsidR="00FB6803" w:rsidRPr="007C6A9F" w:rsidRDefault="00FB680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FB6803" w:rsidRDefault="00FB6803"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FB6803" w:rsidRPr="007C6A9F" w:rsidRDefault="00FB6803" w:rsidP="0079792D">
            <w:pPr>
              <w:snapToGrid w:val="0"/>
              <w:spacing w:line="276" w:lineRule="auto"/>
              <w:ind w:left="142" w:hanging="142"/>
              <w:rPr>
                <w:rFonts w:asciiTheme="minorHAnsi" w:hAnsiTheme="minorHAnsi" w:cstheme="minorHAnsi"/>
                <w:sz w:val="22"/>
                <w:szCs w:val="22"/>
              </w:rPr>
            </w:pPr>
          </w:p>
        </w:tc>
      </w:tr>
    </w:tbl>
    <w:p w:rsidR="000B4FE7" w:rsidRPr="00094D89" w:rsidRDefault="000B4FE7" w:rsidP="00FB6803">
      <w:pPr>
        <w:tabs>
          <w:tab w:val="left" w:pos="7668"/>
        </w:tabs>
        <w:rPr>
          <w:rFonts w:asciiTheme="minorHAnsi" w:hAnsiTheme="minorHAnsi" w:cstheme="minorHAnsi"/>
          <w:sz w:val="22"/>
          <w:szCs w:val="22"/>
        </w:rPr>
      </w:pPr>
    </w:p>
    <w:sectPr w:rsidR="000B4FE7" w:rsidRPr="00094D89"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CE" w:rsidRDefault="00ED14CE">
      <w:r>
        <w:separator/>
      </w:r>
    </w:p>
  </w:endnote>
  <w:endnote w:type="continuationSeparator" w:id="0">
    <w:p w:rsidR="00ED14CE" w:rsidRDefault="00ED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TimesNewRomanPSMT">
    <w:altName w:val="Calibri"/>
    <w:charset w:val="A1"/>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FB6803">
    <w:pPr>
      <w:pStyle w:val="a3"/>
      <w:jc w:val="center"/>
    </w:pPr>
    <w:r>
      <w:t>254</w:t>
    </w:r>
    <w:r w:rsidR="002D4BF7">
      <w:t xml:space="preserve">/2023 ΑΠΟΦΑΣΗ ΔΗΜΟΤΙΚΟΥ ΣΥΜΒΟΥΛΙΟΥ   </w:t>
    </w:r>
    <w:fldSimple w:instr=" PAGE   \* MERGEFORMAT ">
      <w:r w:rsidR="0049164A">
        <w:rPr>
          <w:noProof/>
        </w:rPr>
        <w:t>1</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CE" w:rsidRDefault="00ED14CE">
      <w:r>
        <w:separator/>
      </w:r>
    </w:p>
  </w:footnote>
  <w:footnote w:type="continuationSeparator" w:id="0">
    <w:p w:rsidR="00ED14CE" w:rsidRDefault="00ED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AFA14CA"/>
    <w:multiLevelType w:val="hybridMultilevel"/>
    <w:tmpl w:val="A91E7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3"/>
  </w:num>
  <w:num w:numId="6">
    <w:abstractNumId w:val="16"/>
  </w:num>
  <w:num w:numId="7">
    <w:abstractNumId w:val="0"/>
  </w:num>
  <w:num w:numId="8">
    <w:abstractNumId w:val="14"/>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9"/>
  </w:num>
  <w:num w:numId="1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64A"/>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B6803"/>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rsid w:val="002D4BF7"/>
    <w:pPr>
      <w:suppressAutoHyphens/>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474876-B084-47D8-8C33-86A1EB16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2819</Words>
  <Characters>15223</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2022-07-18T08:31:00Z</cp:lastPrinted>
  <dcterms:created xsi:type="dcterms:W3CDTF">2023-11-27T12:36:00Z</dcterms:created>
  <dcterms:modified xsi:type="dcterms:W3CDTF">2023-12-01T07:46:00Z</dcterms:modified>
</cp:coreProperties>
</file>