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CD6F60" w:rsidRDefault="003A743D" w:rsidP="00876772">
      <w:pPr>
        <w:autoSpaceDE w:val="0"/>
        <w:rPr>
          <w:rFonts w:asciiTheme="minorHAnsi" w:eastAsia="Arial" w:hAnsiTheme="minorHAnsi" w:cstheme="minorHAnsi"/>
          <w:b/>
          <w:bCs/>
          <w:sz w:val="22"/>
          <w:szCs w:val="22"/>
        </w:rPr>
      </w:pPr>
      <w:r w:rsidRPr="00CD6F60">
        <w:rPr>
          <w:rFonts w:asciiTheme="minorHAnsi" w:eastAsia="Arial" w:hAnsiTheme="minorHAnsi" w:cstheme="minorHAnsi"/>
          <w:b/>
          <w:bCs/>
          <w:sz w:val="22"/>
          <w:szCs w:val="22"/>
        </w:rPr>
        <w:t xml:space="preserve">                                                                                        </w:t>
      </w:r>
    </w:p>
    <w:p w:rsidR="00331FD1" w:rsidRPr="00CD6F60" w:rsidRDefault="00331FD1" w:rsidP="00331FD1">
      <w:pPr>
        <w:spacing w:before="19" w:line="220" w:lineRule="exact"/>
        <w:rPr>
          <w:rFonts w:asciiTheme="minorHAnsi" w:hAnsiTheme="minorHAnsi" w:cstheme="minorHAnsi"/>
          <w:sz w:val="22"/>
          <w:szCs w:val="22"/>
        </w:rPr>
      </w:pPr>
    </w:p>
    <w:p w:rsidR="00245400" w:rsidRPr="00CD6F60" w:rsidRDefault="00245400" w:rsidP="00236C5D">
      <w:pPr>
        <w:pStyle w:val="1"/>
        <w:widowControl w:val="0"/>
        <w:ind w:left="432" w:hanging="432"/>
        <w:rPr>
          <w:rFonts w:asciiTheme="minorHAnsi" w:hAnsiTheme="minorHAnsi" w:cstheme="minorHAnsi"/>
          <w:b/>
          <w:sz w:val="22"/>
          <w:szCs w:val="22"/>
        </w:rPr>
      </w:pPr>
      <w:r w:rsidRPr="00CD6F60">
        <w:rPr>
          <w:rFonts w:asciiTheme="minorHAnsi" w:hAnsiTheme="minorHAnsi" w:cstheme="minorHAnsi"/>
          <w:b/>
          <w:sz w:val="22"/>
          <w:szCs w:val="22"/>
        </w:rPr>
        <w:t xml:space="preserve">ΕΛΛΗΝΙΚΗ  ΔΗΜΟΚΡΑΤΙΑ </w:t>
      </w:r>
      <w:r w:rsidRPr="00CD6F60">
        <w:rPr>
          <w:rFonts w:asciiTheme="minorHAnsi" w:hAnsiTheme="minorHAnsi" w:cstheme="minorHAnsi"/>
          <w:b/>
          <w:sz w:val="22"/>
          <w:szCs w:val="22"/>
        </w:rPr>
        <w:tab/>
      </w:r>
      <w:r w:rsidRPr="00CD6F60">
        <w:rPr>
          <w:rFonts w:asciiTheme="minorHAnsi" w:hAnsiTheme="minorHAnsi" w:cstheme="minorHAnsi"/>
          <w:b/>
          <w:sz w:val="22"/>
          <w:szCs w:val="22"/>
        </w:rPr>
        <w:tab/>
      </w:r>
      <w:r w:rsidRPr="00CD6F60">
        <w:rPr>
          <w:rFonts w:asciiTheme="minorHAnsi" w:hAnsiTheme="minorHAnsi" w:cstheme="minorHAnsi"/>
          <w:b/>
          <w:sz w:val="22"/>
          <w:szCs w:val="22"/>
        </w:rPr>
        <w:tab/>
      </w:r>
      <w:r w:rsidRPr="00CD6F60">
        <w:rPr>
          <w:rFonts w:asciiTheme="minorHAnsi" w:hAnsiTheme="minorHAnsi" w:cstheme="minorHAnsi"/>
          <w:b/>
          <w:sz w:val="22"/>
          <w:szCs w:val="22"/>
        </w:rPr>
        <w:tab/>
      </w:r>
      <w:r w:rsidRPr="00CD6F60">
        <w:rPr>
          <w:rFonts w:asciiTheme="minorHAnsi" w:hAnsiTheme="minorHAnsi" w:cstheme="minorHAnsi"/>
          <w:b/>
          <w:sz w:val="22"/>
          <w:szCs w:val="22"/>
        </w:rPr>
        <w:tab/>
        <w:t xml:space="preserve"> </w:t>
      </w:r>
    </w:p>
    <w:p w:rsidR="00245400" w:rsidRPr="00CD6F60"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CD6F60">
        <w:rPr>
          <w:rFonts w:asciiTheme="minorHAnsi" w:hAnsiTheme="minorHAnsi" w:cstheme="minorHAnsi"/>
          <w:sz w:val="22"/>
          <w:szCs w:val="22"/>
          <w:u w:val="none"/>
          <w:lang w:val="en-US"/>
        </w:rPr>
        <w:t>NOMO</w:t>
      </w:r>
      <w:r w:rsidRPr="00CD6F60">
        <w:rPr>
          <w:rFonts w:asciiTheme="minorHAnsi" w:hAnsiTheme="minorHAnsi" w:cstheme="minorHAnsi"/>
          <w:sz w:val="22"/>
          <w:szCs w:val="22"/>
          <w:u w:val="none"/>
        </w:rPr>
        <w:t xml:space="preserve">Σ ΒΟΙΩΤΙΑΣ                                                             </w:t>
      </w:r>
      <w:r w:rsidR="00B454EF" w:rsidRPr="00CD6F60">
        <w:rPr>
          <w:rFonts w:asciiTheme="minorHAnsi" w:hAnsiTheme="minorHAnsi" w:cstheme="minorHAnsi"/>
          <w:sz w:val="22"/>
          <w:szCs w:val="22"/>
          <w:u w:val="none"/>
        </w:rPr>
        <w:t xml:space="preserve">             </w:t>
      </w:r>
      <w:r w:rsidR="006F19EC" w:rsidRPr="00CD6F60">
        <w:rPr>
          <w:rFonts w:asciiTheme="minorHAnsi" w:hAnsiTheme="minorHAnsi" w:cstheme="minorHAnsi"/>
          <w:sz w:val="22"/>
          <w:szCs w:val="22"/>
          <w:u w:val="none"/>
        </w:rPr>
        <w:t xml:space="preserve"> </w:t>
      </w:r>
    </w:p>
    <w:p w:rsidR="00F03F3C" w:rsidRPr="00CD6F60"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CD6F60">
        <w:rPr>
          <w:rFonts w:asciiTheme="minorHAnsi" w:hAnsiTheme="minorHAnsi" w:cstheme="minorHAnsi"/>
          <w:sz w:val="22"/>
          <w:szCs w:val="22"/>
          <w:u w:val="none"/>
        </w:rPr>
        <w:t xml:space="preserve">ΔΗΜΟΣ ΛΕΒΑΔΕΩΝ </w:t>
      </w:r>
      <w:r w:rsidRPr="00CD6F60">
        <w:rPr>
          <w:rFonts w:asciiTheme="minorHAnsi" w:eastAsia="Calibri" w:hAnsiTheme="minorHAnsi" w:cstheme="minorHAnsi"/>
          <w:iCs/>
          <w:position w:val="2"/>
          <w:sz w:val="22"/>
          <w:szCs w:val="22"/>
          <w:u w:val="none"/>
        </w:rPr>
        <w:t xml:space="preserve">                              </w:t>
      </w:r>
      <w:r w:rsidR="00F03F3C" w:rsidRPr="00CD6F60">
        <w:rPr>
          <w:rFonts w:asciiTheme="minorHAnsi" w:eastAsia="Calibri" w:hAnsiTheme="minorHAnsi" w:cstheme="minorHAnsi"/>
          <w:iCs/>
          <w:position w:val="2"/>
          <w:sz w:val="22"/>
          <w:szCs w:val="22"/>
          <w:u w:val="none"/>
        </w:rPr>
        <w:t xml:space="preserve">                                     </w:t>
      </w:r>
      <w:r w:rsidRPr="00CD6F60">
        <w:rPr>
          <w:rFonts w:asciiTheme="minorHAnsi" w:eastAsia="Calibri" w:hAnsiTheme="minorHAnsi" w:cstheme="minorHAnsi"/>
          <w:iCs/>
          <w:position w:val="2"/>
          <w:sz w:val="22"/>
          <w:szCs w:val="22"/>
          <w:u w:val="none"/>
        </w:rPr>
        <w:t xml:space="preserve">      </w:t>
      </w:r>
      <w:r w:rsidR="00F03F3C" w:rsidRPr="00CD6F60">
        <w:rPr>
          <w:rFonts w:asciiTheme="minorHAnsi" w:eastAsia="Calibri" w:hAnsiTheme="minorHAnsi" w:cstheme="minorHAnsi"/>
          <w:sz w:val="22"/>
          <w:szCs w:val="22"/>
          <w:u w:val="none"/>
          <w:shd w:val="clear" w:color="auto" w:fill="FFFFFF"/>
        </w:rPr>
        <w:t>ΑΝΑΡΤΗΤΕΑ</w:t>
      </w:r>
      <w:r w:rsidR="00F03F3C" w:rsidRPr="00CD6F60">
        <w:rPr>
          <w:rFonts w:asciiTheme="minorHAnsi" w:eastAsia="Calibri" w:hAnsiTheme="minorHAnsi" w:cstheme="minorHAnsi"/>
          <w:sz w:val="22"/>
          <w:szCs w:val="22"/>
          <w:u w:val="none"/>
        </w:rPr>
        <w:t xml:space="preserve"> ΣΤΟ ΔΙΑΥΓΕΙΑ  </w:t>
      </w:r>
    </w:p>
    <w:p w:rsidR="00F03F3C" w:rsidRPr="00CD6F60" w:rsidRDefault="00F03F3C" w:rsidP="00F03F3C">
      <w:pPr>
        <w:jc w:val="center"/>
        <w:rPr>
          <w:rFonts w:asciiTheme="minorHAnsi" w:hAnsiTheme="minorHAnsi" w:cstheme="minorHAnsi"/>
          <w:sz w:val="22"/>
          <w:szCs w:val="22"/>
        </w:rPr>
      </w:pPr>
      <w:r w:rsidRPr="00CD6F60">
        <w:rPr>
          <w:rFonts w:asciiTheme="minorHAnsi" w:eastAsia="Calibri" w:hAnsiTheme="minorHAnsi" w:cstheme="minorHAnsi"/>
          <w:b/>
          <w:bCs/>
          <w:position w:val="2"/>
          <w:sz w:val="22"/>
          <w:szCs w:val="22"/>
        </w:rPr>
        <w:t xml:space="preserve">                                                                        ΑΡΙΘΜ.ΠΡΩΤ: </w:t>
      </w:r>
      <w:r w:rsidR="0044598D" w:rsidRPr="00CD6F60">
        <w:rPr>
          <w:rFonts w:asciiTheme="minorHAnsi" w:eastAsia="Calibri" w:hAnsiTheme="minorHAnsi" w:cstheme="minorHAnsi"/>
          <w:b/>
          <w:bCs/>
          <w:position w:val="2"/>
          <w:sz w:val="22"/>
          <w:szCs w:val="22"/>
        </w:rPr>
        <w:t xml:space="preserve"> </w:t>
      </w:r>
      <w:r w:rsidR="00C61238">
        <w:rPr>
          <w:rFonts w:asciiTheme="minorHAnsi" w:eastAsia="Calibri" w:hAnsiTheme="minorHAnsi" w:cstheme="minorHAnsi"/>
          <w:b/>
          <w:bCs/>
          <w:position w:val="2"/>
          <w:sz w:val="22"/>
          <w:szCs w:val="22"/>
        </w:rPr>
        <w:t>21521</w:t>
      </w:r>
    </w:p>
    <w:p w:rsidR="00245400" w:rsidRPr="00CD6F60"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CD6F60">
        <w:rPr>
          <w:rFonts w:asciiTheme="minorHAnsi" w:eastAsia="Calibri" w:hAnsiTheme="minorHAnsi" w:cstheme="minorHAnsi"/>
          <w:iCs/>
          <w:position w:val="2"/>
          <w:sz w:val="22"/>
          <w:szCs w:val="22"/>
          <w:u w:val="none"/>
        </w:rPr>
        <w:t xml:space="preserve">                             </w:t>
      </w:r>
      <w:r w:rsidR="004159B8" w:rsidRPr="00CD6F60">
        <w:rPr>
          <w:rFonts w:asciiTheme="minorHAnsi" w:eastAsia="Calibri" w:hAnsiTheme="minorHAnsi" w:cstheme="minorHAnsi"/>
          <w:iCs/>
          <w:position w:val="2"/>
          <w:sz w:val="22"/>
          <w:szCs w:val="22"/>
          <w:u w:val="none"/>
        </w:rPr>
        <w:t xml:space="preserve">            </w:t>
      </w:r>
      <w:r w:rsidRPr="00CD6F60">
        <w:rPr>
          <w:rFonts w:asciiTheme="minorHAnsi" w:eastAsia="Calibri" w:hAnsiTheme="minorHAnsi" w:cstheme="minorHAnsi"/>
          <w:iCs/>
          <w:position w:val="2"/>
          <w:sz w:val="22"/>
          <w:szCs w:val="22"/>
          <w:u w:val="none"/>
        </w:rPr>
        <w:t xml:space="preserve">  </w:t>
      </w:r>
      <w:r w:rsidR="00F03F3C" w:rsidRPr="00CD6F60">
        <w:rPr>
          <w:rFonts w:asciiTheme="minorHAnsi" w:eastAsia="Calibri" w:hAnsiTheme="minorHAnsi" w:cstheme="minorHAnsi"/>
          <w:iCs/>
          <w:position w:val="2"/>
          <w:sz w:val="22"/>
          <w:szCs w:val="22"/>
          <w:u w:val="none"/>
        </w:rPr>
        <w:t xml:space="preserve">                            </w:t>
      </w:r>
      <w:r w:rsidRPr="00CD6F60">
        <w:rPr>
          <w:rFonts w:asciiTheme="minorHAnsi" w:eastAsia="Calibri" w:hAnsiTheme="minorHAnsi" w:cstheme="minorHAnsi"/>
          <w:iCs/>
          <w:position w:val="2"/>
          <w:sz w:val="22"/>
          <w:szCs w:val="22"/>
          <w:u w:val="none"/>
        </w:rPr>
        <w:t xml:space="preserve"> </w:t>
      </w:r>
      <w:r w:rsidR="00F03F3C" w:rsidRPr="00CD6F60">
        <w:rPr>
          <w:rFonts w:asciiTheme="minorHAnsi" w:eastAsia="Calibri" w:hAnsiTheme="minorHAnsi" w:cstheme="minorHAnsi"/>
          <w:iCs/>
          <w:position w:val="2"/>
          <w:sz w:val="22"/>
          <w:szCs w:val="22"/>
          <w:u w:val="none"/>
        </w:rPr>
        <w:t xml:space="preserve">                                          </w:t>
      </w:r>
      <w:r w:rsidR="00694D1D" w:rsidRPr="00CD6F60">
        <w:rPr>
          <w:rFonts w:asciiTheme="minorHAnsi" w:eastAsia="Calibri" w:hAnsiTheme="minorHAnsi" w:cstheme="minorHAnsi"/>
          <w:sz w:val="22"/>
          <w:szCs w:val="22"/>
          <w:u w:val="none"/>
          <w:shd w:val="clear" w:color="auto" w:fill="FFFFFF"/>
        </w:rPr>
        <w:t xml:space="preserve"> </w:t>
      </w:r>
      <w:r w:rsidR="00F03F3C" w:rsidRPr="00CD6F60">
        <w:rPr>
          <w:rFonts w:asciiTheme="minorHAnsi" w:eastAsia="Calibri" w:hAnsiTheme="minorHAnsi" w:cstheme="minorHAnsi"/>
          <w:sz w:val="22"/>
          <w:szCs w:val="22"/>
          <w:u w:val="none"/>
          <w:shd w:val="clear" w:color="auto" w:fill="FFFFFF"/>
        </w:rPr>
        <w:t>Λιβαδειά</w:t>
      </w:r>
      <w:r w:rsidR="00F704DD" w:rsidRPr="00CD6F60">
        <w:rPr>
          <w:rFonts w:asciiTheme="minorHAnsi" w:eastAsia="Calibri" w:hAnsiTheme="minorHAnsi" w:cstheme="minorHAnsi"/>
          <w:sz w:val="22"/>
          <w:szCs w:val="22"/>
          <w:u w:val="none"/>
          <w:shd w:val="clear" w:color="auto" w:fill="FFFFFF"/>
        </w:rPr>
        <w:t xml:space="preserve"> </w:t>
      </w:r>
      <w:r w:rsidR="00C61238">
        <w:rPr>
          <w:rFonts w:asciiTheme="minorHAnsi" w:eastAsia="Calibri" w:hAnsiTheme="minorHAnsi" w:cstheme="minorHAnsi"/>
          <w:sz w:val="22"/>
          <w:szCs w:val="22"/>
          <w:u w:val="none"/>
          <w:shd w:val="clear" w:color="auto" w:fill="FFFFFF"/>
        </w:rPr>
        <w:t>6</w:t>
      </w:r>
      <w:r w:rsidR="0044598D" w:rsidRPr="00CD6F60">
        <w:rPr>
          <w:rFonts w:asciiTheme="minorHAnsi" w:eastAsia="Calibri" w:hAnsiTheme="minorHAnsi" w:cstheme="minorHAnsi"/>
          <w:sz w:val="22"/>
          <w:szCs w:val="22"/>
          <w:u w:val="none"/>
          <w:shd w:val="clear" w:color="auto" w:fill="FFFFFF"/>
        </w:rPr>
        <w:t xml:space="preserve"> </w:t>
      </w:r>
      <w:r w:rsidR="00F03F3C" w:rsidRPr="00CD6F60">
        <w:rPr>
          <w:rFonts w:asciiTheme="minorHAnsi" w:eastAsia="Calibri" w:hAnsiTheme="minorHAnsi" w:cstheme="minorHAnsi"/>
          <w:sz w:val="22"/>
          <w:szCs w:val="22"/>
          <w:u w:val="none"/>
          <w:shd w:val="clear" w:color="auto" w:fill="FFFFFF"/>
        </w:rPr>
        <w:t>/1</w:t>
      </w:r>
      <w:r w:rsidR="0044598D" w:rsidRPr="00CD6F60">
        <w:rPr>
          <w:rFonts w:asciiTheme="minorHAnsi" w:eastAsia="Calibri" w:hAnsiTheme="minorHAnsi" w:cstheme="minorHAnsi"/>
          <w:sz w:val="22"/>
          <w:szCs w:val="22"/>
          <w:u w:val="none"/>
          <w:shd w:val="clear" w:color="auto" w:fill="FFFFFF"/>
        </w:rPr>
        <w:t>1</w:t>
      </w:r>
      <w:r w:rsidR="00F03F3C" w:rsidRPr="00CD6F60">
        <w:rPr>
          <w:rFonts w:asciiTheme="minorHAnsi" w:eastAsia="Calibri" w:hAnsiTheme="minorHAnsi" w:cstheme="minorHAnsi"/>
          <w:sz w:val="22"/>
          <w:szCs w:val="22"/>
          <w:u w:val="none"/>
          <w:shd w:val="clear" w:color="auto" w:fill="FFFFFF"/>
        </w:rPr>
        <w:t xml:space="preserve">/2023 </w:t>
      </w:r>
    </w:p>
    <w:p w:rsidR="00245400" w:rsidRPr="00CD6F60"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CD6F60" w:rsidRDefault="00245400" w:rsidP="00245400">
      <w:pPr>
        <w:pStyle w:val="af1"/>
        <w:jc w:val="center"/>
        <w:outlineLvl w:val="0"/>
        <w:rPr>
          <w:rFonts w:asciiTheme="minorHAnsi" w:hAnsiTheme="minorHAnsi" w:cstheme="minorHAnsi"/>
          <w:sz w:val="22"/>
          <w:szCs w:val="22"/>
        </w:rPr>
      </w:pPr>
      <w:r w:rsidRPr="00CD6F60">
        <w:rPr>
          <w:rFonts w:asciiTheme="minorHAnsi" w:hAnsiTheme="minorHAnsi" w:cstheme="minorHAnsi"/>
          <w:b/>
          <w:bCs/>
          <w:sz w:val="22"/>
          <w:szCs w:val="22"/>
          <w:u w:val="single"/>
        </w:rPr>
        <w:t>ΑΠΟΣΠΑΣΜΑ</w:t>
      </w:r>
    </w:p>
    <w:p w:rsidR="00245400" w:rsidRPr="00CD6F60" w:rsidRDefault="00245400" w:rsidP="00245400">
      <w:pPr>
        <w:pStyle w:val="af1"/>
        <w:jc w:val="center"/>
        <w:rPr>
          <w:rFonts w:asciiTheme="minorHAnsi" w:hAnsiTheme="minorHAnsi" w:cstheme="minorHAnsi"/>
          <w:b/>
          <w:bCs/>
          <w:sz w:val="22"/>
          <w:szCs w:val="22"/>
        </w:rPr>
      </w:pPr>
    </w:p>
    <w:p w:rsidR="00245400" w:rsidRPr="00CD6F60" w:rsidRDefault="00245400" w:rsidP="00EB5F89">
      <w:pPr>
        <w:jc w:val="center"/>
        <w:rPr>
          <w:rFonts w:asciiTheme="minorHAnsi" w:hAnsiTheme="minorHAnsi" w:cstheme="minorHAnsi"/>
          <w:sz w:val="22"/>
          <w:szCs w:val="22"/>
        </w:rPr>
      </w:pPr>
      <w:r w:rsidRPr="00CD6F60">
        <w:rPr>
          <w:rFonts w:asciiTheme="minorHAnsi" w:hAnsiTheme="minorHAnsi" w:cstheme="minorHAnsi"/>
          <w:sz w:val="22"/>
          <w:szCs w:val="22"/>
        </w:rPr>
        <w:t>Από το πρακτικό της αριθμ.202</w:t>
      </w:r>
      <w:r w:rsidR="005219A8" w:rsidRPr="00CD6F60">
        <w:rPr>
          <w:rFonts w:asciiTheme="minorHAnsi" w:hAnsiTheme="minorHAnsi" w:cstheme="minorHAnsi"/>
          <w:sz w:val="22"/>
          <w:szCs w:val="22"/>
        </w:rPr>
        <w:t>3</w:t>
      </w:r>
      <w:r w:rsidRPr="00CD6F60">
        <w:rPr>
          <w:rFonts w:asciiTheme="minorHAnsi" w:hAnsiTheme="minorHAnsi" w:cstheme="minorHAnsi"/>
          <w:sz w:val="22"/>
          <w:szCs w:val="22"/>
        </w:rPr>
        <w:t>-</w:t>
      </w:r>
      <w:r w:rsidR="00094D70" w:rsidRPr="00CD6F60">
        <w:rPr>
          <w:rFonts w:asciiTheme="minorHAnsi" w:hAnsiTheme="minorHAnsi" w:cstheme="minorHAnsi"/>
          <w:sz w:val="22"/>
          <w:szCs w:val="22"/>
        </w:rPr>
        <w:t>2</w:t>
      </w:r>
      <w:r w:rsidR="0044598D" w:rsidRPr="00CD6F60">
        <w:rPr>
          <w:rFonts w:asciiTheme="minorHAnsi" w:hAnsiTheme="minorHAnsi" w:cstheme="minorHAnsi"/>
          <w:sz w:val="22"/>
          <w:szCs w:val="22"/>
        </w:rPr>
        <w:t>4</w:t>
      </w:r>
      <w:r w:rsidRPr="00CD6F60">
        <w:rPr>
          <w:rFonts w:asciiTheme="minorHAnsi" w:hAnsiTheme="minorHAnsi" w:cstheme="minorHAnsi"/>
          <w:sz w:val="22"/>
          <w:szCs w:val="22"/>
        </w:rPr>
        <w:t xml:space="preserve">ης </w:t>
      </w:r>
      <w:r w:rsidR="006F7D0C" w:rsidRPr="00CD6F60">
        <w:rPr>
          <w:rFonts w:asciiTheme="minorHAnsi" w:hAnsiTheme="minorHAnsi" w:cstheme="minorHAnsi"/>
          <w:sz w:val="22"/>
          <w:szCs w:val="22"/>
        </w:rPr>
        <w:t xml:space="preserve"> </w:t>
      </w:r>
      <w:r w:rsidRPr="00CD6F60">
        <w:rPr>
          <w:rFonts w:asciiTheme="minorHAnsi" w:hAnsiTheme="minorHAnsi" w:cstheme="minorHAnsi"/>
          <w:sz w:val="22"/>
          <w:szCs w:val="22"/>
        </w:rPr>
        <w:t xml:space="preserve"> </w:t>
      </w:r>
      <w:r w:rsidR="00EB5F89" w:rsidRPr="00CD6F60">
        <w:rPr>
          <w:rFonts w:asciiTheme="minorHAnsi" w:hAnsiTheme="minorHAnsi" w:cstheme="minorHAnsi"/>
          <w:sz w:val="22"/>
          <w:szCs w:val="22"/>
        </w:rPr>
        <w:t xml:space="preserve">Τακτικής </w:t>
      </w:r>
      <w:r w:rsidRPr="00CD6F60">
        <w:rPr>
          <w:rFonts w:asciiTheme="minorHAnsi" w:hAnsiTheme="minorHAnsi" w:cstheme="minorHAnsi"/>
          <w:sz w:val="22"/>
          <w:szCs w:val="22"/>
        </w:rPr>
        <w:t xml:space="preserve">Συνεδρίασης </w:t>
      </w:r>
    </w:p>
    <w:p w:rsidR="00245400" w:rsidRPr="00CD6F60" w:rsidRDefault="00245400" w:rsidP="00EB5F89">
      <w:pPr>
        <w:jc w:val="center"/>
        <w:rPr>
          <w:rFonts w:asciiTheme="minorHAnsi" w:hAnsiTheme="minorHAnsi" w:cstheme="minorHAnsi"/>
          <w:sz w:val="22"/>
          <w:szCs w:val="22"/>
        </w:rPr>
      </w:pPr>
      <w:r w:rsidRPr="00CD6F60">
        <w:rPr>
          <w:rFonts w:asciiTheme="minorHAnsi" w:hAnsiTheme="minorHAnsi" w:cstheme="minorHAnsi"/>
          <w:sz w:val="22"/>
          <w:szCs w:val="22"/>
        </w:rPr>
        <w:t xml:space="preserve">του Δημοτικού Συμβουλίου </w:t>
      </w:r>
      <w:proofErr w:type="spellStart"/>
      <w:r w:rsidRPr="00CD6F60">
        <w:rPr>
          <w:rFonts w:asciiTheme="minorHAnsi" w:hAnsiTheme="minorHAnsi" w:cstheme="minorHAnsi"/>
          <w:sz w:val="22"/>
          <w:szCs w:val="22"/>
        </w:rPr>
        <w:t>Λεβαδέων</w:t>
      </w:r>
      <w:proofErr w:type="spellEnd"/>
    </w:p>
    <w:p w:rsidR="005219A8" w:rsidRPr="00CD6F60" w:rsidRDefault="00245400" w:rsidP="00EB5F89">
      <w:pPr>
        <w:jc w:val="center"/>
        <w:rPr>
          <w:rFonts w:asciiTheme="minorHAnsi" w:eastAsia="Arial" w:hAnsiTheme="minorHAnsi" w:cstheme="minorHAnsi"/>
          <w:b/>
          <w:bCs/>
          <w:iCs/>
          <w:spacing w:val="-2"/>
          <w:sz w:val="22"/>
          <w:szCs w:val="22"/>
          <w:u w:val="single"/>
          <w:lang w:bidi="hi-IN"/>
        </w:rPr>
      </w:pPr>
      <w:r w:rsidRPr="00CD6F60">
        <w:rPr>
          <w:rFonts w:asciiTheme="minorHAnsi" w:hAnsiTheme="minorHAnsi" w:cstheme="minorHAnsi"/>
          <w:sz w:val="22"/>
          <w:szCs w:val="22"/>
          <w:u w:val="single"/>
        </w:rPr>
        <w:t xml:space="preserve">Αριθμός απόφασης </w:t>
      </w:r>
      <w:r w:rsidRPr="00CD6F60">
        <w:rPr>
          <w:rFonts w:asciiTheme="minorHAnsi" w:eastAsia="Arial" w:hAnsiTheme="minorHAnsi" w:cstheme="minorHAnsi"/>
          <w:b/>
          <w:bCs/>
          <w:iCs/>
          <w:spacing w:val="-2"/>
          <w:sz w:val="22"/>
          <w:szCs w:val="22"/>
          <w:u w:val="single"/>
          <w:lang w:bidi="hi-IN"/>
        </w:rPr>
        <w:t xml:space="preserve"> </w:t>
      </w:r>
      <w:r w:rsidR="00094D70" w:rsidRPr="00CD6F60">
        <w:rPr>
          <w:rFonts w:asciiTheme="minorHAnsi" w:eastAsia="Arial" w:hAnsiTheme="minorHAnsi" w:cstheme="minorHAnsi"/>
          <w:b/>
          <w:bCs/>
          <w:iCs/>
          <w:spacing w:val="-2"/>
          <w:sz w:val="22"/>
          <w:szCs w:val="22"/>
          <w:u w:val="single"/>
          <w:lang w:bidi="hi-IN"/>
        </w:rPr>
        <w:t>2</w:t>
      </w:r>
      <w:r w:rsidR="004C3AA6" w:rsidRPr="00CD6F60">
        <w:rPr>
          <w:rFonts w:asciiTheme="minorHAnsi" w:eastAsia="Arial" w:hAnsiTheme="minorHAnsi" w:cstheme="minorHAnsi"/>
          <w:b/>
          <w:bCs/>
          <w:iCs/>
          <w:spacing w:val="-2"/>
          <w:sz w:val="22"/>
          <w:szCs w:val="22"/>
          <w:u w:val="single"/>
          <w:lang w:bidi="hi-IN"/>
        </w:rPr>
        <w:t>3</w:t>
      </w:r>
      <w:r w:rsidR="006F19EC" w:rsidRPr="00CD6F60">
        <w:rPr>
          <w:rFonts w:asciiTheme="minorHAnsi" w:eastAsia="Arial" w:hAnsiTheme="minorHAnsi" w:cstheme="minorHAnsi"/>
          <w:b/>
          <w:bCs/>
          <w:iCs/>
          <w:spacing w:val="-2"/>
          <w:sz w:val="22"/>
          <w:szCs w:val="22"/>
          <w:u w:val="single"/>
          <w:lang w:bidi="hi-IN"/>
        </w:rPr>
        <w:t>8</w:t>
      </w:r>
    </w:p>
    <w:p w:rsidR="00245400" w:rsidRPr="00CD6F60"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CD6F60">
        <w:rPr>
          <w:rStyle w:val="a5"/>
          <w:rFonts w:asciiTheme="minorHAnsi" w:hAnsiTheme="minorHAnsi" w:cstheme="minorHAnsi"/>
          <w:sz w:val="22"/>
          <w:szCs w:val="22"/>
        </w:rPr>
        <w:t xml:space="preserve"> </w:t>
      </w:r>
    </w:p>
    <w:p w:rsidR="006F19EC" w:rsidRPr="00CD6F60" w:rsidRDefault="00245400" w:rsidP="006F19EC">
      <w:pPr>
        <w:snapToGrid w:val="0"/>
        <w:spacing w:before="6" w:after="6"/>
        <w:ind w:left="108"/>
        <w:jc w:val="both"/>
        <w:textAlignment w:val="baseline"/>
        <w:rPr>
          <w:rFonts w:asciiTheme="minorHAnsi" w:eastAsia="Calibri" w:hAnsiTheme="minorHAnsi" w:cstheme="minorHAnsi"/>
          <w:b/>
          <w:bCs/>
          <w:color w:val="00000A"/>
          <w:sz w:val="22"/>
          <w:szCs w:val="22"/>
        </w:rPr>
      </w:pPr>
      <w:r w:rsidRPr="00CD6F60">
        <w:rPr>
          <w:rStyle w:val="a5"/>
          <w:rFonts w:asciiTheme="minorHAnsi" w:hAnsiTheme="minorHAnsi" w:cstheme="minorHAnsi"/>
          <w:sz w:val="22"/>
          <w:szCs w:val="22"/>
        </w:rPr>
        <w:t>ΘΕΜΑ</w:t>
      </w:r>
      <w:r w:rsidR="008C20E7" w:rsidRPr="00CD6F60">
        <w:rPr>
          <w:rFonts w:asciiTheme="minorHAnsi" w:hAnsiTheme="minorHAnsi" w:cstheme="minorHAnsi"/>
          <w:sz w:val="22"/>
          <w:szCs w:val="22"/>
        </w:rPr>
        <w:t xml:space="preserve"> </w:t>
      </w:r>
      <w:r w:rsidR="008C20E7" w:rsidRPr="00CD6F60">
        <w:rPr>
          <w:rFonts w:asciiTheme="minorHAnsi" w:hAnsiTheme="minorHAnsi" w:cstheme="minorHAnsi"/>
          <w:b/>
          <w:sz w:val="22"/>
          <w:szCs w:val="22"/>
        </w:rPr>
        <w:t xml:space="preserve">: </w:t>
      </w:r>
      <w:r w:rsidR="006F19EC" w:rsidRPr="00CD6F60">
        <w:rPr>
          <w:rFonts w:asciiTheme="minorHAnsi" w:hAnsiTheme="minorHAnsi" w:cstheme="minorHAnsi"/>
          <w:b/>
          <w:color w:val="00000A"/>
          <w:sz w:val="22"/>
          <w:szCs w:val="22"/>
        </w:rPr>
        <w:t xml:space="preserve">Έγκριση Πρωτοκόλλου Προσωρινής &amp; Οριστικής Παραλαβής του έργου : </w:t>
      </w:r>
      <w:r w:rsidR="006F19EC" w:rsidRPr="00CD6F60">
        <w:rPr>
          <w:rFonts w:asciiTheme="minorHAnsi" w:hAnsiTheme="minorHAnsi" w:cstheme="minorHAnsi"/>
          <w:b/>
          <w:bCs/>
          <w:color w:val="00000A"/>
          <w:sz w:val="22"/>
          <w:szCs w:val="22"/>
        </w:rPr>
        <w:t>«</w:t>
      </w:r>
      <w:r w:rsidR="006F19EC" w:rsidRPr="00CD6F60">
        <w:rPr>
          <w:rFonts w:asciiTheme="minorHAnsi" w:eastAsia="Calibri" w:hAnsiTheme="minorHAnsi" w:cstheme="minorHAnsi"/>
          <w:b/>
          <w:bCs/>
          <w:color w:val="00000A"/>
          <w:sz w:val="22"/>
          <w:szCs w:val="22"/>
        </w:rPr>
        <w:t>Κατασκευή στεγάστρου στο ΕΠΑΛ Λιβαδειάς</w:t>
      </w:r>
    </w:p>
    <w:p w:rsidR="002A2FE3" w:rsidRPr="006470BD" w:rsidRDefault="006F19EC" w:rsidP="002A2FE3">
      <w:pPr>
        <w:pStyle w:val="aff0"/>
        <w:ind w:left="108"/>
        <w:jc w:val="both"/>
        <w:rPr>
          <w:rFonts w:asciiTheme="minorHAnsi" w:hAnsiTheme="minorHAnsi" w:cstheme="minorHAnsi"/>
          <w:b/>
          <w:sz w:val="22"/>
          <w:szCs w:val="22"/>
        </w:rPr>
      </w:pPr>
      <w:r w:rsidRPr="006470BD">
        <w:rPr>
          <w:rFonts w:asciiTheme="minorHAnsi" w:hAnsiTheme="minorHAnsi" w:cstheme="minorHAnsi"/>
          <w:b/>
          <w:sz w:val="22"/>
          <w:szCs w:val="22"/>
        </w:rPr>
        <w:t xml:space="preserve"> </w:t>
      </w:r>
    </w:p>
    <w:p w:rsidR="00BD2EAA" w:rsidRPr="00CD6F60" w:rsidRDefault="00BD2EAA" w:rsidP="00BD2EAA">
      <w:pPr>
        <w:pStyle w:val="aff0"/>
        <w:ind w:left="108"/>
        <w:rPr>
          <w:rFonts w:asciiTheme="minorHAnsi" w:hAnsiTheme="minorHAnsi" w:cstheme="minorHAnsi"/>
          <w:bCs/>
          <w:sz w:val="22"/>
          <w:szCs w:val="22"/>
        </w:rPr>
      </w:pPr>
    </w:p>
    <w:p w:rsidR="005219A8" w:rsidRPr="00CD6F60" w:rsidRDefault="005219A8" w:rsidP="00BD2EAA">
      <w:pPr>
        <w:pStyle w:val="aff0"/>
        <w:jc w:val="both"/>
        <w:rPr>
          <w:rFonts w:asciiTheme="minorHAnsi" w:hAnsiTheme="minorHAnsi" w:cstheme="minorHAnsi"/>
          <w:b/>
          <w:color w:val="000000"/>
          <w:sz w:val="22"/>
          <w:szCs w:val="22"/>
        </w:rPr>
      </w:pPr>
    </w:p>
    <w:p w:rsidR="00280A56" w:rsidRPr="00CD6F60" w:rsidRDefault="00280A56" w:rsidP="006B486F">
      <w:pPr>
        <w:spacing w:beforeLines="20" w:afterLines="20" w:line="360" w:lineRule="auto"/>
        <w:ind w:left="284"/>
        <w:jc w:val="both"/>
        <w:rPr>
          <w:rFonts w:asciiTheme="minorHAnsi" w:hAnsiTheme="minorHAnsi" w:cstheme="minorHAnsi"/>
          <w:bCs/>
          <w:sz w:val="22"/>
          <w:szCs w:val="22"/>
        </w:rPr>
      </w:pPr>
      <w:r w:rsidRPr="00CD6F60">
        <w:rPr>
          <w:rStyle w:val="FontStyle17"/>
          <w:rFonts w:asciiTheme="minorHAnsi" w:eastAsia="Calibri" w:hAnsiTheme="minorHAnsi" w:cstheme="minorHAnsi"/>
          <w:spacing w:val="-3"/>
        </w:rPr>
        <w:t>Στη Λιβαδειά σήμερα την</w:t>
      </w:r>
      <w:r w:rsidR="00094D70" w:rsidRPr="00CD6F60">
        <w:rPr>
          <w:rStyle w:val="FontStyle17"/>
          <w:rFonts w:asciiTheme="minorHAnsi" w:eastAsia="Calibri" w:hAnsiTheme="minorHAnsi" w:cstheme="minorHAnsi"/>
          <w:spacing w:val="-3"/>
        </w:rPr>
        <w:t xml:space="preserve"> </w:t>
      </w:r>
      <w:r w:rsidRPr="00CD6F60">
        <w:rPr>
          <w:rStyle w:val="FontStyle17"/>
          <w:rFonts w:asciiTheme="minorHAnsi" w:eastAsia="Calibri" w:hAnsiTheme="minorHAnsi" w:cstheme="minorHAnsi"/>
          <w:spacing w:val="-3"/>
        </w:rPr>
        <w:t xml:space="preserve"> </w:t>
      </w:r>
      <w:r w:rsidR="00094D70" w:rsidRPr="00CD6F60">
        <w:rPr>
          <w:rStyle w:val="FontStyle17"/>
          <w:rFonts w:asciiTheme="minorHAnsi" w:eastAsia="Calibri" w:hAnsiTheme="minorHAnsi" w:cstheme="minorHAnsi"/>
          <w:spacing w:val="-3"/>
        </w:rPr>
        <w:t>1</w:t>
      </w:r>
      <w:r w:rsidRPr="00CD6F60">
        <w:rPr>
          <w:rStyle w:val="FontStyle17"/>
          <w:rFonts w:asciiTheme="minorHAnsi" w:eastAsia="Calibri" w:hAnsiTheme="minorHAnsi" w:cstheme="minorHAnsi"/>
          <w:spacing w:val="-3"/>
          <w:vertAlign w:val="superscript"/>
        </w:rPr>
        <w:t>η</w:t>
      </w:r>
      <w:r w:rsidRPr="00CD6F60">
        <w:rPr>
          <w:rStyle w:val="FontStyle17"/>
          <w:rFonts w:asciiTheme="minorHAnsi" w:eastAsia="Calibri" w:hAnsiTheme="minorHAnsi" w:cstheme="minorHAnsi"/>
          <w:spacing w:val="-3"/>
        </w:rPr>
        <w:t xml:space="preserve">  </w:t>
      </w:r>
      <w:r w:rsidR="0044598D" w:rsidRPr="00CD6F60">
        <w:rPr>
          <w:rStyle w:val="FontStyle17"/>
          <w:rFonts w:asciiTheme="minorHAnsi" w:eastAsia="Calibri" w:hAnsiTheme="minorHAnsi" w:cstheme="minorHAnsi"/>
          <w:spacing w:val="-3"/>
        </w:rPr>
        <w:t>Νοεμ</w:t>
      </w:r>
      <w:r w:rsidR="00094D70" w:rsidRPr="00CD6F60">
        <w:rPr>
          <w:rStyle w:val="FontStyle17"/>
          <w:rFonts w:asciiTheme="minorHAnsi" w:eastAsia="Calibri" w:hAnsiTheme="minorHAnsi" w:cstheme="minorHAnsi"/>
          <w:spacing w:val="-3"/>
        </w:rPr>
        <w:t>βρί</w:t>
      </w:r>
      <w:r w:rsidRPr="00CD6F60">
        <w:rPr>
          <w:rStyle w:val="FontStyle17"/>
          <w:rFonts w:asciiTheme="minorHAnsi" w:eastAsia="Calibri" w:hAnsiTheme="minorHAnsi" w:cstheme="minorHAnsi"/>
          <w:spacing w:val="-3"/>
        </w:rPr>
        <w:t>ου 2023, ημέρα  Τ</w:t>
      </w:r>
      <w:r w:rsidR="00094D70" w:rsidRPr="00CD6F60">
        <w:rPr>
          <w:rStyle w:val="FontStyle17"/>
          <w:rFonts w:asciiTheme="minorHAnsi" w:eastAsia="Calibri" w:hAnsiTheme="minorHAnsi" w:cstheme="minorHAnsi"/>
          <w:spacing w:val="-3"/>
        </w:rPr>
        <w:t>ετάρτη</w:t>
      </w:r>
      <w:r w:rsidRPr="00CD6F60">
        <w:rPr>
          <w:rStyle w:val="FontStyle17"/>
          <w:rFonts w:asciiTheme="minorHAnsi" w:eastAsia="Calibri" w:hAnsiTheme="minorHAnsi" w:cstheme="minorHAnsi"/>
          <w:spacing w:val="-3"/>
        </w:rPr>
        <w:t xml:space="preserve">  και ώρα  18:00 </w:t>
      </w:r>
      <w:proofErr w:type="spellStart"/>
      <w:r w:rsidRPr="00CD6F60">
        <w:rPr>
          <w:rStyle w:val="FontStyle17"/>
          <w:rFonts w:asciiTheme="minorHAnsi" w:eastAsia="Calibri" w:hAnsiTheme="minorHAnsi" w:cstheme="minorHAnsi"/>
          <w:spacing w:val="-3"/>
        </w:rPr>
        <w:t>μ.μ</w:t>
      </w:r>
      <w:proofErr w:type="spellEnd"/>
      <w:r w:rsidRPr="00CD6F60">
        <w:rPr>
          <w:rStyle w:val="FontStyle17"/>
          <w:rFonts w:asciiTheme="minorHAnsi" w:eastAsia="Calibri" w:hAnsiTheme="minorHAnsi" w:cstheme="minorHAnsi"/>
          <w:spacing w:val="-3"/>
        </w:rPr>
        <w:t xml:space="preserve">  </w:t>
      </w:r>
      <w:r w:rsidRPr="00CD6F60">
        <w:rPr>
          <w:rFonts w:asciiTheme="minorHAnsi" w:hAnsiTheme="minorHAnsi" w:cstheme="minorHAnsi"/>
          <w:sz w:val="22"/>
          <w:szCs w:val="22"/>
        </w:rPr>
        <w:t xml:space="preserve">  ,</w:t>
      </w:r>
      <w:r w:rsidRPr="00CD6F60">
        <w:rPr>
          <w:rStyle w:val="FontStyle17"/>
          <w:rFonts w:asciiTheme="minorHAnsi" w:eastAsia="Calibri" w:hAnsiTheme="minorHAnsi" w:cstheme="minorHAnsi"/>
          <w:spacing w:val="-3"/>
        </w:rPr>
        <w:t xml:space="preserve"> συνήλθε σε </w:t>
      </w:r>
      <w:r w:rsidRPr="00CD6F60">
        <w:rPr>
          <w:rStyle w:val="FontStyle17"/>
          <w:rFonts w:asciiTheme="minorHAnsi" w:eastAsia="Calibri" w:hAnsiTheme="minorHAnsi" w:cstheme="minorHAnsi"/>
          <w:b/>
          <w:spacing w:val="-3"/>
        </w:rPr>
        <w:t xml:space="preserve"> τακτική </w:t>
      </w:r>
      <w:r w:rsidRPr="00CD6F60">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CD6F60">
        <w:rPr>
          <w:rStyle w:val="FontStyle17"/>
          <w:rFonts w:asciiTheme="minorHAnsi" w:eastAsia="Calibri" w:hAnsiTheme="minorHAnsi" w:cstheme="minorHAnsi"/>
          <w:spacing w:val="-3"/>
        </w:rPr>
        <w:t>Λεβαδέων</w:t>
      </w:r>
      <w:proofErr w:type="spellEnd"/>
      <w:r w:rsidRPr="00CD6F60">
        <w:rPr>
          <w:rStyle w:val="FontStyle17"/>
          <w:rFonts w:asciiTheme="minorHAnsi" w:eastAsia="Calibri" w:hAnsiTheme="minorHAnsi" w:cstheme="minorHAnsi"/>
          <w:spacing w:val="-3"/>
        </w:rPr>
        <w:t xml:space="preserve"> </w:t>
      </w:r>
      <w:r w:rsidRPr="00CD6F60">
        <w:rPr>
          <w:rStyle w:val="a5"/>
          <w:rFonts w:asciiTheme="minorHAnsi" w:hAnsiTheme="minorHAnsi" w:cstheme="minorHAnsi"/>
          <w:sz w:val="22"/>
          <w:szCs w:val="22"/>
          <w:shd w:val="clear" w:color="auto" w:fill="FFFFFF"/>
        </w:rPr>
        <w:t xml:space="preserve">  </w:t>
      </w:r>
      <w:r w:rsidRPr="00CD6F60">
        <w:rPr>
          <w:rStyle w:val="a5"/>
          <w:rFonts w:asciiTheme="minorHAnsi" w:hAnsiTheme="minorHAnsi" w:cstheme="minorHAnsi"/>
          <w:b w:val="0"/>
          <w:sz w:val="22"/>
          <w:szCs w:val="22"/>
          <w:shd w:val="clear" w:color="auto" w:fill="FFFFFF"/>
        </w:rPr>
        <w:t>σύμφωνα με τις</w:t>
      </w:r>
      <w:r w:rsidRPr="00CD6F60">
        <w:rPr>
          <w:rStyle w:val="a5"/>
          <w:rFonts w:asciiTheme="minorHAnsi" w:hAnsiTheme="minorHAnsi" w:cstheme="minorHAnsi"/>
          <w:sz w:val="22"/>
          <w:szCs w:val="22"/>
          <w:shd w:val="clear" w:color="auto" w:fill="FFFFFF"/>
        </w:rPr>
        <w:t xml:space="preserve"> </w:t>
      </w:r>
      <w:r w:rsidRPr="00CD6F60">
        <w:rPr>
          <w:rStyle w:val="a5"/>
          <w:rFonts w:asciiTheme="minorHAnsi" w:hAnsiTheme="minorHAnsi" w:cstheme="minorHAnsi"/>
          <w:b w:val="0"/>
          <w:sz w:val="22"/>
          <w:szCs w:val="22"/>
          <w:shd w:val="clear" w:color="auto" w:fill="FFFFFF"/>
        </w:rPr>
        <w:t xml:space="preserve">διατάξεις </w:t>
      </w:r>
      <w:r w:rsidRPr="00CD6F60">
        <w:rPr>
          <w:rFonts w:asciiTheme="minorHAnsi" w:hAnsiTheme="minorHAnsi" w:cstheme="minorHAnsi"/>
          <w:bCs/>
          <w:sz w:val="22"/>
          <w:szCs w:val="22"/>
        </w:rPr>
        <w:t xml:space="preserve">της </w:t>
      </w:r>
      <w:proofErr w:type="spellStart"/>
      <w:r w:rsidRPr="00CD6F60">
        <w:rPr>
          <w:rFonts w:asciiTheme="minorHAnsi" w:hAnsiTheme="minorHAnsi" w:cstheme="minorHAnsi"/>
          <w:bCs/>
          <w:sz w:val="22"/>
          <w:szCs w:val="22"/>
        </w:rPr>
        <w:t>υπ΄αριθμ</w:t>
      </w:r>
      <w:proofErr w:type="spellEnd"/>
      <w:r w:rsidRPr="00CD6F60">
        <w:rPr>
          <w:rFonts w:asciiTheme="minorHAnsi" w:hAnsiTheme="minorHAnsi" w:cstheme="minorHAnsi"/>
          <w:bCs/>
          <w:sz w:val="22"/>
          <w:szCs w:val="22"/>
        </w:rPr>
        <w:t xml:space="preserve"> 488/2023</w:t>
      </w:r>
      <w:r w:rsidRPr="00CD6F60">
        <w:rPr>
          <w:rFonts w:asciiTheme="minorHAnsi" w:hAnsiTheme="minorHAnsi" w:cstheme="minorHAnsi"/>
          <w:bCs/>
          <w:sz w:val="22"/>
          <w:szCs w:val="22"/>
          <w:u w:val="single"/>
        </w:rPr>
        <w:t xml:space="preserve"> εγκυκλίου του ΥΠ.ΕΣ. (ΑΔΑ: 6ΖΟΞ46ΜΤΛ6-6ΡΨ) </w:t>
      </w:r>
      <w:r w:rsidRPr="00CD6F60">
        <w:rPr>
          <w:rFonts w:asciiTheme="minorHAnsi" w:hAnsiTheme="minorHAnsi" w:cstheme="minorHAnsi"/>
          <w:bCs/>
          <w:sz w:val="22"/>
          <w:szCs w:val="22"/>
        </w:rPr>
        <w:t xml:space="preserve">«Τρόποι σύγκλησης των συλλογικών οργάνων των Δήμων και ειδικότερα των </w:t>
      </w:r>
      <w:r w:rsidRPr="00CD6F60">
        <w:rPr>
          <w:rFonts w:asciiTheme="minorHAnsi" w:hAnsiTheme="minorHAnsi" w:cstheme="minorHAnsi"/>
          <w:sz w:val="22"/>
          <w:szCs w:val="22"/>
        </w:rPr>
        <w:t xml:space="preserve"> διατάξεων του ν. 5013/2023 (Α΄12) (άρθρο 11)  »    και </w:t>
      </w:r>
      <w:r w:rsidRPr="00CD6F60">
        <w:rPr>
          <w:rFonts w:asciiTheme="minorHAnsi" w:hAnsiTheme="minorHAnsi" w:cstheme="minorHAnsi"/>
          <w:sz w:val="22"/>
          <w:szCs w:val="22"/>
          <w:shd w:val="clear" w:color="auto" w:fill="FFFFFF"/>
        </w:rPr>
        <w:t>ύστερα από</w:t>
      </w:r>
      <w:r w:rsidRPr="00CD6F60">
        <w:rPr>
          <w:rStyle w:val="FontStyle17"/>
          <w:rFonts w:asciiTheme="minorHAnsi" w:eastAsia="Calibri" w:hAnsiTheme="minorHAnsi" w:cstheme="minorHAnsi"/>
          <w:spacing w:val="-3"/>
        </w:rPr>
        <w:t xml:space="preserve">  την από </w:t>
      </w:r>
      <w:r w:rsidRPr="00CD6F60">
        <w:rPr>
          <w:rStyle w:val="FontStyle17"/>
          <w:rFonts w:asciiTheme="minorHAnsi" w:eastAsia="Calibri" w:hAnsiTheme="minorHAnsi" w:cstheme="minorHAnsi"/>
          <w:b/>
          <w:spacing w:val="-3"/>
        </w:rPr>
        <w:t xml:space="preserve"> </w:t>
      </w:r>
      <w:r w:rsidR="0044598D" w:rsidRPr="00CD6F60">
        <w:rPr>
          <w:rStyle w:val="FontStyle17"/>
          <w:rFonts w:asciiTheme="minorHAnsi" w:eastAsia="Calibri" w:hAnsiTheme="minorHAnsi" w:cstheme="minorHAnsi"/>
          <w:b/>
          <w:spacing w:val="-3"/>
        </w:rPr>
        <w:t>20991</w:t>
      </w:r>
      <w:r w:rsidRPr="00CD6F60">
        <w:rPr>
          <w:rStyle w:val="FontStyle17"/>
          <w:rFonts w:asciiTheme="minorHAnsi" w:eastAsia="Calibri" w:hAnsiTheme="minorHAnsi" w:cstheme="minorHAnsi"/>
          <w:b/>
          <w:spacing w:val="-3"/>
        </w:rPr>
        <w:t>/</w:t>
      </w:r>
      <w:r w:rsidR="0044598D" w:rsidRPr="00CD6F60">
        <w:rPr>
          <w:rStyle w:val="FontStyle17"/>
          <w:rFonts w:asciiTheme="minorHAnsi" w:eastAsia="Calibri" w:hAnsiTheme="minorHAnsi" w:cstheme="minorHAnsi"/>
          <w:b/>
          <w:spacing w:val="-3"/>
        </w:rPr>
        <w:t>27</w:t>
      </w:r>
      <w:r w:rsidR="00094D70" w:rsidRPr="00CD6F60">
        <w:rPr>
          <w:rStyle w:val="FontStyle17"/>
          <w:rFonts w:asciiTheme="minorHAnsi" w:eastAsia="Calibri" w:hAnsiTheme="minorHAnsi" w:cstheme="minorHAnsi"/>
          <w:b/>
          <w:spacing w:val="-3"/>
        </w:rPr>
        <w:t>-10</w:t>
      </w:r>
      <w:r w:rsidRPr="00CD6F60">
        <w:rPr>
          <w:rStyle w:val="FontStyle17"/>
          <w:rFonts w:asciiTheme="minorHAnsi" w:eastAsia="Calibri" w:hAnsiTheme="minorHAnsi" w:cstheme="minorHAnsi"/>
          <w:b/>
          <w:spacing w:val="-3"/>
        </w:rPr>
        <w:t>-2023</w:t>
      </w:r>
      <w:r w:rsidRPr="00CD6F60">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CD6F60">
        <w:rPr>
          <w:rStyle w:val="FontStyle17"/>
          <w:rFonts w:asciiTheme="minorHAnsi" w:eastAsia="Calibri" w:hAnsiTheme="minorHAnsi" w:cstheme="minorHAnsi"/>
          <w:spacing w:val="-3"/>
        </w:rPr>
        <w:t>κας</w:t>
      </w:r>
      <w:proofErr w:type="spellEnd"/>
      <w:r w:rsidRPr="00CD6F60">
        <w:rPr>
          <w:rStyle w:val="FontStyle17"/>
          <w:rFonts w:asciiTheme="minorHAnsi" w:eastAsia="Calibri" w:hAnsiTheme="minorHAnsi" w:cstheme="minorHAnsi"/>
          <w:spacing w:val="-3"/>
        </w:rPr>
        <w:t xml:space="preserve">. </w:t>
      </w:r>
      <w:proofErr w:type="spellStart"/>
      <w:r w:rsidRPr="00CD6F60">
        <w:rPr>
          <w:rStyle w:val="FontStyle17"/>
          <w:rFonts w:asciiTheme="minorHAnsi" w:eastAsia="Calibri" w:hAnsiTheme="minorHAnsi" w:cstheme="minorHAnsi"/>
          <w:spacing w:val="-3"/>
        </w:rPr>
        <w:t>Καράβα</w:t>
      </w:r>
      <w:proofErr w:type="spellEnd"/>
      <w:r w:rsidRPr="00CD6F60">
        <w:rPr>
          <w:rStyle w:val="FontStyle17"/>
          <w:rFonts w:asciiTheme="minorHAnsi" w:eastAsia="Calibri" w:hAnsiTheme="minorHAnsi" w:cstheme="minorHAnsi"/>
          <w:spacing w:val="-3"/>
        </w:rPr>
        <w:t xml:space="preserve"> </w:t>
      </w:r>
      <w:proofErr w:type="spellStart"/>
      <w:r w:rsidRPr="00CD6F60">
        <w:rPr>
          <w:rStyle w:val="FontStyle17"/>
          <w:rFonts w:asciiTheme="minorHAnsi" w:eastAsia="Calibri" w:hAnsiTheme="minorHAnsi" w:cstheme="minorHAnsi"/>
          <w:spacing w:val="-3"/>
        </w:rPr>
        <w:t>Χρυσοβαλάντου</w:t>
      </w:r>
      <w:proofErr w:type="spellEnd"/>
      <w:r w:rsidRPr="00CD6F60">
        <w:rPr>
          <w:rStyle w:val="FontStyle17"/>
          <w:rFonts w:asciiTheme="minorHAnsi" w:eastAsia="Calibri" w:hAnsiTheme="minorHAnsi" w:cstheme="minorHAnsi"/>
          <w:spacing w:val="-3"/>
        </w:rPr>
        <w:t xml:space="preserve"> Βασιλικής (</w:t>
      </w:r>
      <w:proofErr w:type="spellStart"/>
      <w:r w:rsidRPr="00CD6F60">
        <w:rPr>
          <w:rStyle w:val="FontStyle17"/>
          <w:rFonts w:asciiTheme="minorHAnsi" w:eastAsia="Calibri" w:hAnsiTheme="minorHAnsi" w:cstheme="minorHAnsi"/>
          <w:spacing w:val="-3"/>
        </w:rPr>
        <w:t>Βάλιας</w:t>
      </w:r>
      <w:proofErr w:type="spellEnd"/>
      <w:r w:rsidRPr="00CD6F60">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D6F60">
        <w:rPr>
          <w:rFonts w:asciiTheme="minorHAnsi" w:hAnsiTheme="minorHAnsi" w:cstheme="minorHAnsi"/>
          <w:bCs/>
          <w:sz w:val="22"/>
          <w:szCs w:val="22"/>
        </w:rPr>
        <w:t xml:space="preserve"> </w:t>
      </w:r>
    </w:p>
    <w:p w:rsidR="006470BD" w:rsidRPr="009C1B7C" w:rsidRDefault="006470BD" w:rsidP="006470BD">
      <w:pPr>
        <w:pStyle w:val="Default"/>
        <w:spacing w:line="360" w:lineRule="auto"/>
        <w:ind w:left="284"/>
        <w:jc w:val="both"/>
        <w:rPr>
          <w:rStyle w:val="FontStyle17"/>
          <w:rFonts w:asciiTheme="minorHAnsi" w:eastAsia="Arial" w:hAnsiTheme="minorHAnsi" w:cstheme="minorHAnsi"/>
          <w:iCs/>
          <w:spacing w:val="-3"/>
          <w:lang w:val="el-GR"/>
        </w:rPr>
      </w:pPr>
      <w:r w:rsidRPr="009C1B7C">
        <w:rPr>
          <w:rFonts w:asciiTheme="minorHAnsi" w:hAnsiTheme="minorHAnsi" w:cstheme="minorHAnsi"/>
          <w:bCs/>
          <w:sz w:val="22"/>
          <w:szCs w:val="22"/>
          <w:lang w:val="el-GR"/>
        </w:rPr>
        <w:t xml:space="preserve">Απούσης της Προέδρου και του Αντιπροέδρου  του Δημοτικού Συμβουλίου, χρέη Προέδρου ασκεί ο   σύμβουλος του επιτυχόντος συνδυασμού  που πλειοψήφησε κ. </w:t>
      </w:r>
      <w:proofErr w:type="spellStart"/>
      <w:r w:rsidRPr="009C1B7C">
        <w:rPr>
          <w:rFonts w:asciiTheme="minorHAnsi" w:hAnsiTheme="minorHAnsi" w:cstheme="minorHAnsi"/>
          <w:bCs/>
          <w:sz w:val="22"/>
          <w:szCs w:val="22"/>
          <w:lang w:val="el-GR"/>
        </w:rPr>
        <w:t>Καλογρηάς</w:t>
      </w:r>
      <w:proofErr w:type="spellEnd"/>
      <w:r w:rsidRPr="009C1B7C">
        <w:rPr>
          <w:rFonts w:asciiTheme="minorHAnsi" w:hAnsiTheme="minorHAnsi" w:cstheme="minorHAnsi"/>
          <w:bCs/>
          <w:sz w:val="22"/>
          <w:szCs w:val="22"/>
          <w:lang w:val="el-GR"/>
        </w:rPr>
        <w:t xml:space="preserve"> Αθανάσιος, ο οποίος  κήρυξε την έναρξη της συνεδρίασης και δ</w:t>
      </w:r>
      <w:r w:rsidRPr="009C1B7C">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17 δημοτικοί σύμβουλοι  :</w:t>
      </w:r>
    </w:p>
    <w:p w:rsidR="006470BD" w:rsidRPr="009C1B7C" w:rsidRDefault="006470BD" w:rsidP="006470BD">
      <w:pPr>
        <w:pStyle w:val="Default"/>
        <w:spacing w:line="360" w:lineRule="auto"/>
        <w:ind w:left="284"/>
        <w:jc w:val="both"/>
        <w:rPr>
          <w:rStyle w:val="FontStyle17"/>
          <w:rFonts w:asciiTheme="minorHAnsi" w:eastAsia="Arial" w:hAnsiTheme="minorHAnsi" w:cstheme="minorHAnsi"/>
          <w:iCs/>
          <w:spacing w:val="-3"/>
          <w:lang w:val="el-GR"/>
        </w:rPr>
      </w:pPr>
    </w:p>
    <w:p w:rsidR="006470BD" w:rsidRPr="009C1B7C" w:rsidRDefault="006470BD" w:rsidP="006470BD">
      <w:pPr>
        <w:spacing w:line="276" w:lineRule="auto"/>
        <w:ind w:left="2880" w:hanging="2160"/>
        <w:rPr>
          <w:rFonts w:asciiTheme="minorHAnsi" w:hAnsiTheme="minorHAnsi" w:cstheme="minorHAnsi"/>
          <w:sz w:val="22"/>
          <w:szCs w:val="22"/>
        </w:rPr>
      </w:pPr>
      <w:r w:rsidRPr="009C1B7C">
        <w:rPr>
          <w:rFonts w:asciiTheme="minorHAnsi" w:hAnsiTheme="minorHAnsi" w:cstheme="minorHAnsi"/>
          <w:b/>
          <w:bCs/>
          <w:sz w:val="22"/>
          <w:szCs w:val="22"/>
        </w:rPr>
        <w:t>ΠΑΡΟΝΤΕΣ</w:t>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t xml:space="preserve">ΑΠΟΝΤΕΣ </w:t>
      </w:r>
      <w:r w:rsidRPr="009C1B7C">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rPr>
                <w:rFonts w:asciiTheme="minorHAnsi" w:hAnsiTheme="minorHAnsi" w:cstheme="minorHAnsi"/>
                <w:sz w:val="22"/>
                <w:szCs w:val="22"/>
              </w:rPr>
            </w:pPr>
            <w:proofErr w:type="spellStart"/>
            <w:r w:rsidRPr="009C1B7C">
              <w:rPr>
                <w:rFonts w:asciiTheme="minorHAnsi" w:hAnsiTheme="minorHAnsi" w:cstheme="minorHAnsi"/>
                <w:sz w:val="22"/>
                <w:szCs w:val="22"/>
              </w:rPr>
              <w:t>Καλογρηάς</w:t>
            </w:r>
            <w:proofErr w:type="spellEnd"/>
            <w:r w:rsidRPr="009C1B7C">
              <w:rPr>
                <w:rFonts w:asciiTheme="minorHAnsi" w:hAnsiTheme="minorHAnsi" w:cstheme="minorHAnsi"/>
                <w:sz w:val="22"/>
                <w:szCs w:val="22"/>
              </w:rPr>
              <w:t xml:space="preserve"> Αθανάσιος</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1</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color w:val="000000"/>
                <w:sz w:val="22"/>
                <w:szCs w:val="22"/>
              </w:rPr>
              <w:t>Καράβα</w:t>
            </w:r>
            <w:proofErr w:type="spellEnd"/>
            <w:r w:rsidRPr="009C1B7C">
              <w:rPr>
                <w:rFonts w:asciiTheme="minorHAnsi" w:eastAsia="Calibri" w:hAnsiTheme="minorHAnsi" w:cstheme="minorHAnsi"/>
                <w:color w:val="000000"/>
                <w:sz w:val="22"/>
                <w:szCs w:val="22"/>
              </w:rPr>
              <w:t xml:space="preserve"> </w:t>
            </w:r>
            <w:proofErr w:type="spellStart"/>
            <w:r w:rsidRPr="009C1B7C">
              <w:rPr>
                <w:rFonts w:asciiTheme="minorHAnsi" w:eastAsia="Calibri" w:hAnsiTheme="minorHAnsi" w:cstheme="minorHAnsi"/>
                <w:color w:val="000000"/>
                <w:sz w:val="22"/>
                <w:szCs w:val="22"/>
              </w:rPr>
              <w:t>Χρυσοβαλάντου</w:t>
            </w:r>
            <w:proofErr w:type="spellEnd"/>
            <w:r w:rsidRPr="009C1B7C">
              <w:rPr>
                <w:rFonts w:asciiTheme="minorHAnsi" w:eastAsia="Calibri" w:hAnsiTheme="minorHAnsi" w:cstheme="minorHAnsi"/>
                <w:color w:val="000000"/>
                <w:sz w:val="22"/>
                <w:szCs w:val="22"/>
              </w:rPr>
              <w:t xml:space="preserve"> Βασιλική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rPr>
                <w:rFonts w:asciiTheme="minorHAnsi" w:hAnsiTheme="minorHAnsi" w:cstheme="minorHAnsi"/>
                <w:sz w:val="22"/>
                <w:szCs w:val="22"/>
              </w:rPr>
            </w:pPr>
            <w:r w:rsidRPr="009C1B7C">
              <w:rPr>
                <w:rFonts w:asciiTheme="minorHAnsi" w:eastAsia="Arial" w:hAnsiTheme="minorHAnsi" w:cstheme="minorHAnsi"/>
                <w:sz w:val="22"/>
                <w:szCs w:val="22"/>
              </w:rPr>
              <w:t xml:space="preserve"> </w:t>
            </w:r>
            <w:proofErr w:type="spellStart"/>
            <w:r w:rsidRPr="009C1B7C">
              <w:rPr>
                <w:rFonts w:asciiTheme="minorHAnsi" w:hAnsiTheme="minorHAnsi" w:cstheme="minorHAnsi"/>
                <w:sz w:val="22"/>
                <w:szCs w:val="22"/>
              </w:rPr>
              <w:t>Μητάς</w:t>
            </w:r>
            <w:proofErr w:type="spellEnd"/>
            <w:r w:rsidRPr="009C1B7C">
              <w:rPr>
                <w:rFonts w:asciiTheme="minorHAnsi" w:hAnsiTheme="minorHAnsi" w:cstheme="minorHAnsi"/>
                <w:sz w:val="22"/>
                <w:szCs w:val="22"/>
              </w:rPr>
              <w:t xml:space="preserve">    Αλέξανδρος (Απών από 8-14 ΘΗΔ)</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2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eastAsia="Arial" w:hAnsiTheme="minorHAnsi" w:cstheme="minorHAnsi"/>
                <w:sz w:val="22"/>
                <w:szCs w:val="22"/>
              </w:rPr>
              <w:t>Τσεσμετζής</w:t>
            </w:r>
            <w:proofErr w:type="spellEnd"/>
            <w:r w:rsidRPr="009C1B7C">
              <w:rPr>
                <w:rFonts w:asciiTheme="minorHAnsi" w:eastAsia="Arial" w:hAnsiTheme="minorHAnsi" w:cstheme="minorHAnsi"/>
                <w:sz w:val="22"/>
                <w:szCs w:val="22"/>
              </w:rPr>
              <w:t xml:space="preserve"> Εμμανουήλ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Δήμου Ιωάννης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3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Νταντούμη</w:t>
            </w:r>
            <w:proofErr w:type="spellEnd"/>
            <w:r w:rsidRPr="009C1B7C">
              <w:rPr>
                <w:rFonts w:asciiTheme="minorHAnsi" w:hAnsiTheme="minorHAnsi" w:cstheme="minorHAnsi"/>
                <w:sz w:val="22"/>
                <w:szCs w:val="22"/>
              </w:rPr>
              <w:t xml:space="preserve"> Ιωάννα</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Αποστόλου Ιωάννης</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4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Γιαννακόπουλος Βρασίδας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Σάκκος</w:t>
            </w:r>
            <w:proofErr w:type="spellEnd"/>
            <w:r w:rsidRPr="009C1B7C">
              <w:rPr>
                <w:rFonts w:asciiTheme="minorHAnsi" w:eastAsia="Calibri" w:hAnsiTheme="minorHAnsi" w:cstheme="minorHAnsi"/>
                <w:sz w:val="22"/>
                <w:szCs w:val="22"/>
              </w:rPr>
              <w:t xml:space="preserve"> Μάριος   (απών από 1-14 Θ.Η.Δ)</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5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Πούλου</w:t>
            </w:r>
            <w:proofErr w:type="spellEnd"/>
            <w:r w:rsidRPr="009C1B7C">
              <w:rPr>
                <w:rFonts w:asciiTheme="minorHAnsi" w:hAnsiTheme="minorHAnsi" w:cstheme="minorHAnsi"/>
                <w:sz w:val="22"/>
                <w:szCs w:val="22"/>
              </w:rPr>
              <w:t xml:space="preserve"> Γιώτα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6470BD" w:rsidRPr="009C1B7C" w:rsidRDefault="006470BD" w:rsidP="00EF5B66">
            <w:pPr>
              <w:snapToGrid w:val="0"/>
              <w:spacing w:line="276" w:lineRule="auto"/>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Μερτζάνης</w:t>
            </w:r>
            <w:proofErr w:type="spellEnd"/>
            <w:r w:rsidRPr="009C1B7C">
              <w:rPr>
                <w:rFonts w:asciiTheme="minorHAnsi" w:eastAsia="Calibri" w:hAnsiTheme="minorHAnsi" w:cstheme="minorHAnsi"/>
                <w:sz w:val="22"/>
                <w:szCs w:val="22"/>
              </w:rPr>
              <w:t xml:space="preserve"> Κων/νος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(απών από 10-14 ΘΗΔ)</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6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Γαλανός Κων/νος</w:t>
            </w:r>
          </w:p>
        </w:tc>
      </w:tr>
      <w:tr w:rsidR="006470BD" w:rsidRPr="009C1B7C" w:rsidTr="00EF5B66">
        <w:trPr>
          <w:gridAfter w:val="1"/>
          <w:wAfter w:w="5424" w:type="dxa"/>
          <w:trHeight w:hRule="exact" w:val="562"/>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roofErr w:type="spellStart"/>
            <w:r w:rsidRPr="009C1B7C">
              <w:rPr>
                <w:rFonts w:asciiTheme="minorHAnsi" w:hAnsiTheme="minorHAnsi" w:cstheme="minorHAnsi"/>
                <w:sz w:val="22"/>
                <w:szCs w:val="22"/>
              </w:rPr>
              <w:t>Σαγιάννης</w:t>
            </w:r>
            <w:proofErr w:type="spellEnd"/>
            <w:r w:rsidRPr="009C1B7C">
              <w:rPr>
                <w:rFonts w:asciiTheme="minorHAnsi" w:hAnsiTheme="minorHAnsi" w:cstheme="minorHAnsi"/>
                <w:sz w:val="22"/>
                <w:szCs w:val="22"/>
              </w:rPr>
              <w:t xml:space="preserve"> Μιχαήλ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7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Καράλης</w:t>
            </w:r>
            <w:proofErr w:type="spellEnd"/>
            <w:r w:rsidRPr="009C1B7C">
              <w:rPr>
                <w:rFonts w:asciiTheme="minorHAnsi" w:hAnsiTheme="minorHAnsi" w:cstheme="minorHAnsi"/>
                <w:sz w:val="22"/>
                <w:szCs w:val="22"/>
              </w:rPr>
              <w:t xml:space="preserve"> Χρήστος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62"/>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Καπλάνης</w:t>
            </w:r>
            <w:proofErr w:type="spellEnd"/>
            <w:r w:rsidRPr="009C1B7C">
              <w:rPr>
                <w:rFonts w:asciiTheme="minorHAnsi" w:hAnsiTheme="minorHAnsi" w:cstheme="minorHAnsi"/>
                <w:sz w:val="22"/>
                <w:szCs w:val="22"/>
              </w:rPr>
              <w:t xml:space="preserve"> Κων/νος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8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Φορτώσης</w:t>
            </w:r>
            <w:proofErr w:type="spellEnd"/>
            <w:r w:rsidRPr="009C1B7C">
              <w:rPr>
                <w:rFonts w:asciiTheme="minorHAnsi" w:eastAsia="Calibri" w:hAnsiTheme="minorHAnsi" w:cstheme="minorHAnsi"/>
                <w:sz w:val="22"/>
                <w:szCs w:val="22"/>
              </w:rPr>
              <w:t xml:space="preserve"> </w:t>
            </w:r>
            <w:r w:rsidRPr="009C1B7C">
              <w:rPr>
                <w:rFonts w:asciiTheme="minorHAnsi" w:eastAsia="Calibri" w:hAnsiTheme="minorHAnsi" w:cstheme="minorHAnsi"/>
                <w:b/>
                <w:sz w:val="22"/>
                <w:szCs w:val="22"/>
              </w:rPr>
              <w:t xml:space="preserve"> </w:t>
            </w:r>
            <w:r w:rsidRPr="009C1B7C">
              <w:rPr>
                <w:rFonts w:asciiTheme="minorHAnsi" w:eastAsia="Calibri" w:hAnsiTheme="minorHAnsi" w:cstheme="minorHAnsi"/>
                <w:sz w:val="22"/>
                <w:szCs w:val="22"/>
              </w:rPr>
              <w:t xml:space="preserve">  Αθανάσιος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roofErr w:type="spellStart"/>
            <w:r w:rsidRPr="009C1B7C">
              <w:rPr>
                <w:rFonts w:asciiTheme="minorHAnsi" w:hAnsiTheme="minorHAnsi" w:cstheme="minorHAnsi"/>
                <w:sz w:val="22"/>
                <w:szCs w:val="22"/>
              </w:rPr>
              <w:t>Τόλιας</w:t>
            </w:r>
            <w:proofErr w:type="spellEnd"/>
            <w:r w:rsidRPr="009C1B7C">
              <w:rPr>
                <w:rFonts w:asciiTheme="minorHAnsi" w:hAnsiTheme="minorHAnsi" w:cstheme="minorHAnsi"/>
                <w:sz w:val="22"/>
                <w:szCs w:val="22"/>
              </w:rPr>
              <w:t xml:space="preserve"> Δημήτριος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9</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Πούλος</w:t>
            </w:r>
            <w:proofErr w:type="spellEnd"/>
            <w:r w:rsidRPr="009C1B7C">
              <w:rPr>
                <w:rFonts w:asciiTheme="minorHAnsi" w:hAnsiTheme="minorHAnsi" w:cstheme="minorHAnsi"/>
                <w:sz w:val="22"/>
                <w:szCs w:val="22"/>
              </w:rPr>
              <w:t xml:space="preserve"> Ευάγγελος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r w:rsidRPr="009C1B7C">
              <w:rPr>
                <w:rFonts w:asciiTheme="minorHAnsi" w:eastAsia="Arial" w:hAnsiTheme="minorHAnsi" w:cstheme="minorHAnsi"/>
                <w:sz w:val="22"/>
                <w:szCs w:val="22"/>
              </w:rPr>
              <w:t xml:space="preserve"> </w:t>
            </w:r>
            <w:proofErr w:type="spellStart"/>
            <w:r w:rsidRPr="009C1B7C">
              <w:rPr>
                <w:rFonts w:asciiTheme="minorHAnsi" w:hAnsiTheme="minorHAnsi" w:cstheme="minorHAnsi"/>
                <w:sz w:val="22"/>
                <w:szCs w:val="22"/>
              </w:rPr>
              <w:t>Τζουβάρας</w:t>
            </w:r>
            <w:proofErr w:type="spellEnd"/>
            <w:r w:rsidRPr="009C1B7C">
              <w:rPr>
                <w:rFonts w:asciiTheme="minorHAnsi" w:hAnsiTheme="minorHAnsi" w:cstheme="minorHAnsi"/>
                <w:sz w:val="22"/>
                <w:szCs w:val="22"/>
              </w:rPr>
              <w:t xml:space="preserve"> Νικόλαος</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10</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Αρκουμάνης</w:t>
            </w:r>
            <w:proofErr w:type="spellEnd"/>
            <w:r w:rsidRPr="009C1B7C">
              <w:rPr>
                <w:rFonts w:asciiTheme="minorHAnsi" w:hAnsiTheme="minorHAnsi" w:cstheme="minorHAnsi"/>
                <w:sz w:val="22"/>
                <w:szCs w:val="22"/>
              </w:rPr>
              <w:t xml:space="preserve"> Πέτρος</w:t>
            </w:r>
          </w:p>
        </w:tc>
      </w:tr>
      <w:tr w:rsidR="006470BD" w:rsidRPr="009C1B7C" w:rsidTr="00EF5B66">
        <w:trPr>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Κοτσικώνας</w:t>
            </w:r>
            <w:proofErr w:type="spellEnd"/>
            <w:r w:rsidRPr="009C1B7C">
              <w:rPr>
                <w:rFonts w:asciiTheme="minorHAnsi" w:hAnsiTheme="minorHAnsi" w:cstheme="minorHAnsi"/>
                <w:sz w:val="22"/>
                <w:szCs w:val="22"/>
              </w:rPr>
              <w:t xml:space="preserve"> Επαμεινώνδας  </w:t>
            </w:r>
            <w:r w:rsidRPr="009C1B7C">
              <w:rPr>
                <w:rFonts w:asciiTheme="minorHAnsi" w:hAnsiTheme="minorHAnsi" w:cstheme="minorHAnsi"/>
                <w:b/>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11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Μπράλιος</w:t>
            </w:r>
            <w:proofErr w:type="spellEnd"/>
            <w:r w:rsidRPr="009C1B7C">
              <w:rPr>
                <w:rFonts w:asciiTheme="minorHAnsi" w:hAnsiTheme="minorHAnsi" w:cstheme="minorHAnsi"/>
                <w:sz w:val="22"/>
                <w:szCs w:val="22"/>
              </w:rPr>
              <w:t xml:space="preserve"> Νικόλαος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eastAsia="Arial" w:hAnsiTheme="minorHAnsi" w:cstheme="minorHAnsi"/>
                <w:sz w:val="22"/>
                <w:szCs w:val="22"/>
              </w:rPr>
              <w:t xml:space="preserve"> </w:t>
            </w:r>
          </w:p>
        </w:tc>
        <w:tc>
          <w:tcPr>
            <w:tcW w:w="5424" w:type="dxa"/>
          </w:tcPr>
          <w:p w:rsidR="006470BD" w:rsidRPr="009C1B7C" w:rsidRDefault="006470BD" w:rsidP="00EF5B66">
            <w:pPr>
              <w:snapToGrid w:val="0"/>
              <w:rPr>
                <w:rFonts w:asciiTheme="minorHAnsi" w:hAnsiTheme="minorHAnsi" w:cstheme="minorHAnsi"/>
                <w:sz w:val="22"/>
                <w:szCs w:val="22"/>
              </w:rPr>
            </w:pP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Γερονικολού</w:t>
            </w:r>
            <w:proofErr w:type="spellEnd"/>
            <w:r w:rsidRPr="009C1B7C">
              <w:rPr>
                <w:rFonts w:asciiTheme="minorHAnsi" w:eastAsia="Calibri" w:hAnsiTheme="minorHAnsi" w:cstheme="minorHAnsi"/>
                <w:sz w:val="22"/>
                <w:szCs w:val="22"/>
              </w:rPr>
              <w:t xml:space="preserve"> Λαμπρινή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12 </w:t>
            </w:r>
          </w:p>
        </w:tc>
        <w:tc>
          <w:tcPr>
            <w:tcW w:w="3544" w:type="dxa"/>
            <w:shd w:val="clear" w:color="auto" w:fill="FFFFFF"/>
          </w:tcPr>
          <w:p w:rsidR="006470BD" w:rsidRPr="009C1B7C" w:rsidRDefault="006470BD" w:rsidP="00EF5B66">
            <w:pPr>
              <w:tabs>
                <w:tab w:val="left" w:pos="718"/>
              </w:tabs>
              <w:rPr>
                <w:rFonts w:asciiTheme="minorHAnsi" w:hAnsiTheme="minorHAnsi" w:cstheme="minorHAnsi"/>
                <w:sz w:val="22"/>
                <w:szCs w:val="22"/>
              </w:rPr>
            </w:pPr>
            <w:proofErr w:type="spellStart"/>
            <w:r w:rsidRPr="009C1B7C">
              <w:rPr>
                <w:rFonts w:asciiTheme="minorHAnsi" w:hAnsiTheme="minorHAnsi" w:cstheme="minorHAnsi"/>
                <w:sz w:val="22"/>
                <w:szCs w:val="22"/>
              </w:rPr>
              <w:t>Τσιφής</w:t>
            </w:r>
            <w:proofErr w:type="spellEnd"/>
            <w:r w:rsidRPr="009C1B7C">
              <w:rPr>
                <w:rFonts w:asciiTheme="minorHAnsi" w:hAnsiTheme="minorHAnsi" w:cstheme="minorHAnsi"/>
                <w:sz w:val="22"/>
                <w:szCs w:val="22"/>
              </w:rPr>
              <w:t xml:space="preserve"> Δημήτριος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tabs>
                <w:tab w:val="left" w:pos="718"/>
              </w:tabs>
              <w:rPr>
                <w:rFonts w:asciiTheme="minorHAnsi" w:hAnsiTheme="minorHAnsi" w:cstheme="minorHAnsi"/>
                <w:sz w:val="22"/>
                <w:szCs w:val="22"/>
              </w:rPr>
            </w:pPr>
            <w:r w:rsidRPr="009C1B7C">
              <w:rPr>
                <w:rFonts w:asciiTheme="minorHAnsi" w:hAnsiTheme="minorHAnsi" w:cstheme="minorHAnsi"/>
                <w:bCs/>
                <w:sz w:val="22"/>
                <w:szCs w:val="22"/>
                <w:lang w:val="en-US"/>
              </w:rPr>
              <w:t>A</w:t>
            </w:r>
            <w:proofErr w:type="spellStart"/>
            <w:r w:rsidRPr="009C1B7C">
              <w:rPr>
                <w:rFonts w:asciiTheme="minorHAnsi" w:hAnsiTheme="minorHAnsi" w:cstheme="minorHAnsi"/>
                <w:bCs/>
                <w:sz w:val="22"/>
                <w:szCs w:val="22"/>
              </w:rPr>
              <w:t>λεξίου</w:t>
            </w:r>
            <w:proofErr w:type="spellEnd"/>
            <w:r w:rsidRPr="009C1B7C">
              <w:rPr>
                <w:rFonts w:asciiTheme="minorHAnsi" w:hAnsiTheme="minorHAnsi" w:cstheme="minorHAnsi"/>
                <w:bCs/>
                <w:sz w:val="22"/>
                <w:szCs w:val="22"/>
              </w:rPr>
              <w:t xml:space="preserve"> Λουκάς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13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bCs/>
                <w:sz w:val="22"/>
                <w:szCs w:val="22"/>
              </w:rPr>
              <w:t>Καλέα</w:t>
            </w:r>
            <w:proofErr w:type="spellEnd"/>
            <w:r w:rsidRPr="009C1B7C">
              <w:rPr>
                <w:rFonts w:asciiTheme="minorHAnsi" w:hAnsiTheme="minorHAnsi" w:cstheme="minorHAnsi"/>
                <w:bCs/>
                <w:sz w:val="22"/>
                <w:szCs w:val="22"/>
              </w:rPr>
              <w:t xml:space="preserve"> –Καρούζου  Ανδρομάχη</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Καραμάνης</w:t>
            </w:r>
            <w:proofErr w:type="spellEnd"/>
            <w:r w:rsidRPr="009C1B7C">
              <w:rPr>
                <w:rFonts w:asciiTheme="minorHAnsi" w:hAnsiTheme="minorHAnsi" w:cstheme="minorHAnsi"/>
                <w:sz w:val="22"/>
                <w:szCs w:val="22"/>
              </w:rPr>
              <w:t xml:space="preserve"> Δημήτριος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14 </w:t>
            </w:r>
          </w:p>
        </w:tc>
        <w:tc>
          <w:tcPr>
            <w:tcW w:w="3544" w:type="dxa"/>
            <w:shd w:val="clear" w:color="auto" w:fill="FFFFFF"/>
          </w:tcPr>
          <w:p w:rsidR="006470BD" w:rsidRPr="009C1B7C" w:rsidRDefault="006470BD" w:rsidP="00EF5B66">
            <w:pPr>
              <w:tabs>
                <w:tab w:val="left" w:pos="718"/>
              </w:tabs>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Πλιακοστάμος</w:t>
            </w:r>
            <w:proofErr w:type="spellEnd"/>
            <w:r w:rsidRPr="009C1B7C">
              <w:rPr>
                <w:rFonts w:asciiTheme="minorHAnsi" w:eastAsia="Calibri" w:hAnsiTheme="minorHAnsi" w:cstheme="minorHAnsi"/>
                <w:sz w:val="22"/>
                <w:szCs w:val="22"/>
              </w:rPr>
              <w:t xml:space="preserve"> Κων/νος </w:t>
            </w:r>
            <w:r w:rsidRPr="009C1B7C">
              <w:rPr>
                <w:rFonts w:asciiTheme="minorHAnsi" w:hAnsiTheme="minorHAnsi" w:cstheme="minorHAnsi"/>
                <w:sz w:val="22"/>
                <w:szCs w:val="22"/>
              </w:rPr>
              <w:t xml:space="preserve">    </w:t>
            </w:r>
          </w:p>
          <w:p w:rsidR="006470BD" w:rsidRPr="009C1B7C" w:rsidRDefault="006470BD" w:rsidP="00EF5B66">
            <w:pPr>
              <w:tabs>
                <w:tab w:val="left" w:pos="718"/>
              </w:tabs>
              <w:rPr>
                <w:rFonts w:asciiTheme="minorHAnsi" w:hAnsiTheme="minorHAnsi" w:cstheme="minorHAnsi"/>
                <w:sz w:val="22"/>
                <w:szCs w:val="22"/>
              </w:rPr>
            </w:pP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Χέβα</w:t>
            </w:r>
            <w:proofErr w:type="spellEnd"/>
            <w:r w:rsidRPr="009C1B7C">
              <w:rPr>
                <w:rFonts w:asciiTheme="minorHAnsi" w:hAnsiTheme="minorHAnsi" w:cstheme="minorHAnsi"/>
                <w:sz w:val="22"/>
                <w:szCs w:val="22"/>
              </w:rPr>
              <w:t xml:space="preserve"> Αθανασία (</w:t>
            </w:r>
            <w:proofErr w:type="spellStart"/>
            <w:r w:rsidRPr="009C1B7C">
              <w:rPr>
                <w:rFonts w:asciiTheme="minorHAnsi" w:hAnsiTheme="minorHAnsi" w:cstheme="minorHAnsi"/>
                <w:sz w:val="22"/>
                <w:szCs w:val="22"/>
              </w:rPr>
              <w:t>Νάνσυ</w:t>
            </w:r>
            <w:proofErr w:type="spellEnd"/>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15 </w:t>
            </w:r>
          </w:p>
        </w:tc>
        <w:tc>
          <w:tcPr>
            <w:tcW w:w="3544" w:type="dxa"/>
            <w:shd w:val="clear" w:color="auto" w:fill="FFFFFF"/>
          </w:tcPr>
          <w:p w:rsidR="006470BD" w:rsidRPr="009C1B7C" w:rsidRDefault="006470BD" w:rsidP="00EF5B66">
            <w:pPr>
              <w:tabs>
                <w:tab w:val="left" w:pos="718"/>
              </w:tabs>
              <w:rPr>
                <w:rFonts w:asciiTheme="minorHAnsi" w:hAnsiTheme="minorHAnsi" w:cstheme="minorHAnsi"/>
                <w:sz w:val="22"/>
                <w:szCs w:val="22"/>
              </w:rPr>
            </w:pPr>
            <w:r w:rsidRPr="009C1B7C">
              <w:rPr>
                <w:rFonts w:asciiTheme="minorHAnsi" w:eastAsia="Calibri" w:hAnsiTheme="minorHAnsi" w:cstheme="minorHAnsi"/>
                <w:sz w:val="22"/>
                <w:szCs w:val="22"/>
              </w:rPr>
              <w:t>Σπυρόπουλος Δημοσθένης</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Τουμαράς</w:t>
            </w:r>
            <w:proofErr w:type="spellEnd"/>
            <w:r w:rsidRPr="009C1B7C">
              <w:rPr>
                <w:rFonts w:asciiTheme="minorHAnsi" w:eastAsia="Calibri" w:hAnsiTheme="minorHAnsi" w:cstheme="minorHAnsi"/>
                <w:sz w:val="22"/>
                <w:szCs w:val="22"/>
              </w:rPr>
              <w:t xml:space="preserve"> Βασίλειος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16</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Παπαϊωάννου Λουκάς </w:t>
            </w:r>
            <w:r w:rsidRPr="009C1B7C">
              <w:rPr>
                <w:rFonts w:asciiTheme="minorHAnsi" w:hAnsiTheme="minorHAnsi" w:cstheme="minorHAnsi"/>
                <w:b/>
                <w:sz w:val="22"/>
                <w:szCs w:val="22"/>
              </w:rPr>
              <w:t xml:space="preserve"> </w:t>
            </w:r>
            <w:r w:rsidRPr="009C1B7C">
              <w:rPr>
                <w:rFonts w:asciiTheme="minorHAnsi" w:eastAsia="Arial"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eastAsia="Calibri" w:hAnsiTheme="minorHAnsi" w:cstheme="minorHAnsi"/>
                <w:sz w:val="22"/>
                <w:szCs w:val="22"/>
              </w:rPr>
            </w:pPr>
            <w:r w:rsidRPr="009C1B7C">
              <w:rPr>
                <w:rFonts w:asciiTheme="minorHAnsi" w:hAnsiTheme="minorHAnsi" w:cstheme="minorHAnsi"/>
                <w:sz w:val="22"/>
                <w:szCs w:val="22"/>
              </w:rPr>
              <w:t xml:space="preserve">Κατής Χαράλαμπος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Οι οποίοι δεν προσήλθαν</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suppressLineNumbers/>
              <w:tabs>
                <w:tab w:val="num" w:pos="1211"/>
              </w:tabs>
              <w:snapToGrid w:val="0"/>
              <w:ind w:left="360"/>
              <w:jc w:val="center"/>
              <w:rPr>
                <w:rFonts w:asciiTheme="minorHAnsi" w:hAnsiTheme="minorHAnsi" w:cstheme="minorHAnsi"/>
                <w:b/>
                <w:bCs/>
                <w:sz w:val="22"/>
                <w:szCs w:val="22"/>
              </w:rPr>
            </w:pPr>
            <w:r w:rsidRPr="009C1B7C">
              <w:rPr>
                <w:rFonts w:asciiTheme="minorHAnsi" w:hAnsiTheme="minorHAnsi" w:cstheme="minorHAnsi"/>
                <w:b/>
                <w:bCs/>
                <w:sz w:val="22"/>
                <w:szCs w:val="22"/>
              </w:rPr>
              <w:t xml:space="preserve"> </w:t>
            </w:r>
          </w:p>
        </w:tc>
        <w:tc>
          <w:tcPr>
            <w:tcW w:w="5424" w:type="dxa"/>
            <w:shd w:val="clear" w:color="auto" w:fill="FFFFFF"/>
          </w:tcPr>
          <w:p w:rsidR="006470BD" w:rsidRPr="009C1B7C" w:rsidRDefault="006470BD" w:rsidP="00EF5B66">
            <w:pPr>
              <w:snapToGrid w:val="0"/>
              <w:rPr>
                <w:rFonts w:asciiTheme="minorHAnsi" w:eastAsia="Calibri" w:hAnsiTheme="minorHAnsi" w:cstheme="minorHAnsi"/>
                <w:sz w:val="22"/>
                <w:szCs w:val="22"/>
              </w:rPr>
            </w:pP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αν και κλήθηκαν νόμιμα</w:t>
            </w:r>
          </w:p>
        </w:tc>
      </w:tr>
    </w:tbl>
    <w:p w:rsidR="006470BD" w:rsidRPr="009C1B7C" w:rsidRDefault="006470BD" w:rsidP="006470BD">
      <w:pPr>
        <w:ind w:left="-283"/>
        <w:jc w:val="both"/>
        <w:outlineLvl w:val="0"/>
        <w:rPr>
          <w:rFonts w:asciiTheme="minorHAnsi" w:eastAsia="Arial" w:hAnsiTheme="minorHAnsi" w:cstheme="minorHAnsi"/>
          <w:color w:val="000000"/>
          <w:sz w:val="22"/>
          <w:szCs w:val="22"/>
          <w:lang w:bidi="hi-IN"/>
        </w:rPr>
      </w:pP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Στην συνεδρίαση ήταν απών  ο προσκληθείς </w:t>
      </w:r>
      <w:r w:rsidRPr="009C1B7C">
        <w:rPr>
          <w:rFonts w:asciiTheme="minorHAnsi" w:eastAsia="Arial" w:hAnsiTheme="minorHAnsi" w:cstheme="minorHAnsi"/>
          <w:color w:val="000000"/>
          <w:sz w:val="22"/>
          <w:szCs w:val="22"/>
          <w:highlight w:val="white"/>
          <w:lang w:bidi="hi-IN"/>
        </w:rPr>
        <w:t xml:space="preserve"> Δήμαρχος κ. </w:t>
      </w:r>
      <w:proofErr w:type="spellStart"/>
      <w:r w:rsidRPr="009C1B7C">
        <w:rPr>
          <w:rFonts w:asciiTheme="minorHAnsi" w:eastAsia="Arial" w:hAnsiTheme="minorHAnsi" w:cstheme="minorHAnsi"/>
          <w:color w:val="000000"/>
          <w:sz w:val="22"/>
          <w:szCs w:val="22"/>
          <w:highlight w:val="white"/>
          <w:lang w:bidi="hi-IN"/>
        </w:rPr>
        <w:t>Ταγκαλέγκας</w:t>
      </w:r>
      <w:proofErr w:type="spellEnd"/>
      <w:r w:rsidRPr="009C1B7C">
        <w:rPr>
          <w:rFonts w:asciiTheme="minorHAnsi" w:eastAsia="Arial" w:hAnsiTheme="minorHAnsi" w:cstheme="minorHAnsi"/>
          <w:color w:val="000000"/>
          <w:sz w:val="22"/>
          <w:szCs w:val="22"/>
          <w:highlight w:val="white"/>
          <w:lang w:bidi="hi-IN"/>
        </w:rPr>
        <w:t xml:space="preserve"> Ιωάννη</w:t>
      </w:r>
      <w:r w:rsidRPr="009C1B7C">
        <w:rPr>
          <w:rFonts w:asciiTheme="minorHAnsi" w:eastAsia="Arial" w:hAnsiTheme="minorHAnsi" w:cstheme="minorHAnsi"/>
          <w:color w:val="000000"/>
          <w:sz w:val="22"/>
          <w:szCs w:val="22"/>
          <w:lang w:bidi="hi-IN"/>
        </w:rPr>
        <w:t>ς .</w:t>
      </w:r>
    </w:p>
    <w:p w:rsidR="006470BD" w:rsidRPr="009C1B7C" w:rsidRDefault="006470BD" w:rsidP="006470BD">
      <w:pPr>
        <w:tabs>
          <w:tab w:val="center" w:pos="8460"/>
        </w:tabs>
        <w:spacing w:before="280" w:line="276" w:lineRule="auto"/>
        <w:ind w:left="-284" w:right="-278"/>
        <w:jc w:val="both"/>
        <w:rPr>
          <w:rFonts w:asciiTheme="minorHAnsi" w:eastAsia="Calibri" w:hAnsiTheme="minorHAnsi" w:cstheme="minorHAnsi"/>
          <w:sz w:val="22"/>
          <w:szCs w:val="22"/>
        </w:rPr>
      </w:pPr>
      <w:r w:rsidRPr="009C1B7C">
        <w:rPr>
          <w:rFonts w:asciiTheme="minorHAnsi" w:eastAsia="Calibri" w:hAnsiTheme="minorHAnsi" w:cstheme="minorHAnsi"/>
          <w:color w:val="000000"/>
          <w:kern w:val="1"/>
          <w:sz w:val="22"/>
          <w:szCs w:val="22"/>
          <w:shd w:val="clear" w:color="auto" w:fill="FFFFFF"/>
        </w:rPr>
        <w:t xml:space="preserve">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470BD" w:rsidRPr="009C1B7C" w:rsidRDefault="006470BD" w:rsidP="006470BD">
      <w:pPr>
        <w:ind w:left="-284"/>
        <w:jc w:val="both"/>
        <w:outlineLvl w:val="0"/>
        <w:rPr>
          <w:rFonts w:asciiTheme="minorHAnsi" w:hAnsiTheme="minorHAnsi" w:cstheme="minorHAnsi"/>
          <w:i/>
          <w:sz w:val="22"/>
          <w:szCs w:val="22"/>
        </w:rPr>
      </w:pPr>
      <w:r w:rsidRPr="009C1B7C">
        <w:rPr>
          <w:rFonts w:asciiTheme="minorHAnsi" w:hAnsiTheme="minorHAnsi" w:cstheme="minorHAnsi"/>
          <w:sz w:val="22"/>
          <w:szCs w:val="22"/>
        </w:rPr>
        <w:t xml:space="preserve">    </w:t>
      </w:r>
      <w:r w:rsidRPr="009C1B7C">
        <w:rPr>
          <w:rFonts w:asciiTheme="minorHAnsi" w:eastAsia="Arial" w:hAnsiTheme="minorHAnsi" w:cstheme="minorHAnsi"/>
          <w:i/>
          <w:sz w:val="22"/>
          <w:szCs w:val="22"/>
        </w:rPr>
        <w:t xml:space="preserve">  </w:t>
      </w:r>
      <w:r w:rsidRPr="009C1B7C">
        <w:rPr>
          <w:rFonts w:asciiTheme="minorHAnsi" w:hAnsiTheme="minorHAnsi" w:cstheme="minorHAnsi"/>
          <w:sz w:val="22"/>
          <w:szCs w:val="22"/>
        </w:rPr>
        <w:t xml:space="preserve"> </w:t>
      </w:r>
    </w:p>
    <w:p w:rsidR="00804D77" w:rsidRPr="00CD6F60" w:rsidRDefault="006470BD" w:rsidP="006470BD">
      <w:pPr>
        <w:ind w:left="-284"/>
        <w:jc w:val="both"/>
        <w:outlineLvl w:val="0"/>
        <w:rPr>
          <w:rFonts w:asciiTheme="minorHAnsi" w:hAnsiTheme="minorHAnsi" w:cstheme="minorHAnsi"/>
          <w:color w:val="000000" w:themeColor="text1"/>
          <w:sz w:val="22"/>
          <w:szCs w:val="22"/>
        </w:rPr>
      </w:pPr>
      <w:r w:rsidRPr="009C1B7C">
        <w:rPr>
          <w:rStyle w:val="aa"/>
          <w:rFonts w:asciiTheme="minorHAnsi" w:eastAsia="Arial" w:hAnsiTheme="minorHAnsi" w:cstheme="minorHAnsi"/>
          <w:i w:val="0"/>
          <w:sz w:val="22"/>
          <w:szCs w:val="22"/>
          <w:highlight w:val="white"/>
          <w:shd w:val="clear" w:color="auto" w:fill="FFFFFF"/>
          <w:lang w:bidi="hi-IN"/>
        </w:rPr>
        <w:t xml:space="preserve">   </w:t>
      </w:r>
      <w:r w:rsidRPr="009C1B7C">
        <w:rPr>
          <w:rFonts w:asciiTheme="minorHAnsi" w:eastAsia="Arial" w:hAnsiTheme="minorHAnsi" w:cstheme="minorHAnsi"/>
          <w:sz w:val="22"/>
          <w:szCs w:val="22"/>
        </w:rPr>
        <w:t xml:space="preserve">  </w:t>
      </w:r>
      <w:r w:rsidRPr="009C1B7C">
        <w:rPr>
          <w:rStyle w:val="aa"/>
          <w:rFonts w:asciiTheme="minorHAnsi" w:eastAsia="Arial" w:hAnsiTheme="minorHAnsi" w:cstheme="minorHAnsi"/>
          <w:i w:val="0"/>
          <w:sz w:val="22"/>
          <w:szCs w:val="22"/>
          <w:shd w:val="clear" w:color="auto" w:fill="FFFFFF"/>
          <w:lang w:bidi="hi-IN"/>
        </w:rPr>
        <w:t xml:space="preserve">Εισηγούμενος ο ασκών χρέη Προέδρου </w:t>
      </w:r>
      <w:r>
        <w:rPr>
          <w:rStyle w:val="aa"/>
          <w:rFonts w:asciiTheme="minorHAnsi" w:eastAsia="Arial" w:hAnsiTheme="minorHAnsi" w:cstheme="minorHAnsi"/>
          <w:i w:val="0"/>
          <w:sz w:val="22"/>
          <w:szCs w:val="22"/>
          <w:shd w:val="clear" w:color="auto" w:fill="FFFFFF"/>
          <w:lang w:bidi="hi-IN"/>
        </w:rPr>
        <w:t>12</w:t>
      </w:r>
      <w:r w:rsidRPr="006470BD">
        <w:rPr>
          <w:rStyle w:val="aa"/>
          <w:rFonts w:asciiTheme="minorHAnsi" w:eastAsia="Arial" w:hAnsiTheme="minorHAnsi" w:cstheme="minorHAnsi"/>
          <w:i w:val="0"/>
          <w:sz w:val="22"/>
          <w:szCs w:val="22"/>
          <w:shd w:val="clear" w:color="auto" w:fill="FFFFFF"/>
          <w:vertAlign w:val="superscript"/>
          <w:lang w:bidi="hi-IN"/>
        </w:rPr>
        <w:t>ο</w:t>
      </w:r>
      <w:r>
        <w:rPr>
          <w:rStyle w:val="aa"/>
          <w:rFonts w:asciiTheme="minorHAnsi" w:eastAsia="Arial" w:hAnsiTheme="minorHAnsi" w:cstheme="minorHAnsi"/>
          <w:i w:val="0"/>
          <w:sz w:val="22"/>
          <w:szCs w:val="22"/>
          <w:shd w:val="clear" w:color="auto" w:fill="FFFFFF"/>
          <w:lang w:bidi="hi-IN"/>
        </w:rPr>
        <w:t xml:space="preserve"> </w:t>
      </w:r>
      <w:r w:rsidR="00804D77" w:rsidRPr="00CD6F60">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00804D77" w:rsidRPr="00CD6F60">
        <w:rPr>
          <w:rFonts w:asciiTheme="minorHAnsi" w:eastAsia="Arial" w:hAnsiTheme="minorHAnsi" w:cstheme="minorHAnsi"/>
          <w:bCs/>
          <w:kern w:val="1"/>
          <w:sz w:val="22"/>
          <w:szCs w:val="22"/>
          <w:shd w:val="clear" w:color="auto" w:fill="FFFFFF"/>
          <w:lang w:bidi="hi-IN"/>
        </w:rPr>
        <w:t>υπ΄αριθμ</w:t>
      </w:r>
      <w:proofErr w:type="spellEnd"/>
      <w:r w:rsidR="00804D77" w:rsidRPr="00CD6F60">
        <w:rPr>
          <w:rFonts w:asciiTheme="minorHAnsi" w:eastAsia="Arial" w:hAnsiTheme="minorHAnsi" w:cstheme="minorHAnsi"/>
          <w:bCs/>
          <w:kern w:val="1"/>
          <w:sz w:val="22"/>
          <w:szCs w:val="22"/>
          <w:shd w:val="clear" w:color="auto" w:fill="FFFFFF"/>
          <w:lang w:bidi="hi-IN"/>
        </w:rPr>
        <w:t xml:space="preserve">. </w:t>
      </w:r>
      <w:r w:rsidR="0044598D" w:rsidRPr="00CD6F60">
        <w:rPr>
          <w:rStyle w:val="FontStyle17"/>
          <w:rFonts w:asciiTheme="minorHAnsi" w:eastAsia="Calibri" w:hAnsiTheme="minorHAnsi" w:cstheme="minorHAnsi"/>
          <w:b/>
          <w:spacing w:val="-3"/>
        </w:rPr>
        <w:t>20991</w:t>
      </w:r>
      <w:r w:rsidR="00804D77" w:rsidRPr="00CD6F60">
        <w:rPr>
          <w:rStyle w:val="FontStyle17"/>
          <w:rFonts w:asciiTheme="minorHAnsi" w:eastAsia="Calibri" w:hAnsiTheme="minorHAnsi" w:cstheme="minorHAnsi"/>
          <w:b/>
          <w:spacing w:val="-3"/>
        </w:rPr>
        <w:t>/</w:t>
      </w:r>
      <w:r w:rsidR="0044598D" w:rsidRPr="00CD6F60">
        <w:rPr>
          <w:rStyle w:val="FontStyle17"/>
          <w:rFonts w:asciiTheme="minorHAnsi" w:eastAsia="Calibri" w:hAnsiTheme="minorHAnsi" w:cstheme="minorHAnsi"/>
          <w:b/>
          <w:spacing w:val="-3"/>
        </w:rPr>
        <w:t>27</w:t>
      </w:r>
      <w:r w:rsidR="00804D77" w:rsidRPr="00CD6F60">
        <w:rPr>
          <w:rStyle w:val="FontStyle17"/>
          <w:rFonts w:asciiTheme="minorHAnsi" w:eastAsia="Calibri" w:hAnsiTheme="minorHAnsi" w:cstheme="minorHAnsi"/>
          <w:b/>
          <w:spacing w:val="-3"/>
        </w:rPr>
        <w:t>-10-2023</w:t>
      </w:r>
      <w:r w:rsidR="00804D77" w:rsidRPr="00CD6F60">
        <w:rPr>
          <w:rStyle w:val="FontStyle17"/>
          <w:rFonts w:asciiTheme="minorHAnsi" w:eastAsia="Calibri" w:hAnsiTheme="minorHAnsi" w:cstheme="minorHAnsi"/>
          <w:spacing w:val="-3"/>
        </w:rPr>
        <w:t xml:space="preserve">  Πρόσκλησης </w:t>
      </w:r>
      <w:r w:rsidR="00804D77" w:rsidRPr="00CD6F60">
        <w:rPr>
          <w:rFonts w:asciiTheme="minorHAnsi" w:eastAsia="Arial" w:hAnsiTheme="minorHAnsi" w:cstheme="minorHAnsi"/>
          <w:kern w:val="1"/>
          <w:sz w:val="22"/>
          <w:szCs w:val="22"/>
          <w:shd w:val="clear" w:color="auto" w:fill="FFFFFF"/>
          <w:lang w:bidi="hi-IN"/>
        </w:rPr>
        <w:t xml:space="preserve">  </w:t>
      </w:r>
      <w:r w:rsidR="00804D77" w:rsidRPr="00CD6F60">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804D77" w:rsidRPr="00CD6F60">
        <w:rPr>
          <w:rFonts w:asciiTheme="minorHAnsi" w:hAnsiTheme="minorHAnsi" w:cstheme="minorHAnsi"/>
          <w:sz w:val="22"/>
          <w:szCs w:val="22"/>
        </w:rPr>
        <w:t xml:space="preserve">  Συμβουλίου  </w:t>
      </w:r>
      <w:r w:rsidR="00804D77" w:rsidRPr="00CD6F60">
        <w:rPr>
          <w:rFonts w:asciiTheme="minorHAnsi" w:eastAsia="Arial" w:hAnsiTheme="minorHAnsi" w:cstheme="minorHAnsi"/>
          <w:sz w:val="22"/>
          <w:szCs w:val="22"/>
          <w:highlight w:val="white"/>
          <w:shd w:val="clear" w:color="auto" w:fill="FFFFFF"/>
          <w:lang w:bidi="hi-IN"/>
        </w:rPr>
        <w:t xml:space="preserve">το με </w:t>
      </w:r>
      <w:proofErr w:type="spellStart"/>
      <w:r w:rsidR="00804D77" w:rsidRPr="00CD6F60">
        <w:rPr>
          <w:rFonts w:asciiTheme="minorHAnsi" w:eastAsia="Arial" w:hAnsiTheme="minorHAnsi" w:cstheme="minorHAnsi"/>
          <w:sz w:val="22"/>
          <w:szCs w:val="22"/>
          <w:highlight w:val="white"/>
          <w:shd w:val="clear" w:color="auto" w:fill="FFFFFF"/>
          <w:lang w:bidi="hi-IN"/>
        </w:rPr>
        <w:t>αριθμ</w:t>
      </w:r>
      <w:proofErr w:type="spellEnd"/>
      <w:r w:rsidR="00804D77" w:rsidRPr="00CD6F60">
        <w:rPr>
          <w:rFonts w:asciiTheme="minorHAnsi" w:eastAsia="Arial" w:hAnsiTheme="minorHAnsi" w:cstheme="minorHAnsi"/>
          <w:sz w:val="22"/>
          <w:szCs w:val="22"/>
          <w:highlight w:val="white"/>
          <w:shd w:val="clear" w:color="auto" w:fill="FFFFFF"/>
          <w:lang w:bidi="hi-IN"/>
        </w:rPr>
        <w:t xml:space="preserve">. </w:t>
      </w:r>
      <w:proofErr w:type="spellStart"/>
      <w:r w:rsidR="00804D77" w:rsidRPr="00CD6F60">
        <w:rPr>
          <w:rFonts w:asciiTheme="minorHAnsi" w:eastAsia="Arial" w:hAnsiTheme="minorHAnsi" w:cstheme="minorHAnsi"/>
          <w:sz w:val="22"/>
          <w:szCs w:val="22"/>
          <w:highlight w:val="white"/>
          <w:shd w:val="clear" w:color="auto" w:fill="FFFFFF"/>
          <w:lang w:bidi="hi-IN"/>
        </w:rPr>
        <w:t>πρωτ</w:t>
      </w:r>
      <w:proofErr w:type="spellEnd"/>
      <w:r w:rsidR="00804D77" w:rsidRPr="00CD6F60">
        <w:rPr>
          <w:rFonts w:asciiTheme="minorHAnsi" w:eastAsia="Arial" w:hAnsiTheme="minorHAnsi" w:cstheme="minorHAnsi"/>
          <w:sz w:val="22"/>
          <w:szCs w:val="22"/>
          <w:highlight w:val="white"/>
          <w:shd w:val="clear" w:color="auto" w:fill="FFFFFF"/>
          <w:lang w:bidi="hi-IN"/>
        </w:rPr>
        <w:t xml:space="preserve"> </w:t>
      </w:r>
      <w:r w:rsidR="00CD6F60" w:rsidRPr="00CD6F60">
        <w:rPr>
          <w:rFonts w:asciiTheme="minorHAnsi" w:eastAsia="Arial" w:hAnsiTheme="minorHAnsi" w:cstheme="minorHAnsi"/>
          <w:sz w:val="22"/>
          <w:szCs w:val="22"/>
          <w:highlight w:val="white"/>
          <w:shd w:val="clear" w:color="auto" w:fill="FFFFFF"/>
          <w:lang w:bidi="hi-IN"/>
        </w:rPr>
        <w:t>20633/23-10-2023</w:t>
      </w:r>
      <w:r w:rsidR="00CD6F60" w:rsidRPr="00CD6F60">
        <w:rPr>
          <w:rFonts w:asciiTheme="minorHAnsi" w:eastAsia="Arial" w:hAnsiTheme="minorHAnsi" w:cstheme="minorHAnsi"/>
          <w:sz w:val="22"/>
          <w:szCs w:val="22"/>
          <w:shd w:val="clear" w:color="auto" w:fill="FFFFFF"/>
          <w:lang w:bidi="hi-IN"/>
        </w:rPr>
        <w:t xml:space="preserve"> </w:t>
      </w:r>
      <w:r w:rsidR="00804D77" w:rsidRPr="00CD6F60">
        <w:rPr>
          <w:rFonts w:asciiTheme="minorHAnsi" w:eastAsia="Arial" w:hAnsiTheme="minorHAnsi" w:cstheme="minorHAnsi"/>
          <w:sz w:val="22"/>
          <w:szCs w:val="22"/>
          <w:shd w:val="clear" w:color="auto" w:fill="FFFFFF"/>
          <w:lang w:bidi="hi-IN"/>
        </w:rPr>
        <w:t xml:space="preserve">έγγραφο </w:t>
      </w:r>
      <w:r w:rsidR="002A2FE3" w:rsidRPr="00CD6F60">
        <w:rPr>
          <w:rFonts w:asciiTheme="minorHAnsi" w:eastAsia="Arial" w:hAnsiTheme="minorHAnsi" w:cstheme="minorHAnsi"/>
          <w:sz w:val="22"/>
          <w:szCs w:val="22"/>
          <w:shd w:val="clear" w:color="auto" w:fill="FFFFFF"/>
          <w:lang w:bidi="hi-IN"/>
        </w:rPr>
        <w:t>της Δ/</w:t>
      </w:r>
      <w:proofErr w:type="spellStart"/>
      <w:r w:rsidR="002A2FE3" w:rsidRPr="00CD6F60">
        <w:rPr>
          <w:rFonts w:asciiTheme="minorHAnsi" w:eastAsia="Arial" w:hAnsiTheme="minorHAnsi" w:cstheme="minorHAnsi"/>
          <w:sz w:val="22"/>
          <w:szCs w:val="22"/>
          <w:shd w:val="clear" w:color="auto" w:fill="FFFFFF"/>
          <w:lang w:bidi="hi-IN"/>
        </w:rPr>
        <w:t>νσης</w:t>
      </w:r>
      <w:proofErr w:type="spellEnd"/>
      <w:r w:rsidR="002A2FE3" w:rsidRPr="00CD6F60">
        <w:rPr>
          <w:rFonts w:asciiTheme="minorHAnsi" w:eastAsia="Arial" w:hAnsiTheme="minorHAnsi" w:cstheme="minorHAnsi"/>
          <w:sz w:val="22"/>
          <w:szCs w:val="22"/>
          <w:shd w:val="clear" w:color="auto" w:fill="FFFFFF"/>
          <w:lang w:bidi="hi-IN"/>
        </w:rPr>
        <w:t xml:space="preserve"> Τεχνικών Υπηρεσιών </w:t>
      </w:r>
      <w:r w:rsidR="00804D77" w:rsidRPr="00CD6F60">
        <w:rPr>
          <w:rFonts w:asciiTheme="minorHAnsi" w:eastAsia="Arial" w:hAnsiTheme="minorHAnsi" w:cstheme="minorHAnsi"/>
          <w:sz w:val="22"/>
          <w:szCs w:val="22"/>
          <w:shd w:val="clear" w:color="auto" w:fill="FFFFFF"/>
          <w:lang w:bidi="hi-IN"/>
        </w:rPr>
        <w:t xml:space="preserve">του Δήμου </w:t>
      </w:r>
      <w:r w:rsidR="00804D77" w:rsidRPr="00CD6F60">
        <w:rPr>
          <w:rFonts w:asciiTheme="minorHAnsi" w:hAnsiTheme="minorHAnsi" w:cstheme="minorHAnsi"/>
          <w:sz w:val="22"/>
          <w:szCs w:val="22"/>
        </w:rPr>
        <w:t xml:space="preserve"> </w:t>
      </w:r>
      <w:r w:rsidR="00804D77" w:rsidRPr="00CD6F60">
        <w:rPr>
          <w:rFonts w:asciiTheme="minorHAnsi" w:hAnsiTheme="minorHAnsi" w:cstheme="minorHAnsi"/>
          <w:color w:val="000000" w:themeColor="text1"/>
          <w:sz w:val="22"/>
          <w:szCs w:val="22"/>
        </w:rPr>
        <w:t xml:space="preserve"> στο οποίο αναφέρονται τα εξής:  </w:t>
      </w:r>
      <w:r w:rsidR="00804D77" w:rsidRPr="00CD6F60">
        <w:rPr>
          <w:rFonts w:asciiTheme="minorHAnsi" w:hAnsiTheme="minorHAnsi" w:cstheme="minorHAnsi"/>
          <w:sz w:val="22"/>
          <w:szCs w:val="22"/>
        </w:rPr>
        <w:t xml:space="preserve"> </w:t>
      </w:r>
      <w:r w:rsidR="00804D77" w:rsidRPr="00CD6F60">
        <w:rPr>
          <w:rStyle w:val="aa"/>
          <w:rFonts w:asciiTheme="minorHAnsi" w:eastAsia="Arial" w:hAnsiTheme="minorHAnsi" w:cstheme="minorHAnsi"/>
          <w:color w:val="000000"/>
          <w:sz w:val="22"/>
          <w:szCs w:val="22"/>
          <w:shd w:val="clear" w:color="auto" w:fill="FFFFFF"/>
          <w:lang w:bidi="hi-IN"/>
        </w:rPr>
        <w:t xml:space="preserve"> </w:t>
      </w:r>
      <w:r w:rsidR="00804D77" w:rsidRPr="00CD6F60">
        <w:rPr>
          <w:rFonts w:asciiTheme="minorHAnsi" w:hAnsiTheme="minorHAnsi" w:cstheme="minorHAnsi"/>
          <w:color w:val="000000" w:themeColor="text1"/>
          <w:sz w:val="22"/>
          <w:szCs w:val="22"/>
        </w:rPr>
        <w:t xml:space="preserve"> </w:t>
      </w:r>
    </w:p>
    <w:p w:rsidR="006F19EC" w:rsidRPr="00CD6F60" w:rsidRDefault="006F19EC" w:rsidP="006F19EC">
      <w:pPr>
        <w:autoSpaceDE w:val="0"/>
        <w:autoSpaceDN w:val="0"/>
        <w:adjustRightInd w:val="0"/>
        <w:rPr>
          <w:rFonts w:asciiTheme="minorHAnsi" w:hAnsiTheme="minorHAnsi" w:cstheme="minorHAnsi"/>
          <w:b/>
          <w:bCs/>
          <w:color w:val="00000A"/>
          <w:sz w:val="22"/>
          <w:szCs w:val="22"/>
        </w:rPr>
      </w:pPr>
      <w:r w:rsidRPr="00CD6F60">
        <w:rPr>
          <w:rFonts w:asciiTheme="minorHAnsi" w:hAnsiTheme="minorHAnsi" w:cstheme="minorHAnsi"/>
          <w:b/>
          <w:bCs/>
          <w:color w:val="00000A"/>
          <w:sz w:val="22"/>
          <w:szCs w:val="22"/>
        </w:rPr>
        <w:t>Α. ΙΣΤΟΡΙΚΟ ΕΡΓΟΥ</w:t>
      </w:r>
    </w:p>
    <w:p w:rsidR="00CD6F60" w:rsidRPr="00CD6F60" w:rsidRDefault="00CD6F60" w:rsidP="006F19EC">
      <w:pPr>
        <w:autoSpaceDE w:val="0"/>
        <w:autoSpaceDN w:val="0"/>
        <w:adjustRightInd w:val="0"/>
        <w:rPr>
          <w:rFonts w:asciiTheme="minorHAnsi" w:hAnsiTheme="minorHAnsi" w:cstheme="minorHAnsi"/>
          <w:b/>
          <w:bCs/>
          <w:color w:val="00000A"/>
          <w:sz w:val="22"/>
          <w:szCs w:val="22"/>
        </w:rPr>
      </w:pPr>
    </w:p>
    <w:p w:rsidR="006F19EC" w:rsidRPr="00CD6F60" w:rsidRDefault="006F19EC" w:rsidP="006F19EC">
      <w:pPr>
        <w:autoSpaceDE w:val="0"/>
        <w:autoSpaceDN w:val="0"/>
        <w:adjustRightInd w:val="0"/>
        <w:rPr>
          <w:rFonts w:asciiTheme="minorHAnsi" w:hAnsiTheme="minorHAnsi" w:cstheme="minorHAnsi"/>
          <w:b/>
          <w:bCs/>
          <w:color w:val="00000A"/>
          <w:sz w:val="22"/>
          <w:szCs w:val="22"/>
        </w:rPr>
      </w:pPr>
      <w:r w:rsidRPr="00CD6F60">
        <w:rPr>
          <w:rFonts w:asciiTheme="minorHAnsi" w:hAnsiTheme="minorHAnsi" w:cstheme="minorHAnsi"/>
          <w:b/>
          <w:bCs/>
          <w:color w:val="00000A"/>
          <w:sz w:val="22"/>
          <w:szCs w:val="22"/>
        </w:rPr>
        <w:t>ΤΕΧΝΙΚΗ ΠΕΡΙΓΡΑΦΗ:</w:t>
      </w:r>
    </w:p>
    <w:p w:rsidR="006F19EC" w:rsidRPr="00CD6F60" w:rsidRDefault="006F19EC" w:rsidP="006F19EC">
      <w:pPr>
        <w:autoSpaceDE w:val="0"/>
        <w:autoSpaceDN w:val="0"/>
        <w:adjustRightInd w:val="0"/>
        <w:ind w:left="142"/>
        <w:jc w:val="both"/>
        <w:rPr>
          <w:rFonts w:asciiTheme="minorHAnsi" w:hAnsiTheme="minorHAnsi" w:cstheme="minorHAnsi"/>
          <w:color w:val="00000A"/>
          <w:sz w:val="22"/>
          <w:szCs w:val="22"/>
        </w:rPr>
      </w:pPr>
      <w:r w:rsidRPr="00CD6F60">
        <w:rPr>
          <w:rFonts w:asciiTheme="minorHAnsi" w:eastAsia="Calibri" w:hAnsiTheme="minorHAnsi" w:cstheme="minorHAnsi"/>
          <w:color w:val="00000A"/>
          <w:sz w:val="22"/>
          <w:szCs w:val="22"/>
        </w:rPr>
        <w:t xml:space="preserve">Αντικείμενο του έργου είναι η κατασκευή του μεταλλικού στεγάστρου στον </w:t>
      </w:r>
      <w:proofErr w:type="spellStart"/>
      <w:r w:rsidRPr="00CD6F60">
        <w:rPr>
          <w:rFonts w:asciiTheme="minorHAnsi" w:eastAsia="Calibri" w:hAnsiTheme="minorHAnsi" w:cstheme="minorHAnsi"/>
          <w:color w:val="00000A"/>
          <w:sz w:val="22"/>
          <w:szCs w:val="22"/>
        </w:rPr>
        <w:t>αύλειο</w:t>
      </w:r>
      <w:proofErr w:type="spellEnd"/>
      <w:r w:rsidRPr="00CD6F60">
        <w:rPr>
          <w:rFonts w:asciiTheme="minorHAnsi" w:eastAsia="Calibri" w:hAnsiTheme="minorHAnsi" w:cstheme="minorHAnsi"/>
          <w:color w:val="00000A"/>
          <w:sz w:val="22"/>
          <w:szCs w:val="22"/>
        </w:rPr>
        <w:t xml:space="preserve"> χώρο του ΕΠΑΛ Λιβαδειάς, το οποίο βρίσκεται επί της οδού Δελφών και εντός του σ</w:t>
      </w:r>
      <w:r w:rsidRPr="00CD6F60">
        <w:rPr>
          <w:rFonts w:asciiTheme="minorHAnsi" w:hAnsiTheme="minorHAnsi" w:cstheme="minorHAnsi"/>
          <w:color w:val="00000A"/>
          <w:sz w:val="22"/>
          <w:szCs w:val="22"/>
        </w:rPr>
        <w:t>χεδίου της πόλης της Λιβαδειάς. Η</w:t>
      </w:r>
      <w:r w:rsidRPr="00CD6F60">
        <w:rPr>
          <w:rFonts w:asciiTheme="minorHAnsi" w:eastAsia="Calibri" w:hAnsiTheme="minorHAnsi" w:cstheme="minorHAnsi"/>
          <w:color w:val="00000A"/>
          <w:sz w:val="22"/>
          <w:szCs w:val="22"/>
        </w:rPr>
        <w:t xml:space="preserve"> θέση του στεγάστρου ήταν αρχικά ανάμεσα σε δύο υφιστάμενα διώροφα κτήρια του σχολικού συγκροτήματος, δημιουργώντας έτσι έναν εκτεταμένο χώρο ο οποίος έδινε την δυνατότητα διενέργειας δραστηριοτήτων του σχολείου καθ’ όλη την διάρκεια του χρόνου ανεξαρτήτως καιρικών συνθηκών.</w:t>
      </w:r>
      <w:r w:rsidRPr="00CD6F60">
        <w:rPr>
          <w:rFonts w:asciiTheme="minorHAnsi" w:hAnsiTheme="minorHAnsi" w:cstheme="minorHAnsi"/>
          <w:color w:val="00000A"/>
          <w:sz w:val="22"/>
          <w:szCs w:val="22"/>
        </w:rPr>
        <w:t xml:space="preserve"> </w:t>
      </w:r>
    </w:p>
    <w:p w:rsidR="006F19EC" w:rsidRPr="00CD6F60" w:rsidRDefault="006F19EC" w:rsidP="006F19EC">
      <w:pPr>
        <w:autoSpaceDE w:val="0"/>
        <w:autoSpaceDN w:val="0"/>
        <w:adjustRightInd w:val="0"/>
        <w:ind w:left="142"/>
        <w:jc w:val="both"/>
        <w:rPr>
          <w:rFonts w:asciiTheme="minorHAnsi" w:hAnsiTheme="minorHAnsi" w:cstheme="minorHAnsi"/>
          <w:color w:val="00000A"/>
          <w:sz w:val="22"/>
          <w:szCs w:val="22"/>
        </w:rPr>
      </w:pPr>
      <w:r w:rsidRPr="00CD6F60">
        <w:rPr>
          <w:rFonts w:asciiTheme="minorHAnsi" w:eastAsia="Calibri" w:hAnsiTheme="minorHAnsi" w:cstheme="minorHAnsi"/>
          <w:color w:val="00000A"/>
          <w:sz w:val="22"/>
          <w:szCs w:val="22"/>
        </w:rPr>
        <w:t xml:space="preserve">Με την υπ’ αριθμό 79/2021 απόφαση της Οικονομικής Επιτροπής του Δήμου </w:t>
      </w:r>
      <w:proofErr w:type="spellStart"/>
      <w:r w:rsidRPr="00CD6F60">
        <w:rPr>
          <w:rFonts w:asciiTheme="minorHAnsi" w:eastAsia="Calibri" w:hAnsiTheme="minorHAnsi" w:cstheme="minorHAnsi"/>
          <w:color w:val="00000A"/>
          <w:sz w:val="22"/>
          <w:szCs w:val="22"/>
        </w:rPr>
        <w:t>Λεβαδέων</w:t>
      </w:r>
      <w:proofErr w:type="spellEnd"/>
      <w:r w:rsidRPr="00CD6F60">
        <w:rPr>
          <w:rFonts w:asciiTheme="minorHAnsi" w:eastAsia="Calibri" w:hAnsiTheme="minorHAnsi" w:cstheme="minorHAnsi"/>
          <w:color w:val="00000A"/>
          <w:sz w:val="22"/>
          <w:szCs w:val="22"/>
        </w:rPr>
        <w:t xml:space="preserve"> και έπειτα από  αίτημα του Διευθυντή του ΕΠΑΛ Λιβαδειάς (Αρ. </w:t>
      </w:r>
      <w:proofErr w:type="spellStart"/>
      <w:r w:rsidRPr="00CD6F60">
        <w:rPr>
          <w:rFonts w:asciiTheme="minorHAnsi" w:eastAsia="Calibri" w:hAnsiTheme="minorHAnsi" w:cstheme="minorHAnsi"/>
          <w:color w:val="00000A"/>
          <w:sz w:val="22"/>
          <w:szCs w:val="22"/>
        </w:rPr>
        <w:t>Πρωτ</w:t>
      </w:r>
      <w:proofErr w:type="spellEnd"/>
      <w:r w:rsidRPr="00CD6F60">
        <w:rPr>
          <w:rFonts w:asciiTheme="minorHAnsi" w:eastAsia="Calibri" w:hAnsiTheme="minorHAnsi" w:cstheme="minorHAnsi"/>
          <w:color w:val="00000A"/>
          <w:sz w:val="22"/>
          <w:szCs w:val="22"/>
        </w:rPr>
        <w:t xml:space="preserve">.  Εγγράφου4397/19-3-2021) εγκρίθηκε η αλλαγή της θέσης τοποθέτησης του στεγάστρου πάνω από το υφιστάμενο γήπεδο μπάσκετ που βρίσκεται ανατολικά του </w:t>
      </w:r>
      <w:proofErr w:type="spellStart"/>
      <w:r w:rsidRPr="00CD6F60">
        <w:rPr>
          <w:rFonts w:asciiTheme="minorHAnsi" w:eastAsia="Calibri" w:hAnsiTheme="minorHAnsi" w:cstheme="minorHAnsi"/>
          <w:color w:val="00000A"/>
          <w:sz w:val="22"/>
          <w:szCs w:val="22"/>
        </w:rPr>
        <w:t>αύλειου</w:t>
      </w:r>
      <w:proofErr w:type="spellEnd"/>
      <w:r w:rsidRPr="00CD6F60">
        <w:rPr>
          <w:rFonts w:asciiTheme="minorHAnsi" w:eastAsia="Calibri" w:hAnsiTheme="minorHAnsi" w:cstheme="minorHAnsi"/>
          <w:color w:val="00000A"/>
          <w:sz w:val="22"/>
          <w:szCs w:val="22"/>
        </w:rPr>
        <w:t xml:space="preserve"> χώρου του σχολείου.</w:t>
      </w:r>
      <w:r w:rsidRPr="00CD6F60">
        <w:rPr>
          <w:rFonts w:asciiTheme="minorHAnsi" w:hAnsiTheme="minorHAnsi" w:cstheme="minorHAnsi"/>
          <w:color w:val="00000A"/>
          <w:sz w:val="22"/>
          <w:szCs w:val="22"/>
        </w:rPr>
        <w:t xml:space="preserve"> </w:t>
      </w:r>
    </w:p>
    <w:p w:rsidR="006F19EC" w:rsidRPr="00CD6F60" w:rsidRDefault="006F19EC" w:rsidP="006F19EC">
      <w:pPr>
        <w:autoSpaceDE w:val="0"/>
        <w:autoSpaceDN w:val="0"/>
        <w:adjustRightInd w:val="0"/>
        <w:ind w:left="142"/>
        <w:jc w:val="both"/>
        <w:rPr>
          <w:rFonts w:asciiTheme="minorHAnsi" w:hAnsiTheme="minorHAnsi" w:cstheme="minorHAnsi"/>
          <w:color w:val="00000A"/>
          <w:sz w:val="22"/>
          <w:szCs w:val="22"/>
        </w:rPr>
      </w:pPr>
      <w:r w:rsidRPr="00CD6F60">
        <w:rPr>
          <w:rFonts w:asciiTheme="minorHAnsi" w:eastAsia="Calibri" w:hAnsiTheme="minorHAnsi" w:cstheme="minorHAnsi"/>
          <w:color w:val="00000A"/>
          <w:sz w:val="22"/>
          <w:szCs w:val="22"/>
        </w:rPr>
        <w:lastRenderedPageBreak/>
        <w:t>Το έργο αποτελεί κοινή μεταλλική κατασκευή, με ελαφριά επικάλυψη από τραπεζοειδή μεταλλική λαμαρίνα, η οποία εδράζεται επί εσχάρας δικτυωτών δοκών και διαδοκίδων.</w:t>
      </w:r>
    </w:p>
    <w:p w:rsidR="006F19EC" w:rsidRPr="00CD6F60" w:rsidRDefault="006F19EC" w:rsidP="006F19EC">
      <w:pPr>
        <w:autoSpaceDE w:val="0"/>
        <w:autoSpaceDN w:val="0"/>
        <w:adjustRightInd w:val="0"/>
        <w:ind w:left="142"/>
        <w:jc w:val="both"/>
        <w:rPr>
          <w:rFonts w:asciiTheme="minorHAnsi" w:eastAsia="Calibri" w:hAnsiTheme="minorHAnsi" w:cstheme="minorHAnsi"/>
          <w:color w:val="00000A"/>
          <w:sz w:val="22"/>
          <w:szCs w:val="22"/>
        </w:rPr>
      </w:pPr>
      <w:r w:rsidRPr="00CD6F60">
        <w:rPr>
          <w:rFonts w:asciiTheme="minorHAnsi" w:eastAsia="Calibri" w:hAnsiTheme="minorHAnsi" w:cstheme="minorHAnsi"/>
          <w:color w:val="00000A"/>
          <w:sz w:val="22"/>
          <w:szCs w:val="22"/>
        </w:rPr>
        <w:t>Οι φάσεις κατασκευής του φέροντος οργανισμού είναι:</w:t>
      </w:r>
    </w:p>
    <w:p w:rsidR="006F19EC" w:rsidRPr="00CD6F60" w:rsidRDefault="006F19EC" w:rsidP="00E072CA">
      <w:pPr>
        <w:numPr>
          <w:ilvl w:val="0"/>
          <w:numId w:val="6"/>
        </w:numPr>
        <w:suppressAutoHyphens w:val="0"/>
        <w:autoSpaceDE w:val="0"/>
        <w:autoSpaceDN w:val="0"/>
        <w:adjustRightInd w:val="0"/>
        <w:spacing w:after="200" w:line="276" w:lineRule="auto"/>
        <w:jc w:val="both"/>
        <w:rPr>
          <w:rFonts w:asciiTheme="minorHAnsi" w:eastAsia="Calibri" w:hAnsiTheme="minorHAnsi" w:cstheme="minorHAnsi"/>
          <w:color w:val="00000A"/>
          <w:sz w:val="22"/>
          <w:szCs w:val="22"/>
        </w:rPr>
      </w:pPr>
      <w:r w:rsidRPr="00CD6F60">
        <w:rPr>
          <w:rFonts w:asciiTheme="minorHAnsi" w:eastAsia="Calibri" w:hAnsiTheme="minorHAnsi" w:cstheme="minorHAnsi"/>
          <w:color w:val="00000A"/>
          <w:sz w:val="22"/>
          <w:szCs w:val="22"/>
        </w:rPr>
        <w:t xml:space="preserve">Εκσκαφή έως την προβλεπόμενη στάθμη -1,10, όπως φαίνεται στα  σχέδια της μελέτης. </w:t>
      </w:r>
    </w:p>
    <w:p w:rsidR="006F19EC" w:rsidRPr="00CD6F60" w:rsidRDefault="006F19EC" w:rsidP="00E072CA">
      <w:pPr>
        <w:numPr>
          <w:ilvl w:val="0"/>
          <w:numId w:val="6"/>
        </w:numPr>
        <w:suppressAutoHyphens w:val="0"/>
        <w:autoSpaceDE w:val="0"/>
        <w:autoSpaceDN w:val="0"/>
        <w:adjustRightInd w:val="0"/>
        <w:spacing w:after="200" w:line="276" w:lineRule="auto"/>
        <w:jc w:val="both"/>
        <w:rPr>
          <w:rFonts w:asciiTheme="minorHAnsi" w:eastAsia="Calibri" w:hAnsiTheme="minorHAnsi" w:cstheme="minorHAnsi"/>
          <w:color w:val="00000A"/>
          <w:sz w:val="22"/>
          <w:szCs w:val="22"/>
        </w:rPr>
      </w:pPr>
      <w:r w:rsidRPr="00CD6F60">
        <w:rPr>
          <w:rFonts w:asciiTheme="minorHAnsi" w:eastAsia="Calibri" w:hAnsiTheme="minorHAnsi" w:cstheme="minorHAnsi"/>
          <w:color w:val="00000A"/>
          <w:sz w:val="22"/>
          <w:szCs w:val="22"/>
        </w:rPr>
        <w:t>Τοποθέτηση δομικού πλέγματος Τ 131 και διάστρωση σκυροδέματος καθαριότητας πάχους 10cm και ποιότητας C10/12.</w:t>
      </w:r>
    </w:p>
    <w:p w:rsidR="006F19EC" w:rsidRPr="00CD6F60" w:rsidRDefault="006F19EC" w:rsidP="00E072CA">
      <w:pPr>
        <w:numPr>
          <w:ilvl w:val="0"/>
          <w:numId w:val="6"/>
        </w:numPr>
        <w:suppressAutoHyphens w:val="0"/>
        <w:autoSpaceDE w:val="0"/>
        <w:autoSpaceDN w:val="0"/>
        <w:adjustRightInd w:val="0"/>
        <w:spacing w:after="200" w:line="276" w:lineRule="auto"/>
        <w:jc w:val="both"/>
        <w:rPr>
          <w:rFonts w:asciiTheme="minorHAnsi" w:eastAsia="Calibri" w:hAnsiTheme="minorHAnsi" w:cstheme="minorHAnsi"/>
          <w:color w:val="00000A"/>
          <w:sz w:val="22"/>
          <w:szCs w:val="22"/>
        </w:rPr>
      </w:pPr>
      <w:r w:rsidRPr="00CD6F60">
        <w:rPr>
          <w:rFonts w:asciiTheme="minorHAnsi" w:eastAsia="Calibri" w:hAnsiTheme="minorHAnsi" w:cstheme="minorHAnsi"/>
          <w:color w:val="00000A"/>
          <w:sz w:val="22"/>
          <w:szCs w:val="22"/>
        </w:rPr>
        <w:t xml:space="preserve">Τοποθέτηση οπλισμών θεμελίωσης. </w:t>
      </w:r>
    </w:p>
    <w:p w:rsidR="006F19EC" w:rsidRPr="00CD6F60" w:rsidRDefault="006F19EC" w:rsidP="00E072CA">
      <w:pPr>
        <w:numPr>
          <w:ilvl w:val="0"/>
          <w:numId w:val="6"/>
        </w:numPr>
        <w:suppressAutoHyphens w:val="0"/>
        <w:autoSpaceDE w:val="0"/>
        <w:autoSpaceDN w:val="0"/>
        <w:adjustRightInd w:val="0"/>
        <w:spacing w:after="200" w:line="276" w:lineRule="auto"/>
        <w:jc w:val="both"/>
        <w:rPr>
          <w:rFonts w:asciiTheme="minorHAnsi" w:eastAsia="Calibri" w:hAnsiTheme="minorHAnsi" w:cstheme="minorHAnsi"/>
          <w:color w:val="00000A"/>
          <w:sz w:val="22"/>
          <w:szCs w:val="22"/>
        </w:rPr>
      </w:pPr>
      <w:proofErr w:type="spellStart"/>
      <w:r w:rsidRPr="00CD6F60">
        <w:rPr>
          <w:rFonts w:asciiTheme="minorHAnsi" w:eastAsia="Calibri" w:hAnsiTheme="minorHAnsi" w:cstheme="minorHAnsi"/>
          <w:color w:val="00000A"/>
          <w:sz w:val="22"/>
          <w:szCs w:val="22"/>
        </w:rPr>
        <w:t>Σκυροδέτηση</w:t>
      </w:r>
      <w:proofErr w:type="spellEnd"/>
      <w:r w:rsidRPr="00CD6F60">
        <w:rPr>
          <w:rFonts w:asciiTheme="minorHAnsi" w:eastAsia="Calibri" w:hAnsiTheme="minorHAnsi" w:cstheme="minorHAnsi"/>
          <w:color w:val="00000A"/>
          <w:sz w:val="22"/>
          <w:szCs w:val="22"/>
        </w:rPr>
        <w:t xml:space="preserve"> θεμελίωσης.</w:t>
      </w:r>
    </w:p>
    <w:p w:rsidR="006F19EC" w:rsidRPr="00CD6F60" w:rsidRDefault="006F19EC" w:rsidP="00E072CA">
      <w:pPr>
        <w:numPr>
          <w:ilvl w:val="0"/>
          <w:numId w:val="6"/>
        </w:numPr>
        <w:suppressAutoHyphens w:val="0"/>
        <w:autoSpaceDE w:val="0"/>
        <w:autoSpaceDN w:val="0"/>
        <w:adjustRightInd w:val="0"/>
        <w:spacing w:after="200" w:line="276" w:lineRule="auto"/>
        <w:jc w:val="both"/>
        <w:rPr>
          <w:rFonts w:asciiTheme="minorHAnsi" w:eastAsia="Calibri" w:hAnsiTheme="minorHAnsi" w:cstheme="minorHAnsi"/>
          <w:color w:val="00000A"/>
          <w:sz w:val="22"/>
          <w:szCs w:val="22"/>
        </w:rPr>
      </w:pPr>
      <w:r w:rsidRPr="00CD6F60">
        <w:rPr>
          <w:rFonts w:asciiTheme="minorHAnsi" w:eastAsia="Calibri" w:hAnsiTheme="minorHAnsi" w:cstheme="minorHAnsi"/>
          <w:color w:val="00000A"/>
          <w:sz w:val="22"/>
          <w:szCs w:val="22"/>
        </w:rPr>
        <w:t>Τοποθέτηση υποστυλωμάτων δοκών και διαδοκίδων δομικού χάλυβα.</w:t>
      </w:r>
    </w:p>
    <w:p w:rsidR="006F19EC" w:rsidRPr="00CD6F60" w:rsidRDefault="006F19EC" w:rsidP="00E072CA">
      <w:pPr>
        <w:numPr>
          <w:ilvl w:val="0"/>
          <w:numId w:val="6"/>
        </w:numPr>
        <w:suppressAutoHyphens w:val="0"/>
        <w:autoSpaceDE w:val="0"/>
        <w:autoSpaceDN w:val="0"/>
        <w:adjustRightInd w:val="0"/>
        <w:spacing w:after="200" w:line="276" w:lineRule="auto"/>
        <w:jc w:val="both"/>
        <w:rPr>
          <w:rFonts w:asciiTheme="minorHAnsi" w:eastAsia="Calibri" w:hAnsiTheme="minorHAnsi" w:cstheme="minorHAnsi"/>
          <w:color w:val="00000A"/>
          <w:sz w:val="22"/>
          <w:szCs w:val="22"/>
        </w:rPr>
      </w:pPr>
      <w:r w:rsidRPr="00CD6F60">
        <w:rPr>
          <w:rFonts w:asciiTheme="minorHAnsi" w:eastAsia="Calibri" w:hAnsiTheme="minorHAnsi" w:cstheme="minorHAnsi"/>
          <w:color w:val="00000A"/>
          <w:sz w:val="22"/>
          <w:szCs w:val="22"/>
        </w:rPr>
        <w:t>Επιχωμάτωση έως την προβλεπόμενη από την μελέτη στάθμη και καλή συμπύκνωση του υλικού επιχωμάτωσης προκειμένου να αποφευχθούν φαινόμενα καθίζησης στις πλάκες επί εδάφους.</w:t>
      </w:r>
    </w:p>
    <w:p w:rsidR="006F19EC" w:rsidRPr="00CD6F60" w:rsidRDefault="006F19EC" w:rsidP="00E072CA">
      <w:pPr>
        <w:numPr>
          <w:ilvl w:val="0"/>
          <w:numId w:val="6"/>
        </w:numPr>
        <w:suppressAutoHyphens w:val="0"/>
        <w:autoSpaceDE w:val="0"/>
        <w:autoSpaceDN w:val="0"/>
        <w:adjustRightInd w:val="0"/>
        <w:spacing w:after="200" w:line="276" w:lineRule="auto"/>
        <w:jc w:val="both"/>
        <w:rPr>
          <w:rFonts w:asciiTheme="minorHAnsi" w:eastAsia="Calibri" w:hAnsiTheme="minorHAnsi" w:cstheme="minorHAnsi"/>
          <w:color w:val="00000A"/>
          <w:sz w:val="22"/>
          <w:szCs w:val="22"/>
        </w:rPr>
      </w:pPr>
      <w:r w:rsidRPr="00CD6F60">
        <w:rPr>
          <w:rFonts w:asciiTheme="minorHAnsi" w:eastAsia="Calibri" w:hAnsiTheme="minorHAnsi" w:cstheme="minorHAnsi"/>
          <w:color w:val="00000A"/>
          <w:sz w:val="22"/>
          <w:szCs w:val="22"/>
        </w:rPr>
        <w:t>Τοποθέτηση τραπεζοειδούς φύλλου λαμαρίνας, και στήριξή της με τυποποιημένα στηρίγματα, όπως προβλέπεται από τον κατασκευαστή.</w:t>
      </w:r>
    </w:p>
    <w:p w:rsidR="006F19EC" w:rsidRPr="00CD6F60" w:rsidRDefault="006F19EC" w:rsidP="006F19EC">
      <w:pPr>
        <w:autoSpaceDE w:val="0"/>
        <w:autoSpaceDN w:val="0"/>
        <w:adjustRightInd w:val="0"/>
        <w:jc w:val="both"/>
        <w:rPr>
          <w:rFonts w:asciiTheme="minorHAnsi" w:hAnsiTheme="minorHAnsi" w:cstheme="minorHAnsi"/>
          <w:b/>
          <w:bCs/>
          <w:color w:val="00000A"/>
          <w:sz w:val="22"/>
          <w:szCs w:val="22"/>
        </w:rPr>
      </w:pPr>
      <w:r w:rsidRPr="00CD6F60">
        <w:rPr>
          <w:rFonts w:asciiTheme="minorHAnsi" w:hAnsiTheme="minorHAnsi" w:cstheme="minorHAnsi"/>
          <w:b/>
          <w:bCs/>
          <w:color w:val="00000A"/>
          <w:sz w:val="22"/>
          <w:szCs w:val="22"/>
        </w:rPr>
        <w:t>ΜΕΛΕΤΗ - ΔΗΜΟΠΡΑΣΙΑ:</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υπ’ αριθμό 412/2019 απόφαση του Δημοτικού Συμβουλίου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ψηφίστηκε και εγκρίθηκε ο Προϋπολογισμός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έτους 2020 και επικυρώθηκε με την υπ’ αριθμό οικ.1939/228240/2019/2020 απόφαση του Συντονιστή Αποκεντρωμένης Θεσσαλίας – Στερεάς Ελλάδας.</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το υπ’ αριθμό 8131/10-4-2019 έγγραφο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προς την Γενική Γραμματεία Αθλητισμού αιτήθηκε η χρηματοδότηση από το ΠΔΕ του έργου «Κατασκευή στεγάστρου στο ΕΠΑΛ Λιβαδειάς» προϋπολογισμού 62.000,00€ με ΦΠΑ.</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υπ’ αριθμό 63949/18-6-2019 απόφαση του Υπουργού Οικονομίας και Ανάπτυξης εγκρίθηκε η χρηματοδότηση του εν λόγω έργου με Κωδικό </w:t>
      </w:r>
      <w:proofErr w:type="spellStart"/>
      <w:r w:rsidRPr="00CD6F60">
        <w:rPr>
          <w:rFonts w:asciiTheme="minorHAnsi" w:eastAsia="Calibri" w:hAnsiTheme="minorHAnsi" w:cstheme="minorHAnsi"/>
          <w:bCs/>
          <w:color w:val="00000A"/>
          <w:sz w:val="22"/>
          <w:szCs w:val="22"/>
          <w:highlight w:val="white"/>
        </w:rPr>
        <w:t>Ενάριθμο</w:t>
      </w:r>
      <w:proofErr w:type="spellEnd"/>
      <w:r w:rsidRPr="00CD6F60">
        <w:rPr>
          <w:rFonts w:asciiTheme="minorHAnsi" w:eastAsia="Calibri" w:hAnsiTheme="minorHAnsi" w:cstheme="minorHAnsi"/>
          <w:bCs/>
          <w:color w:val="00000A"/>
          <w:sz w:val="22"/>
          <w:szCs w:val="22"/>
          <w:highlight w:val="white"/>
        </w:rPr>
        <w:t xml:space="preserve"> 2019ΣΕ01600004.</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υπ’ αριθμό 29/2019 τεχνική μελέτη του έργου, προϋπολογισμού 62.000,00€ με ΦΠΑ 24%,  συντάχθηκε από την Τεχνική Υπηρεσία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μαζί με όλα τα τεύχη και σχέδια που την συνοδεύουν.</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396/2019 απόφαση του Δημοτικού Συμβουλίου εγκρίθηκε η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29/2019 μελέτη της Τεχνικής Υπηρεσίας.</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Με την υπ’ αριθμό 27/2020 απόφαση της Οικονομικής Επιτροπής εγκρίθηκε η διενέργεια συνοπτικού διαγωνισμού και καταρτίστηκαν οι όροι διακήρυξης σύναψης δημόσιας σύμβασης του έργου.</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Η ανάρτηση της Διακήρυξης στο ΚΗΜΔΗΣ έγινε με αριθμό 20PROC006358236 2020-02-28</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53/2020 Απόφαση της Οικονομικής Επιτροπής συγκροτήθηκε η Επιτροπή Διεξαγωγής Διαγωνισμών.</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το Πρακτικό 1 της Επιτροπής Διαγωνισμού, αυτή εισηγείται την ανάθεση της σύμβασης στον Οικονομικό Φορέα </w:t>
      </w:r>
      <w:proofErr w:type="spellStart"/>
      <w:r w:rsidRPr="00CD6F60">
        <w:rPr>
          <w:rFonts w:asciiTheme="minorHAnsi" w:eastAsia="Calibri" w:hAnsiTheme="minorHAnsi" w:cstheme="minorHAnsi"/>
          <w:bCs/>
          <w:color w:val="00000A"/>
          <w:sz w:val="22"/>
          <w:szCs w:val="22"/>
          <w:highlight w:val="white"/>
        </w:rPr>
        <w:t>Στάικο</w:t>
      </w:r>
      <w:proofErr w:type="spellEnd"/>
      <w:r w:rsidRPr="00CD6F60">
        <w:rPr>
          <w:rFonts w:asciiTheme="minorHAnsi" w:eastAsia="Calibri" w:hAnsiTheme="minorHAnsi" w:cstheme="minorHAnsi"/>
          <w:bCs/>
          <w:color w:val="00000A"/>
          <w:sz w:val="22"/>
          <w:szCs w:val="22"/>
          <w:highlight w:val="white"/>
        </w:rPr>
        <w:t xml:space="preserve"> Γ. Νικόλαο που προσέφερε μέση έκπτωση 33,00% (σύνολο δαπάνης κατά την προσφορά 41.540,01€ με ΦΠΑ).</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lastRenderedPageBreak/>
        <w:t xml:space="preserve">Με την απόφαση 66/2020 της Οικονομικής Επιτροπής εγκρίθηκε το Πρακτικό </w:t>
      </w:r>
      <w:r w:rsidRPr="00CD6F60">
        <w:rPr>
          <w:rFonts w:asciiTheme="minorHAnsi" w:eastAsia="Calibri" w:hAnsiTheme="minorHAnsi" w:cstheme="minorHAnsi"/>
          <w:bCs/>
          <w:color w:val="00000A"/>
          <w:sz w:val="22"/>
          <w:szCs w:val="22"/>
          <w:highlight w:val="white"/>
          <w:lang w:val="en-US"/>
        </w:rPr>
        <w:t>I</w:t>
      </w:r>
      <w:r w:rsidRPr="00CD6F60">
        <w:rPr>
          <w:rFonts w:asciiTheme="minorHAnsi" w:eastAsia="Calibri" w:hAnsiTheme="minorHAnsi" w:cstheme="minorHAnsi"/>
          <w:bCs/>
          <w:color w:val="00000A"/>
          <w:sz w:val="22"/>
          <w:szCs w:val="22"/>
          <w:highlight w:val="white"/>
        </w:rPr>
        <w:t xml:space="preserve"> του Διαγωνισμού του έργου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Με το υπ αριθμό 7007/13.4.2020 έγγραφο γνωστοποιήθηκε η υπ’ αριθμό 66/2020 απόφαση της Οικονομικής Επιτροπής περί έγκρισης Πρακτικού στους οικονομικούς φορείς που έδωσαν προσφορά.</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το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7435/24.4.2020 έγγραφο της Υπηρεσίας προς τον προσωρινό μειοδότη ζητήθηκε η υποβολή των δικαιολογητικών του άρθρου 23.2-23.10 της Διακήρυξης.</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απόφαση 129/2020 της Οικονομικής Επιτροπής εγκρίθηκε το Πρακτικό </w:t>
      </w:r>
      <w:r w:rsidRPr="00CD6F60">
        <w:rPr>
          <w:rFonts w:asciiTheme="minorHAnsi" w:eastAsia="Calibri" w:hAnsiTheme="minorHAnsi" w:cstheme="minorHAnsi"/>
          <w:bCs/>
          <w:color w:val="00000A"/>
          <w:sz w:val="22"/>
          <w:szCs w:val="22"/>
          <w:highlight w:val="white"/>
          <w:lang w:val="en-US"/>
        </w:rPr>
        <w:t>II</w:t>
      </w:r>
      <w:r w:rsidRPr="00CD6F60">
        <w:rPr>
          <w:rFonts w:asciiTheme="minorHAnsi" w:eastAsia="Calibri" w:hAnsiTheme="minorHAnsi" w:cstheme="minorHAnsi"/>
          <w:bCs/>
          <w:color w:val="00000A"/>
          <w:sz w:val="22"/>
          <w:szCs w:val="22"/>
          <w:highlight w:val="white"/>
        </w:rPr>
        <w:t xml:space="preserve"> του Διαγωνισμού του έργου και κατακυρώθηκε το αποτέλεσμα της διενεργήσας δημοπρασίας στον Οικονομικό Φορέα </w:t>
      </w:r>
      <w:proofErr w:type="spellStart"/>
      <w:r w:rsidRPr="00CD6F60">
        <w:rPr>
          <w:rFonts w:asciiTheme="minorHAnsi" w:eastAsia="Calibri" w:hAnsiTheme="minorHAnsi" w:cstheme="minorHAnsi"/>
          <w:bCs/>
          <w:color w:val="00000A"/>
          <w:sz w:val="22"/>
          <w:szCs w:val="22"/>
          <w:highlight w:val="white"/>
        </w:rPr>
        <w:t>Στάικο</w:t>
      </w:r>
      <w:proofErr w:type="spellEnd"/>
      <w:r w:rsidRPr="00CD6F60">
        <w:rPr>
          <w:rFonts w:asciiTheme="minorHAnsi" w:eastAsia="Calibri" w:hAnsiTheme="minorHAnsi" w:cstheme="minorHAnsi"/>
          <w:bCs/>
          <w:color w:val="00000A"/>
          <w:sz w:val="22"/>
          <w:szCs w:val="22"/>
          <w:highlight w:val="white"/>
        </w:rPr>
        <w:t xml:space="preserve"> Γ. Νικόλαο που προσέφερε μέση έκπτωση 33,00% (σύνολο δαπάνης κατά την προσφορά 41.540,01€ με ΦΠΑ).</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το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11436/18-6-2020 έγγραφο της υπηρεσίας κοινοποιήθηκε η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129/2020 απόφαση της Οικονομικής Επιτροπής στους συμμετέχοντες στο διαγωνισμό πλην του προσωρινού μειοδότη.</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το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12359/29.6.2020 έγγραφο προσκλήθηκε ο Οικονομικός Φορέας </w:t>
      </w:r>
      <w:proofErr w:type="spellStart"/>
      <w:r w:rsidRPr="00CD6F60">
        <w:rPr>
          <w:rFonts w:asciiTheme="minorHAnsi" w:eastAsia="Calibri" w:hAnsiTheme="minorHAnsi" w:cstheme="minorHAnsi"/>
          <w:bCs/>
          <w:color w:val="00000A"/>
          <w:sz w:val="22"/>
          <w:szCs w:val="22"/>
          <w:highlight w:val="white"/>
        </w:rPr>
        <w:t>Στάικος</w:t>
      </w:r>
      <w:proofErr w:type="spellEnd"/>
      <w:r w:rsidRPr="00CD6F60">
        <w:rPr>
          <w:rFonts w:asciiTheme="minorHAnsi" w:eastAsia="Calibri" w:hAnsiTheme="minorHAnsi" w:cstheme="minorHAnsi"/>
          <w:bCs/>
          <w:color w:val="00000A"/>
          <w:sz w:val="22"/>
          <w:szCs w:val="22"/>
          <w:highlight w:val="white"/>
        </w:rPr>
        <w:t xml:space="preserve"> Γ. Νικόλαος για την υπογραφή της σύμβασης.</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proofErr w:type="spellStart"/>
      <w:r w:rsidRPr="00CD6F60">
        <w:rPr>
          <w:rFonts w:asciiTheme="minorHAnsi" w:eastAsia="Calibri" w:hAnsiTheme="minorHAnsi" w:cstheme="minorHAnsi"/>
          <w:bCs/>
          <w:color w:val="00000A"/>
          <w:sz w:val="22"/>
          <w:szCs w:val="22"/>
          <w:highlight w:val="white"/>
        </w:rPr>
        <w:t>Κατατέθη</w:t>
      </w:r>
      <w:proofErr w:type="spellEnd"/>
      <w:r w:rsidRPr="00CD6F60">
        <w:rPr>
          <w:rFonts w:asciiTheme="minorHAnsi" w:eastAsia="Calibri" w:hAnsiTheme="minorHAnsi" w:cstheme="minorHAnsi"/>
          <w:bCs/>
          <w:color w:val="00000A"/>
          <w:sz w:val="22"/>
          <w:szCs w:val="22"/>
          <w:highlight w:val="white"/>
        </w:rPr>
        <w:t xml:space="preserve"> η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w:t>
      </w:r>
      <w:r w:rsidRPr="00CD6F60">
        <w:rPr>
          <w:rFonts w:asciiTheme="minorHAnsi" w:eastAsia="Calibri" w:hAnsiTheme="minorHAnsi" w:cstheme="minorHAnsi"/>
          <w:bCs/>
          <w:color w:val="00000A"/>
          <w:sz w:val="22"/>
          <w:szCs w:val="22"/>
          <w:highlight w:val="white"/>
          <w:lang w:val="en-US"/>
        </w:rPr>
        <w:t>e</w:t>
      </w:r>
      <w:r w:rsidRPr="00CD6F60">
        <w:rPr>
          <w:rFonts w:asciiTheme="minorHAnsi" w:eastAsia="Calibri" w:hAnsiTheme="minorHAnsi" w:cstheme="minorHAnsi"/>
          <w:bCs/>
          <w:color w:val="00000A"/>
          <w:sz w:val="22"/>
          <w:szCs w:val="22"/>
          <w:highlight w:val="white"/>
        </w:rPr>
        <w:t>-79188/6.7.2020 εγγυητική επιστολή καλής εκτέλεσης του ΤΜΕΔΕ ποσού 1.675,00€.</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το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67343/17-7-2020 έγγραφο βεβαιώθηκε η εγκυρότητας της παραπάνω Εγγυητικής Επιστολής καλής εκτέλεσης</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το </w:t>
      </w:r>
      <w:proofErr w:type="spellStart"/>
      <w:r w:rsidRPr="00CD6F60">
        <w:rPr>
          <w:rFonts w:asciiTheme="minorHAnsi" w:eastAsia="Calibri" w:hAnsiTheme="minorHAnsi" w:cstheme="minorHAnsi"/>
          <w:bCs/>
          <w:color w:val="00000A"/>
          <w:sz w:val="22"/>
          <w:szCs w:val="22"/>
          <w:highlight w:val="white"/>
        </w:rPr>
        <w:t>υπ΄</w:t>
      </w:r>
      <w:proofErr w:type="spellEnd"/>
      <w:r w:rsidRPr="00CD6F60">
        <w:rPr>
          <w:rFonts w:asciiTheme="minorHAnsi" w:eastAsia="Calibri" w:hAnsiTheme="minorHAnsi" w:cstheme="minorHAnsi"/>
          <w:bCs/>
          <w:color w:val="00000A"/>
          <w:sz w:val="22"/>
          <w:szCs w:val="22"/>
          <w:highlight w:val="white"/>
        </w:rPr>
        <w:t xml:space="preserve"> αριθμό 14048/20.7.2020 έγγραφο υπογράφθηκε η σύμβαση μετά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και του Οικονομικού Φορέα </w:t>
      </w:r>
      <w:proofErr w:type="spellStart"/>
      <w:r w:rsidRPr="00CD6F60">
        <w:rPr>
          <w:rFonts w:asciiTheme="minorHAnsi" w:eastAsia="Calibri" w:hAnsiTheme="minorHAnsi" w:cstheme="minorHAnsi"/>
          <w:bCs/>
          <w:color w:val="00000A"/>
          <w:sz w:val="22"/>
          <w:szCs w:val="22"/>
          <w:highlight w:val="white"/>
        </w:rPr>
        <w:t>Στάικου</w:t>
      </w:r>
      <w:proofErr w:type="spellEnd"/>
      <w:r w:rsidRPr="00CD6F60">
        <w:rPr>
          <w:rFonts w:asciiTheme="minorHAnsi" w:eastAsia="Calibri" w:hAnsiTheme="minorHAnsi" w:cstheme="minorHAnsi"/>
          <w:bCs/>
          <w:color w:val="00000A"/>
          <w:sz w:val="22"/>
          <w:szCs w:val="22"/>
          <w:highlight w:val="white"/>
        </w:rPr>
        <w:t xml:space="preserve"> Γ. Νικόλαου με χρονοδιάγραμμα υλοποίησης του έργου δέκα (10) μήνες από την υπογραφή της σύμβασης.</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υπ’ αριθμό 79/23-3-2021 Απόφαση της Οικονομικής Επιτροπής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w:t>
      </w:r>
      <w:proofErr w:type="spellStart"/>
      <w:r w:rsidRPr="00CD6F60">
        <w:rPr>
          <w:rFonts w:asciiTheme="minorHAnsi" w:eastAsia="Calibri" w:hAnsiTheme="minorHAnsi" w:cstheme="minorHAnsi"/>
          <w:bCs/>
          <w:color w:val="00000A"/>
          <w:sz w:val="22"/>
          <w:szCs w:val="22"/>
          <w:highlight w:val="white"/>
        </w:rPr>
        <w:t>επικαιροποιήθηκε</w:t>
      </w:r>
      <w:proofErr w:type="spellEnd"/>
      <w:r w:rsidRPr="00CD6F60">
        <w:rPr>
          <w:rFonts w:asciiTheme="minorHAnsi" w:eastAsia="Calibri" w:hAnsiTheme="minorHAnsi" w:cstheme="minorHAnsi"/>
          <w:bCs/>
          <w:color w:val="00000A"/>
          <w:sz w:val="22"/>
          <w:szCs w:val="22"/>
          <w:highlight w:val="white"/>
        </w:rPr>
        <w:t xml:space="preserve"> η υπ’ αριθμό 29/2019 Τεχνική Μελέτη του έργου, ως προς τη </w:t>
      </w:r>
      <w:proofErr w:type="spellStart"/>
      <w:r w:rsidRPr="00CD6F60">
        <w:rPr>
          <w:rFonts w:asciiTheme="minorHAnsi" w:eastAsia="Calibri" w:hAnsiTheme="minorHAnsi" w:cstheme="minorHAnsi"/>
          <w:bCs/>
          <w:color w:val="00000A"/>
          <w:sz w:val="22"/>
          <w:szCs w:val="22"/>
          <w:highlight w:val="white"/>
        </w:rPr>
        <w:t>χωροθέτηση</w:t>
      </w:r>
      <w:proofErr w:type="spellEnd"/>
      <w:r w:rsidRPr="00CD6F60">
        <w:rPr>
          <w:rFonts w:asciiTheme="minorHAnsi" w:eastAsia="Calibri" w:hAnsiTheme="minorHAnsi" w:cstheme="minorHAnsi"/>
          <w:bCs/>
          <w:color w:val="00000A"/>
          <w:sz w:val="22"/>
          <w:szCs w:val="22"/>
          <w:highlight w:val="white"/>
        </w:rPr>
        <w:t xml:space="preserve"> του νέου στεγάστρου στον ακάλυπτο χώρο της βορειοανατολικής πλευράς του προαύλιου χώρου των συστεγασμένων σχολικών μονάδων του 1</w:t>
      </w:r>
      <w:r w:rsidRPr="00CD6F60">
        <w:rPr>
          <w:rFonts w:asciiTheme="minorHAnsi" w:eastAsia="Calibri" w:hAnsiTheme="minorHAnsi" w:cstheme="minorHAnsi"/>
          <w:bCs/>
          <w:color w:val="00000A"/>
          <w:sz w:val="22"/>
          <w:szCs w:val="22"/>
          <w:highlight w:val="white"/>
          <w:vertAlign w:val="superscript"/>
        </w:rPr>
        <w:t>ου</w:t>
      </w:r>
      <w:r w:rsidRPr="00CD6F60">
        <w:rPr>
          <w:rFonts w:asciiTheme="minorHAnsi" w:eastAsia="Calibri" w:hAnsiTheme="minorHAnsi" w:cstheme="minorHAnsi"/>
          <w:bCs/>
          <w:color w:val="00000A"/>
          <w:sz w:val="22"/>
          <w:szCs w:val="22"/>
          <w:highlight w:val="white"/>
        </w:rPr>
        <w:t xml:space="preserve"> Ημερησίου ΕΠΑΛ Λιβαδειάς.</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υπ’ αριθμό 107/2021 απόφαση της Οικονομικής Επιτροπής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εγκρίθηκε η 1</w:t>
      </w:r>
      <w:r w:rsidRPr="00CD6F60">
        <w:rPr>
          <w:rFonts w:asciiTheme="minorHAnsi" w:eastAsia="Calibri" w:hAnsiTheme="minorHAnsi" w:cstheme="minorHAnsi"/>
          <w:bCs/>
          <w:color w:val="00000A"/>
          <w:sz w:val="22"/>
          <w:szCs w:val="22"/>
          <w:highlight w:val="white"/>
          <w:vertAlign w:val="superscript"/>
        </w:rPr>
        <w:t>η</w:t>
      </w:r>
      <w:r w:rsidRPr="00CD6F60">
        <w:rPr>
          <w:rFonts w:asciiTheme="minorHAnsi" w:eastAsia="Calibri" w:hAnsiTheme="minorHAnsi" w:cstheme="minorHAnsi"/>
          <w:bCs/>
          <w:color w:val="00000A"/>
          <w:sz w:val="22"/>
          <w:szCs w:val="22"/>
          <w:highlight w:val="white"/>
        </w:rPr>
        <w:t xml:space="preserve"> παράταση προθεσμίας εκτέλεσης εργασιών του έργου μέχρι τις 10-9-2021.</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υπ’ αριθμό 317/2021 απόφαση της Οικονομικής Επιτροπής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εγκρίθηκε η 2</w:t>
      </w:r>
      <w:r w:rsidRPr="00CD6F60">
        <w:rPr>
          <w:rFonts w:asciiTheme="minorHAnsi" w:eastAsia="Calibri" w:hAnsiTheme="minorHAnsi" w:cstheme="minorHAnsi"/>
          <w:bCs/>
          <w:color w:val="00000A"/>
          <w:sz w:val="22"/>
          <w:szCs w:val="22"/>
          <w:highlight w:val="white"/>
          <w:vertAlign w:val="superscript"/>
        </w:rPr>
        <w:t>η</w:t>
      </w:r>
      <w:r w:rsidRPr="00CD6F60">
        <w:rPr>
          <w:rFonts w:asciiTheme="minorHAnsi" w:eastAsia="Calibri" w:hAnsiTheme="minorHAnsi" w:cstheme="minorHAnsi"/>
          <w:bCs/>
          <w:color w:val="00000A"/>
          <w:sz w:val="22"/>
          <w:szCs w:val="22"/>
          <w:highlight w:val="white"/>
        </w:rPr>
        <w:t xml:space="preserve"> παράταση προθεσμίας εκτέλεσης εργασιών του έργου μέχρι τις 31-3-2022. </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hAnsiTheme="minorHAnsi" w:cstheme="minorHAnsi"/>
          <w:sz w:val="22"/>
          <w:szCs w:val="22"/>
        </w:rPr>
        <w:t xml:space="preserve">Το εν λόγω έργο έχει περαιωθεί </w:t>
      </w:r>
      <w:r w:rsidRPr="00CD6F60">
        <w:rPr>
          <w:rFonts w:asciiTheme="minorHAnsi" w:hAnsiTheme="minorHAnsi" w:cstheme="minorHAnsi"/>
          <w:sz w:val="22"/>
          <w:szCs w:val="22"/>
          <w:u w:val="single"/>
        </w:rPr>
        <w:t>εμπρόθεσμα στις 28/3/2022 με το υπ. αρ. 5511/4-4-2022 έγγραφο της υπηρεσίας(Βεβαίωση Περάτωσης Εργασιών</w:t>
      </w:r>
    </w:p>
    <w:p w:rsidR="006F19EC" w:rsidRPr="00CD6F60" w:rsidRDefault="006F19EC" w:rsidP="006F19EC">
      <w:pPr>
        <w:autoSpaceDE w:val="0"/>
        <w:autoSpaceDN w:val="0"/>
        <w:adjustRightInd w:val="0"/>
        <w:ind w:left="284" w:hanging="284"/>
        <w:rPr>
          <w:rFonts w:asciiTheme="minorHAnsi" w:hAnsiTheme="minorHAnsi" w:cstheme="minorHAnsi"/>
          <w:b/>
          <w:bCs/>
          <w:color w:val="00000A"/>
          <w:sz w:val="22"/>
          <w:szCs w:val="22"/>
          <w:highlight w:val="white"/>
        </w:rPr>
      </w:pPr>
      <w:r w:rsidRPr="00CD6F60">
        <w:rPr>
          <w:rFonts w:asciiTheme="minorHAnsi" w:hAnsiTheme="minorHAnsi" w:cstheme="minorHAnsi"/>
          <w:b/>
          <w:bCs/>
          <w:color w:val="00000A"/>
          <w:sz w:val="22"/>
          <w:szCs w:val="22"/>
          <w:highlight w:val="white"/>
        </w:rPr>
        <w:t xml:space="preserve">ΑΝΑΚΕΦΑΛΑΙΩΤΙΚΟΙ ΠΙΝΑΚΕΣ: </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lastRenderedPageBreak/>
        <w:t xml:space="preserve">Με την υπ’ αριθμό 157/2021 απόφαση της Οικονομικής Επιτροπής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εγκρίθηκε ο 1</w:t>
      </w:r>
      <w:r w:rsidRPr="00CD6F60">
        <w:rPr>
          <w:rFonts w:asciiTheme="minorHAnsi" w:eastAsia="Calibri" w:hAnsiTheme="minorHAnsi" w:cstheme="minorHAnsi"/>
          <w:bCs/>
          <w:color w:val="00000A"/>
          <w:sz w:val="22"/>
          <w:szCs w:val="22"/>
          <w:highlight w:val="white"/>
          <w:vertAlign w:val="superscript"/>
        </w:rPr>
        <w:t>ος</w:t>
      </w:r>
      <w:r w:rsidRPr="00CD6F60">
        <w:rPr>
          <w:rFonts w:asciiTheme="minorHAnsi" w:eastAsia="Calibri" w:hAnsiTheme="minorHAnsi" w:cstheme="minorHAnsi"/>
          <w:bCs/>
          <w:color w:val="00000A"/>
          <w:sz w:val="22"/>
          <w:szCs w:val="22"/>
          <w:highlight w:val="white"/>
        </w:rPr>
        <w:t xml:space="preserve"> Ανακεφαλαιωτικός Πίνακας Εργασιών και το 1</w:t>
      </w:r>
      <w:r w:rsidRPr="00CD6F60">
        <w:rPr>
          <w:rFonts w:asciiTheme="minorHAnsi" w:eastAsia="Calibri" w:hAnsiTheme="minorHAnsi" w:cstheme="minorHAnsi"/>
          <w:bCs/>
          <w:color w:val="00000A"/>
          <w:sz w:val="22"/>
          <w:szCs w:val="22"/>
          <w:highlight w:val="white"/>
          <w:vertAlign w:val="superscript"/>
        </w:rPr>
        <w:t>ο</w:t>
      </w:r>
      <w:r w:rsidRPr="00CD6F60">
        <w:rPr>
          <w:rFonts w:asciiTheme="minorHAnsi" w:eastAsia="Calibri" w:hAnsiTheme="minorHAnsi" w:cstheme="minorHAnsi"/>
          <w:bCs/>
          <w:color w:val="00000A"/>
          <w:sz w:val="22"/>
          <w:szCs w:val="22"/>
          <w:highlight w:val="white"/>
        </w:rPr>
        <w:t xml:space="preserve"> Π.Κ.Τ.Μ.Ν.Ε. που τον συνοδεύει συνολικού ποσού 41.540,01€, ήτοι σε ισοζύγιο με την Αρχική Σύμβαση του έργου.</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eastAsia="Calibr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υπ’ αριθμό 373/2021 απόφαση της Οικονομικής Επιτροπής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εγκρίθηκε ο 2</w:t>
      </w:r>
      <w:r w:rsidRPr="00CD6F60">
        <w:rPr>
          <w:rFonts w:asciiTheme="minorHAnsi" w:eastAsia="Calibri" w:hAnsiTheme="minorHAnsi" w:cstheme="minorHAnsi"/>
          <w:bCs/>
          <w:color w:val="00000A"/>
          <w:sz w:val="22"/>
          <w:szCs w:val="22"/>
          <w:highlight w:val="white"/>
          <w:vertAlign w:val="superscript"/>
        </w:rPr>
        <w:t>ος</w:t>
      </w:r>
      <w:r w:rsidRPr="00CD6F60">
        <w:rPr>
          <w:rFonts w:asciiTheme="minorHAnsi" w:eastAsia="Calibri" w:hAnsiTheme="minorHAnsi" w:cstheme="minorHAnsi"/>
          <w:bCs/>
          <w:color w:val="00000A"/>
          <w:sz w:val="22"/>
          <w:szCs w:val="22"/>
          <w:highlight w:val="white"/>
        </w:rPr>
        <w:t xml:space="preserve"> Ανακεφαλαιωτικός Πίνακας Εργασιών συνολικού ποσού 41.540,01€, ήτοι σε ισοζύγιο με την Αρχική Σύμβαση του έργου καθώς και η 1</w:t>
      </w:r>
      <w:r w:rsidRPr="00CD6F60">
        <w:rPr>
          <w:rFonts w:asciiTheme="minorHAnsi" w:eastAsia="Calibri" w:hAnsiTheme="minorHAnsi" w:cstheme="minorHAnsi"/>
          <w:bCs/>
          <w:color w:val="00000A"/>
          <w:sz w:val="22"/>
          <w:szCs w:val="22"/>
          <w:highlight w:val="white"/>
          <w:vertAlign w:val="superscript"/>
        </w:rPr>
        <w:t>η</w:t>
      </w:r>
      <w:r w:rsidRPr="00CD6F60">
        <w:rPr>
          <w:rFonts w:asciiTheme="minorHAnsi" w:eastAsia="Calibri" w:hAnsiTheme="minorHAnsi" w:cstheme="minorHAnsi"/>
          <w:bCs/>
          <w:color w:val="00000A"/>
          <w:sz w:val="22"/>
          <w:szCs w:val="22"/>
          <w:highlight w:val="white"/>
        </w:rPr>
        <w:t xml:space="preserve"> Συμπληρωματική Σύμβαση Εργασιών «Ήσσονος Σημασίας» συνολικού ποσού 6.230,99€ που αναλογεί σε υπέρβαση 15% της Αρχικής Σύμβασης.</w:t>
      </w:r>
    </w:p>
    <w:p w:rsidR="006F19EC" w:rsidRPr="00CD6F60" w:rsidRDefault="006F19EC" w:rsidP="00E072CA">
      <w:pPr>
        <w:numPr>
          <w:ilvl w:val="0"/>
          <w:numId w:val="5"/>
        </w:numPr>
        <w:suppressAutoHyphens w:val="0"/>
        <w:autoSpaceDE w:val="0"/>
        <w:autoSpaceDN w:val="0"/>
        <w:adjustRightInd w:val="0"/>
        <w:spacing w:after="200" w:line="276" w:lineRule="auto"/>
        <w:jc w:val="both"/>
        <w:rPr>
          <w:rFonts w:asciiTheme="minorHAnsi" w:hAnsiTheme="minorHAnsi" w:cstheme="minorHAnsi"/>
          <w:bCs/>
          <w:color w:val="00000A"/>
          <w:sz w:val="22"/>
          <w:szCs w:val="22"/>
          <w:highlight w:val="white"/>
        </w:rPr>
      </w:pPr>
      <w:r w:rsidRPr="00CD6F60">
        <w:rPr>
          <w:rFonts w:asciiTheme="minorHAnsi" w:eastAsia="Calibri" w:hAnsiTheme="minorHAnsi" w:cstheme="minorHAnsi"/>
          <w:bCs/>
          <w:color w:val="00000A"/>
          <w:sz w:val="22"/>
          <w:szCs w:val="22"/>
          <w:highlight w:val="white"/>
        </w:rPr>
        <w:t xml:space="preserve">Με την υπ’ αριθμό 98/2022 απόφαση της Οικονομικής Επιτροπής του Δήμου </w:t>
      </w:r>
      <w:proofErr w:type="spellStart"/>
      <w:r w:rsidRPr="00CD6F60">
        <w:rPr>
          <w:rFonts w:asciiTheme="minorHAnsi" w:eastAsia="Calibri" w:hAnsiTheme="minorHAnsi" w:cstheme="minorHAnsi"/>
          <w:bCs/>
          <w:color w:val="00000A"/>
          <w:sz w:val="22"/>
          <w:szCs w:val="22"/>
          <w:highlight w:val="white"/>
        </w:rPr>
        <w:t>Λεβαδέων</w:t>
      </w:r>
      <w:proofErr w:type="spellEnd"/>
      <w:r w:rsidRPr="00CD6F60">
        <w:rPr>
          <w:rFonts w:asciiTheme="minorHAnsi" w:eastAsia="Calibri" w:hAnsiTheme="minorHAnsi" w:cstheme="minorHAnsi"/>
          <w:bCs/>
          <w:color w:val="00000A"/>
          <w:sz w:val="22"/>
          <w:szCs w:val="22"/>
          <w:highlight w:val="white"/>
        </w:rPr>
        <w:t xml:space="preserve"> εγκρίθηκε ο 3</w:t>
      </w:r>
      <w:r w:rsidRPr="00CD6F60">
        <w:rPr>
          <w:rFonts w:asciiTheme="minorHAnsi" w:eastAsia="Calibri" w:hAnsiTheme="minorHAnsi" w:cstheme="minorHAnsi"/>
          <w:bCs/>
          <w:color w:val="00000A"/>
          <w:sz w:val="22"/>
          <w:szCs w:val="22"/>
          <w:highlight w:val="white"/>
          <w:vertAlign w:val="superscript"/>
        </w:rPr>
        <w:t>ος</w:t>
      </w:r>
      <w:r w:rsidRPr="00CD6F60">
        <w:rPr>
          <w:rFonts w:asciiTheme="minorHAnsi" w:eastAsia="Calibri" w:hAnsiTheme="minorHAnsi" w:cstheme="minorHAnsi"/>
          <w:bCs/>
          <w:color w:val="00000A"/>
          <w:sz w:val="22"/>
          <w:szCs w:val="22"/>
          <w:highlight w:val="white"/>
        </w:rPr>
        <w:t xml:space="preserve"> Ανακεφαλαιωτικός Πίνακας Εργασιών συνολικού ποσού 41.540,01€, ήτοι σε ισοζύγιο με την Αρχική Σύμβαση του έργου καθώς και η 1</w:t>
      </w:r>
      <w:r w:rsidRPr="00CD6F60">
        <w:rPr>
          <w:rFonts w:asciiTheme="minorHAnsi" w:eastAsia="Calibri" w:hAnsiTheme="minorHAnsi" w:cstheme="minorHAnsi"/>
          <w:bCs/>
          <w:color w:val="00000A"/>
          <w:sz w:val="22"/>
          <w:szCs w:val="22"/>
          <w:highlight w:val="white"/>
          <w:vertAlign w:val="superscript"/>
        </w:rPr>
        <w:t>η</w:t>
      </w:r>
      <w:r w:rsidRPr="00CD6F60">
        <w:rPr>
          <w:rFonts w:asciiTheme="minorHAnsi" w:eastAsia="Calibri" w:hAnsiTheme="minorHAnsi" w:cstheme="minorHAnsi"/>
          <w:bCs/>
          <w:color w:val="00000A"/>
          <w:sz w:val="22"/>
          <w:szCs w:val="22"/>
          <w:highlight w:val="white"/>
        </w:rPr>
        <w:t xml:space="preserve"> Συμπληρωματική Σύμβαση Εργασιών «Ήσσονος Σημασίας» συνολικού ποσού 6.230,99€ που αναλογεί σε υπέρβαση 15% της Αρχικής Σύμβασης.</w:t>
      </w:r>
    </w:p>
    <w:p w:rsidR="006F19EC" w:rsidRPr="00CD6F60" w:rsidRDefault="006F19EC" w:rsidP="00E072CA">
      <w:pPr>
        <w:pStyle w:val="af9"/>
        <w:numPr>
          <w:ilvl w:val="0"/>
          <w:numId w:val="5"/>
        </w:numPr>
        <w:suppressAutoHyphens w:val="0"/>
        <w:spacing w:line="276" w:lineRule="auto"/>
        <w:ind w:left="0"/>
        <w:contextualSpacing w:val="0"/>
        <w:jc w:val="both"/>
        <w:rPr>
          <w:rFonts w:asciiTheme="minorHAnsi" w:hAnsiTheme="minorHAnsi" w:cstheme="minorHAnsi"/>
          <w:sz w:val="22"/>
          <w:szCs w:val="22"/>
        </w:rPr>
      </w:pPr>
      <w:r w:rsidRPr="00CD6F60">
        <w:rPr>
          <w:rFonts w:asciiTheme="minorHAnsi" w:hAnsiTheme="minorHAnsi" w:cstheme="minorHAnsi"/>
          <w:sz w:val="22"/>
          <w:szCs w:val="22"/>
        </w:rPr>
        <w:t xml:space="preserve">Με την υπ’ αριθμό 98/2023 απόφαση του Δημοτικού Συμβουλίου του Δήμου </w:t>
      </w:r>
      <w:proofErr w:type="spellStart"/>
      <w:r w:rsidRPr="00CD6F60">
        <w:rPr>
          <w:rFonts w:asciiTheme="minorHAnsi" w:hAnsiTheme="minorHAnsi" w:cstheme="minorHAnsi"/>
          <w:sz w:val="22"/>
          <w:szCs w:val="22"/>
        </w:rPr>
        <w:t>Λεβαδέων</w:t>
      </w:r>
      <w:proofErr w:type="spellEnd"/>
      <w:r w:rsidRPr="00CD6F60">
        <w:rPr>
          <w:rFonts w:asciiTheme="minorHAnsi" w:hAnsiTheme="minorHAnsi" w:cstheme="minorHAnsi"/>
          <w:sz w:val="22"/>
          <w:szCs w:val="22"/>
        </w:rPr>
        <w:t xml:space="preserve"> εγκρίθηκε ο 4ος Ανακεφαλαιωτικός Πίνακας Εργασιών συνολικού ποσού 53.990,81€, ο οποίος διαχωρίζεται στην αρχική σύμβαση ποσού 47.392,96€ παρουσιάζοντας αύξηση κατά 5.852,95€ σε σχέση με την συνολική δαπάνη της αρχικής Σύμβασης του έργου (αύξηση που οφείλεται αποκλειστικά στην αύξηση του ποσού των αναθεωρήσεων του έργου) καθώς και στην 1η Συμπληρωματική Σύμβαση Εργασιών «Ήσσονος Σημασίας» συνολικού ποσού 6.597,85€ παρουσιάζοντας αύξηση κατά 366,86€ σε σχέση με την συνολική δαπάνη της αρχικής  1ης Σ.Σ.Ε. του έργου (αύξηση που οφείλεται αποκλειστικά στην αύξηση του ποσού των αναθεωρήσεων του έργου και θα καλυφθεί από υπόλοιπα ΤΑΠ για Επενδύσεις).</w:t>
      </w:r>
    </w:p>
    <w:p w:rsidR="006F19EC" w:rsidRPr="00CD6F60" w:rsidRDefault="006F19EC" w:rsidP="006F19EC">
      <w:pPr>
        <w:autoSpaceDE w:val="0"/>
        <w:autoSpaceDN w:val="0"/>
        <w:adjustRightInd w:val="0"/>
        <w:ind w:left="284"/>
        <w:jc w:val="both"/>
        <w:rPr>
          <w:rFonts w:asciiTheme="minorHAnsi" w:hAnsiTheme="minorHAnsi" w:cstheme="minorHAnsi"/>
          <w:bCs/>
          <w:color w:val="00000A"/>
          <w:sz w:val="22"/>
          <w:szCs w:val="22"/>
          <w:highlight w:val="white"/>
        </w:rPr>
      </w:pPr>
    </w:p>
    <w:p w:rsidR="006F19EC" w:rsidRPr="00CD6F60" w:rsidRDefault="006F19EC" w:rsidP="006F19EC">
      <w:pPr>
        <w:pStyle w:val="Standard"/>
        <w:spacing w:line="276" w:lineRule="auto"/>
        <w:ind w:left="142" w:hanging="142"/>
        <w:rPr>
          <w:rFonts w:asciiTheme="minorHAnsi" w:hAnsiTheme="minorHAnsi" w:cstheme="minorHAnsi"/>
          <w:b/>
          <w:bCs/>
          <w:color w:val="00000A"/>
          <w:sz w:val="22"/>
          <w:szCs w:val="22"/>
          <w:lang w:val="el-GR"/>
        </w:rPr>
      </w:pPr>
      <w:r w:rsidRPr="00CD6F60">
        <w:rPr>
          <w:rFonts w:asciiTheme="minorHAnsi" w:hAnsiTheme="minorHAnsi" w:cstheme="minorHAnsi"/>
          <w:b/>
          <w:bCs/>
          <w:color w:val="00000A"/>
          <w:sz w:val="22"/>
          <w:szCs w:val="22"/>
          <w:lang w:val="el-GR"/>
        </w:rPr>
        <w:t>ΔΑΠΑΝΗ ΤΟΥ ΕΡΓΟΥ:</w:t>
      </w:r>
    </w:p>
    <w:p w:rsidR="006F19EC" w:rsidRPr="00CD6F60" w:rsidRDefault="006F19EC" w:rsidP="006F19EC">
      <w:pPr>
        <w:pStyle w:val="Standard"/>
        <w:spacing w:line="276" w:lineRule="auto"/>
        <w:ind w:left="142" w:hanging="142"/>
        <w:rPr>
          <w:rFonts w:asciiTheme="minorHAnsi" w:hAnsiTheme="minorHAnsi" w:cstheme="minorHAnsi"/>
          <w:sz w:val="22"/>
          <w:szCs w:val="22"/>
          <w:lang w:val="el-GR"/>
        </w:rPr>
      </w:pPr>
      <w:r w:rsidRPr="00CD6F60">
        <w:rPr>
          <w:rFonts w:asciiTheme="minorHAnsi" w:hAnsiTheme="minorHAnsi" w:cstheme="minorHAnsi"/>
          <w:sz w:val="22"/>
          <w:szCs w:val="22"/>
          <w:lang w:val="el-GR"/>
        </w:rPr>
        <w:t xml:space="preserve">Κατά τη διάρκεια της εκτέλεσης των εργασιών συντάχθηκε ο 4ος ΑΠΕ - </w:t>
      </w:r>
      <w:proofErr w:type="spellStart"/>
      <w:r w:rsidRPr="00CD6F60">
        <w:rPr>
          <w:rFonts w:asciiTheme="minorHAnsi" w:hAnsiTheme="minorHAnsi" w:cstheme="minorHAnsi"/>
          <w:sz w:val="22"/>
          <w:szCs w:val="22"/>
          <w:lang w:val="el-GR"/>
        </w:rPr>
        <w:t>Τακτοποιητικός</w:t>
      </w:r>
      <w:proofErr w:type="spellEnd"/>
      <w:r w:rsidRPr="00CD6F60">
        <w:rPr>
          <w:rFonts w:asciiTheme="minorHAnsi" w:hAnsiTheme="minorHAnsi" w:cstheme="minorHAnsi"/>
          <w:sz w:val="22"/>
          <w:szCs w:val="22"/>
          <w:lang w:val="el-GR"/>
        </w:rPr>
        <w:t>.</w:t>
      </w:r>
    </w:p>
    <w:p w:rsidR="006F19EC" w:rsidRPr="00CD6F60" w:rsidRDefault="006F19EC" w:rsidP="006F19EC">
      <w:pPr>
        <w:pStyle w:val="Standard"/>
        <w:spacing w:line="276" w:lineRule="auto"/>
        <w:ind w:left="142" w:hanging="142"/>
        <w:rPr>
          <w:rFonts w:asciiTheme="minorHAnsi" w:hAnsiTheme="minorHAnsi" w:cstheme="minorHAnsi"/>
          <w:sz w:val="22"/>
          <w:szCs w:val="22"/>
          <w:lang w:val="el-GR"/>
        </w:rPr>
      </w:pPr>
      <w:r w:rsidRPr="00CD6F60">
        <w:rPr>
          <w:rFonts w:asciiTheme="minorHAnsi" w:hAnsiTheme="minorHAnsi" w:cstheme="minorHAnsi"/>
          <w:sz w:val="22"/>
          <w:szCs w:val="22"/>
          <w:lang w:val="el-GR"/>
        </w:rPr>
        <w:t>Η τελική δαπάνη του 4</w:t>
      </w:r>
      <w:r w:rsidRPr="00CD6F60">
        <w:rPr>
          <w:rFonts w:asciiTheme="minorHAnsi" w:hAnsiTheme="minorHAnsi" w:cstheme="minorHAnsi"/>
          <w:sz w:val="22"/>
          <w:szCs w:val="22"/>
          <w:vertAlign w:val="superscript"/>
          <w:lang w:val="el-GR"/>
        </w:rPr>
        <w:t>ου</w:t>
      </w:r>
      <w:r w:rsidRPr="00CD6F60">
        <w:rPr>
          <w:rFonts w:asciiTheme="minorHAnsi" w:hAnsiTheme="minorHAnsi" w:cstheme="minorHAnsi"/>
          <w:sz w:val="22"/>
          <w:szCs w:val="22"/>
          <w:lang w:val="el-GR"/>
        </w:rPr>
        <w:t xml:space="preserve"> ΑΠΕ ανήλθε:</w:t>
      </w:r>
    </w:p>
    <w:p w:rsidR="006F19EC" w:rsidRPr="00CD6F60" w:rsidRDefault="006F19EC" w:rsidP="006F19EC">
      <w:pPr>
        <w:pStyle w:val="Standard"/>
        <w:spacing w:line="276" w:lineRule="auto"/>
        <w:ind w:left="142" w:hanging="142"/>
        <w:rPr>
          <w:rFonts w:asciiTheme="minorHAnsi" w:hAnsiTheme="minorHAnsi" w:cstheme="minorHAnsi"/>
          <w:sz w:val="22"/>
          <w:szCs w:val="22"/>
          <w:lang w:val="el-GR"/>
        </w:rPr>
      </w:pPr>
      <w:r w:rsidRPr="00CD6F60">
        <w:rPr>
          <w:rFonts w:asciiTheme="minorHAnsi" w:hAnsiTheme="minorHAnsi" w:cstheme="minorHAnsi"/>
          <w:sz w:val="22"/>
          <w:szCs w:val="22"/>
          <w:lang w:val="el-GR"/>
        </w:rPr>
        <w:t>για εργασίες</w:t>
      </w:r>
      <w:r w:rsidRPr="00CD6F60">
        <w:rPr>
          <w:rFonts w:asciiTheme="minorHAnsi" w:hAnsiTheme="minorHAnsi" w:cstheme="minorHAnsi"/>
          <w:sz w:val="22"/>
          <w:szCs w:val="22"/>
          <w:lang w:val="el-GR"/>
        </w:rPr>
        <w:tab/>
      </w:r>
      <w:r w:rsidRPr="00CD6F60">
        <w:rPr>
          <w:rFonts w:asciiTheme="minorHAnsi" w:hAnsiTheme="minorHAnsi" w:cstheme="minorHAnsi"/>
          <w:sz w:val="22"/>
          <w:szCs w:val="22"/>
          <w:lang w:val="el-GR"/>
        </w:rPr>
        <w:tab/>
        <w:t>28.248,98Ευρώ</w:t>
      </w:r>
    </w:p>
    <w:p w:rsidR="006F19EC" w:rsidRPr="00CD6F60" w:rsidRDefault="006F19EC" w:rsidP="006F19EC">
      <w:pPr>
        <w:pStyle w:val="Standard"/>
        <w:spacing w:line="276" w:lineRule="auto"/>
        <w:ind w:left="142" w:hanging="142"/>
        <w:rPr>
          <w:rFonts w:asciiTheme="minorHAnsi" w:hAnsiTheme="minorHAnsi" w:cstheme="minorHAnsi"/>
          <w:sz w:val="22"/>
          <w:szCs w:val="22"/>
          <w:lang w:val="el-GR"/>
        </w:rPr>
      </w:pPr>
      <w:r w:rsidRPr="00CD6F60">
        <w:rPr>
          <w:rFonts w:asciiTheme="minorHAnsi" w:hAnsiTheme="minorHAnsi" w:cstheme="minorHAnsi"/>
          <w:sz w:val="22"/>
          <w:szCs w:val="22"/>
          <w:lang w:val="el-GR"/>
        </w:rPr>
        <w:t>για Γ.Ε.&amp;Ο.Ε.</w:t>
      </w:r>
      <w:r w:rsidRPr="00CD6F60">
        <w:rPr>
          <w:rFonts w:asciiTheme="minorHAnsi" w:hAnsiTheme="minorHAnsi" w:cstheme="minorHAnsi"/>
          <w:sz w:val="22"/>
          <w:szCs w:val="22"/>
          <w:lang w:val="el-GR"/>
        </w:rPr>
        <w:tab/>
      </w:r>
      <w:r w:rsidRPr="00CD6F60">
        <w:rPr>
          <w:rFonts w:asciiTheme="minorHAnsi" w:hAnsiTheme="minorHAnsi" w:cstheme="minorHAnsi"/>
          <w:sz w:val="22"/>
          <w:szCs w:val="22"/>
          <w:lang w:val="el-GR"/>
        </w:rPr>
        <w:tab/>
        <w:t xml:space="preserve">  5.084,82Ευρώ</w:t>
      </w:r>
    </w:p>
    <w:p w:rsidR="006F19EC" w:rsidRPr="00CD6F60" w:rsidRDefault="006F19EC" w:rsidP="006F19EC">
      <w:pPr>
        <w:pStyle w:val="Standard"/>
        <w:spacing w:line="276" w:lineRule="auto"/>
        <w:ind w:left="142" w:hanging="142"/>
        <w:rPr>
          <w:rFonts w:asciiTheme="minorHAnsi" w:hAnsiTheme="minorHAnsi" w:cstheme="minorHAnsi"/>
          <w:sz w:val="22"/>
          <w:szCs w:val="22"/>
          <w:lang w:val="el-GR"/>
        </w:rPr>
      </w:pPr>
      <w:r w:rsidRPr="00CD6F60">
        <w:rPr>
          <w:rFonts w:asciiTheme="minorHAnsi" w:hAnsiTheme="minorHAnsi" w:cstheme="minorHAnsi"/>
          <w:sz w:val="22"/>
          <w:szCs w:val="22"/>
          <w:lang w:val="el-GR"/>
        </w:rPr>
        <w:t>για Αναθεώρηση</w:t>
      </w:r>
      <w:r w:rsidRPr="00CD6F60">
        <w:rPr>
          <w:rFonts w:asciiTheme="minorHAnsi" w:hAnsiTheme="minorHAnsi" w:cstheme="minorHAnsi"/>
          <w:sz w:val="22"/>
          <w:szCs w:val="22"/>
          <w:lang w:val="el-GR"/>
        </w:rPr>
        <w:tab/>
        <w:t xml:space="preserve">  4.886,33Ευρώ</w:t>
      </w:r>
    </w:p>
    <w:p w:rsidR="006F19EC" w:rsidRPr="00CD6F60" w:rsidRDefault="006F19EC" w:rsidP="006F19EC">
      <w:pPr>
        <w:pStyle w:val="Standard"/>
        <w:spacing w:line="276" w:lineRule="auto"/>
        <w:ind w:left="142" w:hanging="142"/>
        <w:rPr>
          <w:rFonts w:asciiTheme="minorHAnsi" w:hAnsiTheme="minorHAnsi" w:cstheme="minorHAnsi"/>
          <w:sz w:val="22"/>
          <w:szCs w:val="22"/>
          <w:u w:val="single"/>
          <w:lang w:val="el-GR"/>
        </w:rPr>
      </w:pPr>
      <w:r w:rsidRPr="00CD6F60">
        <w:rPr>
          <w:rFonts w:asciiTheme="minorHAnsi" w:hAnsiTheme="minorHAnsi" w:cstheme="minorHAnsi"/>
          <w:sz w:val="22"/>
          <w:szCs w:val="22"/>
          <w:u w:val="single"/>
          <w:lang w:val="el-GR"/>
        </w:rPr>
        <w:t>για Φ.Π.Α.</w:t>
      </w:r>
      <w:r w:rsidRPr="00CD6F60">
        <w:rPr>
          <w:rFonts w:asciiTheme="minorHAnsi" w:hAnsiTheme="minorHAnsi" w:cstheme="minorHAnsi"/>
          <w:sz w:val="22"/>
          <w:szCs w:val="22"/>
          <w:u w:val="single"/>
          <w:lang w:val="el-GR"/>
        </w:rPr>
        <w:tab/>
      </w:r>
      <w:r w:rsidRPr="00CD6F60">
        <w:rPr>
          <w:rFonts w:asciiTheme="minorHAnsi" w:hAnsiTheme="minorHAnsi" w:cstheme="minorHAnsi"/>
          <w:sz w:val="22"/>
          <w:szCs w:val="22"/>
          <w:u w:val="single"/>
          <w:lang w:val="el-GR"/>
        </w:rPr>
        <w:tab/>
        <w:t xml:space="preserve">  9.172,83Ευρώ</w:t>
      </w:r>
    </w:p>
    <w:p w:rsidR="006F19EC" w:rsidRPr="00CD6F60" w:rsidRDefault="006F19EC" w:rsidP="006F19EC">
      <w:pPr>
        <w:pStyle w:val="af9"/>
        <w:ind w:left="142" w:hanging="142"/>
        <w:jc w:val="both"/>
        <w:rPr>
          <w:rFonts w:asciiTheme="minorHAnsi" w:hAnsiTheme="minorHAnsi" w:cstheme="minorHAnsi"/>
          <w:sz w:val="22"/>
          <w:szCs w:val="22"/>
        </w:rPr>
      </w:pPr>
      <w:r w:rsidRPr="00CD6F60">
        <w:rPr>
          <w:rFonts w:asciiTheme="minorHAnsi" w:hAnsiTheme="minorHAnsi" w:cstheme="minorHAnsi"/>
          <w:sz w:val="22"/>
          <w:szCs w:val="22"/>
        </w:rPr>
        <w:t>συνολικά</w:t>
      </w:r>
      <w:r w:rsidRPr="00CD6F60">
        <w:rPr>
          <w:rFonts w:asciiTheme="minorHAnsi" w:hAnsiTheme="minorHAnsi" w:cstheme="minorHAnsi"/>
          <w:sz w:val="22"/>
          <w:szCs w:val="22"/>
        </w:rPr>
        <w:tab/>
      </w:r>
      <w:r w:rsidRPr="00CD6F60">
        <w:rPr>
          <w:rFonts w:asciiTheme="minorHAnsi" w:hAnsiTheme="minorHAnsi" w:cstheme="minorHAnsi"/>
          <w:sz w:val="22"/>
          <w:szCs w:val="22"/>
        </w:rPr>
        <w:tab/>
      </w:r>
      <w:r w:rsidRPr="00CD6F60">
        <w:rPr>
          <w:rFonts w:asciiTheme="minorHAnsi" w:hAnsiTheme="minorHAnsi" w:cstheme="minorHAnsi"/>
          <w:b/>
          <w:sz w:val="22"/>
          <w:szCs w:val="22"/>
        </w:rPr>
        <w:t>47.392,96Ευρώ</w:t>
      </w:r>
    </w:p>
    <w:p w:rsidR="006F19EC" w:rsidRPr="00CD6F60" w:rsidRDefault="006F19EC" w:rsidP="006F19EC">
      <w:pPr>
        <w:rPr>
          <w:rFonts w:asciiTheme="minorHAnsi" w:hAnsiTheme="minorHAnsi" w:cstheme="minorHAnsi"/>
          <w:b/>
          <w:sz w:val="22"/>
          <w:szCs w:val="22"/>
        </w:rPr>
      </w:pPr>
    </w:p>
    <w:p w:rsidR="006F19EC" w:rsidRPr="00CD6F60" w:rsidRDefault="006F19EC" w:rsidP="006F19EC">
      <w:pPr>
        <w:pStyle w:val="Standard"/>
        <w:spacing w:line="276" w:lineRule="auto"/>
        <w:ind w:left="142" w:hanging="142"/>
        <w:rPr>
          <w:rFonts w:asciiTheme="minorHAnsi" w:hAnsiTheme="minorHAnsi" w:cstheme="minorHAnsi"/>
          <w:sz w:val="22"/>
          <w:szCs w:val="22"/>
          <w:lang w:val="el-GR"/>
        </w:rPr>
      </w:pPr>
      <w:r w:rsidRPr="00CD6F60">
        <w:rPr>
          <w:rFonts w:asciiTheme="minorHAnsi" w:hAnsiTheme="minorHAnsi" w:cstheme="minorHAnsi"/>
          <w:sz w:val="22"/>
          <w:szCs w:val="22"/>
          <w:lang w:val="el-GR"/>
        </w:rPr>
        <w:t>Η τελική δαπάνη της 1</w:t>
      </w:r>
      <w:r w:rsidRPr="00CD6F60">
        <w:rPr>
          <w:rFonts w:asciiTheme="minorHAnsi" w:hAnsiTheme="minorHAnsi" w:cstheme="minorHAnsi"/>
          <w:sz w:val="22"/>
          <w:szCs w:val="22"/>
          <w:vertAlign w:val="superscript"/>
          <w:lang w:val="el-GR"/>
        </w:rPr>
        <w:t>ης</w:t>
      </w:r>
      <w:r w:rsidRPr="00CD6F60">
        <w:rPr>
          <w:rFonts w:asciiTheme="minorHAnsi" w:hAnsiTheme="minorHAnsi" w:cstheme="minorHAnsi"/>
          <w:sz w:val="22"/>
          <w:szCs w:val="22"/>
          <w:lang w:val="el-GR"/>
        </w:rPr>
        <w:t xml:space="preserve"> Σ.Σ.Ε. ανήλθε:</w:t>
      </w:r>
    </w:p>
    <w:p w:rsidR="006F19EC" w:rsidRPr="00CD6F60" w:rsidRDefault="006F19EC" w:rsidP="006F19EC">
      <w:pPr>
        <w:pStyle w:val="Standard"/>
        <w:spacing w:line="276" w:lineRule="auto"/>
        <w:ind w:left="142" w:hanging="142"/>
        <w:rPr>
          <w:rFonts w:asciiTheme="minorHAnsi" w:hAnsiTheme="minorHAnsi" w:cstheme="minorHAnsi"/>
          <w:sz w:val="22"/>
          <w:szCs w:val="22"/>
          <w:lang w:val="el-GR"/>
        </w:rPr>
      </w:pPr>
      <w:r w:rsidRPr="00CD6F60">
        <w:rPr>
          <w:rFonts w:asciiTheme="minorHAnsi" w:hAnsiTheme="minorHAnsi" w:cstheme="minorHAnsi"/>
          <w:sz w:val="22"/>
          <w:szCs w:val="22"/>
          <w:lang w:val="el-GR"/>
        </w:rPr>
        <w:t>για εργασίες</w:t>
      </w:r>
      <w:r w:rsidRPr="00CD6F60">
        <w:rPr>
          <w:rFonts w:asciiTheme="minorHAnsi" w:hAnsiTheme="minorHAnsi" w:cstheme="minorHAnsi"/>
          <w:sz w:val="22"/>
          <w:szCs w:val="22"/>
          <w:lang w:val="el-GR"/>
        </w:rPr>
        <w:tab/>
      </w:r>
      <w:r w:rsidRPr="00CD6F60">
        <w:rPr>
          <w:rFonts w:asciiTheme="minorHAnsi" w:hAnsiTheme="minorHAnsi" w:cstheme="minorHAnsi"/>
          <w:sz w:val="22"/>
          <w:szCs w:val="22"/>
          <w:lang w:val="el-GR"/>
        </w:rPr>
        <w:tab/>
        <w:t>4.258,47Ευρώ</w:t>
      </w:r>
    </w:p>
    <w:p w:rsidR="006F19EC" w:rsidRPr="00CD6F60" w:rsidRDefault="006F19EC" w:rsidP="006F19EC">
      <w:pPr>
        <w:pStyle w:val="Standard"/>
        <w:spacing w:line="276" w:lineRule="auto"/>
        <w:ind w:left="142" w:hanging="142"/>
        <w:rPr>
          <w:rFonts w:asciiTheme="minorHAnsi" w:hAnsiTheme="minorHAnsi" w:cstheme="minorHAnsi"/>
          <w:sz w:val="22"/>
          <w:szCs w:val="22"/>
          <w:lang w:val="el-GR"/>
        </w:rPr>
      </w:pPr>
      <w:r w:rsidRPr="00CD6F60">
        <w:rPr>
          <w:rFonts w:asciiTheme="minorHAnsi" w:hAnsiTheme="minorHAnsi" w:cstheme="minorHAnsi"/>
          <w:sz w:val="22"/>
          <w:szCs w:val="22"/>
          <w:lang w:val="el-GR"/>
        </w:rPr>
        <w:t>για Γ.Ε.&amp;Ο.Ε.</w:t>
      </w:r>
      <w:r w:rsidRPr="00CD6F60">
        <w:rPr>
          <w:rFonts w:asciiTheme="minorHAnsi" w:hAnsiTheme="minorHAnsi" w:cstheme="minorHAnsi"/>
          <w:sz w:val="22"/>
          <w:szCs w:val="22"/>
          <w:lang w:val="el-GR"/>
        </w:rPr>
        <w:tab/>
      </w:r>
      <w:r w:rsidRPr="00CD6F60">
        <w:rPr>
          <w:rFonts w:asciiTheme="minorHAnsi" w:hAnsiTheme="minorHAnsi" w:cstheme="minorHAnsi"/>
          <w:sz w:val="22"/>
          <w:szCs w:val="22"/>
          <w:lang w:val="el-GR"/>
        </w:rPr>
        <w:tab/>
        <w:t xml:space="preserve">    766,52Ευρώ</w:t>
      </w:r>
    </w:p>
    <w:p w:rsidR="006F19EC" w:rsidRPr="00CD6F60" w:rsidRDefault="006F19EC" w:rsidP="006F19EC">
      <w:pPr>
        <w:pStyle w:val="Standard"/>
        <w:spacing w:line="276" w:lineRule="auto"/>
        <w:ind w:left="142" w:hanging="142"/>
        <w:rPr>
          <w:rFonts w:asciiTheme="minorHAnsi" w:hAnsiTheme="minorHAnsi" w:cstheme="minorHAnsi"/>
          <w:sz w:val="22"/>
          <w:szCs w:val="22"/>
          <w:lang w:val="el-GR"/>
        </w:rPr>
      </w:pPr>
      <w:r w:rsidRPr="00CD6F60">
        <w:rPr>
          <w:rFonts w:asciiTheme="minorHAnsi" w:hAnsiTheme="minorHAnsi" w:cstheme="minorHAnsi"/>
          <w:sz w:val="22"/>
          <w:szCs w:val="22"/>
          <w:lang w:val="el-GR"/>
        </w:rPr>
        <w:t>για Αναθεώρηση</w:t>
      </w:r>
      <w:r w:rsidRPr="00CD6F60">
        <w:rPr>
          <w:rFonts w:asciiTheme="minorHAnsi" w:hAnsiTheme="minorHAnsi" w:cstheme="minorHAnsi"/>
          <w:sz w:val="22"/>
          <w:szCs w:val="22"/>
          <w:lang w:val="el-GR"/>
        </w:rPr>
        <w:tab/>
        <w:t xml:space="preserve">    295,86Ευρώ</w:t>
      </w:r>
    </w:p>
    <w:p w:rsidR="006F19EC" w:rsidRPr="00CD6F60" w:rsidRDefault="006F19EC" w:rsidP="006F19EC">
      <w:pPr>
        <w:pStyle w:val="Standard"/>
        <w:spacing w:line="276" w:lineRule="auto"/>
        <w:ind w:left="142" w:hanging="142"/>
        <w:rPr>
          <w:rFonts w:asciiTheme="minorHAnsi" w:hAnsiTheme="minorHAnsi" w:cstheme="minorHAnsi"/>
          <w:sz w:val="22"/>
          <w:szCs w:val="22"/>
          <w:u w:val="single"/>
          <w:lang w:val="el-GR"/>
        </w:rPr>
      </w:pPr>
      <w:r w:rsidRPr="00CD6F60">
        <w:rPr>
          <w:rFonts w:asciiTheme="minorHAnsi" w:hAnsiTheme="minorHAnsi" w:cstheme="minorHAnsi"/>
          <w:sz w:val="22"/>
          <w:szCs w:val="22"/>
          <w:u w:val="single"/>
          <w:lang w:val="el-GR"/>
        </w:rPr>
        <w:t>για Φ.Π.Α.</w:t>
      </w:r>
      <w:r w:rsidRPr="00CD6F60">
        <w:rPr>
          <w:rFonts w:asciiTheme="minorHAnsi" w:hAnsiTheme="minorHAnsi" w:cstheme="minorHAnsi"/>
          <w:sz w:val="22"/>
          <w:szCs w:val="22"/>
          <w:u w:val="single"/>
          <w:lang w:val="el-GR"/>
        </w:rPr>
        <w:tab/>
      </w:r>
      <w:r w:rsidRPr="00CD6F60">
        <w:rPr>
          <w:rFonts w:asciiTheme="minorHAnsi" w:hAnsiTheme="minorHAnsi" w:cstheme="minorHAnsi"/>
          <w:sz w:val="22"/>
          <w:szCs w:val="22"/>
          <w:u w:val="single"/>
          <w:lang w:val="el-GR"/>
        </w:rPr>
        <w:tab/>
        <w:t xml:space="preserve"> 1.277,00Ευρώ</w:t>
      </w:r>
    </w:p>
    <w:p w:rsidR="006F19EC" w:rsidRPr="00CD6F60" w:rsidRDefault="006F19EC" w:rsidP="006F19EC">
      <w:pPr>
        <w:pStyle w:val="af9"/>
        <w:ind w:left="142" w:hanging="142"/>
        <w:jc w:val="both"/>
        <w:rPr>
          <w:rFonts w:asciiTheme="minorHAnsi" w:hAnsiTheme="minorHAnsi" w:cstheme="minorHAnsi"/>
          <w:sz w:val="22"/>
          <w:szCs w:val="22"/>
        </w:rPr>
      </w:pPr>
      <w:r w:rsidRPr="00CD6F60">
        <w:rPr>
          <w:rFonts w:asciiTheme="minorHAnsi" w:hAnsiTheme="minorHAnsi" w:cstheme="minorHAnsi"/>
          <w:sz w:val="22"/>
          <w:szCs w:val="22"/>
        </w:rPr>
        <w:t>συνολικά</w:t>
      </w:r>
      <w:r w:rsidRPr="00CD6F60">
        <w:rPr>
          <w:rFonts w:asciiTheme="minorHAnsi" w:hAnsiTheme="minorHAnsi" w:cstheme="minorHAnsi"/>
          <w:sz w:val="22"/>
          <w:szCs w:val="22"/>
        </w:rPr>
        <w:tab/>
      </w:r>
      <w:r w:rsidRPr="00CD6F60">
        <w:rPr>
          <w:rFonts w:asciiTheme="minorHAnsi" w:hAnsiTheme="minorHAnsi" w:cstheme="minorHAnsi"/>
          <w:sz w:val="22"/>
          <w:szCs w:val="22"/>
        </w:rPr>
        <w:tab/>
      </w:r>
      <w:r w:rsidRPr="00CD6F60">
        <w:rPr>
          <w:rFonts w:asciiTheme="minorHAnsi" w:hAnsiTheme="minorHAnsi" w:cstheme="minorHAnsi"/>
          <w:b/>
          <w:sz w:val="22"/>
          <w:szCs w:val="22"/>
        </w:rPr>
        <w:t>6.597,85Ευρώ</w:t>
      </w:r>
    </w:p>
    <w:p w:rsidR="006F19EC" w:rsidRPr="00CD6F60" w:rsidRDefault="006F19EC" w:rsidP="006F19EC">
      <w:pPr>
        <w:autoSpaceDE w:val="0"/>
        <w:autoSpaceDN w:val="0"/>
        <w:adjustRightInd w:val="0"/>
        <w:jc w:val="both"/>
        <w:rPr>
          <w:rFonts w:asciiTheme="minorHAnsi" w:hAnsiTheme="minorHAnsi" w:cstheme="minorHAnsi"/>
          <w:b/>
          <w:bCs/>
          <w:color w:val="00000A"/>
          <w:sz w:val="22"/>
          <w:szCs w:val="22"/>
        </w:rPr>
      </w:pPr>
    </w:p>
    <w:p w:rsidR="006F19EC" w:rsidRPr="00CD6F60" w:rsidRDefault="006F19EC" w:rsidP="006F19EC">
      <w:pPr>
        <w:autoSpaceDE w:val="0"/>
        <w:autoSpaceDN w:val="0"/>
        <w:adjustRightInd w:val="0"/>
        <w:jc w:val="both"/>
        <w:rPr>
          <w:rFonts w:asciiTheme="minorHAnsi" w:hAnsiTheme="minorHAnsi" w:cstheme="minorHAnsi"/>
          <w:b/>
          <w:bCs/>
          <w:color w:val="00000A"/>
          <w:sz w:val="22"/>
          <w:szCs w:val="22"/>
        </w:rPr>
      </w:pPr>
      <w:r w:rsidRPr="00CD6F60">
        <w:rPr>
          <w:rFonts w:asciiTheme="minorHAnsi" w:hAnsiTheme="minorHAnsi" w:cstheme="minorHAnsi"/>
          <w:b/>
          <w:bCs/>
          <w:color w:val="00000A"/>
          <w:sz w:val="22"/>
          <w:szCs w:val="22"/>
        </w:rPr>
        <w:t>ΠΕΡΑΙΩΣΗ ΤΟΥ ΕΡΓΟΥ:</w:t>
      </w:r>
    </w:p>
    <w:p w:rsidR="006F19EC" w:rsidRPr="00CD6F60" w:rsidRDefault="006F19EC" w:rsidP="006F19EC">
      <w:pPr>
        <w:autoSpaceDE w:val="0"/>
        <w:autoSpaceDN w:val="0"/>
        <w:adjustRightInd w:val="0"/>
        <w:jc w:val="both"/>
        <w:rPr>
          <w:rFonts w:asciiTheme="minorHAnsi" w:hAnsiTheme="minorHAnsi" w:cstheme="minorHAnsi"/>
          <w:sz w:val="22"/>
          <w:szCs w:val="22"/>
        </w:rPr>
      </w:pPr>
      <w:r w:rsidRPr="00CD6F60">
        <w:rPr>
          <w:rFonts w:asciiTheme="minorHAnsi" w:hAnsiTheme="minorHAnsi" w:cstheme="minorHAnsi"/>
          <w:sz w:val="22"/>
          <w:szCs w:val="22"/>
        </w:rPr>
        <w:t>Η συμβατική έναρξη των εργασιών έγινε στις 20/7/2020 με συμβατική προθεσμία δέκα (10) μήνες ήτοι μέχρι τις 20/5/2021.</w:t>
      </w:r>
    </w:p>
    <w:p w:rsidR="006F19EC" w:rsidRPr="00CD6F60" w:rsidRDefault="006F19EC" w:rsidP="006F19EC">
      <w:pPr>
        <w:autoSpaceDE w:val="0"/>
        <w:autoSpaceDN w:val="0"/>
        <w:adjustRightInd w:val="0"/>
        <w:jc w:val="both"/>
        <w:rPr>
          <w:rFonts w:asciiTheme="minorHAnsi" w:hAnsiTheme="minorHAnsi" w:cstheme="minorHAnsi"/>
          <w:sz w:val="22"/>
          <w:szCs w:val="22"/>
        </w:rPr>
      </w:pPr>
      <w:r w:rsidRPr="00CD6F60">
        <w:rPr>
          <w:rFonts w:asciiTheme="minorHAnsi" w:hAnsiTheme="minorHAnsi" w:cstheme="minorHAnsi"/>
          <w:sz w:val="22"/>
          <w:szCs w:val="22"/>
        </w:rPr>
        <w:t xml:space="preserve">Με την υπ’ αριθμό 107/2021 απόφαση της Οικονομικής Επιτροπής του Δήμου </w:t>
      </w:r>
      <w:proofErr w:type="spellStart"/>
      <w:r w:rsidRPr="00CD6F60">
        <w:rPr>
          <w:rFonts w:asciiTheme="minorHAnsi" w:hAnsiTheme="minorHAnsi" w:cstheme="minorHAnsi"/>
          <w:sz w:val="22"/>
          <w:szCs w:val="22"/>
        </w:rPr>
        <w:t>Λεβαδέων</w:t>
      </w:r>
      <w:proofErr w:type="spellEnd"/>
      <w:r w:rsidRPr="00CD6F60">
        <w:rPr>
          <w:rFonts w:asciiTheme="minorHAnsi" w:hAnsiTheme="minorHAnsi" w:cstheme="minorHAnsi"/>
          <w:sz w:val="22"/>
          <w:szCs w:val="22"/>
        </w:rPr>
        <w:t xml:space="preserve"> εγκρίθηκε η 1</w:t>
      </w:r>
      <w:r w:rsidRPr="00CD6F60">
        <w:rPr>
          <w:rFonts w:asciiTheme="minorHAnsi" w:hAnsiTheme="minorHAnsi" w:cstheme="minorHAnsi"/>
          <w:sz w:val="22"/>
          <w:szCs w:val="22"/>
          <w:vertAlign w:val="superscript"/>
        </w:rPr>
        <w:t>η</w:t>
      </w:r>
      <w:r w:rsidRPr="00CD6F60">
        <w:rPr>
          <w:rFonts w:asciiTheme="minorHAnsi" w:hAnsiTheme="minorHAnsi" w:cstheme="minorHAnsi"/>
          <w:sz w:val="22"/>
          <w:szCs w:val="22"/>
        </w:rPr>
        <w:t xml:space="preserve"> παράταση προθεσμίας εκτέλεσης εργασιών του έργου μέχρι τις 10-9-2021.</w:t>
      </w:r>
    </w:p>
    <w:p w:rsidR="006F19EC" w:rsidRPr="00CD6F60" w:rsidRDefault="006F19EC" w:rsidP="006F19EC">
      <w:pPr>
        <w:autoSpaceDE w:val="0"/>
        <w:autoSpaceDN w:val="0"/>
        <w:adjustRightInd w:val="0"/>
        <w:jc w:val="both"/>
        <w:rPr>
          <w:rFonts w:asciiTheme="minorHAnsi" w:hAnsiTheme="minorHAnsi" w:cstheme="minorHAnsi"/>
          <w:sz w:val="22"/>
          <w:szCs w:val="22"/>
        </w:rPr>
      </w:pPr>
      <w:r w:rsidRPr="00CD6F60">
        <w:rPr>
          <w:rFonts w:asciiTheme="minorHAnsi" w:hAnsiTheme="minorHAnsi" w:cstheme="minorHAnsi"/>
          <w:sz w:val="22"/>
          <w:szCs w:val="22"/>
        </w:rPr>
        <w:t xml:space="preserve">Με την υπ’ αριθμό 317/2021 απόφαση της Οικονομικής Επιτροπής του Δήμου </w:t>
      </w:r>
      <w:proofErr w:type="spellStart"/>
      <w:r w:rsidRPr="00CD6F60">
        <w:rPr>
          <w:rFonts w:asciiTheme="minorHAnsi" w:hAnsiTheme="minorHAnsi" w:cstheme="minorHAnsi"/>
          <w:sz w:val="22"/>
          <w:szCs w:val="22"/>
        </w:rPr>
        <w:t>Λεβαδέων</w:t>
      </w:r>
      <w:proofErr w:type="spellEnd"/>
      <w:r w:rsidRPr="00CD6F60">
        <w:rPr>
          <w:rFonts w:asciiTheme="minorHAnsi" w:hAnsiTheme="minorHAnsi" w:cstheme="minorHAnsi"/>
          <w:sz w:val="22"/>
          <w:szCs w:val="22"/>
        </w:rPr>
        <w:t xml:space="preserve"> εγκρίθηκε η 2</w:t>
      </w:r>
      <w:r w:rsidRPr="00CD6F60">
        <w:rPr>
          <w:rFonts w:asciiTheme="minorHAnsi" w:hAnsiTheme="minorHAnsi" w:cstheme="minorHAnsi"/>
          <w:sz w:val="22"/>
          <w:szCs w:val="22"/>
          <w:vertAlign w:val="superscript"/>
        </w:rPr>
        <w:t>η</w:t>
      </w:r>
      <w:r w:rsidRPr="00CD6F60">
        <w:rPr>
          <w:rFonts w:asciiTheme="minorHAnsi" w:hAnsiTheme="minorHAnsi" w:cstheme="minorHAnsi"/>
          <w:sz w:val="22"/>
          <w:szCs w:val="22"/>
        </w:rPr>
        <w:t xml:space="preserve"> παράταση προθεσμίας εκτέλεσης εργασιών του έργου μέχρι τις 31-3-2022.</w:t>
      </w:r>
    </w:p>
    <w:p w:rsidR="006F19EC" w:rsidRPr="00CD6F60" w:rsidRDefault="006F19EC" w:rsidP="006F19EC">
      <w:pPr>
        <w:autoSpaceDE w:val="0"/>
        <w:autoSpaceDN w:val="0"/>
        <w:adjustRightInd w:val="0"/>
        <w:jc w:val="both"/>
        <w:rPr>
          <w:rFonts w:asciiTheme="minorHAnsi" w:hAnsiTheme="minorHAnsi" w:cstheme="minorHAnsi"/>
          <w:sz w:val="22"/>
          <w:szCs w:val="22"/>
        </w:rPr>
      </w:pPr>
      <w:r w:rsidRPr="00CD6F60">
        <w:rPr>
          <w:rFonts w:asciiTheme="minorHAnsi" w:hAnsiTheme="minorHAnsi" w:cstheme="minorHAnsi"/>
          <w:sz w:val="22"/>
          <w:szCs w:val="22"/>
        </w:rPr>
        <w:t xml:space="preserve">Το εν λόγω έργο έχει περαιωθεί </w:t>
      </w:r>
      <w:r w:rsidRPr="00CD6F60">
        <w:rPr>
          <w:rFonts w:asciiTheme="minorHAnsi" w:hAnsiTheme="minorHAnsi" w:cstheme="minorHAnsi"/>
          <w:sz w:val="22"/>
          <w:szCs w:val="22"/>
          <w:u w:val="single"/>
        </w:rPr>
        <w:t>εμπρόθεσμα στις 28/3/2022 με το υπ. αρ. 5511/4-4-2022 έγγραφο της υπηρεσίας(Βεβαίωση Περάτωσης Εργασιών)</w:t>
      </w:r>
      <w:r w:rsidRPr="00CD6F60">
        <w:rPr>
          <w:rFonts w:asciiTheme="minorHAnsi" w:hAnsiTheme="minorHAnsi" w:cstheme="minorHAnsi"/>
          <w:sz w:val="22"/>
          <w:szCs w:val="22"/>
        </w:rPr>
        <w:t>.</w:t>
      </w:r>
    </w:p>
    <w:p w:rsidR="006F19EC" w:rsidRPr="00CD6F60" w:rsidRDefault="006F19EC" w:rsidP="006F19EC">
      <w:pPr>
        <w:autoSpaceDE w:val="0"/>
        <w:autoSpaceDN w:val="0"/>
        <w:adjustRightInd w:val="0"/>
        <w:jc w:val="both"/>
        <w:rPr>
          <w:rFonts w:asciiTheme="minorHAnsi" w:hAnsiTheme="minorHAnsi" w:cstheme="minorHAnsi"/>
          <w:b/>
          <w:sz w:val="22"/>
          <w:szCs w:val="22"/>
        </w:rPr>
      </w:pPr>
    </w:p>
    <w:p w:rsidR="006F19EC" w:rsidRPr="00CD6F60" w:rsidRDefault="006F19EC" w:rsidP="006F19EC">
      <w:pPr>
        <w:autoSpaceDE w:val="0"/>
        <w:autoSpaceDN w:val="0"/>
        <w:adjustRightInd w:val="0"/>
        <w:jc w:val="both"/>
        <w:rPr>
          <w:rFonts w:asciiTheme="minorHAnsi" w:hAnsiTheme="minorHAnsi" w:cstheme="minorHAnsi"/>
          <w:b/>
          <w:bCs/>
          <w:sz w:val="22"/>
          <w:szCs w:val="22"/>
        </w:rPr>
      </w:pPr>
      <w:r w:rsidRPr="00CD6F60">
        <w:rPr>
          <w:rFonts w:asciiTheme="minorHAnsi" w:hAnsiTheme="minorHAnsi" w:cstheme="minorHAnsi"/>
          <w:sz w:val="22"/>
          <w:szCs w:val="22"/>
        </w:rPr>
        <w:t>Σε γνώση  των ανωτέρω, η Επιτροπή προέβη στην Προσωρινή &amp; Οριστική  Παραλαβή του έργου και συνέταξε και υπέγραψε το εν λόγω Πρωτόκολλο Προσωρινής &amp;  Οριστικής  Παραλαβής του έργου : «</w:t>
      </w:r>
      <w:r w:rsidRPr="00CD6F60">
        <w:rPr>
          <w:rFonts w:asciiTheme="minorHAnsi" w:hAnsiTheme="minorHAnsi" w:cstheme="minorHAnsi"/>
          <w:b/>
          <w:sz w:val="22"/>
          <w:szCs w:val="22"/>
        </w:rPr>
        <w:t>ΚΑΤΑΣΚΕΥΗ ΣΤΕΓΑΣΤΡΟΥ ΣΤΟ ΕΠΑΛ ΛΙΒΑΔΕΙΑΣ</w:t>
      </w:r>
      <w:r w:rsidRPr="00CD6F60">
        <w:rPr>
          <w:rFonts w:asciiTheme="minorHAnsi" w:hAnsiTheme="minorHAnsi" w:cstheme="minorHAnsi"/>
          <w:i/>
          <w:iCs/>
          <w:sz w:val="22"/>
          <w:szCs w:val="22"/>
        </w:rPr>
        <w:t xml:space="preserve"> </w:t>
      </w:r>
      <w:r w:rsidRPr="00CD6F60">
        <w:rPr>
          <w:rFonts w:asciiTheme="minorHAnsi" w:hAnsiTheme="minorHAnsi" w:cstheme="minorHAnsi"/>
          <w:sz w:val="22"/>
          <w:szCs w:val="22"/>
        </w:rPr>
        <w:t xml:space="preserve">» </w:t>
      </w:r>
      <w:r w:rsidRPr="00CD6F60">
        <w:rPr>
          <w:rFonts w:asciiTheme="minorHAnsi" w:hAnsiTheme="minorHAnsi" w:cstheme="minorHAnsi"/>
          <w:b/>
          <w:bCs/>
          <w:sz w:val="22"/>
          <w:szCs w:val="22"/>
          <w:u w:val="single"/>
        </w:rPr>
        <w:t xml:space="preserve">στις Εννέα Ιουνίου2023 </w:t>
      </w:r>
      <w:r w:rsidRPr="00CD6F60">
        <w:rPr>
          <w:rFonts w:asciiTheme="minorHAnsi" w:hAnsiTheme="minorHAnsi" w:cstheme="minorHAnsi"/>
          <w:b/>
          <w:bCs/>
          <w:sz w:val="22"/>
          <w:szCs w:val="22"/>
        </w:rPr>
        <w:t>(09.06.2023)</w:t>
      </w:r>
    </w:p>
    <w:p w:rsidR="006F19EC" w:rsidRPr="00CD6F60" w:rsidRDefault="006F19EC" w:rsidP="006F19EC">
      <w:pPr>
        <w:autoSpaceDE w:val="0"/>
        <w:autoSpaceDN w:val="0"/>
        <w:adjustRightInd w:val="0"/>
        <w:jc w:val="both"/>
        <w:rPr>
          <w:rFonts w:asciiTheme="minorHAnsi" w:hAnsiTheme="minorHAnsi" w:cstheme="minorHAnsi"/>
          <w:color w:val="FF0000"/>
          <w:sz w:val="22"/>
          <w:szCs w:val="22"/>
        </w:rPr>
      </w:pPr>
    </w:p>
    <w:p w:rsidR="006F19EC" w:rsidRPr="00CD6F60" w:rsidRDefault="006F19EC" w:rsidP="006F19EC">
      <w:pPr>
        <w:autoSpaceDE w:val="0"/>
        <w:autoSpaceDN w:val="0"/>
        <w:adjustRightInd w:val="0"/>
        <w:rPr>
          <w:rFonts w:asciiTheme="minorHAnsi" w:hAnsiTheme="minorHAnsi" w:cstheme="minorHAnsi"/>
          <w:b/>
          <w:bCs/>
          <w:color w:val="00000A"/>
          <w:sz w:val="22"/>
          <w:szCs w:val="22"/>
        </w:rPr>
      </w:pPr>
      <w:r w:rsidRPr="00CD6F60">
        <w:rPr>
          <w:rFonts w:asciiTheme="minorHAnsi" w:hAnsiTheme="minorHAnsi" w:cstheme="minorHAnsi"/>
          <w:b/>
          <w:bCs/>
          <w:color w:val="00000A"/>
          <w:sz w:val="22"/>
          <w:szCs w:val="22"/>
        </w:rPr>
        <w:t>Β. ΠΑΡΑΤΗΡΗΣΕΙΣ ΕΠΙΤΡΟΠΗΣ ΠΑΡΑΛΑΒΗΣ:</w:t>
      </w:r>
    </w:p>
    <w:p w:rsidR="006F19EC" w:rsidRPr="00CD6F60" w:rsidRDefault="006F19EC" w:rsidP="006F19EC">
      <w:pPr>
        <w:autoSpaceDE w:val="0"/>
        <w:autoSpaceDN w:val="0"/>
        <w:adjustRightInd w:val="0"/>
        <w:jc w:val="both"/>
        <w:rPr>
          <w:rFonts w:asciiTheme="minorHAnsi" w:hAnsiTheme="minorHAnsi" w:cstheme="minorHAnsi"/>
          <w:color w:val="00000A"/>
          <w:sz w:val="22"/>
          <w:szCs w:val="22"/>
        </w:rPr>
      </w:pPr>
      <w:r w:rsidRPr="00CD6F60">
        <w:rPr>
          <w:rFonts w:asciiTheme="minorHAnsi" w:hAnsiTheme="minorHAnsi" w:cstheme="minorHAnsi"/>
          <w:color w:val="00000A"/>
          <w:sz w:val="22"/>
          <w:szCs w:val="22"/>
        </w:rPr>
        <w:t xml:space="preserve">Υπόψη της επιτροπής παραλαβής τέθηκε η από 12/4/2022 </w:t>
      </w:r>
      <w:r w:rsidRPr="00CD6F60">
        <w:rPr>
          <w:rFonts w:asciiTheme="minorHAnsi" w:hAnsiTheme="minorHAnsi" w:cstheme="minorHAnsi"/>
          <w:bCs/>
          <w:color w:val="00000A"/>
          <w:sz w:val="22"/>
          <w:szCs w:val="22"/>
        </w:rPr>
        <w:t>εγκεκριμένη από την Υπηρεσία Τελική Επιμέτρηση.</w:t>
      </w:r>
    </w:p>
    <w:p w:rsidR="006F19EC" w:rsidRPr="00CD6F60" w:rsidRDefault="006F19EC" w:rsidP="006F19EC">
      <w:pPr>
        <w:autoSpaceDE w:val="0"/>
        <w:autoSpaceDN w:val="0"/>
        <w:adjustRightInd w:val="0"/>
        <w:jc w:val="both"/>
        <w:rPr>
          <w:rFonts w:asciiTheme="minorHAnsi" w:hAnsiTheme="minorHAnsi" w:cstheme="minorHAnsi"/>
          <w:color w:val="00000A"/>
          <w:sz w:val="22"/>
          <w:szCs w:val="22"/>
        </w:rPr>
      </w:pPr>
      <w:r w:rsidRPr="00CD6F60">
        <w:rPr>
          <w:rFonts w:asciiTheme="minorHAnsi" w:hAnsiTheme="minorHAnsi" w:cstheme="minorHAnsi"/>
          <w:color w:val="00000A"/>
          <w:sz w:val="22"/>
          <w:szCs w:val="22"/>
        </w:rPr>
        <w:t>Έλαβε επίσης υπόψη το γεγονός ότι εξέπνευσε ο προσωρινός και οριστικός χρόνος εγγύησης του έργου.</w:t>
      </w:r>
    </w:p>
    <w:p w:rsidR="006F19EC" w:rsidRPr="00CD6F60" w:rsidRDefault="006F19EC" w:rsidP="006F19EC">
      <w:pPr>
        <w:autoSpaceDE w:val="0"/>
        <w:autoSpaceDN w:val="0"/>
        <w:adjustRightInd w:val="0"/>
        <w:jc w:val="both"/>
        <w:rPr>
          <w:rFonts w:asciiTheme="minorHAnsi" w:hAnsiTheme="minorHAnsi" w:cstheme="minorHAnsi"/>
          <w:color w:val="00000A"/>
          <w:sz w:val="22"/>
          <w:szCs w:val="22"/>
          <w:highlight w:val="white"/>
        </w:rPr>
      </w:pPr>
    </w:p>
    <w:p w:rsidR="006F19EC" w:rsidRPr="00CD6F60" w:rsidRDefault="006F19EC" w:rsidP="006F19EC">
      <w:pPr>
        <w:autoSpaceDE w:val="0"/>
        <w:autoSpaceDN w:val="0"/>
        <w:adjustRightInd w:val="0"/>
        <w:jc w:val="both"/>
        <w:rPr>
          <w:rFonts w:asciiTheme="minorHAnsi" w:hAnsiTheme="minorHAnsi" w:cstheme="minorHAnsi"/>
          <w:b/>
          <w:bCs/>
          <w:color w:val="00000A"/>
          <w:sz w:val="22"/>
          <w:szCs w:val="22"/>
        </w:rPr>
      </w:pPr>
      <w:r w:rsidRPr="00CD6F60">
        <w:rPr>
          <w:rFonts w:asciiTheme="minorHAnsi" w:hAnsiTheme="minorHAnsi" w:cstheme="minorHAnsi"/>
          <w:b/>
          <w:bCs/>
          <w:color w:val="00000A"/>
          <w:sz w:val="22"/>
          <w:szCs w:val="22"/>
        </w:rPr>
        <w:t>ΠΟΣΟΤΙΚΗ ΠΑΡΑΛΑΒΗ:</w:t>
      </w:r>
    </w:p>
    <w:p w:rsidR="006F19EC" w:rsidRPr="00CD6F60" w:rsidRDefault="006F19EC" w:rsidP="006F19EC">
      <w:pPr>
        <w:autoSpaceDE w:val="0"/>
        <w:autoSpaceDN w:val="0"/>
        <w:adjustRightInd w:val="0"/>
        <w:jc w:val="both"/>
        <w:rPr>
          <w:rFonts w:asciiTheme="minorHAnsi" w:hAnsiTheme="minorHAnsi" w:cstheme="minorHAnsi"/>
          <w:color w:val="00000A"/>
          <w:sz w:val="22"/>
          <w:szCs w:val="22"/>
        </w:rPr>
      </w:pPr>
      <w:r w:rsidRPr="00CD6F60">
        <w:rPr>
          <w:rFonts w:asciiTheme="minorHAnsi" w:hAnsiTheme="minorHAnsi" w:cstheme="minorHAnsi"/>
          <w:bCs/>
          <w:color w:val="00000A"/>
          <w:sz w:val="22"/>
          <w:szCs w:val="22"/>
        </w:rPr>
        <w:t>Η επιτροπή παραλαβής, αφού έλεγξε ποσοτικά κατά το εφικτό, ήτοι σποραδικά και δειγματοληπτικά, τις εργασίες με τιμές μονάδος του παρόντος σύμφωνα με την τεχνική περιγραφή και τα σχέδια της μελέτης παραλαμβάνει τις εργασίες όπως αναγράφονται στο παρόν και αναφέρονται στην τελική επιμέτρηση του έργου και έχουν περιληφθεί στις αναλυτικές επιμετρήσεις και τα σχετικά Πρωτόκολλα Παραλαβής Αφανών Εργασιών.</w:t>
      </w:r>
    </w:p>
    <w:p w:rsidR="006F19EC" w:rsidRPr="00CD6F60" w:rsidRDefault="006F19EC" w:rsidP="006F19EC">
      <w:pPr>
        <w:autoSpaceDE w:val="0"/>
        <w:autoSpaceDN w:val="0"/>
        <w:adjustRightInd w:val="0"/>
        <w:jc w:val="both"/>
        <w:rPr>
          <w:rFonts w:asciiTheme="minorHAnsi" w:hAnsiTheme="minorHAnsi" w:cstheme="minorHAnsi"/>
          <w:color w:val="00000A"/>
          <w:sz w:val="22"/>
          <w:szCs w:val="22"/>
          <w:highlight w:val="white"/>
        </w:rPr>
      </w:pPr>
    </w:p>
    <w:p w:rsidR="006F19EC" w:rsidRPr="00CD6F60" w:rsidRDefault="006F19EC" w:rsidP="006F19EC">
      <w:pPr>
        <w:autoSpaceDE w:val="0"/>
        <w:autoSpaceDN w:val="0"/>
        <w:adjustRightInd w:val="0"/>
        <w:rPr>
          <w:rFonts w:asciiTheme="minorHAnsi" w:hAnsiTheme="minorHAnsi" w:cstheme="minorHAnsi"/>
          <w:b/>
          <w:bCs/>
          <w:color w:val="00000A"/>
          <w:sz w:val="22"/>
          <w:szCs w:val="22"/>
        </w:rPr>
      </w:pPr>
      <w:r w:rsidRPr="00CD6F60">
        <w:rPr>
          <w:rFonts w:asciiTheme="minorHAnsi" w:hAnsiTheme="minorHAnsi" w:cstheme="minorHAnsi"/>
          <w:b/>
          <w:bCs/>
          <w:color w:val="00000A"/>
          <w:sz w:val="22"/>
          <w:szCs w:val="22"/>
        </w:rPr>
        <w:t>ΕΚΤΕΛΕΣΘΕΙΣΕΣ ΕΡΓΑΣΙΕΣ:</w:t>
      </w:r>
    </w:p>
    <w:p w:rsidR="006F19EC" w:rsidRPr="00CD6F60" w:rsidRDefault="006F19EC" w:rsidP="006F19EC">
      <w:pPr>
        <w:autoSpaceDE w:val="0"/>
        <w:autoSpaceDN w:val="0"/>
        <w:adjustRightInd w:val="0"/>
        <w:jc w:val="both"/>
        <w:rPr>
          <w:rFonts w:asciiTheme="minorHAnsi" w:hAnsiTheme="minorHAnsi" w:cstheme="minorHAnsi"/>
          <w:b/>
          <w:color w:val="00000A"/>
          <w:sz w:val="22"/>
          <w:szCs w:val="22"/>
        </w:rPr>
      </w:pPr>
      <w:r w:rsidRPr="00CD6F60">
        <w:rPr>
          <w:rFonts w:asciiTheme="minorHAnsi" w:hAnsiTheme="minorHAnsi" w:cstheme="minorHAnsi"/>
          <w:color w:val="00000A"/>
          <w:sz w:val="22"/>
          <w:szCs w:val="22"/>
        </w:rPr>
        <w:t>Οι εκτελεσθείσες εργασίες σύμφωνα με τα εγκεκριμένα Πρωτόκολλα Αφανών Εργασιών και Αναλυτικές Επιμετρήσεις, καθώς και με την Τελική Επιμέτρηση επί της οποίας δεν διαπιστώθηκε ανάγκη διορθώσεων με βάση τον έλεγχο των ποσοτήτων που μπόρεσε και πραγματοποίησε η επιτροπή, είναι ως αναγράφονται στον παρακάτω πίνακα.</w:t>
      </w:r>
    </w:p>
    <w:p w:rsidR="006F19EC" w:rsidRPr="00CD6F60" w:rsidRDefault="006F19EC" w:rsidP="006F19EC">
      <w:pPr>
        <w:autoSpaceDE w:val="0"/>
        <w:autoSpaceDN w:val="0"/>
        <w:adjustRightInd w:val="0"/>
        <w:rPr>
          <w:rFonts w:asciiTheme="minorHAnsi" w:hAnsiTheme="minorHAnsi" w:cstheme="minorHAnsi"/>
          <w:b/>
          <w:bCs/>
          <w:color w:val="00000A"/>
          <w:sz w:val="22"/>
          <w:szCs w:val="22"/>
        </w:rPr>
      </w:pPr>
    </w:p>
    <w:p w:rsidR="006F19EC" w:rsidRPr="00CD6F60" w:rsidRDefault="006F19EC" w:rsidP="006F19EC">
      <w:pPr>
        <w:autoSpaceDE w:val="0"/>
        <w:autoSpaceDN w:val="0"/>
        <w:adjustRightInd w:val="0"/>
        <w:rPr>
          <w:rFonts w:asciiTheme="minorHAnsi" w:hAnsiTheme="minorHAnsi" w:cstheme="minorHAnsi"/>
          <w:b/>
          <w:bCs/>
          <w:color w:val="00000A"/>
          <w:sz w:val="22"/>
          <w:szCs w:val="22"/>
        </w:rPr>
      </w:pPr>
      <w:r w:rsidRPr="00CD6F60">
        <w:rPr>
          <w:rFonts w:asciiTheme="minorHAnsi" w:hAnsiTheme="minorHAnsi" w:cstheme="minorHAnsi"/>
          <w:b/>
          <w:bCs/>
          <w:color w:val="00000A"/>
          <w:sz w:val="22"/>
          <w:szCs w:val="22"/>
        </w:rPr>
        <w:t>ΠΟΙΟΤΙΚΗ ΠΑΡΑΛΑΒΗ:</w:t>
      </w:r>
    </w:p>
    <w:p w:rsidR="006F19EC" w:rsidRPr="00CD6F60" w:rsidRDefault="006F19EC" w:rsidP="006F19EC">
      <w:pPr>
        <w:autoSpaceDE w:val="0"/>
        <w:autoSpaceDN w:val="0"/>
        <w:adjustRightInd w:val="0"/>
        <w:jc w:val="both"/>
        <w:rPr>
          <w:rFonts w:asciiTheme="minorHAnsi" w:hAnsiTheme="minorHAnsi" w:cstheme="minorHAnsi"/>
          <w:color w:val="00000A"/>
          <w:sz w:val="22"/>
          <w:szCs w:val="22"/>
        </w:rPr>
      </w:pPr>
      <w:r w:rsidRPr="00CD6F60">
        <w:rPr>
          <w:rFonts w:asciiTheme="minorHAnsi" w:hAnsiTheme="minorHAnsi" w:cstheme="minorHAnsi"/>
          <w:color w:val="00000A"/>
          <w:sz w:val="22"/>
          <w:szCs w:val="22"/>
        </w:rPr>
        <w:t>Η επιτροπή παραλαβής έπειτα από μακροσκοπικό έλεγχο της όλης κατασκευής, διαπίστωσε ότι η ποιότητα των εργασιών είναι καλή και ότι οι εργασίες διατηρούνται σε καλή κατάσταση παραλαμβάνει δε τις εργασίες ποιοτικά.</w:t>
      </w:r>
    </w:p>
    <w:p w:rsidR="006F19EC" w:rsidRPr="00CD6F60" w:rsidRDefault="006F19EC" w:rsidP="006F19EC">
      <w:pPr>
        <w:autoSpaceDE w:val="0"/>
        <w:autoSpaceDN w:val="0"/>
        <w:adjustRightInd w:val="0"/>
        <w:jc w:val="both"/>
        <w:rPr>
          <w:rFonts w:asciiTheme="minorHAnsi" w:hAnsiTheme="minorHAnsi" w:cstheme="minorHAnsi"/>
          <w:color w:val="00000A"/>
          <w:sz w:val="22"/>
          <w:szCs w:val="22"/>
        </w:rPr>
      </w:pPr>
    </w:p>
    <w:p w:rsidR="006F19EC" w:rsidRPr="00CD6F60" w:rsidRDefault="006F19EC" w:rsidP="006F19EC">
      <w:pPr>
        <w:autoSpaceDE w:val="0"/>
        <w:autoSpaceDN w:val="0"/>
        <w:adjustRightInd w:val="0"/>
        <w:rPr>
          <w:rFonts w:asciiTheme="minorHAnsi" w:hAnsiTheme="minorHAnsi" w:cstheme="minorHAnsi"/>
          <w:b/>
          <w:bCs/>
          <w:color w:val="00000A"/>
          <w:sz w:val="22"/>
          <w:szCs w:val="22"/>
        </w:rPr>
      </w:pPr>
    </w:p>
    <w:p w:rsidR="006F19EC" w:rsidRPr="00CD6F60" w:rsidRDefault="006F19EC" w:rsidP="006F19EC">
      <w:pPr>
        <w:autoSpaceDE w:val="0"/>
        <w:autoSpaceDN w:val="0"/>
        <w:adjustRightInd w:val="0"/>
        <w:rPr>
          <w:rFonts w:asciiTheme="minorHAnsi" w:hAnsiTheme="minorHAnsi" w:cstheme="minorHAnsi"/>
          <w:b/>
          <w:bCs/>
          <w:color w:val="00000A"/>
          <w:sz w:val="22"/>
          <w:szCs w:val="22"/>
        </w:rPr>
      </w:pPr>
      <w:r w:rsidRPr="00CD6F60">
        <w:rPr>
          <w:rFonts w:asciiTheme="minorHAnsi" w:hAnsiTheme="minorHAnsi" w:cstheme="minorHAnsi"/>
          <w:b/>
          <w:bCs/>
          <w:color w:val="00000A"/>
          <w:sz w:val="22"/>
          <w:szCs w:val="22"/>
        </w:rPr>
        <w:t>ΧΡΟΝΟΣ ΕΓΓΥΗΣΗΣ:</w:t>
      </w:r>
    </w:p>
    <w:p w:rsidR="006F19EC" w:rsidRPr="00CD6F60" w:rsidRDefault="006F19EC" w:rsidP="006F19EC">
      <w:pPr>
        <w:autoSpaceDE w:val="0"/>
        <w:autoSpaceDN w:val="0"/>
        <w:adjustRightInd w:val="0"/>
        <w:jc w:val="both"/>
        <w:rPr>
          <w:rFonts w:asciiTheme="minorHAnsi" w:hAnsiTheme="minorHAnsi" w:cstheme="minorHAnsi"/>
          <w:color w:val="00000A"/>
          <w:sz w:val="22"/>
          <w:szCs w:val="22"/>
        </w:rPr>
      </w:pPr>
      <w:r w:rsidRPr="00CD6F60">
        <w:rPr>
          <w:rFonts w:asciiTheme="minorHAnsi" w:hAnsiTheme="minorHAnsi" w:cstheme="minorHAnsi"/>
          <w:color w:val="00000A"/>
          <w:sz w:val="22"/>
          <w:szCs w:val="22"/>
          <w:highlight w:val="white"/>
        </w:rPr>
        <w:t xml:space="preserve"> </w:t>
      </w:r>
      <w:r w:rsidRPr="00CD6F60">
        <w:rPr>
          <w:rFonts w:asciiTheme="minorHAnsi" w:hAnsiTheme="minorHAnsi" w:cstheme="minorHAnsi"/>
          <w:color w:val="00000A"/>
          <w:sz w:val="22"/>
          <w:szCs w:val="22"/>
        </w:rPr>
        <w:t>Το εν λόγω έργο έχει περαιωθεί εμπρόθεσμα στις 28/3/2022 με το υπ’ αριθμό 5511/4-4-2022 έγγραφο της υπηρεσίας, (Βεβαίωση Περάτωσης Εργασιών της Διευθύνουσας Υπηρεσίας).</w:t>
      </w:r>
    </w:p>
    <w:p w:rsidR="006F19EC" w:rsidRPr="00CD6F60" w:rsidRDefault="006F19EC" w:rsidP="006F19EC">
      <w:pPr>
        <w:autoSpaceDE w:val="0"/>
        <w:autoSpaceDN w:val="0"/>
        <w:adjustRightInd w:val="0"/>
        <w:jc w:val="both"/>
        <w:rPr>
          <w:rFonts w:asciiTheme="minorHAnsi" w:hAnsiTheme="minorHAnsi" w:cstheme="minorHAnsi"/>
          <w:color w:val="00000A"/>
          <w:sz w:val="22"/>
          <w:szCs w:val="22"/>
        </w:rPr>
      </w:pPr>
      <w:r w:rsidRPr="00CD6F60">
        <w:rPr>
          <w:rFonts w:asciiTheme="minorHAnsi" w:hAnsiTheme="minorHAnsi" w:cstheme="minorHAnsi"/>
          <w:color w:val="00000A"/>
          <w:sz w:val="22"/>
          <w:szCs w:val="22"/>
        </w:rPr>
        <w:t xml:space="preserve">Σύμφωνα με την Ε.Σ.Υ. ο χρόνος εγγύησης ορίζεται σε δέκα πέντε (15) μήνες από την ημερομηνία βεβαίωσης περαίωσης εργασιών. Ως εκ τούτου έχει παρέλθει ο χρόνος εγγύησης και η παρούσα παραλαβή θεωρείται </w:t>
      </w:r>
      <w:r w:rsidRPr="00CD6F60">
        <w:rPr>
          <w:rFonts w:asciiTheme="minorHAnsi" w:hAnsiTheme="minorHAnsi" w:cstheme="minorHAnsi"/>
          <w:b/>
          <w:bCs/>
          <w:color w:val="00000A"/>
          <w:sz w:val="22"/>
          <w:szCs w:val="22"/>
        </w:rPr>
        <w:t>Οριστική</w:t>
      </w:r>
      <w:r w:rsidRPr="00CD6F60">
        <w:rPr>
          <w:rFonts w:asciiTheme="minorHAnsi" w:hAnsiTheme="minorHAnsi" w:cstheme="minorHAnsi"/>
          <w:color w:val="00000A"/>
          <w:sz w:val="22"/>
          <w:szCs w:val="22"/>
        </w:rPr>
        <w:t xml:space="preserve">. </w:t>
      </w:r>
    </w:p>
    <w:p w:rsidR="006F19EC" w:rsidRPr="00CD6F60" w:rsidRDefault="006F19EC" w:rsidP="006F19EC">
      <w:pPr>
        <w:autoSpaceDE w:val="0"/>
        <w:autoSpaceDN w:val="0"/>
        <w:adjustRightInd w:val="0"/>
        <w:jc w:val="both"/>
        <w:rPr>
          <w:rFonts w:asciiTheme="minorHAnsi" w:hAnsiTheme="minorHAnsi" w:cstheme="minorHAnsi"/>
          <w:color w:val="00000A"/>
          <w:sz w:val="22"/>
          <w:szCs w:val="22"/>
        </w:rPr>
      </w:pPr>
    </w:p>
    <w:p w:rsidR="006F19EC" w:rsidRPr="00CD6F60" w:rsidRDefault="006F19EC" w:rsidP="006F19EC">
      <w:pPr>
        <w:autoSpaceDE w:val="0"/>
        <w:autoSpaceDN w:val="0"/>
        <w:adjustRightInd w:val="0"/>
        <w:jc w:val="both"/>
        <w:rPr>
          <w:rFonts w:asciiTheme="minorHAnsi" w:hAnsiTheme="minorHAnsi" w:cstheme="minorHAnsi"/>
          <w:b/>
          <w:color w:val="00000A"/>
          <w:sz w:val="22"/>
          <w:szCs w:val="22"/>
        </w:rPr>
      </w:pPr>
      <w:r w:rsidRPr="00CD6F60">
        <w:rPr>
          <w:rFonts w:asciiTheme="minorHAnsi" w:hAnsiTheme="minorHAnsi" w:cstheme="minorHAnsi"/>
          <w:color w:val="00000A"/>
          <w:sz w:val="22"/>
          <w:szCs w:val="22"/>
        </w:rPr>
        <w:t xml:space="preserve">Λοιπές παρατηρήσεις: Οι υπ’ όψη εργασίες ύστερα από μακροσκοπικό έλεγχο, διαπιστώθηκε ότι εκτελέστηκαν έντεχνα και σύμφωνα με τις απαιτήσεις της εγκεκριμένης μελέτης του έργου.  </w:t>
      </w:r>
    </w:p>
    <w:p w:rsidR="006F19EC" w:rsidRPr="00CD6F60" w:rsidRDefault="006F19EC" w:rsidP="006F19EC">
      <w:pPr>
        <w:autoSpaceDE w:val="0"/>
        <w:autoSpaceDN w:val="0"/>
        <w:adjustRightInd w:val="0"/>
        <w:jc w:val="both"/>
        <w:rPr>
          <w:rFonts w:asciiTheme="minorHAnsi" w:hAnsiTheme="minorHAnsi" w:cstheme="minorHAnsi"/>
          <w:sz w:val="22"/>
          <w:szCs w:val="22"/>
        </w:rPr>
      </w:pPr>
    </w:p>
    <w:p w:rsidR="006F19EC" w:rsidRPr="00CD6F60" w:rsidRDefault="006F19EC" w:rsidP="006F19EC">
      <w:pPr>
        <w:autoSpaceDE w:val="0"/>
        <w:autoSpaceDN w:val="0"/>
        <w:adjustRightInd w:val="0"/>
        <w:jc w:val="both"/>
        <w:rPr>
          <w:rFonts w:asciiTheme="minorHAnsi" w:hAnsiTheme="minorHAnsi" w:cstheme="minorHAnsi"/>
          <w:sz w:val="22"/>
          <w:szCs w:val="22"/>
        </w:rPr>
      </w:pPr>
    </w:p>
    <w:p w:rsidR="006F19EC" w:rsidRPr="00CD6F60" w:rsidRDefault="006F19EC" w:rsidP="006F19EC">
      <w:pPr>
        <w:autoSpaceDE w:val="0"/>
        <w:autoSpaceDN w:val="0"/>
        <w:adjustRightInd w:val="0"/>
        <w:ind w:firstLine="720"/>
        <w:jc w:val="both"/>
        <w:rPr>
          <w:rFonts w:asciiTheme="minorHAnsi" w:hAnsiTheme="minorHAnsi" w:cstheme="minorHAnsi"/>
          <w:i/>
          <w:iCs/>
          <w:sz w:val="22"/>
          <w:szCs w:val="22"/>
        </w:rPr>
      </w:pPr>
      <w:r w:rsidRPr="00CD6F60">
        <w:rPr>
          <w:rFonts w:asciiTheme="minorHAnsi" w:hAnsiTheme="minorHAnsi" w:cstheme="minorHAnsi"/>
          <w:sz w:val="22"/>
          <w:szCs w:val="22"/>
        </w:rPr>
        <w:t xml:space="preserve">Κατόπιν όλων των ανωτέρω καλούνται τα μέλη του Δημοτικού Συμβουλίου του Δήμου </w:t>
      </w:r>
      <w:proofErr w:type="spellStart"/>
      <w:r w:rsidRPr="00CD6F60">
        <w:rPr>
          <w:rFonts w:asciiTheme="minorHAnsi" w:hAnsiTheme="minorHAnsi" w:cstheme="minorHAnsi"/>
          <w:sz w:val="22"/>
          <w:szCs w:val="22"/>
        </w:rPr>
        <w:t>Λεβαδέων</w:t>
      </w:r>
      <w:proofErr w:type="spellEnd"/>
      <w:r w:rsidRPr="00CD6F60">
        <w:rPr>
          <w:rFonts w:asciiTheme="minorHAnsi" w:hAnsiTheme="minorHAnsi" w:cstheme="minorHAnsi"/>
          <w:sz w:val="22"/>
          <w:szCs w:val="22"/>
        </w:rPr>
        <w:t xml:space="preserve"> να αποφασίσουν για την έγκριση του Πρωτοκόλλου Προσωρινής &amp; Οριστικής Παραλαβής του έργου :«</w:t>
      </w:r>
      <w:r w:rsidRPr="00CD6F60">
        <w:rPr>
          <w:rFonts w:asciiTheme="minorHAnsi" w:hAnsiTheme="minorHAnsi" w:cstheme="minorHAnsi"/>
          <w:b/>
          <w:sz w:val="22"/>
          <w:szCs w:val="22"/>
        </w:rPr>
        <w:t xml:space="preserve"> ΚΑΤΑΣΚΕΥΗ ΣΤΕΓΑΣΤΡΟΥ ΣΤΟ ΕΠΑΛ ΛΙΒΑΔΕΙΑΣ</w:t>
      </w:r>
      <w:r w:rsidRPr="00CD6F60">
        <w:rPr>
          <w:rFonts w:asciiTheme="minorHAnsi" w:hAnsiTheme="minorHAnsi" w:cstheme="minorHAnsi"/>
          <w:sz w:val="22"/>
          <w:szCs w:val="22"/>
        </w:rPr>
        <w:t xml:space="preserve">» , </w:t>
      </w:r>
      <w:r w:rsidRPr="00CD6F60">
        <w:rPr>
          <w:rFonts w:asciiTheme="minorHAnsi" w:hAnsiTheme="minorHAnsi" w:cstheme="minorHAnsi"/>
          <w:color w:val="000000"/>
          <w:sz w:val="22"/>
          <w:szCs w:val="22"/>
        </w:rPr>
        <w:t>όπως προβλέπεται από τον νόμο,</w:t>
      </w:r>
      <w:r w:rsidRPr="00CD6F60">
        <w:rPr>
          <w:rFonts w:asciiTheme="minorHAnsi" w:hAnsiTheme="minorHAnsi" w:cstheme="minorHAnsi"/>
          <w:i/>
          <w:iCs/>
          <w:color w:val="000000"/>
          <w:sz w:val="22"/>
          <w:szCs w:val="22"/>
        </w:rPr>
        <w:t xml:space="preserve"> (συνδυασμός των διατάξεων του Ν. 3669/2008 άρθρο 75, Π.Δ. 609/1985, άρθρο 53 παράγραφος 1, Π.Δ. 171/1987 άρθρο 16 και του Ν. 2229/1994 άρθρο 2 παράγραφος 17 και τις διατάξεις των άρθρων 170 και 172 του Ν.4412/2016 περί εκτελέσεως Δημοσίων έργων</w:t>
      </w:r>
      <w:r w:rsidRPr="00CD6F60">
        <w:rPr>
          <w:rFonts w:asciiTheme="minorHAnsi" w:hAnsiTheme="minorHAnsi" w:cstheme="minorHAnsi"/>
          <w:i/>
          <w:iCs/>
          <w:sz w:val="22"/>
          <w:szCs w:val="22"/>
        </w:rPr>
        <w:t xml:space="preserve"> και του Ν. 4070/2012 άρθρο 136 και της 131/2023 Εγκυκλίου του ΥΠ. ΕΣ. “ Γνωστοποίηση των διατάξεων του Ν.5013/2023 (Α’ 12) για τη συμμόρφωση με την </w:t>
      </w:r>
      <w:proofErr w:type="spellStart"/>
      <w:r w:rsidRPr="00CD6F60">
        <w:rPr>
          <w:rFonts w:asciiTheme="minorHAnsi" w:hAnsiTheme="minorHAnsi" w:cstheme="minorHAnsi"/>
          <w:i/>
          <w:iCs/>
          <w:sz w:val="22"/>
          <w:szCs w:val="22"/>
        </w:rPr>
        <w:t>αριθμ</w:t>
      </w:r>
      <w:proofErr w:type="spellEnd"/>
      <w:r w:rsidRPr="00CD6F60">
        <w:rPr>
          <w:rFonts w:asciiTheme="minorHAnsi" w:hAnsiTheme="minorHAnsi" w:cstheme="minorHAnsi"/>
          <w:i/>
          <w:iCs/>
          <w:sz w:val="22"/>
          <w:szCs w:val="22"/>
        </w:rPr>
        <w:t>. 2377/2022 απόφαση της Ολομέλειας του Συμβουλίου της Επικρατείας”)   ) .</w:t>
      </w:r>
    </w:p>
    <w:p w:rsidR="00F03F3C" w:rsidRPr="00CD6F60" w:rsidRDefault="00F03F3C" w:rsidP="00466605">
      <w:pPr>
        <w:suppressAutoHyphens w:val="0"/>
        <w:spacing w:before="100" w:beforeAutospacing="1"/>
        <w:rPr>
          <w:rFonts w:asciiTheme="minorHAnsi" w:hAnsiTheme="minorHAnsi" w:cstheme="minorHAnsi"/>
          <w:sz w:val="22"/>
          <w:szCs w:val="22"/>
        </w:rPr>
      </w:pPr>
      <w:r w:rsidRPr="00CD6F60">
        <w:rPr>
          <w:rFonts w:asciiTheme="minorHAnsi" w:hAnsiTheme="minorHAnsi" w:cstheme="minorHAnsi"/>
          <w:sz w:val="22"/>
          <w:szCs w:val="22"/>
          <w:shd w:val="clear" w:color="auto" w:fill="FFFFFF"/>
        </w:rPr>
        <w:t xml:space="preserve"> </w:t>
      </w:r>
      <w:r w:rsidRPr="00CD6F60">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CD6F60" w:rsidRDefault="00F03F3C" w:rsidP="00E072CA">
      <w:pPr>
        <w:pStyle w:val="af9"/>
        <w:numPr>
          <w:ilvl w:val="0"/>
          <w:numId w:val="4"/>
        </w:numPr>
        <w:spacing w:before="6" w:after="6" w:line="360" w:lineRule="auto"/>
        <w:ind w:left="360"/>
        <w:jc w:val="both"/>
        <w:rPr>
          <w:rFonts w:asciiTheme="minorHAnsi" w:hAnsiTheme="minorHAnsi" w:cstheme="minorHAnsi"/>
          <w:b/>
          <w:bCs/>
          <w:sz w:val="22"/>
          <w:szCs w:val="22"/>
        </w:rPr>
      </w:pPr>
      <w:r w:rsidRPr="00CD6F60">
        <w:rPr>
          <w:rFonts w:asciiTheme="minorHAnsi" w:hAnsiTheme="minorHAnsi" w:cstheme="minorHAnsi"/>
          <w:bCs/>
          <w:color w:val="000000"/>
          <w:sz w:val="22"/>
          <w:szCs w:val="22"/>
        </w:rPr>
        <w:lastRenderedPageBreak/>
        <w:t>τις διατάξεις των άρθρων 72&amp;  74 του Ν. 4555/2018 (αντικατάσταση του άρθρου 65, 67 του Ν. 3852/2010)</w:t>
      </w:r>
      <w:r w:rsidRPr="00CD6F60">
        <w:rPr>
          <w:rFonts w:asciiTheme="minorHAnsi" w:hAnsiTheme="minorHAnsi" w:cstheme="minorHAnsi"/>
          <w:b/>
          <w:bCs/>
          <w:color w:val="000000"/>
          <w:sz w:val="22"/>
          <w:szCs w:val="22"/>
        </w:rPr>
        <w:t xml:space="preserve"> </w:t>
      </w:r>
      <w:r w:rsidRPr="00CD6F60">
        <w:rPr>
          <w:rFonts w:asciiTheme="minorHAnsi" w:hAnsiTheme="minorHAnsi" w:cstheme="minorHAnsi"/>
          <w:b/>
          <w:bCs/>
          <w:sz w:val="22"/>
          <w:szCs w:val="22"/>
        </w:rPr>
        <w:t xml:space="preserve">, </w:t>
      </w:r>
    </w:p>
    <w:p w:rsidR="00F03F3C" w:rsidRPr="00CD6F60" w:rsidRDefault="00F03F3C" w:rsidP="00E072CA">
      <w:pPr>
        <w:pStyle w:val="af9"/>
        <w:numPr>
          <w:ilvl w:val="0"/>
          <w:numId w:val="4"/>
        </w:numPr>
        <w:spacing w:before="6" w:after="6" w:line="360" w:lineRule="auto"/>
        <w:ind w:left="360"/>
        <w:jc w:val="both"/>
        <w:rPr>
          <w:rFonts w:asciiTheme="minorHAnsi" w:hAnsiTheme="minorHAnsi" w:cstheme="minorHAnsi"/>
          <w:i/>
          <w:sz w:val="22"/>
          <w:szCs w:val="22"/>
        </w:rPr>
      </w:pPr>
      <w:r w:rsidRPr="00CD6F60">
        <w:rPr>
          <w:rFonts w:asciiTheme="minorHAnsi" w:hAnsiTheme="minorHAnsi" w:cstheme="minorHAnsi"/>
          <w:bCs/>
          <w:sz w:val="22"/>
          <w:szCs w:val="22"/>
        </w:rPr>
        <w:t xml:space="preserve">Τις διατάξεις της </w:t>
      </w:r>
      <w:proofErr w:type="spellStart"/>
      <w:r w:rsidRPr="00CD6F60">
        <w:rPr>
          <w:rFonts w:asciiTheme="minorHAnsi" w:hAnsiTheme="minorHAnsi" w:cstheme="minorHAnsi"/>
          <w:bCs/>
          <w:sz w:val="22"/>
          <w:szCs w:val="22"/>
        </w:rPr>
        <w:t>υπ΄αριθμ</w:t>
      </w:r>
      <w:proofErr w:type="spellEnd"/>
      <w:r w:rsidRPr="00CD6F60">
        <w:rPr>
          <w:rFonts w:asciiTheme="minorHAnsi" w:hAnsiTheme="minorHAnsi" w:cstheme="minorHAnsi"/>
          <w:bCs/>
          <w:sz w:val="22"/>
          <w:szCs w:val="22"/>
        </w:rPr>
        <w:t xml:space="preserve"> 375/2022</w:t>
      </w:r>
      <w:r w:rsidRPr="00CD6F60">
        <w:rPr>
          <w:rFonts w:asciiTheme="minorHAnsi" w:hAnsiTheme="minorHAnsi" w:cstheme="minorHAnsi"/>
          <w:bCs/>
          <w:sz w:val="22"/>
          <w:szCs w:val="22"/>
          <w:u w:val="single"/>
        </w:rPr>
        <w:t xml:space="preserve"> εγκυκλίου του ΥΠ.ΕΣ. (ΑΔΑ: Ψ42Π46ΜΤΛ6-4ΙΓ)</w:t>
      </w:r>
      <w:r w:rsidRPr="00CD6F60">
        <w:rPr>
          <w:rFonts w:asciiTheme="minorHAnsi" w:hAnsiTheme="minorHAnsi" w:cstheme="minorHAnsi"/>
          <w:bCs/>
          <w:sz w:val="22"/>
          <w:szCs w:val="22"/>
        </w:rPr>
        <w:t xml:space="preserve"> </w:t>
      </w:r>
      <w:r w:rsidRPr="00CD6F60">
        <w:rPr>
          <w:rFonts w:asciiTheme="minorHAnsi" w:hAnsiTheme="minorHAnsi" w:cstheme="minorHAnsi"/>
          <w:sz w:val="22"/>
          <w:szCs w:val="22"/>
        </w:rPr>
        <w:t>«Λειτουργία Δημοτικού Συμβουλίου»</w:t>
      </w:r>
    </w:p>
    <w:p w:rsidR="00F03F3C" w:rsidRPr="00CD6F60" w:rsidRDefault="00F03F3C" w:rsidP="00E072CA">
      <w:pPr>
        <w:pStyle w:val="af9"/>
        <w:numPr>
          <w:ilvl w:val="0"/>
          <w:numId w:val="4"/>
        </w:numPr>
        <w:spacing w:before="100" w:beforeAutospacing="1" w:line="360" w:lineRule="auto"/>
        <w:ind w:left="360"/>
        <w:jc w:val="both"/>
        <w:rPr>
          <w:rFonts w:asciiTheme="minorHAnsi" w:hAnsiTheme="minorHAnsi" w:cstheme="minorHAnsi"/>
          <w:sz w:val="22"/>
          <w:szCs w:val="22"/>
        </w:rPr>
      </w:pPr>
      <w:r w:rsidRPr="00CD6F60">
        <w:rPr>
          <w:rFonts w:asciiTheme="minorHAnsi" w:hAnsiTheme="minorHAnsi" w:cstheme="minorHAnsi"/>
          <w:bCs/>
          <w:sz w:val="22"/>
          <w:szCs w:val="22"/>
        </w:rPr>
        <w:t xml:space="preserve">Τις διατάξεις της </w:t>
      </w:r>
      <w:proofErr w:type="spellStart"/>
      <w:r w:rsidRPr="00CD6F60">
        <w:rPr>
          <w:rFonts w:asciiTheme="minorHAnsi" w:hAnsiTheme="minorHAnsi" w:cstheme="minorHAnsi"/>
          <w:bCs/>
          <w:sz w:val="22"/>
          <w:szCs w:val="22"/>
        </w:rPr>
        <w:t>υπ΄αριθμ</w:t>
      </w:r>
      <w:proofErr w:type="spellEnd"/>
      <w:r w:rsidRPr="00CD6F60">
        <w:rPr>
          <w:rFonts w:asciiTheme="minorHAnsi" w:hAnsiTheme="minorHAnsi" w:cstheme="minorHAnsi"/>
          <w:bCs/>
          <w:sz w:val="22"/>
          <w:szCs w:val="22"/>
        </w:rPr>
        <w:t xml:space="preserve"> 380/2022</w:t>
      </w:r>
      <w:r w:rsidRPr="00CD6F60">
        <w:rPr>
          <w:rFonts w:asciiTheme="minorHAnsi" w:hAnsiTheme="minorHAnsi" w:cstheme="minorHAnsi"/>
          <w:bCs/>
          <w:sz w:val="22"/>
          <w:szCs w:val="22"/>
          <w:u w:val="single"/>
        </w:rPr>
        <w:t xml:space="preserve"> εγκυκλίου του ΥΠ.ΕΣ. (ΑΔΑ: ΩΖ2Χ46ΜΤΛ6-97Χ) </w:t>
      </w:r>
      <w:r w:rsidRPr="00CD6F60">
        <w:rPr>
          <w:rFonts w:asciiTheme="minorHAnsi" w:hAnsiTheme="minorHAnsi" w:cstheme="minorHAnsi"/>
          <w:bCs/>
          <w:sz w:val="22"/>
          <w:szCs w:val="22"/>
        </w:rPr>
        <w:t>«</w:t>
      </w:r>
      <w:r w:rsidRPr="00CD6F60">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CD6F60" w:rsidRDefault="00F03F3C" w:rsidP="00E072CA">
      <w:pPr>
        <w:pStyle w:val="af9"/>
        <w:numPr>
          <w:ilvl w:val="0"/>
          <w:numId w:val="4"/>
        </w:numPr>
        <w:spacing w:before="100" w:beforeAutospacing="1" w:line="360" w:lineRule="auto"/>
        <w:ind w:left="360"/>
        <w:jc w:val="both"/>
        <w:rPr>
          <w:rFonts w:asciiTheme="minorHAnsi" w:hAnsiTheme="minorHAnsi" w:cstheme="minorHAnsi"/>
          <w:b/>
          <w:sz w:val="22"/>
          <w:szCs w:val="22"/>
        </w:rPr>
      </w:pPr>
      <w:r w:rsidRPr="00CD6F60">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CD6F60" w:rsidRDefault="00F03F3C" w:rsidP="00E072CA">
      <w:pPr>
        <w:pStyle w:val="af9"/>
        <w:numPr>
          <w:ilvl w:val="0"/>
          <w:numId w:val="4"/>
        </w:numPr>
        <w:spacing w:before="100" w:beforeAutospacing="1" w:line="360" w:lineRule="auto"/>
        <w:ind w:left="360"/>
        <w:jc w:val="both"/>
        <w:rPr>
          <w:rFonts w:asciiTheme="minorHAnsi" w:hAnsiTheme="minorHAnsi" w:cstheme="minorHAnsi"/>
          <w:b/>
          <w:sz w:val="22"/>
          <w:szCs w:val="22"/>
        </w:rPr>
      </w:pPr>
      <w:r w:rsidRPr="00CD6F60">
        <w:rPr>
          <w:rFonts w:asciiTheme="minorHAnsi" w:hAnsiTheme="minorHAnsi" w:cstheme="minorHAnsi"/>
          <w:sz w:val="22"/>
          <w:szCs w:val="22"/>
        </w:rPr>
        <w:t xml:space="preserve">Τις διατάξεις </w:t>
      </w:r>
      <w:r w:rsidRPr="00CD6F60">
        <w:rPr>
          <w:rFonts w:asciiTheme="minorHAnsi" w:hAnsiTheme="minorHAnsi" w:cstheme="minorHAnsi"/>
          <w:bCs/>
          <w:sz w:val="22"/>
          <w:szCs w:val="22"/>
        </w:rPr>
        <w:t xml:space="preserve">της </w:t>
      </w:r>
      <w:proofErr w:type="spellStart"/>
      <w:r w:rsidRPr="00CD6F60">
        <w:rPr>
          <w:rFonts w:asciiTheme="minorHAnsi" w:hAnsiTheme="minorHAnsi" w:cstheme="minorHAnsi"/>
          <w:bCs/>
          <w:sz w:val="22"/>
          <w:szCs w:val="22"/>
        </w:rPr>
        <w:t>υπ΄αριθμ</w:t>
      </w:r>
      <w:proofErr w:type="spellEnd"/>
      <w:r w:rsidRPr="00CD6F60">
        <w:rPr>
          <w:rFonts w:asciiTheme="minorHAnsi" w:hAnsiTheme="minorHAnsi" w:cstheme="minorHAnsi"/>
          <w:bCs/>
          <w:sz w:val="22"/>
          <w:szCs w:val="22"/>
        </w:rPr>
        <w:t xml:space="preserve"> 131/2023</w:t>
      </w:r>
      <w:r w:rsidRPr="00CD6F60">
        <w:rPr>
          <w:rFonts w:asciiTheme="minorHAnsi" w:hAnsiTheme="minorHAnsi" w:cstheme="minorHAnsi"/>
          <w:bCs/>
          <w:sz w:val="22"/>
          <w:szCs w:val="22"/>
          <w:u w:val="single"/>
        </w:rPr>
        <w:t xml:space="preserve"> εγκυκλίου του ΥΠ.ΕΣ. (ΑΔΑ: ΡΨΦ46ΜΤΛ6-ΟΘΨ)</w:t>
      </w:r>
      <w:r w:rsidRPr="00CD6F60">
        <w:rPr>
          <w:rFonts w:asciiTheme="minorHAnsi" w:hAnsiTheme="minorHAnsi" w:cstheme="minorHAnsi"/>
          <w:bCs/>
          <w:sz w:val="22"/>
          <w:szCs w:val="22"/>
        </w:rPr>
        <w:t xml:space="preserve"> </w:t>
      </w:r>
      <w:r w:rsidRPr="00CD6F60">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765385" w:rsidRPr="00CD6F60" w:rsidRDefault="00765385" w:rsidP="00E072CA">
      <w:pPr>
        <w:pStyle w:val="ad"/>
        <w:widowControl w:val="0"/>
        <w:numPr>
          <w:ilvl w:val="0"/>
          <w:numId w:val="4"/>
        </w:numPr>
        <w:spacing w:after="120"/>
        <w:ind w:left="426"/>
        <w:rPr>
          <w:rStyle w:val="aa"/>
          <w:rFonts w:asciiTheme="minorHAnsi" w:hAnsiTheme="minorHAnsi" w:cstheme="minorHAnsi"/>
          <w:i w:val="0"/>
          <w:iCs w:val="0"/>
          <w:sz w:val="22"/>
          <w:szCs w:val="22"/>
        </w:rPr>
      </w:pPr>
      <w:r w:rsidRPr="00CD6F60">
        <w:rPr>
          <w:rFonts w:asciiTheme="minorHAnsi" w:eastAsia="Arial" w:hAnsiTheme="minorHAnsi" w:cstheme="minorHAnsi"/>
          <w:sz w:val="22"/>
          <w:szCs w:val="22"/>
          <w:highlight w:val="white"/>
          <w:shd w:val="clear" w:color="auto" w:fill="FFFFFF"/>
          <w:lang w:bidi="hi-IN"/>
        </w:rPr>
        <w:t xml:space="preserve">Το υπ  το </w:t>
      </w:r>
      <w:proofErr w:type="spellStart"/>
      <w:r w:rsidRPr="00CD6F60">
        <w:rPr>
          <w:rFonts w:asciiTheme="minorHAnsi" w:eastAsia="Arial" w:hAnsiTheme="minorHAnsi" w:cstheme="minorHAnsi"/>
          <w:sz w:val="22"/>
          <w:szCs w:val="22"/>
          <w:highlight w:val="white"/>
          <w:shd w:val="clear" w:color="auto" w:fill="FFFFFF"/>
          <w:lang w:bidi="hi-IN"/>
        </w:rPr>
        <w:t>υπ΄αριθμ</w:t>
      </w:r>
      <w:proofErr w:type="spellEnd"/>
      <w:r w:rsidRPr="00CD6F60">
        <w:rPr>
          <w:rFonts w:asciiTheme="minorHAnsi" w:eastAsia="Arial" w:hAnsiTheme="minorHAnsi" w:cstheme="minorHAnsi"/>
          <w:sz w:val="22"/>
          <w:szCs w:val="22"/>
          <w:highlight w:val="white"/>
          <w:shd w:val="clear" w:color="auto" w:fill="FFFFFF"/>
          <w:lang w:bidi="hi-IN"/>
        </w:rPr>
        <w:t xml:space="preserve"> </w:t>
      </w:r>
      <w:r w:rsidR="009A1839" w:rsidRPr="00CD6F60">
        <w:rPr>
          <w:rFonts w:asciiTheme="minorHAnsi" w:eastAsia="Arial" w:hAnsiTheme="minorHAnsi" w:cstheme="minorHAnsi"/>
          <w:sz w:val="22"/>
          <w:szCs w:val="22"/>
          <w:highlight w:val="white"/>
          <w:shd w:val="clear" w:color="auto" w:fill="FFFFFF"/>
          <w:lang w:bidi="hi-IN"/>
        </w:rPr>
        <w:t>20</w:t>
      </w:r>
      <w:r w:rsidR="006F19EC" w:rsidRPr="00CD6F60">
        <w:rPr>
          <w:rFonts w:asciiTheme="minorHAnsi" w:eastAsia="Arial" w:hAnsiTheme="minorHAnsi" w:cstheme="minorHAnsi"/>
          <w:sz w:val="22"/>
          <w:szCs w:val="22"/>
          <w:highlight w:val="white"/>
          <w:shd w:val="clear" w:color="auto" w:fill="FFFFFF"/>
          <w:lang w:bidi="hi-IN"/>
        </w:rPr>
        <w:t>633</w:t>
      </w:r>
      <w:r w:rsidR="009A1839" w:rsidRPr="00CD6F60">
        <w:rPr>
          <w:rFonts w:asciiTheme="minorHAnsi" w:eastAsia="Arial" w:hAnsiTheme="minorHAnsi" w:cstheme="minorHAnsi"/>
          <w:sz w:val="22"/>
          <w:szCs w:val="22"/>
          <w:highlight w:val="white"/>
          <w:shd w:val="clear" w:color="auto" w:fill="FFFFFF"/>
          <w:lang w:bidi="hi-IN"/>
        </w:rPr>
        <w:t>/</w:t>
      </w:r>
      <w:r w:rsidR="006F19EC" w:rsidRPr="00CD6F60">
        <w:rPr>
          <w:rFonts w:asciiTheme="minorHAnsi" w:eastAsia="Arial" w:hAnsiTheme="minorHAnsi" w:cstheme="minorHAnsi"/>
          <w:sz w:val="22"/>
          <w:szCs w:val="22"/>
          <w:highlight w:val="white"/>
          <w:shd w:val="clear" w:color="auto" w:fill="FFFFFF"/>
          <w:lang w:bidi="hi-IN"/>
        </w:rPr>
        <w:t>23</w:t>
      </w:r>
      <w:r w:rsidR="009A1839" w:rsidRPr="00CD6F60">
        <w:rPr>
          <w:rFonts w:asciiTheme="minorHAnsi" w:eastAsia="Arial" w:hAnsiTheme="minorHAnsi" w:cstheme="minorHAnsi"/>
          <w:sz w:val="22"/>
          <w:szCs w:val="22"/>
          <w:highlight w:val="white"/>
          <w:shd w:val="clear" w:color="auto" w:fill="FFFFFF"/>
          <w:lang w:bidi="hi-IN"/>
        </w:rPr>
        <w:t>-10-2023</w:t>
      </w:r>
      <w:r w:rsidR="009A1839" w:rsidRPr="00CD6F60">
        <w:rPr>
          <w:rFonts w:asciiTheme="minorHAnsi" w:eastAsia="Arial" w:hAnsiTheme="minorHAnsi" w:cstheme="minorHAnsi"/>
          <w:sz w:val="22"/>
          <w:szCs w:val="22"/>
          <w:shd w:val="clear" w:color="auto" w:fill="FFFFFF"/>
          <w:lang w:bidi="hi-IN"/>
        </w:rPr>
        <w:t xml:space="preserve"> </w:t>
      </w:r>
      <w:r w:rsidRPr="00CD6F60">
        <w:rPr>
          <w:rFonts w:asciiTheme="minorHAnsi" w:eastAsia="Arial" w:hAnsiTheme="minorHAnsi" w:cstheme="minorHAnsi"/>
          <w:sz w:val="22"/>
          <w:szCs w:val="22"/>
          <w:highlight w:val="white"/>
          <w:shd w:val="clear" w:color="auto" w:fill="FFFFFF"/>
          <w:lang w:bidi="hi-IN"/>
        </w:rPr>
        <w:t>έγγραφο   της Δ/</w:t>
      </w:r>
      <w:proofErr w:type="spellStart"/>
      <w:r w:rsidRPr="00CD6F60">
        <w:rPr>
          <w:rFonts w:asciiTheme="minorHAnsi" w:eastAsia="Arial" w:hAnsiTheme="minorHAnsi" w:cstheme="minorHAnsi"/>
          <w:sz w:val="22"/>
          <w:szCs w:val="22"/>
          <w:highlight w:val="white"/>
          <w:shd w:val="clear" w:color="auto" w:fill="FFFFFF"/>
          <w:lang w:bidi="hi-IN"/>
        </w:rPr>
        <w:t>νσης</w:t>
      </w:r>
      <w:proofErr w:type="spellEnd"/>
      <w:r w:rsidRPr="00CD6F60">
        <w:rPr>
          <w:rFonts w:asciiTheme="minorHAnsi" w:eastAsia="Arial" w:hAnsiTheme="minorHAnsi" w:cstheme="minorHAnsi"/>
          <w:sz w:val="22"/>
          <w:szCs w:val="22"/>
          <w:highlight w:val="white"/>
          <w:shd w:val="clear" w:color="auto" w:fill="FFFFFF"/>
          <w:lang w:bidi="hi-IN"/>
        </w:rPr>
        <w:t xml:space="preserve">  Τεχνικών Υπηρεσιών </w:t>
      </w:r>
      <w:r w:rsidRPr="00CD6F60">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Pr="00CD6F60">
        <w:rPr>
          <w:rStyle w:val="aa"/>
          <w:rFonts w:asciiTheme="minorHAnsi" w:eastAsia="Arial" w:hAnsiTheme="minorHAnsi" w:cstheme="minorHAnsi"/>
          <w:i w:val="0"/>
          <w:spacing w:val="-3"/>
          <w:sz w:val="22"/>
          <w:szCs w:val="22"/>
          <w:shd w:val="clear" w:color="auto" w:fill="FFFFFF"/>
          <w:lang w:bidi="hi-IN"/>
        </w:rPr>
        <w:t xml:space="preserve"> </w:t>
      </w:r>
      <w:r w:rsidRPr="00CD6F60">
        <w:rPr>
          <w:rStyle w:val="aa"/>
          <w:rFonts w:asciiTheme="minorHAnsi" w:eastAsia="Arial" w:hAnsiTheme="minorHAnsi" w:cstheme="minorHAnsi"/>
          <w:i w:val="0"/>
          <w:spacing w:val="-3"/>
          <w:sz w:val="22"/>
          <w:szCs w:val="22"/>
          <w:highlight w:val="white"/>
          <w:shd w:val="clear" w:color="auto" w:fill="FFFFFF"/>
          <w:lang w:bidi="hi-IN"/>
        </w:rPr>
        <w:t xml:space="preserve">  </w:t>
      </w:r>
    </w:p>
    <w:p w:rsidR="006F19EC" w:rsidRPr="00CD6F60" w:rsidRDefault="006F19EC" w:rsidP="00E072CA">
      <w:pPr>
        <w:pStyle w:val="211"/>
        <w:numPr>
          <w:ilvl w:val="0"/>
          <w:numId w:val="4"/>
        </w:numPr>
        <w:tabs>
          <w:tab w:val="center" w:pos="8460"/>
        </w:tabs>
        <w:ind w:left="426"/>
        <w:jc w:val="both"/>
        <w:rPr>
          <w:rFonts w:asciiTheme="minorHAnsi" w:hAnsiTheme="minorHAnsi" w:cstheme="minorHAnsi"/>
          <w:sz w:val="22"/>
          <w:szCs w:val="22"/>
        </w:rPr>
      </w:pPr>
      <w:r w:rsidRPr="00CD6F60">
        <w:rPr>
          <w:rFonts w:asciiTheme="minorHAnsi" w:eastAsia="Times New Roman" w:hAnsiTheme="minorHAnsi" w:cstheme="minorHAnsi"/>
          <w:bCs/>
          <w:color w:val="000000"/>
          <w:sz w:val="22"/>
          <w:szCs w:val="22"/>
          <w:lang w:bidi="ar-SA"/>
        </w:rPr>
        <w:t>τις διατάξεις του άρθρου 75 του Ν.3669/2008</w:t>
      </w:r>
    </w:p>
    <w:p w:rsidR="006F19EC" w:rsidRPr="00CD6F60" w:rsidRDefault="006F19EC" w:rsidP="00E072CA">
      <w:pPr>
        <w:pStyle w:val="211"/>
        <w:numPr>
          <w:ilvl w:val="0"/>
          <w:numId w:val="4"/>
        </w:numPr>
        <w:tabs>
          <w:tab w:val="center" w:pos="8460"/>
        </w:tabs>
        <w:ind w:left="426"/>
        <w:jc w:val="both"/>
        <w:rPr>
          <w:rFonts w:asciiTheme="minorHAnsi" w:hAnsiTheme="minorHAnsi" w:cstheme="minorHAnsi"/>
          <w:sz w:val="22"/>
          <w:szCs w:val="22"/>
        </w:rPr>
      </w:pPr>
      <w:r w:rsidRPr="00CD6F60">
        <w:rPr>
          <w:rFonts w:asciiTheme="minorHAnsi" w:eastAsia="Times New Roman" w:hAnsiTheme="minorHAnsi" w:cstheme="minorHAnsi"/>
          <w:bCs/>
          <w:color w:val="000000"/>
          <w:sz w:val="22"/>
          <w:szCs w:val="22"/>
          <w:lang w:bidi="ar-SA"/>
        </w:rPr>
        <w:t xml:space="preserve">τις διατάξεις </w:t>
      </w:r>
      <w:r w:rsidRPr="00CD6F60">
        <w:rPr>
          <w:rStyle w:val="60"/>
          <w:rFonts w:asciiTheme="minorHAnsi" w:eastAsia="Times New Roman" w:hAnsiTheme="minorHAnsi" w:cstheme="minorHAnsi"/>
          <w:bCs/>
          <w:color w:val="000000"/>
          <w:sz w:val="22"/>
          <w:szCs w:val="22"/>
          <w:highlight w:val="white"/>
          <w:lang w:bidi="ar-SA"/>
        </w:rPr>
        <w:t xml:space="preserve">το άρθρο 16 του ΠΔ 171/1987 που αναδιατυπώθηκαν με το άρθρο 61 του Ν.4257/14 </w:t>
      </w:r>
    </w:p>
    <w:p w:rsidR="006F19EC" w:rsidRPr="00CD6F60" w:rsidRDefault="006F19EC" w:rsidP="00E072CA">
      <w:pPr>
        <w:pStyle w:val="211"/>
        <w:numPr>
          <w:ilvl w:val="0"/>
          <w:numId w:val="4"/>
        </w:numPr>
        <w:tabs>
          <w:tab w:val="center" w:pos="8460"/>
        </w:tabs>
        <w:ind w:left="426"/>
        <w:jc w:val="both"/>
        <w:rPr>
          <w:rFonts w:asciiTheme="minorHAnsi" w:hAnsiTheme="minorHAnsi" w:cstheme="minorHAnsi"/>
          <w:sz w:val="22"/>
          <w:szCs w:val="22"/>
        </w:rPr>
      </w:pPr>
      <w:r w:rsidRPr="00CD6F60">
        <w:rPr>
          <w:rFonts w:asciiTheme="minorHAnsi" w:eastAsia="Times New Roman" w:hAnsiTheme="minorHAnsi" w:cstheme="minorHAnsi"/>
          <w:bCs/>
          <w:color w:val="000000"/>
          <w:sz w:val="22"/>
          <w:szCs w:val="22"/>
          <w:lang w:bidi="ar-SA"/>
        </w:rPr>
        <w:t xml:space="preserve">τις διατάξεις του  </w:t>
      </w:r>
      <w:r w:rsidRPr="00CD6F60">
        <w:rPr>
          <w:rStyle w:val="60"/>
          <w:rFonts w:asciiTheme="minorHAnsi" w:eastAsia="Dotum" w:hAnsiTheme="minorHAnsi" w:cstheme="minorHAnsi"/>
          <w:color w:val="000000"/>
          <w:sz w:val="22"/>
          <w:szCs w:val="22"/>
          <w:highlight w:val="white"/>
          <w:lang w:bidi="ar-SA"/>
        </w:rPr>
        <w:t>άρθρου 53 παράγραφος 1 Π.Δ. 609/1985,</w:t>
      </w:r>
    </w:p>
    <w:p w:rsidR="006F19EC" w:rsidRPr="00CD6F60" w:rsidRDefault="006F19EC" w:rsidP="00E072CA">
      <w:pPr>
        <w:pStyle w:val="af2"/>
        <w:numPr>
          <w:ilvl w:val="0"/>
          <w:numId w:val="4"/>
        </w:numPr>
        <w:ind w:left="426"/>
        <w:rPr>
          <w:rStyle w:val="60"/>
          <w:rFonts w:asciiTheme="minorHAnsi" w:hAnsiTheme="minorHAnsi" w:cstheme="minorHAnsi"/>
          <w:sz w:val="22"/>
          <w:szCs w:val="22"/>
        </w:rPr>
      </w:pPr>
      <w:r w:rsidRPr="00CD6F60">
        <w:rPr>
          <w:rStyle w:val="60"/>
          <w:rFonts w:asciiTheme="minorHAnsi" w:eastAsia="Dotum" w:hAnsiTheme="minorHAnsi" w:cstheme="minorHAnsi"/>
          <w:color w:val="000000"/>
          <w:kern w:val="1"/>
          <w:sz w:val="22"/>
          <w:szCs w:val="22"/>
          <w:highlight w:val="white"/>
        </w:rPr>
        <w:t>τις διατάξεις του άρθρου 2 παράγραφος 17  του Ν. 2229/1994 και των άρθρων 170 και 171 του Ν.4412/2016 περί εκτελέσεως Δημοσίων έργων</w:t>
      </w:r>
      <w:r w:rsidRPr="00CD6F60">
        <w:rPr>
          <w:rStyle w:val="60"/>
          <w:rFonts w:asciiTheme="minorHAnsi" w:eastAsia="Dotum" w:hAnsiTheme="minorHAnsi" w:cstheme="minorHAnsi"/>
          <w:kern w:val="1"/>
          <w:sz w:val="22"/>
          <w:szCs w:val="22"/>
          <w:highlight w:val="white"/>
        </w:rPr>
        <w:t xml:space="preserve"> και του Ν. 4070/2012 άρθρο 136</w:t>
      </w:r>
    </w:p>
    <w:p w:rsidR="00CD6F60" w:rsidRPr="00CD6F60" w:rsidRDefault="00CD6F60" w:rsidP="00E072CA">
      <w:pPr>
        <w:pStyle w:val="af2"/>
        <w:numPr>
          <w:ilvl w:val="0"/>
          <w:numId w:val="4"/>
        </w:numPr>
        <w:ind w:left="426"/>
        <w:rPr>
          <w:rFonts w:asciiTheme="minorHAnsi" w:hAnsiTheme="minorHAnsi" w:cstheme="minorHAnsi"/>
          <w:sz w:val="22"/>
          <w:szCs w:val="22"/>
        </w:rPr>
      </w:pPr>
      <w:r>
        <w:rPr>
          <w:rStyle w:val="60"/>
          <w:rFonts w:asciiTheme="minorHAnsi" w:eastAsia="Dotum" w:hAnsiTheme="minorHAnsi" w:cstheme="minorHAnsi"/>
          <w:kern w:val="1"/>
          <w:sz w:val="22"/>
          <w:szCs w:val="22"/>
        </w:rPr>
        <w:t>Την υπ΄αριθμ.99/2023 Απόφαση του Δημοτικού Συμβουλίου (ΑΔΑ 6Β9ΩΩΛΗ-Π1Ι)</w:t>
      </w:r>
    </w:p>
    <w:p w:rsidR="006F19EC" w:rsidRPr="00CD6F60" w:rsidRDefault="006F19EC" w:rsidP="00E072CA">
      <w:pPr>
        <w:pStyle w:val="211"/>
        <w:numPr>
          <w:ilvl w:val="0"/>
          <w:numId w:val="4"/>
        </w:numPr>
        <w:tabs>
          <w:tab w:val="center" w:pos="8460"/>
        </w:tabs>
        <w:spacing w:line="276" w:lineRule="auto"/>
        <w:ind w:left="426"/>
        <w:jc w:val="both"/>
        <w:rPr>
          <w:rStyle w:val="apple-style-span"/>
          <w:rFonts w:asciiTheme="minorHAnsi" w:eastAsia="Arial" w:hAnsiTheme="minorHAnsi" w:cstheme="minorHAnsi"/>
          <w:iCs/>
          <w:color w:val="000000"/>
          <w:spacing w:val="-3"/>
          <w:sz w:val="22"/>
          <w:szCs w:val="22"/>
          <w:lang w:eastAsia="el-GR"/>
        </w:rPr>
      </w:pPr>
      <w:r w:rsidRPr="00CD6F60">
        <w:rPr>
          <w:rFonts w:asciiTheme="minorHAnsi" w:hAnsiTheme="minorHAnsi" w:cstheme="minorHAnsi"/>
          <w:sz w:val="22"/>
          <w:szCs w:val="22"/>
        </w:rPr>
        <w:t>το υπ. αρ. 5511/4-4-2022 έγγραφο της ΤΥΔΛ (Βεβαίωση Περάτωσης Εργασιών</w:t>
      </w:r>
      <w:r w:rsidR="00CD6F60" w:rsidRPr="00CD6F60">
        <w:rPr>
          <w:rFonts w:asciiTheme="minorHAnsi" w:hAnsiTheme="minorHAnsi" w:cstheme="minorHAnsi"/>
          <w:sz w:val="22"/>
          <w:szCs w:val="22"/>
        </w:rPr>
        <w:t>)</w:t>
      </w:r>
    </w:p>
    <w:p w:rsidR="006F19EC" w:rsidRPr="00CD6F60" w:rsidRDefault="006F19EC" w:rsidP="00E072CA">
      <w:pPr>
        <w:pStyle w:val="211"/>
        <w:numPr>
          <w:ilvl w:val="0"/>
          <w:numId w:val="4"/>
        </w:numPr>
        <w:tabs>
          <w:tab w:val="center" w:pos="8460"/>
        </w:tabs>
        <w:spacing w:line="276" w:lineRule="auto"/>
        <w:ind w:left="426"/>
        <w:jc w:val="both"/>
        <w:rPr>
          <w:rStyle w:val="apple-style-span"/>
          <w:rFonts w:asciiTheme="minorHAnsi" w:eastAsia="Arial" w:hAnsiTheme="minorHAnsi" w:cstheme="minorHAnsi"/>
          <w:iCs/>
          <w:color w:val="000000"/>
          <w:spacing w:val="-3"/>
          <w:sz w:val="22"/>
          <w:szCs w:val="22"/>
          <w:lang w:eastAsia="el-GR"/>
        </w:rPr>
      </w:pPr>
      <w:r w:rsidRPr="00CD6F60">
        <w:rPr>
          <w:rStyle w:val="apple-style-span"/>
          <w:rFonts w:asciiTheme="minorHAnsi" w:eastAsia="Arial" w:hAnsiTheme="minorHAnsi" w:cstheme="minorHAnsi"/>
          <w:iCs/>
          <w:color w:val="000000"/>
          <w:spacing w:val="-3"/>
          <w:sz w:val="22"/>
          <w:szCs w:val="22"/>
          <w:lang w:eastAsia="el-GR"/>
        </w:rPr>
        <w:t>Το από 9-6-2023 Πρωτόκολλο Προσωρινής &amp; Οριστικής παραλαβής το οποίο είχε διανεμηθεί</w:t>
      </w:r>
    </w:p>
    <w:p w:rsidR="00F03F3C" w:rsidRPr="00CD6F60" w:rsidRDefault="00F03F3C" w:rsidP="00E072CA">
      <w:pPr>
        <w:widowControl w:val="0"/>
        <w:numPr>
          <w:ilvl w:val="0"/>
          <w:numId w:val="4"/>
        </w:numPr>
        <w:tabs>
          <w:tab w:val="center" w:pos="8460"/>
        </w:tabs>
        <w:spacing w:before="100" w:beforeAutospacing="1"/>
        <w:ind w:left="284" w:hanging="284"/>
        <w:jc w:val="both"/>
        <w:rPr>
          <w:rFonts w:asciiTheme="minorHAnsi" w:hAnsiTheme="minorHAnsi" w:cstheme="minorHAnsi"/>
          <w:sz w:val="22"/>
          <w:szCs w:val="22"/>
        </w:rPr>
      </w:pPr>
      <w:r w:rsidRPr="00CD6F60">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F03F3C" w:rsidRPr="00CD6F60" w:rsidRDefault="00F03F3C" w:rsidP="00F03F3C">
      <w:pPr>
        <w:pStyle w:val="af9"/>
        <w:ind w:left="284" w:hanging="284"/>
        <w:rPr>
          <w:rFonts w:asciiTheme="minorHAnsi" w:hAnsiTheme="minorHAnsi" w:cstheme="minorHAnsi"/>
          <w:i/>
          <w:sz w:val="22"/>
          <w:szCs w:val="22"/>
        </w:rPr>
      </w:pPr>
    </w:p>
    <w:p w:rsidR="00F03F3C" w:rsidRPr="00CD6F60" w:rsidRDefault="00F03F3C" w:rsidP="00E072CA">
      <w:pPr>
        <w:pStyle w:val="ad"/>
        <w:numPr>
          <w:ilvl w:val="0"/>
          <w:numId w:val="4"/>
        </w:numPr>
        <w:spacing w:line="360" w:lineRule="auto"/>
        <w:ind w:left="284" w:hanging="284"/>
        <w:rPr>
          <w:rFonts w:asciiTheme="minorHAnsi" w:hAnsiTheme="minorHAnsi" w:cstheme="minorHAnsi"/>
          <w:sz w:val="22"/>
          <w:szCs w:val="22"/>
        </w:rPr>
      </w:pPr>
      <w:r w:rsidRPr="00CD6F60">
        <w:rPr>
          <w:rFonts w:asciiTheme="minorHAnsi" w:hAnsiTheme="minorHAnsi" w:cstheme="minorHAnsi"/>
          <w:color w:val="000000"/>
          <w:sz w:val="22"/>
          <w:szCs w:val="22"/>
        </w:rPr>
        <w:t xml:space="preserve">  </w:t>
      </w:r>
      <w:r w:rsidRPr="00CD6F60">
        <w:rPr>
          <w:rFonts w:asciiTheme="minorHAnsi" w:eastAsia="SimSun" w:hAnsiTheme="minorHAnsi" w:cstheme="minorHAnsi"/>
          <w:bCs/>
          <w:color w:val="00000A"/>
          <w:kern w:val="1"/>
          <w:sz w:val="22"/>
          <w:szCs w:val="22"/>
          <w:lang w:bidi="hi-IN"/>
        </w:rPr>
        <w:t xml:space="preserve"> </w:t>
      </w:r>
      <w:r w:rsidRPr="00CD6F60">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F03F3C" w:rsidRPr="00CD6F60" w:rsidRDefault="00F03F3C" w:rsidP="00F03F3C">
      <w:pPr>
        <w:spacing w:line="120" w:lineRule="exact"/>
        <w:rPr>
          <w:rFonts w:asciiTheme="minorHAnsi" w:hAnsiTheme="minorHAnsi" w:cstheme="minorHAnsi"/>
          <w:sz w:val="22"/>
          <w:szCs w:val="22"/>
        </w:rPr>
      </w:pPr>
    </w:p>
    <w:p w:rsidR="00F03F3C" w:rsidRPr="00CD6F60" w:rsidRDefault="00F03F3C" w:rsidP="00F03F3C">
      <w:pPr>
        <w:tabs>
          <w:tab w:val="center" w:pos="8460"/>
        </w:tabs>
        <w:jc w:val="both"/>
        <w:rPr>
          <w:rFonts w:asciiTheme="minorHAnsi" w:eastAsia="Arial" w:hAnsiTheme="minorHAnsi" w:cstheme="minorHAnsi"/>
          <w:b/>
          <w:bCs/>
          <w:sz w:val="22"/>
          <w:szCs w:val="22"/>
        </w:rPr>
      </w:pPr>
      <w:r w:rsidRPr="00CD6F60">
        <w:rPr>
          <w:rFonts w:asciiTheme="minorHAnsi" w:eastAsia="Calibri" w:hAnsiTheme="minorHAnsi" w:cstheme="minorHAnsi"/>
          <w:b/>
          <w:bCs/>
          <w:sz w:val="22"/>
          <w:szCs w:val="22"/>
        </w:rPr>
        <w:t xml:space="preserve">                                           </w:t>
      </w:r>
      <w:r w:rsidR="00A15FF7" w:rsidRPr="00CD6F60">
        <w:rPr>
          <w:rFonts w:asciiTheme="minorHAnsi" w:eastAsia="Calibri" w:hAnsiTheme="minorHAnsi" w:cstheme="minorHAnsi"/>
          <w:b/>
          <w:bCs/>
          <w:sz w:val="22"/>
          <w:szCs w:val="22"/>
        </w:rPr>
        <w:t xml:space="preserve">            </w:t>
      </w:r>
      <w:r w:rsidRPr="00CD6F60">
        <w:rPr>
          <w:rFonts w:asciiTheme="minorHAnsi" w:eastAsia="Calibri" w:hAnsiTheme="minorHAnsi" w:cstheme="minorHAnsi"/>
          <w:b/>
          <w:bCs/>
          <w:sz w:val="22"/>
          <w:szCs w:val="22"/>
        </w:rPr>
        <w:t xml:space="preserve">   </w:t>
      </w:r>
      <w:r w:rsidRPr="00CD6F60">
        <w:rPr>
          <w:rFonts w:asciiTheme="minorHAnsi" w:eastAsia="Arial" w:hAnsiTheme="minorHAnsi" w:cstheme="minorHAnsi"/>
          <w:b/>
          <w:bCs/>
          <w:sz w:val="22"/>
          <w:szCs w:val="22"/>
        </w:rPr>
        <w:t xml:space="preserve">ΑΠΟΦΑΣΙΖΕΙ </w:t>
      </w:r>
      <w:r w:rsidR="00F704DD" w:rsidRPr="00CD6F60">
        <w:rPr>
          <w:rFonts w:asciiTheme="minorHAnsi" w:eastAsia="Arial" w:hAnsiTheme="minorHAnsi" w:cstheme="minorHAnsi"/>
          <w:b/>
          <w:bCs/>
          <w:sz w:val="22"/>
          <w:szCs w:val="22"/>
        </w:rPr>
        <w:t xml:space="preserve"> </w:t>
      </w:r>
      <w:r w:rsidR="001746AD" w:rsidRPr="00CD6F60">
        <w:rPr>
          <w:rFonts w:asciiTheme="minorHAnsi" w:eastAsia="Arial" w:hAnsiTheme="minorHAnsi" w:cstheme="minorHAnsi"/>
          <w:b/>
          <w:bCs/>
          <w:sz w:val="22"/>
          <w:szCs w:val="22"/>
        </w:rPr>
        <w:t>ΟΜΟΦΩΝΑ</w:t>
      </w:r>
    </w:p>
    <w:p w:rsidR="00F03F3C" w:rsidRPr="00CD6F60" w:rsidRDefault="00F03F3C" w:rsidP="00F03F3C">
      <w:pPr>
        <w:tabs>
          <w:tab w:val="center" w:pos="8460"/>
        </w:tabs>
        <w:jc w:val="both"/>
        <w:rPr>
          <w:rFonts w:asciiTheme="minorHAnsi" w:hAnsiTheme="minorHAnsi" w:cstheme="minorHAnsi"/>
          <w:sz w:val="22"/>
          <w:szCs w:val="22"/>
        </w:rPr>
      </w:pPr>
    </w:p>
    <w:p w:rsidR="00CD6F60" w:rsidRPr="00BB6459" w:rsidRDefault="00904BE9" w:rsidP="00CD6F60">
      <w:pPr>
        <w:pStyle w:val="211"/>
        <w:widowControl/>
        <w:tabs>
          <w:tab w:val="center" w:pos="8460"/>
        </w:tabs>
        <w:jc w:val="both"/>
        <w:rPr>
          <w:rStyle w:val="apple-style-span"/>
          <w:rFonts w:asciiTheme="minorHAnsi" w:eastAsia="Arial" w:hAnsiTheme="minorHAnsi" w:cstheme="minorHAnsi"/>
          <w:iCs/>
          <w:color w:val="000000"/>
          <w:spacing w:val="-3"/>
          <w:highlight w:val="white"/>
          <w:lang w:eastAsia="el-GR"/>
        </w:rPr>
      </w:pPr>
      <w:r>
        <w:rPr>
          <w:rStyle w:val="apple-style-span"/>
          <w:rFonts w:asciiTheme="minorHAnsi" w:eastAsia="Dotum" w:hAnsiTheme="minorHAnsi" w:cstheme="minorHAnsi"/>
          <w:b/>
          <w:bCs/>
          <w:color w:val="00000A"/>
          <w:spacing w:val="-3"/>
          <w:highlight w:val="white"/>
          <w:shd w:val="clear" w:color="auto" w:fill="FFFFFF"/>
          <w:lang w:eastAsia="el-GR"/>
        </w:rPr>
        <w:t xml:space="preserve">      </w:t>
      </w:r>
      <w:r w:rsidR="00CD6F60" w:rsidRPr="00BB6459">
        <w:rPr>
          <w:rStyle w:val="apple-style-span"/>
          <w:rFonts w:asciiTheme="minorHAnsi" w:eastAsia="Dotum" w:hAnsiTheme="minorHAnsi" w:cstheme="minorHAnsi"/>
          <w:b/>
          <w:bCs/>
          <w:color w:val="00000A"/>
          <w:spacing w:val="-3"/>
          <w:highlight w:val="white"/>
          <w:shd w:val="clear" w:color="auto" w:fill="FFFFFF"/>
          <w:lang w:eastAsia="el-GR"/>
        </w:rPr>
        <w:t>Εγκρίνει</w:t>
      </w:r>
      <w:r w:rsidR="00CD6F60" w:rsidRPr="00BB6459">
        <w:rPr>
          <w:rStyle w:val="apple-style-span"/>
          <w:rFonts w:asciiTheme="minorHAnsi" w:eastAsia="Dotum" w:hAnsiTheme="minorHAnsi" w:cstheme="minorHAnsi"/>
          <w:color w:val="00000A"/>
          <w:spacing w:val="-3"/>
          <w:highlight w:val="white"/>
          <w:shd w:val="clear" w:color="auto" w:fill="FFFFFF"/>
          <w:lang w:eastAsia="el-GR"/>
        </w:rPr>
        <w:t xml:space="preserve">  το από </w:t>
      </w:r>
      <w:r w:rsidR="006B486F">
        <w:rPr>
          <w:rStyle w:val="apple-style-span"/>
          <w:rFonts w:asciiTheme="minorHAnsi" w:eastAsia="Dotum" w:hAnsiTheme="minorHAnsi" w:cstheme="minorHAnsi"/>
          <w:color w:val="00000A"/>
          <w:spacing w:val="-3"/>
          <w:highlight w:val="white"/>
          <w:shd w:val="clear" w:color="auto" w:fill="FFFFFF"/>
          <w:lang w:eastAsia="el-GR"/>
        </w:rPr>
        <w:t>9-6</w:t>
      </w:r>
      <w:r w:rsidR="00CD6F60">
        <w:rPr>
          <w:rStyle w:val="apple-style-span"/>
          <w:rFonts w:asciiTheme="minorHAnsi" w:eastAsia="Dotum" w:hAnsiTheme="minorHAnsi" w:cstheme="minorHAnsi"/>
          <w:color w:val="00000A"/>
          <w:spacing w:val="-3"/>
          <w:highlight w:val="white"/>
          <w:shd w:val="clear" w:color="auto" w:fill="FFFFFF"/>
          <w:lang w:eastAsia="el-GR"/>
        </w:rPr>
        <w:t>-2023</w:t>
      </w:r>
      <w:r w:rsidR="00CD6F60" w:rsidRPr="00BB6459">
        <w:rPr>
          <w:rStyle w:val="apple-style-span"/>
          <w:rFonts w:asciiTheme="minorHAnsi" w:eastAsia="Dotum" w:hAnsiTheme="minorHAnsi" w:cstheme="minorHAnsi"/>
          <w:color w:val="00000A"/>
          <w:spacing w:val="-3"/>
          <w:highlight w:val="white"/>
          <w:shd w:val="clear" w:color="auto" w:fill="FFFFFF"/>
          <w:lang w:eastAsia="el-GR"/>
        </w:rPr>
        <w:t xml:space="preserve"> </w:t>
      </w:r>
      <w:r w:rsidR="00CD6F60" w:rsidRPr="00BB6459">
        <w:rPr>
          <w:rStyle w:val="apple-style-span"/>
          <w:rFonts w:asciiTheme="minorHAnsi" w:eastAsia="Arial" w:hAnsiTheme="minorHAnsi" w:cstheme="minorHAnsi"/>
          <w:bCs/>
          <w:color w:val="000000"/>
          <w:spacing w:val="-3"/>
          <w:highlight w:val="white"/>
          <w:shd w:val="clear" w:color="auto" w:fill="FFFFFF"/>
        </w:rPr>
        <w:t xml:space="preserve">Πρωτόκολλο Προσωρινής και Οριστικής </w:t>
      </w:r>
      <w:r w:rsidR="00CD6F60" w:rsidRPr="00BB6459">
        <w:rPr>
          <w:rStyle w:val="apple-style-span"/>
          <w:rFonts w:asciiTheme="minorHAnsi" w:eastAsia="Arial" w:hAnsiTheme="minorHAnsi" w:cstheme="minorHAnsi"/>
          <w:iCs/>
          <w:color w:val="000000"/>
          <w:spacing w:val="-3"/>
          <w:highlight w:val="white"/>
          <w:lang w:eastAsia="el-GR"/>
        </w:rPr>
        <w:t xml:space="preserve"> Παραλαβής του έργου</w:t>
      </w:r>
    </w:p>
    <w:p w:rsidR="004956F9" w:rsidRDefault="006B486F" w:rsidP="006B486F">
      <w:pPr>
        <w:snapToGrid w:val="0"/>
        <w:spacing w:before="6" w:after="6"/>
        <w:ind w:left="108"/>
        <w:jc w:val="both"/>
        <w:textAlignment w:val="baseline"/>
        <w:rPr>
          <w:rStyle w:val="60"/>
          <w:rFonts w:asciiTheme="minorHAnsi" w:eastAsia="Dotum" w:hAnsiTheme="minorHAnsi" w:cstheme="minorHAnsi"/>
          <w:sz w:val="22"/>
          <w:szCs w:val="22"/>
        </w:rPr>
      </w:pPr>
      <w:r>
        <w:rPr>
          <w:rStyle w:val="apple-style-span"/>
          <w:rFonts w:asciiTheme="minorHAnsi" w:eastAsia="Arial" w:hAnsiTheme="minorHAnsi" w:cstheme="minorHAnsi"/>
          <w:b/>
          <w:bCs/>
          <w:iCs/>
          <w:color w:val="000000"/>
          <w:spacing w:val="-3"/>
          <w:highlight w:val="white"/>
          <w:lang w:eastAsia="el-GR"/>
        </w:rPr>
        <w:t>«</w:t>
      </w:r>
      <w:r w:rsidRPr="00CD6F60">
        <w:rPr>
          <w:rFonts w:asciiTheme="minorHAnsi" w:eastAsia="Calibri" w:hAnsiTheme="minorHAnsi" w:cstheme="minorHAnsi"/>
          <w:b/>
          <w:bCs/>
          <w:color w:val="00000A"/>
          <w:sz w:val="22"/>
          <w:szCs w:val="22"/>
        </w:rPr>
        <w:t>Κατασκευή στεγάστρου στο ΕΠΑΛ Λιβαδειάς</w:t>
      </w:r>
      <w:r>
        <w:rPr>
          <w:rFonts w:asciiTheme="minorHAnsi" w:eastAsia="Calibri" w:hAnsiTheme="minorHAnsi" w:cstheme="minorHAnsi"/>
          <w:b/>
          <w:bCs/>
          <w:color w:val="00000A"/>
          <w:sz w:val="22"/>
          <w:szCs w:val="22"/>
        </w:rPr>
        <w:t>»</w:t>
      </w:r>
      <w:r w:rsidR="00CD6F60" w:rsidRPr="00BB6459">
        <w:rPr>
          <w:rStyle w:val="apple-style-span"/>
          <w:rFonts w:asciiTheme="minorHAnsi" w:eastAsia="Arial" w:hAnsiTheme="minorHAnsi" w:cstheme="minorHAnsi"/>
          <w:b/>
          <w:bCs/>
          <w:iCs/>
          <w:color w:val="000000"/>
          <w:spacing w:val="-3"/>
          <w:highlight w:val="white"/>
          <w:lang w:eastAsia="el-GR"/>
        </w:rPr>
        <w:t xml:space="preserve">  </w:t>
      </w:r>
      <w:r w:rsidR="00CD6F60" w:rsidRPr="00BB6459">
        <w:rPr>
          <w:rStyle w:val="apple-style-span"/>
          <w:rFonts w:asciiTheme="minorHAnsi" w:eastAsia="Arial" w:hAnsiTheme="minorHAnsi" w:cstheme="minorHAnsi"/>
          <w:iCs/>
          <w:color w:val="000000"/>
          <w:spacing w:val="-3"/>
          <w:highlight w:val="white"/>
          <w:lang w:eastAsia="el-GR"/>
        </w:rPr>
        <w:t xml:space="preserve"> που παρέλαβε η επιτροπή που  έχει ορισθεί με την</w:t>
      </w:r>
      <w:r w:rsidR="00CD6F60" w:rsidRPr="00BB6459">
        <w:rPr>
          <w:rStyle w:val="apple-style-span"/>
          <w:rFonts w:asciiTheme="minorHAnsi" w:eastAsia="Arial" w:hAnsiTheme="minorHAnsi" w:cstheme="minorHAnsi"/>
          <w:bCs/>
          <w:color w:val="00000A"/>
          <w:spacing w:val="-3"/>
          <w:highlight w:val="white"/>
          <w:lang w:eastAsia="el-GR"/>
        </w:rPr>
        <w:t xml:space="preserve"> </w:t>
      </w:r>
      <w:r w:rsidR="00CD6F60">
        <w:rPr>
          <w:rStyle w:val="apple-style-span"/>
          <w:rFonts w:asciiTheme="minorHAnsi" w:eastAsia="Arial" w:hAnsiTheme="minorHAnsi" w:cstheme="minorHAnsi"/>
          <w:bCs/>
          <w:color w:val="00000A"/>
          <w:spacing w:val="-3"/>
          <w:highlight w:val="white"/>
          <w:lang w:eastAsia="el-GR"/>
        </w:rPr>
        <w:t>99</w:t>
      </w:r>
      <w:r w:rsidR="00CD6F60" w:rsidRPr="00BB6459">
        <w:rPr>
          <w:rStyle w:val="apple-style-span"/>
          <w:rFonts w:asciiTheme="minorHAnsi" w:eastAsia="Arial" w:hAnsiTheme="minorHAnsi" w:cstheme="minorHAnsi"/>
          <w:bCs/>
          <w:color w:val="00000A"/>
          <w:spacing w:val="-3"/>
          <w:highlight w:val="white"/>
          <w:lang w:eastAsia="el-GR"/>
        </w:rPr>
        <w:t xml:space="preserve">/2023 Απόφασή του </w:t>
      </w:r>
      <w:r w:rsidR="00CD6F60">
        <w:rPr>
          <w:rStyle w:val="60"/>
          <w:rFonts w:asciiTheme="minorHAnsi" w:eastAsia="Dotum" w:hAnsiTheme="minorHAnsi" w:cstheme="minorHAnsi"/>
          <w:sz w:val="22"/>
          <w:szCs w:val="22"/>
        </w:rPr>
        <w:t xml:space="preserve"> (ΑΔΑ 6Β9ΩΩΛΗ-Π1Ι)</w:t>
      </w:r>
      <w:r w:rsidR="006470BD">
        <w:rPr>
          <w:rStyle w:val="60"/>
          <w:rFonts w:asciiTheme="minorHAnsi" w:eastAsia="Dotum" w:hAnsiTheme="minorHAnsi" w:cstheme="minorHAnsi"/>
          <w:sz w:val="22"/>
          <w:szCs w:val="22"/>
        </w:rPr>
        <w:t>.</w:t>
      </w:r>
    </w:p>
    <w:p w:rsidR="006470BD" w:rsidRPr="00CD6F60" w:rsidRDefault="006470BD" w:rsidP="006470BD">
      <w:pPr>
        <w:pStyle w:val="211"/>
        <w:widowControl/>
        <w:tabs>
          <w:tab w:val="center" w:pos="8460"/>
        </w:tabs>
        <w:jc w:val="both"/>
        <w:rPr>
          <w:rFonts w:asciiTheme="minorHAnsi" w:hAnsiTheme="minorHAnsi" w:cstheme="minorHAnsi"/>
          <w:sz w:val="22"/>
          <w:szCs w:val="22"/>
        </w:rPr>
      </w:pPr>
    </w:p>
    <w:p w:rsidR="004B7001" w:rsidRPr="00CD6F60" w:rsidRDefault="004B7001" w:rsidP="009F7400">
      <w:pPr>
        <w:tabs>
          <w:tab w:val="left" w:pos="570"/>
        </w:tabs>
        <w:snapToGrid w:val="0"/>
        <w:ind w:right="57"/>
        <w:jc w:val="center"/>
        <w:rPr>
          <w:rFonts w:asciiTheme="minorHAnsi" w:eastAsia="Arial" w:hAnsiTheme="minorHAnsi" w:cstheme="minorHAnsi"/>
          <w:b/>
          <w:sz w:val="22"/>
          <w:szCs w:val="22"/>
        </w:rPr>
      </w:pPr>
      <w:r w:rsidRPr="00CD6F60">
        <w:rPr>
          <w:rFonts w:asciiTheme="minorHAnsi" w:eastAsia="Arial" w:hAnsiTheme="minorHAnsi" w:cstheme="minorHAnsi"/>
          <w:b/>
          <w:sz w:val="22"/>
          <w:szCs w:val="22"/>
        </w:rPr>
        <w:t>Η παρούσα απόφαση πήρε τον αριθμό</w:t>
      </w:r>
      <w:r w:rsidR="007177A0" w:rsidRPr="00CD6F60">
        <w:rPr>
          <w:rFonts w:asciiTheme="minorHAnsi" w:eastAsia="Arial" w:hAnsiTheme="minorHAnsi" w:cstheme="minorHAnsi"/>
          <w:b/>
          <w:sz w:val="22"/>
          <w:szCs w:val="22"/>
        </w:rPr>
        <w:t xml:space="preserve"> </w:t>
      </w:r>
      <w:r w:rsidR="00373911" w:rsidRPr="00CD6F60">
        <w:rPr>
          <w:rFonts w:asciiTheme="minorHAnsi" w:eastAsia="Arial" w:hAnsiTheme="minorHAnsi" w:cstheme="minorHAnsi"/>
          <w:b/>
          <w:sz w:val="22"/>
          <w:szCs w:val="22"/>
        </w:rPr>
        <w:t>2</w:t>
      </w:r>
      <w:r w:rsidR="004C3AA6" w:rsidRPr="00CD6F60">
        <w:rPr>
          <w:rFonts w:asciiTheme="minorHAnsi" w:eastAsia="Arial" w:hAnsiTheme="minorHAnsi" w:cstheme="minorHAnsi"/>
          <w:b/>
          <w:sz w:val="22"/>
          <w:szCs w:val="22"/>
        </w:rPr>
        <w:t>3</w:t>
      </w:r>
      <w:r w:rsidR="00CD6F60">
        <w:rPr>
          <w:rFonts w:asciiTheme="minorHAnsi" w:eastAsia="Arial" w:hAnsiTheme="minorHAnsi" w:cstheme="minorHAnsi"/>
          <w:b/>
          <w:sz w:val="22"/>
          <w:szCs w:val="22"/>
        </w:rPr>
        <w:t>8</w:t>
      </w:r>
      <w:r w:rsidR="007177A0" w:rsidRPr="00CD6F60">
        <w:rPr>
          <w:rFonts w:asciiTheme="minorHAnsi" w:eastAsia="Arial" w:hAnsiTheme="minorHAnsi" w:cstheme="minorHAnsi"/>
          <w:b/>
          <w:sz w:val="22"/>
          <w:szCs w:val="22"/>
        </w:rPr>
        <w:t>/2023</w:t>
      </w:r>
    </w:p>
    <w:p w:rsidR="00E41953" w:rsidRPr="00CD6F60" w:rsidRDefault="00E41953" w:rsidP="009F7400">
      <w:pPr>
        <w:tabs>
          <w:tab w:val="left" w:pos="570"/>
        </w:tabs>
        <w:snapToGrid w:val="0"/>
        <w:ind w:right="57"/>
        <w:jc w:val="center"/>
        <w:rPr>
          <w:rFonts w:asciiTheme="minorHAnsi" w:hAnsiTheme="minorHAnsi" w:cstheme="minorHAnsi"/>
          <w:sz w:val="22"/>
          <w:szCs w:val="22"/>
        </w:rPr>
      </w:pPr>
    </w:p>
    <w:p w:rsidR="006470BD" w:rsidRPr="00026157" w:rsidRDefault="006470BD" w:rsidP="006470BD">
      <w:pPr>
        <w:tabs>
          <w:tab w:val="center" w:pos="8460"/>
        </w:tabs>
        <w:spacing w:after="198" w:line="360" w:lineRule="auto"/>
        <w:contextualSpacing/>
        <w:rPr>
          <w:rFonts w:asciiTheme="minorHAnsi" w:hAnsiTheme="minorHAnsi" w:cstheme="minorHAnsi"/>
          <w:sz w:val="22"/>
          <w:szCs w:val="22"/>
        </w:rPr>
      </w:pPr>
      <w:r w:rsidRPr="00026157">
        <w:rPr>
          <w:rFonts w:asciiTheme="minorHAnsi" w:eastAsia="Arial" w:hAnsiTheme="minorHAnsi" w:cstheme="minorHAnsi"/>
          <w:b/>
          <w:bCs/>
          <w:sz w:val="22"/>
          <w:szCs w:val="22"/>
        </w:rPr>
        <w:t>Ο ασκών χρέη Π</w:t>
      </w:r>
      <w:r w:rsidRPr="00026157">
        <w:rPr>
          <w:rFonts w:asciiTheme="minorHAnsi" w:hAnsiTheme="minorHAnsi" w:cstheme="minorHAnsi"/>
          <w:b/>
          <w:bCs/>
          <w:sz w:val="22"/>
          <w:szCs w:val="22"/>
        </w:rPr>
        <w:t>ροέδρου  του Δ.Σ.</w:t>
      </w:r>
    </w:p>
    <w:p w:rsidR="006470BD" w:rsidRPr="00026157" w:rsidRDefault="006470BD" w:rsidP="006470BD">
      <w:pPr>
        <w:tabs>
          <w:tab w:val="center" w:pos="8460"/>
        </w:tabs>
        <w:spacing w:after="198" w:line="360" w:lineRule="auto"/>
        <w:contextualSpacing/>
        <w:rPr>
          <w:rFonts w:asciiTheme="minorHAnsi" w:hAnsiTheme="minorHAnsi" w:cstheme="minorHAnsi"/>
          <w:b/>
          <w:bCs/>
          <w:sz w:val="22"/>
          <w:szCs w:val="22"/>
        </w:rPr>
      </w:pPr>
    </w:p>
    <w:p w:rsidR="006470BD" w:rsidRDefault="006470BD" w:rsidP="006470BD">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r w:rsidRPr="00026157">
        <w:rPr>
          <w:rFonts w:asciiTheme="minorHAnsi" w:eastAsia="Calibri" w:hAnsiTheme="minorHAnsi" w:cstheme="minorHAnsi"/>
          <w:b/>
          <w:color w:val="000000"/>
          <w:sz w:val="22"/>
          <w:szCs w:val="22"/>
        </w:rPr>
        <w:t xml:space="preserve">Αθανάσιος </w:t>
      </w:r>
      <w:proofErr w:type="spellStart"/>
      <w:r w:rsidRPr="00026157">
        <w:rPr>
          <w:rFonts w:asciiTheme="minorHAnsi" w:eastAsia="Calibri" w:hAnsiTheme="minorHAnsi" w:cstheme="minorHAnsi"/>
          <w:b/>
          <w:color w:val="000000"/>
          <w:sz w:val="22"/>
          <w:szCs w:val="22"/>
        </w:rPr>
        <w:t>Καλογρηάς</w:t>
      </w:r>
      <w:proofErr w:type="spellEnd"/>
    </w:p>
    <w:p w:rsidR="006470BD" w:rsidRPr="00026157" w:rsidRDefault="006470BD" w:rsidP="006470BD">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6470BD" w:rsidRPr="00E41953" w:rsidRDefault="006470BD" w:rsidP="006470BD">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E41953">
        <w:rPr>
          <w:rFonts w:asciiTheme="minorHAnsi" w:eastAsia="Arial" w:hAnsiTheme="minorHAnsi" w:cstheme="minorHAnsi"/>
          <w:b/>
          <w:iCs/>
          <w:color w:val="00000A"/>
          <w:sz w:val="22"/>
          <w:szCs w:val="22"/>
        </w:rPr>
        <w:lastRenderedPageBreak/>
        <w:t xml:space="preserve">                 ΤΑ ΜΕΛΗ </w:t>
      </w:r>
    </w:p>
    <w:tbl>
      <w:tblPr>
        <w:tblW w:w="10146" w:type="dxa"/>
        <w:tblInd w:w="764" w:type="dxa"/>
        <w:tblLayout w:type="fixed"/>
        <w:tblCellMar>
          <w:top w:w="55" w:type="dxa"/>
          <w:left w:w="55" w:type="dxa"/>
          <w:bottom w:w="55" w:type="dxa"/>
          <w:right w:w="55" w:type="dxa"/>
        </w:tblCellMar>
        <w:tblLook w:val="0000"/>
      </w:tblPr>
      <w:tblGrid>
        <w:gridCol w:w="619"/>
        <w:gridCol w:w="464"/>
        <w:gridCol w:w="3673"/>
        <w:gridCol w:w="5390"/>
      </w:tblGrid>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ΠΙΣΤΟ ΑΠΟΣΠΑΣΜΑ</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Δήμου Ιωάννης </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Λιβαδειά αυθημερόν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2</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Αποστόλου Ιωάννης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Ο Δήμαρχος </w:t>
            </w:r>
            <w:proofErr w:type="spellStart"/>
            <w:r w:rsidRPr="009C1B7C">
              <w:rPr>
                <w:rFonts w:asciiTheme="minorHAnsi" w:hAnsiTheme="minorHAnsi" w:cstheme="minorHAnsi"/>
                <w:sz w:val="22"/>
                <w:szCs w:val="22"/>
              </w:rPr>
              <w:t>Λεβαδέων</w:t>
            </w:r>
            <w:proofErr w:type="spellEnd"/>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3</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Σαγιάννης</w:t>
            </w:r>
            <w:proofErr w:type="spellEnd"/>
            <w:r w:rsidRPr="009C1B7C">
              <w:rPr>
                <w:rFonts w:asciiTheme="minorHAnsi" w:hAnsiTheme="minorHAnsi" w:cstheme="minorHAnsi"/>
                <w:sz w:val="22"/>
                <w:szCs w:val="22"/>
              </w:rPr>
              <w:t xml:space="preserve"> Μιχαήλ  </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4</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Καπλάνης</w:t>
            </w:r>
            <w:proofErr w:type="spellEnd"/>
            <w:r w:rsidRPr="009C1B7C">
              <w:rPr>
                <w:rFonts w:asciiTheme="minorHAnsi" w:hAnsiTheme="minorHAnsi" w:cstheme="minorHAnsi"/>
                <w:sz w:val="22"/>
                <w:szCs w:val="22"/>
              </w:rPr>
              <w:t xml:space="preserve"> Κων/νος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5</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Τόλιας</w:t>
            </w:r>
            <w:proofErr w:type="spellEnd"/>
            <w:r w:rsidRPr="009C1B7C">
              <w:rPr>
                <w:rFonts w:asciiTheme="minorHAnsi" w:hAnsiTheme="minorHAnsi" w:cstheme="minorHAnsi"/>
                <w:sz w:val="22"/>
                <w:szCs w:val="22"/>
              </w:rPr>
              <w:t xml:space="preserve"> Δημήτριος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eastAsia="Arial" w:hAnsiTheme="minorHAnsi" w:cstheme="minorHAnsi"/>
                <w:sz w:val="22"/>
                <w:szCs w:val="22"/>
              </w:rPr>
              <w:t xml:space="preserve">             ΙΩΑΝΝΗΣ .Δ. ΤΑΓΚΑΛΕΓΚΑΣ</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6</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Τζουβάρας</w:t>
            </w:r>
            <w:proofErr w:type="spellEnd"/>
            <w:r w:rsidRPr="009C1B7C">
              <w:rPr>
                <w:rFonts w:asciiTheme="minorHAnsi" w:hAnsiTheme="minorHAnsi" w:cstheme="minorHAnsi"/>
                <w:sz w:val="22"/>
                <w:szCs w:val="22"/>
              </w:rPr>
              <w:t xml:space="preserve"> Νικόλαος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7</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roofErr w:type="spellStart"/>
            <w:r w:rsidRPr="009C1B7C">
              <w:rPr>
                <w:rFonts w:asciiTheme="minorHAnsi" w:hAnsiTheme="minorHAnsi" w:cstheme="minorHAnsi"/>
                <w:sz w:val="22"/>
                <w:szCs w:val="22"/>
              </w:rPr>
              <w:t>Κοτσικώνας</w:t>
            </w:r>
            <w:proofErr w:type="spellEnd"/>
            <w:r w:rsidRPr="009C1B7C">
              <w:rPr>
                <w:rFonts w:asciiTheme="minorHAnsi" w:hAnsiTheme="minorHAnsi" w:cstheme="minorHAnsi"/>
                <w:sz w:val="22"/>
                <w:szCs w:val="22"/>
              </w:rPr>
              <w:t xml:space="preserve"> Επαμεινώνδας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8</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Γερονικολού</w:t>
            </w:r>
            <w:proofErr w:type="spellEnd"/>
            <w:r w:rsidRPr="009C1B7C">
              <w:rPr>
                <w:rFonts w:asciiTheme="minorHAnsi" w:hAnsiTheme="minorHAnsi" w:cstheme="minorHAnsi"/>
                <w:sz w:val="22"/>
                <w:szCs w:val="22"/>
              </w:rPr>
              <w:t xml:space="preserve"> Λαμπρινή</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9</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Αλεξίου Λουκάς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10</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Καραμάνης</w:t>
            </w:r>
            <w:proofErr w:type="spellEnd"/>
            <w:r w:rsidRPr="009C1B7C">
              <w:rPr>
                <w:rFonts w:asciiTheme="minorHAnsi" w:hAnsiTheme="minorHAnsi" w:cstheme="minorHAnsi"/>
                <w:sz w:val="22"/>
                <w:szCs w:val="22"/>
              </w:rPr>
              <w:t xml:space="preserve"> Δημήτριος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11</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Χέβα</w:t>
            </w:r>
            <w:proofErr w:type="spellEnd"/>
            <w:r w:rsidRPr="009C1B7C">
              <w:rPr>
                <w:rFonts w:asciiTheme="minorHAnsi" w:hAnsiTheme="minorHAnsi" w:cstheme="minorHAnsi"/>
                <w:sz w:val="22"/>
                <w:szCs w:val="22"/>
              </w:rPr>
              <w:t xml:space="preserve">   Αθανασία</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12</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Τουμαράς</w:t>
            </w:r>
            <w:proofErr w:type="spellEnd"/>
            <w:r w:rsidRPr="009C1B7C">
              <w:rPr>
                <w:rFonts w:asciiTheme="minorHAnsi" w:hAnsiTheme="minorHAnsi" w:cstheme="minorHAnsi"/>
                <w:sz w:val="22"/>
                <w:szCs w:val="22"/>
              </w:rPr>
              <w:t xml:space="preserve"> Βασίλειος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 13</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Κατής  Χαράλαμπος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p>
        </w:tc>
      </w:tr>
    </w:tbl>
    <w:p w:rsidR="00C55917" w:rsidRPr="00CD6F60" w:rsidRDefault="00C55917" w:rsidP="006470BD">
      <w:pPr>
        <w:jc w:val="center"/>
        <w:rPr>
          <w:rFonts w:asciiTheme="minorHAnsi" w:hAnsiTheme="minorHAnsi" w:cstheme="minorHAnsi"/>
          <w:sz w:val="22"/>
          <w:szCs w:val="22"/>
        </w:rPr>
      </w:pPr>
    </w:p>
    <w:sectPr w:rsidR="00C55917" w:rsidRPr="00CD6F60"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D2" w:rsidRDefault="00637BD2">
      <w:r>
        <w:separator/>
      </w:r>
    </w:p>
  </w:endnote>
  <w:endnote w:type="continuationSeparator" w:id="0">
    <w:p w:rsidR="00637BD2" w:rsidRDefault="00637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6470BD">
    <w:pPr>
      <w:pStyle w:val="af3"/>
    </w:pPr>
    <w:r>
      <w:t>23</w:t>
    </w:r>
    <w:r w:rsidR="00250B18">
      <w:t>8/2023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D2" w:rsidRDefault="00637BD2">
      <w:r>
        <w:separator/>
      </w:r>
    </w:p>
  </w:footnote>
  <w:footnote w:type="continuationSeparator" w:id="0">
    <w:p w:rsidR="00637BD2" w:rsidRDefault="00637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C67FF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250B18" w:rsidRDefault="00C67FFD">
                <w:pPr>
                  <w:pStyle w:val="af1"/>
                </w:pPr>
                <w:r>
                  <w:rPr>
                    <w:rStyle w:val="a3"/>
                  </w:rPr>
                  <w:fldChar w:fldCharType="begin"/>
                </w:r>
                <w:r w:rsidR="00250B18">
                  <w:rPr>
                    <w:rStyle w:val="a3"/>
                  </w:rPr>
                  <w:instrText xml:space="preserve"> PAGE </w:instrText>
                </w:r>
                <w:r>
                  <w:rPr>
                    <w:rStyle w:val="a3"/>
                  </w:rPr>
                  <w:fldChar w:fldCharType="separate"/>
                </w:r>
                <w:r w:rsidR="00904BE9">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2EC792"/>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B1C2E5E"/>
    <w:multiLevelType w:val="hybridMultilevel"/>
    <w:tmpl w:val="73A03C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7"/>
  </w:num>
  <w:num w:numId="5">
    <w:abstractNumId w:val="0"/>
    <w:lvlOverride w:ilvl="0">
      <w:lvl w:ilvl="0">
        <w:numFmt w:val="bullet"/>
        <w:lvlText w:val=""/>
        <w:legacy w:legacy="1" w:legacySpace="0" w:legacyIndent="0"/>
        <w:lvlJc w:val="left"/>
        <w:rPr>
          <w:rFonts w:ascii="Symbol" w:hAnsi="Symbol" w:hint="default"/>
          <w:color w:val="auto"/>
        </w:rPr>
      </w:lvl>
    </w:lvlOverride>
  </w:num>
  <w:num w:numId="6">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3E4B"/>
    <w:rsid w:val="00015448"/>
    <w:rsid w:val="00017118"/>
    <w:rsid w:val="00017E38"/>
    <w:rsid w:val="000209DA"/>
    <w:rsid w:val="00024687"/>
    <w:rsid w:val="00024BB5"/>
    <w:rsid w:val="00026B66"/>
    <w:rsid w:val="00030B7E"/>
    <w:rsid w:val="00033072"/>
    <w:rsid w:val="0003699A"/>
    <w:rsid w:val="00037B7C"/>
    <w:rsid w:val="00040CDE"/>
    <w:rsid w:val="000413CA"/>
    <w:rsid w:val="00050E6E"/>
    <w:rsid w:val="000545C2"/>
    <w:rsid w:val="0005483D"/>
    <w:rsid w:val="00055739"/>
    <w:rsid w:val="00057215"/>
    <w:rsid w:val="00066288"/>
    <w:rsid w:val="000714A3"/>
    <w:rsid w:val="0007422E"/>
    <w:rsid w:val="0008464C"/>
    <w:rsid w:val="00085A83"/>
    <w:rsid w:val="000910CD"/>
    <w:rsid w:val="00091E4D"/>
    <w:rsid w:val="00094D70"/>
    <w:rsid w:val="000A06D5"/>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502"/>
    <w:rsid w:val="00135C95"/>
    <w:rsid w:val="00136591"/>
    <w:rsid w:val="00136B28"/>
    <w:rsid w:val="00137315"/>
    <w:rsid w:val="001459CD"/>
    <w:rsid w:val="00145EE5"/>
    <w:rsid w:val="00151E93"/>
    <w:rsid w:val="00152C88"/>
    <w:rsid w:val="00155F11"/>
    <w:rsid w:val="001577EF"/>
    <w:rsid w:val="00157A71"/>
    <w:rsid w:val="00162A16"/>
    <w:rsid w:val="001746AD"/>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E01CA"/>
    <w:rsid w:val="001E4D4C"/>
    <w:rsid w:val="001E7132"/>
    <w:rsid w:val="001E79D2"/>
    <w:rsid w:val="001E7F78"/>
    <w:rsid w:val="001F071D"/>
    <w:rsid w:val="001F0DCB"/>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0B18"/>
    <w:rsid w:val="00253B9E"/>
    <w:rsid w:val="002560C6"/>
    <w:rsid w:val="00256D3C"/>
    <w:rsid w:val="0026169C"/>
    <w:rsid w:val="00271C69"/>
    <w:rsid w:val="00275D5E"/>
    <w:rsid w:val="00280A56"/>
    <w:rsid w:val="00282E80"/>
    <w:rsid w:val="0028392A"/>
    <w:rsid w:val="0028445A"/>
    <w:rsid w:val="00286893"/>
    <w:rsid w:val="00292002"/>
    <w:rsid w:val="0029648E"/>
    <w:rsid w:val="002A29C1"/>
    <w:rsid w:val="002A2FE3"/>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930"/>
    <w:rsid w:val="003C000A"/>
    <w:rsid w:val="003C235F"/>
    <w:rsid w:val="003C2920"/>
    <w:rsid w:val="003C4A77"/>
    <w:rsid w:val="003D0A0B"/>
    <w:rsid w:val="003D4108"/>
    <w:rsid w:val="003D6A63"/>
    <w:rsid w:val="003D713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598D"/>
    <w:rsid w:val="0044667E"/>
    <w:rsid w:val="00447548"/>
    <w:rsid w:val="00453239"/>
    <w:rsid w:val="00456D12"/>
    <w:rsid w:val="0045774D"/>
    <w:rsid w:val="00461C24"/>
    <w:rsid w:val="004650CA"/>
    <w:rsid w:val="00466605"/>
    <w:rsid w:val="004700D6"/>
    <w:rsid w:val="0048586E"/>
    <w:rsid w:val="004864AA"/>
    <w:rsid w:val="004901FD"/>
    <w:rsid w:val="00490954"/>
    <w:rsid w:val="00490B36"/>
    <w:rsid w:val="004956F9"/>
    <w:rsid w:val="004957BD"/>
    <w:rsid w:val="00495AB0"/>
    <w:rsid w:val="004A6A11"/>
    <w:rsid w:val="004A6ABB"/>
    <w:rsid w:val="004A7CE7"/>
    <w:rsid w:val="004B1380"/>
    <w:rsid w:val="004B2E58"/>
    <w:rsid w:val="004B7001"/>
    <w:rsid w:val="004B7126"/>
    <w:rsid w:val="004C3AA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161D5"/>
    <w:rsid w:val="00620870"/>
    <w:rsid w:val="00625FF1"/>
    <w:rsid w:val="006276DD"/>
    <w:rsid w:val="0063029B"/>
    <w:rsid w:val="00631478"/>
    <w:rsid w:val="006348A7"/>
    <w:rsid w:val="00637BD2"/>
    <w:rsid w:val="00645374"/>
    <w:rsid w:val="006470BD"/>
    <w:rsid w:val="00653095"/>
    <w:rsid w:val="00655792"/>
    <w:rsid w:val="00656B89"/>
    <w:rsid w:val="00664CE0"/>
    <w:rsid w:val="00670FE4"/>
    <w:rsid w:val="00676E69"/>
    <w:rsid w:val="00681D92"/>
    <w:rsid w:val="006857DF"/>
    <w:rsid w:val="0068596E"/>
    <w:rsid w:val="006908AC"/>
    <w:rsid w:val="00694D1D"/>
    <w:rsid w:val="006A5921"/>
    <w:rsid w:val="006A654E"/>
    <w:rsid w:val="006A6F00"/>
    <w:rsid w:val="006A7705"/>
    <w:rsid w:val="006B486F"/>
    <w:rsid w:val="006C0FC5"/>
    <w:rsid w:val="006C1CE4"/>
    <w:rsid w:val="006C4E3A"/>
    <w:rsid w:val="006D31EF"/>
    <w:rsid w:val="006E263C"/>
    <w:rsid w:val="006E5497"/>
    <w:rsid w:val="006F0C60"/>
    <w:rsid w:val="006F19EC"/>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C9A"/>
    <w:rsid w:val="00734FD7"/>
    <w:rsid w:val="00735322"/>
    <w:rsid w:val="00737C1A"/>
    <w:rsid w:val="00741441"/>
    <w:rsid w:val="00741E52"/>
    <w:rsid w:val="00746C9E"/>
    <w:rsid w:val="00751ACD"/>
    <w:rsid w:val="00752E65"/>
    <w:rsid w:val="007544DE"/>
    <w:rsid w:val="00757844"/>
    <w:rsid w:val="0076270B"/>
    <w:rsid w:val="007638BA"/>
    <w:rsid w:val="00765385"/>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4D77"/>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022E"/>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4BE9"/>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1839"/>
    <w:rsid w:val="009A28F2"/>
    <w:rsid w:val="009B2559"/>
    <w:rsid w:val="009C2AE2"/>
    <w:rsid w:val="009C70EB"/>
    <w:rsid w:val="009D1282"/>
    <w:rsid w:val="009D7B33"/>
    <w:rsid w:val="009E0976"/>
    <w:rsid w:val="009E0C69"/>
    <w:rsid w:val="009E172E"/>
    <w:rsid w:val="009E271D"/>
    <w:rsid w:val="009F15CA"/>
    <w:rsid w:val="009F23C9"/>
    <w:rsid w:val="009F25F6"/>
    <w:rsid w:val="009F268B"/>
    <w:rsid w:val="009F2D13"/>
    <w:rsid w:val="009F4B5B"/>
    <w:rsid w:val="009F6537"/>
    <w:rsid w:val="009F7400"/>
    <w:rsid w:val="009F7AB9"/>
    <w:rsid w:val="00A004C2"/>
    <w:rsid w:val="00A0695D"/>
    <w:rsid w:val="00A15C0F"/>
    <w:rsid w:val="00A15FF7"/>
    <w:rsid w:val="00A23423"/>
    <w:rsid w:val="00A25594"/>
    <w:rsid w:val="00A25998"/>
    <w:rsid w:val="00A273B1"/>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270"/>
    <w:rsid w:val="00B863CD"/>
    <w:rsid w:val="00B92E2E"/>
    <w:rsid w:val="00B9396A"/>
    <w:rsid w:val="00BA12E6"/>
    <w:rsid w:val="00BA24F6"/>
    <w:rsid w:val="00BA43E7"/>
    <w:rsid w:val="00BB0C3D"/>
    <w:rsid w:val="00BB28D8"/>
    <w:rsid w:val="00BB4055"/>
    <w:rsid w:val="00BB4DBC"/>
    <w:rsid w:val="00BB51D9"/>
    <w:rsid w:val="00BC396C"/>
    <w:rsid w:val="00BD1E4D"/>
    <w:rsid w:val="00BD2EAA"/>
    <w:rsid w:val="00BD45A5"/>
    <w:rsid w:val="00BE0320"/>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170A5"/>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23DF"/>
    <w:rsid w:val="00C53F75"/>
    <w:rsid w:val="00C5448C"/>
    <w:rsid w:val="00C55917"/>
    <w:rsid w:val="00C563B9"/>
    <w:rsid w:val="00C5691F"/>
    <w:rsid w:val="00C61238"/>
    <w:rsid w:val="00C644FA"/>
    <w:rsid w:val="00C66E2A"/>
    <w:rsid w:val="00C67FFD"/>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D6F60"/>
    <w:rsid w:val="00CE0F4C"/>
    <w:rsid w:val="00CE1E96"/>
    <w:rsid w:val="00CE2BBE"/>
    <w:rsid w:val="00CE43CB"/>
    <w:rsid w:val="00CE4ED5"/>
    <w:rsid w:val="00CE5F90"/>
    <w:rsid w:val="00CE66F0"/>
    <w:rsid w:val="00CE6D49"/>
    <w:rsid w:val="00CF06EE"/>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3CB4"/>
    <w:rsid w:val="00D96429"/>
    <w:rsid w:val="00DA09F9"/>
    <w:rsid w:val="00DA189B"/>
    <w:rsid w:val="00DA29DA"/>
    <w:rsid w:val="00DA3BF2"/>
    <w:rsid w:val="00DB049B"/>
    <w:rsid w:val="00DC3BF4"/>
    <w:rsid w:val="00DC7B6D"/>
    <w:rsid w:val="00DD0001"/>
    <w:rsid w:val="00DD0472"/>
    <w:rsid w:val="00DD0523"/>
    <w:rsid w:val="00DD2133"/>
    <w:rsid w:val="00DD5092"/>
    <w:rsid w:val="00DD6312"/>
    <w:rsid w:val="00DD75B3"/>
    <w:rsid w:val="00DE04C3"/>
    <w:rsid w:val="00DE0C41"/>
    <w:rsid w:val="00DE4C84"/>
    <w:rsid w:val="00DE52E8"/>
    <w:rsid w:val="00DE6A3D"/>
    <w:rsid w:val="00DE6FA3"/>
    <w:rsid w:val="00DF0186"/>
    <w:rsid w:val="00DF0C34"/>
    <w:rsid w:val="00DF26DC"/>
    <w:rsid w:val="00DF2DCF"/>
    <w:rsid w:val="00E02060"/>
    <w:rsid w:val="00E072CA"/>
    <w:rsid w:val="00E17A6F"/>
    <w:rsid w:val="00E2646B"/>
    <w:rsid w:val="00E34D19"/>
    <w:rsid w:val="00E367EE"/>
    <w:rsid w:val="00E41953"/>
    <w:rsid w:val="00E41F8C"/>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B182C"/>
    <w:rsid w:val="00EB2A5A"/>
    <w:rsid w:val="00EB338C"/>
    <w:rsid w:val="00EB5F89"/>
    <w:rsid w:val="00EB6A2D"/>
    <w:rsid w:val="00EB72AC"/>
    <w:rsid w:val="00EB7EDC"/>
    <w:rsid w:val="00EC13A7"/>
    <w:rsid w:val="00EC2D2D"/>
    <w:rsid w:val="00EC5BFD"/>
    <w:rsid w:val="00EC65A8"/>
    <w:rsid w:val="00EC715D"/>
    <w:rsid w:val="00ED358B"/>
    <w:rsid w:val="00ED3BDA"/>
    <w:rsid w:val="00ED583E"/>
    <w:rsid w:val="00ED6923"/>
    <w:rsid w:val="00EF013E"/>
    <w:rsid w:val="00EF0B85"/>
    <w:rsid w:val="00EF3352"/>
    <w:rsid w:val="00EF3A87"/>
    <w:rsid w:val="00EF5464"/>
    <w:rsid w:val="00EF7AED"/>
    <w:rsid w:val="00F01DB1"/>
    <w:rsid w:val="00F02FB8"/>
    <w:rsid w:val="00F03F3C"/>
    <w:rsid w:val="00F04791"/>
    <w:rsid w:val="00F062C5"/>
    <w:rsid w:val="00F062C8"/>
    <w:rsid w:val="00F111D1"/>
    <w:rsid w:val="00F12B8C"/>
    <w:rsid w:val="00F17F4E"/>
    <w:rsid w:val="00F23296"/>
    <w:rsid w:val="00F233EA"/>
    <w:rsid w:val="00F270AB"/>
    <w:rsid w:val="00F3131B"/>
    <w:rsid w:val="00F33EE4"/>
    <w:rsid w:val="00F3459C"/>
    <w:rsid w:val="00F34ADE"/>
    <w:rsid w:val="00F36142"/>
    <w:rsid w:val="00F367C2"/>
    <w:rsid w:val="00F4342E"/>
    <w:rsid w:val="00F45B30"/>
    <w:rsid w:val="00F52D89"/>
    <w:rsid w:val="00F553CE"/>
    <w:rsid w:val="00F55D42"/>
    <w:rsid w:val="00F60443"/>
    <w:rsid w:val="00F65011"/>
    <w:rsid w:val="00F704DD"/>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49D4"/>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290">
    <w:name w:val="Σώμα κείμενου 29"/>
    <w:basedOn w:val="a"/>
    <w:rsid w:val="00A15FF7"/>
    <w:pPr>
      <w:widowControl w:val="0"/>
      <w:spacing w:after="120" w:line="480" w:lineRule="auto"/>
    </w:pPr>
    <w:rPr>
      <w:rFonts w:eastAsia="SimSun" w:cs="Mangal"/>
      <w:kern w:val="2"/>
      <w:lang w:bidi="hi-IN"/>
    </w:rPr>
  </w:style>
  <w:style w:type="paragraph" w:customStyle="1" w:styleId="260">
    <w:name w:val="Σώμα κείμενου 26"/>
    <w:basedOn w:val="a"/>
    <w:rsid w:val="00A15FF7"/>
    <w:pPr>
      <w:widowControl w:val="0"/>
      <w:spacing w:after="120" w:line="480" w:lineRule="auto"/>
    </w:pPr>
    <w:rPr>
      <w:rFonts w:eastAsia="SimSun" w:cs="Mangal"/>
      <w:kern w:val="2"/>
      <w:lang w:bidi="hi-IN"/>
    </w:rPr>
  </w:style>
  <w:style w:type="paragraph" w:customStyle="1" w:styleId="53">
    <w:name w:val="Παράγραφος λίστας5"/>
    <w:basedOn w:val="a"/>
    <w:rsid w:val="00A15FF7"/>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3E7C-34D0-4C0A-BFF9-A526B125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2752</Words>
  <Characters>14864</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17581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2023-11-07T13:06:00Z</cp:lastPrinted>
  <dcterms:created xsi:type="dcterms:W3CDTF">2023-11-01T08:28:00Z</dcterms:created>
  <dcterms:modified xsi:type="dcterms:W3CDTF">2023-11-07T13:07:00Z</dcterms:modified>
</cp:coreProperties>
</file>