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DF5A44" w:rsidRDefault="00D7185E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DF5A44" w:rsidRDefault="00D7185E" w:rsidP="00DF5A44">
      <w:pPr>
        <w:autoSpaceDE w:val="0"/>
        <w:spacing w:before="4" w:after="4"/>
        <w:ind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DF5A44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DF5A4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DF5A44" w:rsidRDefault="001069AD" w:rsidP="00DF5A44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DF5A44" w:rsidRPr="00DF5A44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86687F" w:rsidRPr="00DF5A4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</w:p>
    <w:p w:rsidR="00AF4104" w:rsidRPr="00DF5A44" w:rsidRDefault="0086687F" w:rsidP="00DF5A44">
      <w:pPr>
        <w:autoSpaceDE w:val="0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DF5A44" w:rsidRDefault="004E11C0" w:rsidP="00DF5A44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</w:t>
      </w:r>
      <w:r w:rsidR="00815179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F424A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  <w:r w:rsidR="00E514E2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5229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10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DF5A44" w:rsidRDefault="00AF4104" w:rsidP="00DF5A4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F5A44" w:rsidRDefault="00AF4104" w:rsidP="00DF5A44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F5A44" w:rsidRDefault="00AF4104" w:rsidP="00DF5A44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F5A44" w:rsidRDefault="00AF4104" w:rsidP="00DF5A44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DF5A44">
        <w:rPr>
          <w:rFonts w:asciiTheme="minorHAnsi" w:hAnsiTheme="minorHAnsi" w:cstheme="minorHAnsi"/>
          <w:sz w:val="22"/>
          <w:szCs w:val="22"/>
        </w:rPr>
        <w:t>3</w:t>
      </w:r>
      <w:r w:rsidRPr="00DF5A44">
        <w:rPr>
          <w:rFonts w:asciiTheme="minorHAnsi" w:hAnsiTheme="minorHAnsi" w:cstheme="minorHAnsi"/>
          <w:sz w:val="22"/>
          <w:szCs w:val="22"/>
        </w:rPr>
        <w:t>-</w:t>
      </w:r>
      <w:r w:rsidR="001D0CC5" w:rsidRPr="001D0CC5">
        <w:rPr>
          <w:rFonts w:asciiTheme="minorHAnsi" w:hAnsiTheme="minorHAnsi" w:cstheme="minorHAnsi"/>
          <w:sz w:val="22"/>
          <w:szCs w:val="22"/>
        </w:rPr>
        <w:t>21</w:t>
      </w:r>
      <w:r w:rsidRPr="00DF5A4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ΚΑΤΕΠΕΙΓΟΥΣΑΣ ΔΙΑ ΠΕΡΙΦΟΡΑΣ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F5A44" w:rsidRDefault="0089667E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F5A4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F5A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5229C2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1D0CC5" w:rsidRPr="001D0CC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1D0CC5" w:rsidRPr="005229C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06</w:t>
      </w: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F5A44" w:rsidRPr="00DF5A44" w:rsidRDefault="00AF4104" w:rsidP="00DF5A44">
      <w:pPr>
        <w:keepNext/>
        <w:tabs>
          <w:tab w:val="left" w:pos="6237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F5A4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F5A4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F5A44" w:rsidRPr="00DF5A44">
        <w:rPr>
          <w:rFonts w:asciiTheme="minorHAnsi" w:eastAsia="Arial" w:hAnsiTheme="minorHAnsi" w:cstheme="minorHAns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Λήψη απόφασης για το αν   δικαιολογείται  η κατεπείγουσα πρόσκληση και η δια περιφοράς συνεδρίαση</w:t>
      </w:r>
    </w:p>
    <w:p w:rsidR="004E11C0" w:rsidRPr="00DF5A44" w:rsidRDefault="004E11C0" w:rsidP="00DF5A44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E4694" w:rsidRPr="00DF5A44" w:rsidRDefault="00FE4694" w:rsidP="00DF5A44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29FC" w:rsidRPr="00DF5A44" w:rsidRDefault="00BA29FC" w:rsidP="00F424A6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1D0CC5" w:rsidRPr="001D0CC5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Οκτω</w:t>
      </w:r>
      <w:r w:rsidR="009B19DE">
        <w:rPr>
          <w:rStyle w:val="FontStyle17"/>
          <w:rFonts w:asciiTheme="minorHAnsi" w:eastAsia="Calibri" w:hAnsiTheme="minorHAnsi" w:cstheme="minorHAnsi"/>
          <w:spacing w:val="-3"/>
        </w:rPr>
        <w:t>βρί</w:t>
      </w:r>
      <w:r w:rsidR="00692274" w:rsidRPr="00DF5A44">
        <w:rPr>
          <w:rStyle w:val="FontStyle17"/>
          <w:rFonts w:asciiTheme="minorHAnsi" w:eastAsia="Calibri" w:hAnsiTheme="minorHAnsi" w:cstheme="minorHAnsi"/>
          <w:spacing w:val="-3"/>
        </w:rPr>
        <w:t>ου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9D575C" w:rsidRPr="00DF5A44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Τρίτη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5229C2" w:rsidRPr="005229C2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5229C2" w:rsidRPr="00F424A6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F5A44">
        <w:rPr>
          <w:rFonts w:asciiTheme="minorHAnsi" w:hAnsiTheme="minorHAnsi" w:cstheme="minorHAnsi"/>
          <w:sz w:val="22"/>
          <w:szCs w:val="22"/>
        </w:rPr>
        <w:t xml:space="preserve">  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40B45"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κατεπείγουσα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 σύμφωνα με τις διατάξεις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 και </w:t>
      </w:r>
      <w:r w:rsidRPr="00DF5A44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8925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 xml:space="preserve"> /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3-10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-2023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DF5A44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C51093"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33 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BA29FC" w:rsidRPr="00DF5A44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BA29FC" w:rsidRPr="00DF5A44" w:rsidRDefault="00BA29FC" w:rsidP="00DF5A44">
      <w:pPr>
        <w:spacing w:line="276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2"/>
        <w:gridCol w:w="9176"/>
      </w:tblGrid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</w:tr>
    </w:tbl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DF5A4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3F73BF" w:rsidRPr="00DF5A44" w:rsidRDefault="003F73BF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DF5A44" w:rsidRDefault="00F424A6" w:rsidP="00DF5A44">
      <w:pPr>
        <w:outlineLvl w:val="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Η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τήρηση των πρακτικών της συνεδρίασης </w:t>
      </w:r>
      <w:r>
        <w:rPr>
          <w:rFonts w:asciiTheme="minorHAnsi" w:eastAsia="Calibri" w:hAnsiTheme="minorHAnsi" w:cstheme="minorHAnsi"/>
          <w:sz w:val="22"/>
          <w:szCs w:val="22"/>
        </w:rPr>
        <w:t xml:space="preserve"> έγινε από την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υπάλληλο του τμήματος Υποστήριξης Πολιτικών Οργάνων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Μπαλάσκα Αγγελική.</w:t>
      </w:r>
      <w:r w:rsidR="003F73BF"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="003F73BF"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DF5A44" w:rsidRDefault="00DF5A44" w:rsidP="00DF5A44">
      <w:pPr>
        <w:snapToGrid w:val="0"/>
        <w:ind w:right="-57"/>
        <w:jc w:val="both"/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</w:pP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η σύγκληση του  Δημοτικού  Συμβουλίου  έγινε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σύμφωνα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τις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την </w:t>
      </w:r>
      <w:proofErr w:type="spellStart"/>
      <w:r w:rsidRPr="00DF5A4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F5A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F5A44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DF5A44">
        <w:rPr>
          <w:rFonts w:asciiTheme="minorHAnsi" w:hAnsiTheme="minorHAnsi" w:cstheme="minorHAnsi"/>
          <w:sz w:val="22"/>
          <w:szCs w:val="22"/>
        </w:rPr>
        <w:t xml:space="preserve">. 375/39167/2-6-2022 εγκύκλιο  του Υπουργείου Εσωτερικών  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>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 μέρος «Δ»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τίτλο «Κατεπείγουσα συνεδρίαση και συζήτηση θεμάτων εκτός ημερήσιας διάταξης- δια περιφοράς συνεδρίαση »</w:t>
      </w:r>
      <w:r>
        <w:rPr>
          <w:rFonts w:asciiTheme="minorHAnsi" w:hAnsiTheme="minorHAnsi" w:cstheme="minorHAnsi"/>
          <w:sz w:val="22"/>
          <w:szCs w:val="22"/>
        </w:rPr>
        <w:t xml:space="preserve"> και την  </w:t>
      </w:r>
      <w:r w:rsidRPr="00DF5A44">
        <w:rPr>
          <w:rFonts w:asciiTheme="minorHAnsi" w:hAnsiTheme="minorHAnsi" w:cstheme="minorHAnsi"/>
          <w:bCs/>
          <w:sz w:val="22"/>
          <w:szCs w:val="22"/>
        </w:rPr>
        <w:t>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.</w:t>
      </w: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Το Δημοτικό Συμβούλιο πρέπει να αποφανθεί για το αν  δικαιολογείται  η κατεπείγουσα πρόσκληση και η δια περιφοράς κατεπείγουσα συνεδρίαση  </w:t>
      </w:r>
    </w:p>
    <w:p w:rsidR="009B19DE" w:rsidRDefault="00DF5A44" w:rsidP="009B19DE">
      <w:pPr>
        <w:spacing w:line="360" w:lineRule="auto"/>
        <w:ind w:firstLine="720"/>
        <w:jc w:val="both"/>
        <w:rPr>
          <w:rStyle w:val="FontStyle17"/>
          <w:rFonts w:asciiTheme="minorHAnsi" w:hAnsiTheme="minorHAnsi" w:cstheme="minorHAnsi"/>
          <w:spacing w:val="-3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Η Πρόεδρος του Δημοτικού Συμβουλίου  απέστειλε </w:t>
      </w:r>
      <w:r>
        <w:rPr>
          <w:rFonts w:asciiTheme="minorHAnsi" w:hAnsiTheme="minorHAnsi" w:cstheme="minorHAnsi"/>
          <w:sz w:val="22"/>
          <w:szCs w:val="22"/>
        </w:rPr>
        <w:t xml:space="preserve">τις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σχετικ</w:t>
      </w:r>
      <w:r>
        <w:rPr>
          <w:rFonts w:asciiTheme="minorHAnsi" w:hAnsiTheme="minorHAnsi" w:cstheme="minorHAnsi"/>
          <w:sz w:val="22"/>
          <w:szCs w:val="22"/>
        </w:rPr>
        <w:t xml:space="preserve">ές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εισ</w:t>
      </w:r>
      <w:r>
        <w:rPr>
          <w:rFonts w:asciiTheme="minorHAnsi" w:hAnsiTheme="minorHAnsi" w:cstheme="minorHAnsi"/>
          <w:sz w:val="22"/>
          <w:szCs w:val="22"/>
        </w:rPr>
        <w:t xml:space="preserve">ηγήσεις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για τ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προς συζήτηση  θέμα</w:t>
      </w:r>
      <w:r>
        <w:rPr>
          <w:rFonts w:asciiTheme="minorHAnsi" w:hAnsiTheme="minorHAnsi" w:cstheme="minorHAnsi"/>
          <w:sz w:val="22"/>
          <w:szCs w:val="22"/>
        </w:rPr>
        <w:t xml:space="preserve">τα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ενημερώνοντας το Σώμα για το  </w:t>
      </w: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 κατεπείγον της  πρόσκλησης και της δια περιφοράς συνεδρίασης το οποίο αναλύεται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στην</w:t>
      </w:r>
      <w:r w:rsidR="00755D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D8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755D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D8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755D86">
        <w:rPr>
          <w:rFonts w:asciiTheme="minorHAnsi" w:hAnsiTheme="minorHAnsi" w:cstheme="minorHAnsi"/>
          <w:sz w:val="22"/>
          <w:szCs w:val="22"/>
        </w:rPr>
        <w:t>.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8925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 xml:space="preserve"> /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3-10-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hAnsiTheme="minorHAnsi" w:cstheme="minorHAnsi"/>
          <w:spacing w:val="-3"/>
        </w:rPr>
        <w:t>έγγραφη πρόσκλησ</w:t>
      </w:r>
      <w:r>
        <w:rPr>
          <w:rStyle w:val="FontStyle17"/>
          <w:rFonts w:asciiTheme="minorHAnsi" w:hAnsiTheme="minorHAnsi" w:cstheme="minorHAnsi"/>
          <w:spacing w:val="-3"/>
        </w:rPr>
        <w:t xml:space="preserve">ή </w:t>
      </w:r>
      <w:r w:rsidRPr="00DF5A44">
        <w:rPr>
          <w:rStyle w:val="FontStyle17"/>
          <w:rFonts w:asciiTheme="minorHAnsi" w:hAnsiTheme="minorHAnsi" w:cstheme="minorHAnsi"/>
          <w:spacing w:val="-3"/>
        </w:rPr>
        <w:t xml:space="preserve"> της </w:t>
      </w:r>
      <w:r>
        <w:rPr>
          <w:rStyle w:val="FontStyle17"/>
          <w:rFonts w:asciiTheme="minorHAnsi" w:hAnsiTheme="minorHAnsi" w:cstheme="minorHAnsi"/>
          <w:spacing w:val="-3"/>
        </w:rPr>
        <w:t xml:space="preserve">  ως κατωτέρω : </w:t>
      </w:r>
    </w:p>
    <w:p w:rsidR="001D0CC5" w:rsidRPr="00D363AE" w:rsidRDefault="00DF5A44" w:rsidP="001D0C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1FD">
        <w:rPr>
          <w:rFonts w:asciiTheme="minorHAnsi" w:hAnsiTheme="minorHAnsi" w:cstheme="minorHAnsi"/>
        </w:rPr>
        <w:t xml:space="preserve"> </w:t>
      </w:r>
      <w:r w:rsidR="001D0CC5" w:rsidRPr="00D363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="001D0CC5" w:rsidRPr="00D363AE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της  δια περιφοράς συνεδρίασης</w:t>
      </w:r>
      <w:r w:rsidR="001D0CC5" w:rsidRPr="00D363AE">
        <w:rPr>
          <w:rFonts w:asciiTheme="minorHAnsi" w:hAnsiTheme="minorHAnsi" w:cstheme="minorHAnsi"/>
          <w:sz w:val="22"/>
          <w:szCs w:val="22"/>
        </w:rPr>
        <w:t xml:space="preserve">  για το </w:t>
      </w:r>
      <w:r w:rsidR="00B84D0D">
        <w:rPr>
          <w:rFonts w:asciiTheme="minorHAnsi" w:hAnsiTheme="minorHAnsi" w:cstheme="minorHAnsi"/>
          <w:sz w:val="22"/>
          <w:szCs w:val="22"/>
        </w:rPr>
        <w:t xml:space="preserve"> πρώτο</w:t>
      </w:r>
      <w:r w:rsidR="001D0CC5" w:rsidRPr="00D363AE">
        <w:rPr>
          <w:rFonts w:asciiTheme="minorHAnsi" w:hAnsiTheme="minorHAnsi" w:cstheme="minorHAnsi"/>
          <w:sz w:val="22"/>
          <w:szCs w:val="22"/>
        </w:rPr>
        <w:t xml:space="preserve"> θέμα έγκειται στο γεγονός  ότι  η  Υπηρεσία Διοικητικών Υπηρεσιών , μετά  από  την  </w:t>
      </w:r>
      <w:proofErr w:type="spellStart"/>
      <w:r w:rsidR="001D0CC5" w:rsidRPr="00D363A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1D0CC5" w:rsidRPr="00D363AE">
        <w:rPr>
          <w:rFonts w:asciiTheme="minorHAnsi" w:hAnsiTheme="minorHAnsi" w:cstheme="minorHAnsi"/>
          <w:sz w:val="22"/>
          <w:szCs w:val="22"/>
        </w:rPr>
        <w:t xml:space="preserve">.  75858/13-9-2023  απόφαση  του Υπουργού Εσωτερικών με την οποία εγκρίθηκε  η πρόσληψη προσωπικού με σχέση εργασίας ιδιωτικού δικαίου  ορισμένου χρόνου για την κάλυψη  αναγκών με την παροχή υπηρεσιών έναντι αντιτίμου στο  Δήμο </w:t>
      </w:r>
      <w:proofErr w:type="spellStart"/>
      <w:r w:rsidR="001D0CC5" w:rsidRPr="00D363A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1D0CC5" w:rsidRPr="00D363AE">
        <w:rPr>
          <w:rFonts w:asciiTheme="minorHAnsi" w:hAnsiTheme="minorHAnsi" w:cstheme="minorHAnsi"/>
          <w:sz w:val="22"/>
          <w:szCs w:val="22"/>
        </w:rPr>
        <w:t xml:space="preserve"> συνολικά οκτώ (8) ατόμων για το Δημοτικό Ωδείο και την Φιλαρμονική </w:t>
      </w:r>
      <w:r w:rsidR="00B84D0D">
        <w:rPr>
          <w:rFonts w:asciiTheme="minorHAnsi" w:hAnsiTheme="minorHAnsi" w:cstheme="minorHAnsi"/>
          <w:sz w:val="22"/>
          <w:szCs w:val="22"/>
        </w:rPr>
        <w:t xml:space="preserve">.Προκειμένου </w:t>
      </w:r>
      <w:r w:rsidR="001D0CC5" w:rsidRPr="00D363AE">
        <w:rPr>
          <w:rFonts w:asciiTheme="minorHAnsi" w:hAnsiTheme="minorHAnsi" w:cstheme="minorHAnsi"/>
          <w:sz w:val="22"/>
          <w:szCs w:val="22"/>
        </w:rPr>
        <w:t xml:space="preserve"> να προβεί</w:t>
      </w:r>
      <w:r w:rsidR="00B84D0D">
        <w:rPr>
          <w:rFonts w:asciiTheme="minorHAnsi" w:hAnsiTheme="minorHAnsi" w:cstheme="minorHAnsi"/>
          <w:sz w:val="22"/>
          <w:szCs w:val="22"/>
        </w:rPr>
        <w:t xml:space="preserve"> ο Δήμος </w:t>
      </w:r>
      <w:r w:rsidR="001D0CC5" w:rsidRPr="00D363AE">
        <w:rPr>
          <w:rFonts w:asciiTheme="minorHAnsi" w:hAnsiTheme="minorHAnsi" w:cstheme="minorHAnsi"/>
          <w:sz w:val="22"/>
          <w:szCs w:val="22"/>
        </w:rPr>
        <w:t xml:space="preserve"> σε Δημόσια Ανακοίνωση πρόσληψης του απαραίτητου για την εύρυθμη  και απρόσκοπτη λειτουργία του Δημοτικού Ωδείου και της Φιλαρμονικής ,απαιτείται η συγκρότηση της Επιτροπής και η έγκρισή της από την Αποκεντρωμένη Διοίκηση , λαμβάνοντας υπόψη ότι η σχολική χρονιά  έχει ήδη αρχίσει και υπάρχει έντονο ενδιαφέρον για εγγραφές από μαθητές .</w:t>
      </w:r>
    </w:p>
    <w:p w:rsidR="001D0CC5" w:rsidRPr="00D363AE" w:rsidRDefault="001D0CC5" w:rsidP="001D0CC5">
      <w:pPr>
        <w:pStyle w:val="Web"/>
        <w:spacing w:after="0" w:line="360" w:lineRule="auto"/>
      </w:pPr>
      <w:r w:rsidRPr="00D363AE">
        <w:rPr>
          <w:rFonts w:asciiTheme="minorHAnsi" w:hAnsiTheme="minorHAnsi" w:cstheme="minorHAnsi"/>
          <w:sz w:val="22"/>
          <w:szCs w:val="22"/>
        </w:rPr>
        <w:lastRenderedPageBreak/>
        <w:t xml:space="preserve">Για το δεύτερο  θέμα </w:t>
      </w:r>
      <w:r w:rsidRPr="00D363AE"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>το κατεπείγον</w:t>
      </w:r>
      <w:r w:rsidRPr="00D363AE">
        <w:rPr>
          <w:rFonts w:asciiTheme="minorHAnsi" w:hAnsiTheme="minorHAnsi" w:cstheme="minorHAnsi"/>
          <w:sz w:val="22"/>
          <w:szCs w:val="22"/>
        </w:rPr>
        <w:t xml:space="preserve"> έγκειται στο γεγονός </w:t>
      </w:r>
      <w:r w:rsidRPr="00D363AE">
        <w:rPr>
          <w:rFonts w:asciiTheme="minorHAnsi" w:hAnsiTheme="minorHAnsi" w:cstheme="minorHAnsi"/>
          <w:bCs/>
          <w:iCs/>
          <w:kern w:val="2"/>
          <w:sz w:val="22"/>
          <w:szCs w:val="22"/>
          <w:lang w:bidi="hi-IN"/>
        </w:rPr>
        <w:t xml:space="preserve">  </w:t>
      </w:r>
      <w:r w:rsidRPr="00D363AE">
        <w:rPr>
          <w:rFonts w:asciiTheme="minorHAnsi" w:hAnsiTheme="minorHAnsi" w:cstheme="minorHAnsi"/>
          <w:sz w:val="22"/>
          <w:szCs w:val="22"/>
        </w:rPr>
        <w:t xml:space="preserve">   των εκτεταμένων και επικίνδυνων ζημιών που προκλήθηκαν στη στέγη του 10ου Νηπιαγωγείου Λιβαδειάς μετά την επέλευση του φαινομένου “</w:t>
      </w:r>
      <w:r w:rsidRPr="00D363AE">
        <w:rPr>
          <w:rFonts w:asciiTheme="minorHAnsi" w:hAnsiTheme="minorHAnsi" w:cstheme="minorHAnsi"/>
          <w:sz w:val="22"/>
          <w:szCs w:val="22"/>
          <w:lang w:val="en-US"/>
        </w:rPr>
        <w:t>ELIAS</w:t>
      </w:r>
      <w:r w:rsidRPr="00D363AE">
        <w:rPr>
          <w:rFonts w:asciiTheme="minorHAnsi" w:hAnsiTheme="minorHAnsi" w:cstheme="minorHAnsi"/>
          <w:sz w:val="22"/>
          <w:szCs w:val="22"/>
        </w:rPr>
        <w:t>”και οι οποίες χρήζουν άμεσης αποκατάστασης</w:t>
      </w:r>
      <w:r w:rsidR="00B84D0D">
        <w:rPr>
          <w:rFonts w:asciiTheme="minorHAnsi" w:hAnsiTheme="minorHAnsi" w:cstheme="minorHAnsi"/>
          <w:sz w:val="22"/>
          <w:szCs w:val="22"/>
        </w:rPr>
        <w:t xml:space="preserve"> </w:t>
      </w:r>
      <w:r w:rsidRPr="00D363AE">
        <w:rPr>
          <w:rFonts w:asciiTheme="minorHAnsi" w:hAnsiTheme="minorHAnsi" w:cstheme="minorHAnsi"/>
          <w:sz w:val="22"/>
          <w:szCs w:val="22"/>
        </w:rPr>
        <w:t xml:space="preserve"> προκειμένου να εξασφαλιστεί η σωματική ακεραιότητα δασκάλων και παιδιών και η άρτια λειτουργία της σχολικής μονάδας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:rsidR="00DF5A44" w:rsidRPr="00DF5A44" w:rsidRDefault="00DF5A44" w:rsidP="001D0CC5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Τα μέλη του δημοτικού συμβουλίου απέστειλαν μέχρι την προκαθορισμένη στην πρόσκληση  ώρα με </w:t>
      </w:r>
      <w:r w:rsidRPr="00DF5A4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DF5A44">
        <w:rPr>
          <w:rFonts w:asciiTheme="minorHAnsi" w:hAnsiTheme="minorHAnsi" w:cstheme="minorHAnsi"/>
          <w:sz w:val="22"/>
          <w:szCs w:val="22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DF5A44" w:rsidRPr="00DF5A44" w:rsidRDefault="00DF5A44" w:rsidP="00DF5A44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</w:t>
      </w:r>
      <w:r w:rsidRPr="00DF5A4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A44" w:rsidRPr="00DF5A44" w:rsidRDefault="00DF5A44" w:rsidP="00DF5A44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Το Δημοτικό Συμβούλιο μετά από διαλογική συζήτηση και αφού έλαβε υπόψη του: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του άρθρου   74  παρ. 2 του Ν. 4555/2018 (αντικατάσταση του άρθρου 67 του Ν. 3852/2010)</w:t>
      </w:r>
      <w:r w:rsidRPr="00DF5A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,   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05781C" w:rsidRPr="0005781C" w:rsidRDefault="0005781C" w:rsidP="0005781C">
      <w:pPr>
        <w:pStyle w:val="a5"/>
        <w:widowControl w:val="0"/>
        <w:numPr>
          <w:ilvl w:val="0"/>
          <w:numId w:val="39"/>
        </w:numPr>
        <w:suppressAutoHyphens/>
        <w:spacing w:before="119" w:after="119" w:line="360" w:lineRule="auto"/>
        <w:ind w:left="0" w:hanging="20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την  </w:t>
      </w:r>
      <w:r w:rsidRPr="00DF5A44">
        <w:rPr>
          <w:rFonts w:asciiTheme="minorHAnsi" w:hAnsiTheme="minorHAnsi" w:cstheme="minorHAnsi"/>
          <w:bCs/>
          <w:szCs w:val="22"/>
        </w:rPr>
        <w:t>488/2023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Cs w:val="22"/>
        </w:rPr>
        <w:t xml:space="preserve"> διατάξεων του ν. 5013/2023 (Α΄12) (άρθρο 11)  » ΜΕΡΟΣ Β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FF20A2" w:rsidRPr="00FF20A2" w:rsidRDefault="00DF5A44" w:rsidP="00FF20A2">
      <w:pPr>
        <w:pStyle w:val="a5"/>
        <w:widowControl w:val="0"/>
        <w:numPr>
          <w:ilvl w:val="0"/>
          <w:numId w:val="39"/>
        </w:numPr>
        <w:suppressAutoHyphens/>
        <w:spacing w:after="120"/>
        <w:ind w:left="-142"/>
        <w:jc w:val="both"/>
        <w:rPr>
          <w:rFonts w:asciiTheme="minorHAnsi" w:hAnsiTheme="minorHAnsi" w:cstheme="minorHAnsi"/>
          <w:szCs w:val="22"/>
        </w:rPr>
      </w:pPr>
      <w:r w:rsidRPr="00FF20A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Τις  υπ </w:t>
      </w:r>
      <w:proofErr w:type="spellStart"/>
      <w:r w:rsidRPr="00FF20A2">
        <w:rPr>
          <w:rFonts w:asciiTheme="minorHAnsi" w:hAnsiTheme="minorHAnsi" w:cstheme="minorHAnsi"/>
          <w:color w:val="000000"/>
          <w:szCs w:val="22"/>
          <w:shd w:val="clear" w:color="auto" w:fill="FFFFFF"/>
        </w:rPr>
        <w:t>αριθμ</w:t>
      </w:r>
      <w:proofErr w:type="spellEnd"/>
      <w:r w:rsidRPr="00FF20A2">
        <w:rPr>
          <w:rFonts w:asciiTheme="minorHAnsi" w:hAnsiTheme="minorHAnsi" w:cstheme="minorHAnsi"/>
          <w:color w:val="000000"/>
          <w:szCs w:val="22"/>
          <w:shd w:val="clear" w:color="auto" w:fill="FFFFFF"/>
        </w:rPr>
        <w:t>. α)</w:t>
      </w:r>
      <w:r w:rsidR="00CA78CE" w:rsidRPr="00CA78CE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="00CA78CE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</w:t>
      </w:r>
      <w:r w:rsidR="00CA78CE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 υπ </w:t>
      </w:r>
      <w:proofErr w:type="spellStart"/>
      <w:r w:rsidR="00CA78CE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>αριθμ</w:t>
      </w:r>
      <w:proofErr w:type="spellEnd"/>
      <w:r w:rsidR="00CA78CE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. </w:t>
      </w:r>
      <w:r w:rsidR="00CA78CE" w:rsidRPr="00582087">
        <w:rPr>
          <w:rFonts w:asciiTheme="minorHAnsi" w:hAnsiTheme="minorHAnsi" w:cstheme="minorHAnsi"/>
          <w:szCs w:val="22"/>
        </w:rPr>
        <w:t xml:space="preserve">18568/27.9.2023 </w:t>
      </w:r>
      <w:r w:rsidR="00CA78CE" w:rsidRPr="008E55E8">
        <w:rPr>
          <w:rFonts w:asciiTheme="minorHAnsi" w:hAnsiTheme="minorHAnsi" w:cstheme="minorHAnsi"/>
          <w:szCs w:val="22"/>
        </w:rPr>
        <w:t>εισήγηση  της Δ/</w:t>
      </w:r>
      <w:proofErr w:type="spellStart"/>
      <w:r w:rsidR="00CA78CE" w:rsidRPr="008E55E8">
        <w:rPr>
          <w:rFonts w:asciiTheme="minorHAnsi" w:hAnsiTheme="minorHAnsi" w:cstheme="minorHAnsi"/>
          <w:szCs w:val="22"/>
        </w:rPr>
        <w:t>νσης</w:t>
      </w:r>
      <w:proofErr w:type="spellEnd"/>
      <w:r w:rsidR="00CA78CE" w:rsidRPr="008E55E8">
        <w:rPr>
          <w:rFonts w:asciiTheme="minorHAnsi" w:hAnsiTheme="minorHAnsi" w:cstheme="minorHAnsi"/>
          <w:szCs w:val="22"/>
        </w:rPr>
        <w:t xml:space="preserve"> </w:t>
      </w:r>
      <w:r w:rsidR="00CA78CE">
        <w:rPr>
          <w:rFonts w:asciiTheme="minorHAnsi" w:hAnsiTheme="minorHAnsi" w:cstheme="minorHAnsi"/>
          <w:szCs w:val="22"/>
        </w:rPr>
        <w:t xml:space="preserve"> Διοικητικών Υπηρεσιών του Δήμου β</w:t>
      </w:r>
      <w:r w:rsidR="00CA78CE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) </w:t>
      </w:r>
      <w:r w:rsidR="00CA78CE" w:rsidRPr="008E55E8">
        <w:rPr>
          <w:rFonts w:asciiTheme="minorHAnsi" w:hAnsiTheme="minorHAnsi" w:cstheme="minorHAnsi"/>
          <w:szCs w:val="22"/>
        </w:rPr>
        <w:t xml:space="preserve"> </w:t>
      </w:r>
      <w:r w:rsidR="00CA78CE">
        <w:rPr>
          <w:rFonts w:asciiTheme="minorHAnsi" w:hAnsiTheme="minorHAnsi" w:cstheme="minorHAnsi"/>
          <w:szCs w:val="22"/>
        </w:rPr>
        <w:t xml:space="preserve">το </w:t>
      </w:r>
      <w:proofErr w:type="spellStart"/>
      <w:r w:rsidR="00CA78CE">
        <w:rPr>
          <w:rFonts w:asciiTheme="minorHAnsi" w:hAnsiTheme="minorHAnsi" w:cstheme="minorHAnsi"/>
          <w:szCs w:val="22"/>
        </w:rPr>
        <w:t>υπ΄αριθμ</w:t>
      </w:r>
      <w:proofErr w:type="spellEnd"/>
      <w:r w:rsidR="00CA78CE">
        <w:rPr>
          <w:rFonts w:asciiTheme="minorHAnsi" w:hAnsiTheme="minorHAnsi" w:cstheme="minorHAnsi"/>
          <w:szCs w:val="22"/>
        </w:rPr>
        <w:t xml:space="preserve">. 18246/22-9-2023 έγγραφο  </w:t>
      </w:r>
      <w:r w:rsidR="00CA78CE" w:rsidRPr="008E55E8">
        <w:rPr>
          <w:rFonts w:asciiTheme="minorHAnsi" w:hAnsiTheme="minorHAnsi" w:cstheme="minorHAnsi"/>
          <w:szCs w:val="22"/>
        </w:rPr>
        <w:t>της Δ/</w:t>
      </w:r>
      <w:proofErr w:type="spellStart"/>
      <w:r w:rsidR="00CA78CE" w:rsidRPr="008E55E8">
        <w:rPr>
          <w:rFonts w:asciiTheme="minorHAnsi" w:hAnsiTheme="minorHAnsi" w:cstheme="minorHAnsi"/>
          <w:szCs w:val="22"/>
        </w:rPr>
        <w:t>νσης</w:t>
      </w:r>
      <w:proofErr w:type="spellEnd"/>
      <w:r w:rsidR="00CA78CE" w:rsidRPr="008E55E8">
        <w:rPr>
          <w:rFonts w:asciiTheme="minorHAnsi" w:hAnsiTheme="minorHAnsi" w:cstheme="minorHAnsi"/>
          <w:szCs w:val="22"/>
        </w:rPr>
        <w:t xml:space="preserve"> </w:t>
      </w:r>
      <w:r w:rsidR="00CA78CE" w:rsidRPr="008E55E8">
        <w:rPr>
          <w:rStyle w:val="af5"/>
          <w:rFonts w:asciiTheme="minorHAnsi" w:eastAsia="Arial" w:hAnsiTheme="minorHAnsi" w:cstheme="minorHAnsi"/>
          <w:i w:val="0"/>
          <w:color w:val="000000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="00CA78CE" w:rsidRPr="008E55E8">
        <w:rPr>
          <w:rStyle w:val="af5"/>
          <w:rFonts w:asciiTheme="minorHAnsi" w:eastAsia="Arial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="00CA78CE" w:rsidRPr="008E55E8">
        <w:rPr>
          <w:rStyle w:val="af5"/>
          <w:rFonts w:asciiTheme="minorHAnsi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="00CA78CE" w:rsidRPr="008E55E8">
        <w:rPr>
          <w:rFonts w:asciiTheme="minorHAnsi" w:hAnsiTheme="minorHAnsi" w:cstheme="minorHAnsi"/>
          <w:szCs w:val="22"/>
        </w:rPr>
        <w:t xml:space="preserve">του Δήμου </w:t>
      </w:r>
      <w:proofErr w:type="spellStart"/>
      <w:r w:rsidR="00CA78CE" w:rsidRPr="008E55E8">
        <w:rPr>
          <w:rFonts w:asciiTheme="minorHAnsi" w:hAnsiTheme="minorHAnsi" w:cstheme="minorHAnsi"/>
          <w:szCs w:val="22"/>
        </w:rPr>
        <w:t>Λεβαδέων</w:t>
      </w:r>
      <w:proofErr w:type="spellEnd"/>
      <w:r w:rsidR="00FF20A2" w:rsidRPr="00FF20A2">
        <w:rPr>
          <w:rFonts w:asciiTheme="minorHAnsi" w:hAnsiTheme="minorHAnsi" w:cstheme="minorHAnsi"/>
          <w:szCs w:val="22"/>
        </w:rPr>
        <w:t xml:space="preserve">, γ) </w:t>
      </w:r>
      <w:r w:rsidR="00FF20A2" w:rsidRPr="00FF20A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υπ  18886/2-10-2023 έγγραφο </w:t>
      </w:r>
      <w:r w:rsidR="00FF20A2" w:rsidRPr="00FF20A2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του Γραφείου Δημάρχου</w:t>
      </w:r>
      <w:r w:rsidR="00FF20A2" w:rsidRPr="00FF20A2"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 xml:space="preserve"> και δ)</w:t>
      </w:r>
      <w:r w:rsidR="00FF20A2"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>τ</w:t>
      </w:r>
      <w:r w:rsidR="00FF20A2" w:rsidRPr="00FF20A2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ην υπ </w:t>
      </w:r>
      <w:proofErr w:type="spellStart"/>
      <w:r w:rsidR="00FF20A2" w:rsidRPr="00FF20A2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>αριθ</w:t>
      </w:r>
      <w:proofErr w:type="spellEnd"/>
      <w:r w:rsidR="00FF20A2" w:rsidRPr="00FF20A2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  5/2023 Απόφαση της Εκτελεστικής Επιτροπής του Δήμου </w:t>
      </w:r>
    </w:p>
    <w:p w:rsidR="00DF5A44" w:rsidRPr="008E55E8" w:rsidRDefault="0005781C" w:rsidP="00DF5A44">
      <w:pPr>
        <w:pStyle w:val="a5"/>
        <w:widowControl w:val="0"/>
        <w:numPr>
          <w:ilvl w:val="0"/>
          <w:numId w:val="26"/>
        </w:numPr>
        <w:suppressAutoHyphens/>
        <w:spacing w:before="119" w:after="119" w:line="360" w:lineRule="auto"/>
        <w:ind w:left="0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8E55E8">
        <w:rPr>
          <w:rFonts w:asciiTheme="minorHAnsi" w:hAnsiTheme="minorHAnsi" w:cstheme="minorHAnsi"/>
          <w:szCs w:val="22"/>
        </w:rPr>
        <w:t xml:space="preserve"> </w:t>
      </w:r>
      <w:r w:rsidR="00DF5A44" w:rsidRPr="008E55E8">
        <w:rPr>
          <w:rFonts w:asciiTheme="minorHAnsi" w:eastAsia="Arial" w:hAnsiTheme="minorHAnsi" w:cstheme="minorHAnsi"/>
          <w:bCs/>
          <w:szCs w:val="22"/>
          <w:highlight w:val="white"/>
        </w:rPr>
        <w:t>Τ</w:t>
      </w:r>
      <w:r w:rsidR="00DF5A44" w:rsidRPr="008E55E8">
        <w:rPr>
          <w:rFonts w:asciiTheme="minorHAnsi" w:hAnsiTheme="minorHAnsi" w:cstheme="minorHAnsi"/>
          <w:szCs w:val="22"/>
        </w:rPr>
        <w:t xml:space="preserve">ην  ψήφο όλων των μελών του Δημοτικού Συμβουλίου , η οποία  απεστάλη με </w:t>
      </w:r>
      <w:r w:rsidR="00DF5A44" w:rsidRPr="008E55E8">
        <w:rPr>
          <w:rFonts w:asciiTheme="minorHAnsi" w:hAnsiTheme="minorHAnsi" w:cstheme="minorHAnsi"/>
          <w:szCs w:val="22"/>
          <w:lang w:val="en-US"/>
        </w:rPr>
        <w:t>email</w:t>
      </w:r>
      <w:r w:rsidR="00DF5A44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.</w:t>
      </w:r>
    </w:p>
    <w:p w:rsidR="00DF5A44" w:rsidRPr="008E55E8" w:rsidRDefault="00DF5A44" w:rsidP="00DF5A44">
      <w:pPr>
        <w:tabs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 ΟΜΟΦΩΝΑ</w:t>
      </w: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1D0CC5" w:rsidRPr="001D0CC5" w:rsidRDefault="00DF5A44" w:rsidP="00CA78CE">
      <w:pPr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CC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Εγκρίνει ομόφωνα : α) </w:t>
      </w:r>
      <w:r w:rsidRPr="001D0CC5">
        <w:rPr>
          <w:rFonts w:asciiTheme="minorHAnsi" w:eastAsia="Batang" w:hAnsiTheme="minorHAnsi" w:cstheme="minorHAnsi"/>
          <w:sz w:val="22"/>
          <w:szCs w:val="22"/>
        </w:rPr>
        <w:t xml:space="preserve">το κατεπείγον της </w:t>
      </w:r>
      <w:r w:rsidRPr="001D0CC5">
        <w:rPr>
          <w:rFonts w:asciiTheme="minorHAnsi" w:hAnsiTheme="minorHAnsi" w:cstheme="minorHAnsi"/>
          <w:sz w:val="22"/>
          <w:szCs w:val="22"/>
        </w:rPr>
        <w:t xml:space="preserve">πρόσκλησης και </w:t>
      </w:r>
      <w:r w:rsidRPr="001D0CC5">
        <w:rPr>
          <w:rFonts w:asciiTheme="minorHAnsi" w:hAnsiTheme="minorHAnsi" w:cstheme="minorHAnsi"/>
          <w:b/>
          <w:sz w:val="22"/>
          <w:szCs w:val="22"/>
        </w:rPr>
        <w:t>β)</w:t>
      </w:r>
      <w:r w:rsidRPr="001D0CC5">
        <w:rPr>
          <w:rFonts w:asciiTheme="minorHAnsi" w:hAnsiTheme="minorHAnsi" w:cstheme="minorHAnsi"/>
          <w:sz w:val="22"/>
          <w:szCs w:val="22"/>
        </w:rPr>
        <w:t xml:space="preserve">  τη δια περιφοράς  συνεδρίαση   για τους λόγους που αναφέρονται στο εισηγητικό της παρούσης,  με τα   παρακάτω  προς συζήτηση θέματα : </w:t>
      </w:r>
      <w:r w:rsidR="0005781C" w:rsidRPr="001D0CC5">
        <w:rPr>
          <w:rFonts w:asciiTheme="minorHAnsi" w:hAnsiTheme="minorHAnsi" w:cstheme="minorHAnsi"/>
          <w:sz w:val="22"/>
          <w:szCs w:val="22"/>
        </w:rPr>
        <w:t xml:space="preserve">1) </w:t>
      </w:r>
      <w:r w:rsidR="001D0CC5" w:rsidRPr="001D0CC5">
        <w:rPr>
          <w:rFonts w:asciiTheme="minorHAnsi" w:eastAsia="Arial" w:hAnsiTheme="minorHAnsi" w:cstheme="minorHAnsi"/>
          <w:bCs/>
          <w:sz w:val="22"/>
          <w:szCs w:val="22"/>
        </w:rPr>
        <w:t xml:space="preserve">Συγκρότηση  τριμελούς Επιτροπής  καλλιτεχνικού- διδακτικού προσωπικού για το Δημοτικό Ωδείο και την Φιλαρμονική του Δήμου , σύμφωνα με την παρ. 2 του άρθρου 4 του  Π.Δ. 524/80 </w:t>
      </w:r>
      <w:r w:rsidR="009B19DE" w:rsidRPr="001D0CC5">
        <w:rPr>
          <w:rFonts w:asciiTheme="minorHAnsi" w:hAnsiTheme="minorHAnsi" w:cstheme="minorHAnsi"/>
          <w:sz w:val="22"/>
          <w:szCs w:val="22"/>
        </w:rPr>
        <w:t>,</w:t>
      </w:r>
      <w:r w:rsidR="0005781C" w:rsidRPr="001D0CC5">
        <w:rPr>
          <w:rFonts w:asciiTheme="minorHAnsi" w:hAnsiTheme="minorHAnsi" w:cstheme="minorHAnsi"/>
          <w:sz w:val="22"/>
          <w:szCs w:val="22"/>
        </w:rPr>
        <w:t xml:space="preserve">2) </w:t>
      </w:r>
      <w:r w:rsidR="001D0CC5" w:rsidRPr="001D0CC5">
        <w:rPr>
          <w:rFonts w:asciiTheme="minorHAnsi" w:hAnsiTheme="minorHAnsi" w:cstheme="minorHAnsi"/>
          <w:sz w:val="22"/>
          <w:szCs w:val="22"/>
        </w:rPr>
        <w:t xml:space="preserve">Τροποποίηση του Τεχνικού Προγράμματος Εκτελεστέων Έργων 2023 ( </w:t>
      </w:r>
      <w:proofErr w:type="spellStart"/>
      <w:r w:rsidR="001D0CC5" w:rsidRPr="001D0CC5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1D0CC5" w:rsidRPr="001D0CC5">
        <w:rPr>
          <w:rFonts w:asciiTheme="minorHAnsi" w:hAnsiTheme="minorHAnsi" w:cstheme="minorHAnsi"/>
          <w:sz w:val="22"/>
          <w:szCs w:val="22"/>
        </w:rPr>
        <w:t xml:space="preserve"> 5/2023 Απόφαση της Εκτελεστικής Επιτροπής)</w:t>
      </w:r>
    </w:p>
    <w:p w:rsidR="009B19DE" w:rsidRPr="00F34A91" w:rsidRDefault="001D0CC5" w:rsidP="009B19DE">
      <w:pPr>
        <w:snapToGrid w:val="0"/>
        <w:spacing w:before="57" w:after="57" w:line="276" w:lineRule="auto"/>
        <w:ind w:left="108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02370" w:rsidRPr="00DF5A44" w:rsidRDefault="0005781C" w:rsidP="009B19DE">
      <w:pPr>
        <w:keepNext/>
        <w:snapToGrid w:val="0"/>
        <w:ind w:left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4104" w:rsidRPr="00DF5A44" w:rsidRDefault="00AF4104" w:rsidP="00DF5A44">
      <w:pPr>
        <w:widowControl w:val="0"/>
        <w:tabs>
          <w:tab w:val="center" w:pos="8460"/>
        </w:tabs>
        <w:suppressAutoHyphens/>
        <w:snapToGrid w:val="0"/>
        <w:spacing w:before="85" w:after="85" w:line="360" w:lineRule="auto"/>
        <w:ind w:right="113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1D0CC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206</w:t>
      </w:r>
    </w:p>
    <w:p w:rsidR="00370201" w:rsidRPr="00DF5A44" w:rsidRDefault="00370201" w:rsidP="00DF5A44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iCs/>
          <w:sz w:val="22"/>
          <w:szCs w:val="22"/>
        </w:rPr>
        <w:lastRenderedPageBreak/>
        <w:t xml:space="preserve">        ΤΑ ΜΕΛΗ </w:t>
      </w:r>
    </w:p>
    <w:tbl>
      <w:tblPr>
        <w:tblW w:w="1000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"/>
        <w:gridCol w:w="146"/>
        <w:gridCol w:w="4339"/>
        <w:gridCol w:w="5082"/>
      </w:tblGrid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ind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E10D1" w:rsidRPr="00DF5A44" w:rsidRDefault="007E10D1" w:rsidP="00DF5A44">
      <w:pP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F5A4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85" w:rsidRDefault="00D56C85">
      <w:r>
        <w:separator/>
      </w:r>
    </w:p>
  </w:endnote>
  <w:endnote w:type="continuationSeparator" w:id="0">
    <w:p w:rsidR="00D56C85" w:rsidRDefault="00D5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1D0CC5">
    <w:pPr>
      <w:pStyle w:val="a3"/>
      <w:jc w:val="center"/>
    </w:pPr>
    <w:r>
      <w:t>206</w:t>
    </w:r>
    <w:r w:rsidR="00793AC6">
      <w:t xml:space="preserve">/2023 ΑΠΟΦΑΣΗ ΔΗΜΟΤΙΚΟΥ ΣΥΜΒΟΥΛΙΟΥ ΔΗΜΟΥ ΛΕΒΑΔΕΩΝ   </w:t>
    </w:r>
    <w:fldSimple w:instr=" PAGE   \* MERGEFORMAT ">
      <w:r w:rsidR="00CA78CE">
        <w:rPr>
          <w:noProof/>
        </w:rPr>
        <w:t>4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85" w:rsidRDefault="00D56C85">
      <w:r>
        <w:separator/>
      </w:r>
    </w:p>
  </w:footnote>
  <w:footnote w:type="continuationSeparator" w:id="0">
    <w:p w:rsidR="00D56C85" w:rsidRDefault="00D56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5B525E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242C46"/>
    <w:multiLevelType w:val="hybridMultilevel"/>
    <w:tmpl w:val="259400FC"/>
    <w:lvl w:ilvl="0" w:tplc="368E7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7"/>
  </w:num>
  <w:num w:numId="15">
    <w:abstractNumId w:val="41"/>
  </w:num>
  <w:num w:numId="16">
    <w:abstractNumId w:val="0"/>
  </w:num>
  <w:num w:numId="17">
    <w:abstractNumId w:val="38"/>
  </w:num>
  <w:num w:numId="18">
    <w:abstractNumId w:val="37"/>
  </w:num>
  <w:num w:numId="19">
    <w:abstractNumId w:val="29"/>
  </w:num>
  <w:num w:numId="20">
    <w:abstractNumId w:val="1"/>
  </w:num>
  <w:num w:numId="21">
    <w:abstractNumId w:val="39"/>
  </w:num>
  <w:num w:numId="22">
    <w:abstractNumId w:val="3"/>
  </w:num>
  <w:num w:numId="23">
    <w:abstractNumId w:val="28"/>
  </w:num>
  <w:num w:numId="24">
    <w:abstractNumId w:val="43"/>
  </w:num>
  <w:num w:numId="25">
    <w:abstractNumId w:val="32"/>
  </w:num>
  <w:num w:numId="26">
    <w:abstractNumId w:val="42"/>
  </w:num>
  <w:num w:numId="27">
    <w:abstractNumId w:val="31"/>
  </w:num>
  <w:num w:numId="28">
    <w:abstractNumId w:val="45"/>
  </w:num>
  <w:num w:numId="29">
    <w:abstractNumId w:val="46"/>
  </w:num>
  <w:num w:numId="30">
    <w:abstractNumId w:val="27"/>
  </w:num>
  <w:num w:numId="31">
    <w:abstractNumId w:val="34"/>
  </w:num>
  <w:num w:numId="32">
    <w:abstractNumId w:val="40"/>
  </w:num>
  <w:num w:numId="33">
    <w:abstractNumId w:val="35"/>
  </w:num>
  <w:num w:numId="34">
    <w:abstractNumId w:val="30"/>
  </w:num>
  <w:num w:numId="35">
    <w:abstractNumId w:val="25"/>
  </w:num>
  <w:num w:numId="36">
    <w:abstractNumId w:val="31"/>
  </w:num>
  <w:num w:numId="37">
    <w:abstractNumId w:val="33"/>
  </w:num>
  <w:num w:numId="38">
    <w:abstractNumId w:val="26"/>
  </w:num>
  <w:num w:numId="39">
    <w:abstractNumId w:val="24"/>
  </w:num>
  <w:num w:numId="4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48B5"/>
    <w:rsid w:val="002B50B1"/>
    <w:rsid w:val="002C2095"/>
    <w:rsid w:val="002D3F8F"/>
    <w:rsid w:val="002D49F2"/>
    <w:rsid w:val="002D4FAE"/>
    <w:rsid w:val="002D51A9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F68"/>
    <w:rsid w:val="00817396"/>
    <w:rsid w:val="0082139A"/>
    <w:rsid w:val="0082336D"/>
    <w:rsid w:val="00823B1B"/>
    <w:rsid w:val="0082473F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8F749A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59FA"/>
    <w:rsid w:val="009C72A0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4D0D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2DB5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C23338-86B7-4185-95D3-94482501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2023-10-04T05:47:00Z</cp:lastPrinted>
  <dcterms:created xsi:type="dcterms:W3CDTF">2023-10-03T05:46:00Z</dcterms:created>
  <dcterms:modified xsi:type="dcterms:W3CDTF">2023-10-04T05:53:00Z</dcterms:modified>
</cp:coreProperties>
</file>