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F01C9" w:rsidRDefault="003C235F">
      <w:pPr>
        <w:suppressAutoHyphens w:val="0"/>
        <w:autoSpaceDE w:val="0"/>
        <w:ind w:left="5748"/>
        <w:rPr>
          <w:rFonts w:asciiTheme="minorHAnsi" w:hAnsiTheme="minorHAnsi" w:cstheme="minorHAnsi"/>
          <w:sz w:val="22"/>
          <w:szCs w:val="22"/>
        </w:rPr>
      </w:pPr>
      <w:r w:rsidRPr="00DF01C9">
        <w:rPr>
          <w:rFonts w:asciiTheme="minorHAnsi" w:eastAsia="Arial" w:hAnsiTheme="minorHAnsi" w:cstheme="minorHAnsi"/>
          <w:b/>
          <w:bCs/>
          <w:sz w:val="22"/>
          <w:szCs w:val="22"/>
        </w:rPr>
        <w:t xml:space="preserve"> </w:t>
      </w:r>
    </w:p>
    <w:p w:rsidR="00EE25C4" w:rsidRPr="007D4FD6" w:rsidRDefault="00EE25C4" w:rsidP="00EE25C4">
      <w:pPr>
        <w:suppressAutoHyphens w:val="0"/>
        <w:autoSpaceDE w:val="0"/>
        <w:rPr>
          <w:rFonts w:ascii="Arial" w:eastAsia="Arial" w:hAnsi="Arial" w:cs="Arial"/>
          <w:b/>
          <w:bCs/>
          <w:sz w:val="22"/>
          <w:szCs w:val="22"/>
        </w:rPr>
      </w:pPr>
      <w:r w:rsidRPr="007D4FD6">
        <w:rPr>
          <w:rFonts w:ascii="Arial" w:eastAsia="Arial" w:hAnsi="Arial" w:cs="Arial"/>
          <w:b/>
          <w:bCs/>
          <w:sz w:val="22"/>
          <w:szCs w:val="22"/>
        </w:rPr>
        <w:t xml:space="preserve">                                                                                            </w:t>
      </w:r>
      <w:r w:rsidR="002805FB" w:rsidRPr="007D4FD6">
        <w:rPr>
          <w:rFonts w:ascii="Arial" w:eastAsia="Arial" w:hAnsi="Arial" w:cs="Arial"/>
          <w:b/>
          <w:bCs/>
          <w:sz w:val="22"/>
          <w:szCs w:val="22"/>
        </w:rPr>
        <w:t xml:space="preserve">      </w:t>
      </w:r>
      <w:r w:rsidRPr="007D4FD6">
        <w:rPr>
          <w:rFonts w:ascii="Arial" w:eastAsia="Arial" w:hAnsi="Arial" w:cs="Arial"/>
          <w:b/>
          <w:bCs/>
          <w:sz w:val="22"/>
          <w:szCs w:val="22"/>
        </w:rPr>
        <w:t xml:space="preserve">ΑΝΑΡΤΗΤΕΑ ΣΤΟ ΔΙΑΥΓΕΙΑ       </w:t>
      </w:r>
    </w:p>
    <w:p w:rsidR="00EE25C4" w:rsidRPr="007D4FD6" w:rsidRDefault="00EE25C4" w:rsidP="00EE25C4">
      <w:pPr>
        <w:suppressAutoHyphens w:val="0"/>
        <w:autoSpaceDE w:val="0"/>
        <w:rPr>
          <w:rFonts w:ascii="Arial" w:eastAsia="Arial" w:hAnsi="Arial" w:cs="Arial"/>
          <w:b/>
          <w:bCs/>
          <w:sz w:val="22"/>
          <w:szCs w:val="22"/>
        </w:rPr>
      </w:pPr>
      <w:r w:rsidRPr="007D4FD6">
        <w:rPr>
          <w:rFonts w:ascii="Arial" w:eastAsia="Arial" w:hAnsi="Arial" w:cs="Arial"/>
          <w:b/>
          <w:bCs/>
          <w:sz w:val="22"/>
          <w:szCs w:val="22"/>
        </w:rPr>
        <w:t xml:space="preserve">                                                                                                 Λιβαδειά      2</w:t>
      </w:r>
      <w:r w:rsidR="00D16632" w:rsidRPr="007D4FD6">
        <w:rPr>
          <w:rFonts w:ascii="Arial" w:eastAsia="Arial" w:hAnsi="Arial" w:cs="Arial"/>
          <w:b/>
          <w:bCs/>
          <w:sz w:val="22"/>
          <w:szCs w:val="22"/>
        </w:rPr>
        <w:t>4</w:t>
      </w:r>
      <w:r w:rsidRPr="007D4FD6">
        <w:rPr>
          <w:rFonts w:ascii="Arial" w:eastAsia="Arial" w:hAnsi="Arial" w:cs="Arial"/>
          <w:b/>
          <w:bCs/>
          <w:sz w:val="22"/>
          <w:szCs w:val="22"/>
        </w:rPr>
        <w:t xml:space="preserve"> /1</w:t>
      </w:r>
      <w:r w:rsidR="00D16632" w:rsidRPr="007D4FD6">
        <w:rPr>
          <w:rFonts w:ascii="Arial" w:eastAsia="Arial" w:hAnsi="Arial" w:cs="Arial"/>
          <w:b/>
          <w:bCs/>
          <w:sz w:val="22"/>
          <w:szCs w:val="22"/>
        </w:rPr>
        <w:t>1</w:t>
      </w:r>
      <w:r w:rsidRPr="007D4FD6">
        <w:rPr>
          <w:rFonts w:ascii="Arial" w:eastAsia="Arial" w:hAnsi="Arial" w:cs="Arial"/>
          <w:b/>
          <w:bCs/>
          <w:sz w:val="22"/>
          <w:szCs w:val="22"/>
        </w:rPr>
        <w:t xml:space="preserve">/2023   </w:t>
      </w:r>
    </w:p>
    <w:p w:rsidR="00EE25C4" w:rsidRPr="007D4FD6" w:rsidRDefault="00EE25C4" w:rsidP="00EE25C4">
      <w:pPr>
        <w:suppressAutoHyphens w:val="0"/>
        <w:autoSpaceDE w:val="0"/>
        <w:spacing w:line="276" w:lineRule="auto"/>
        <w:rPr>
          <w:rFonts w:ascii="Arial" w:eastAsia="Arial" w:hAnsi="Arial" w:cs="Arial"/>
          <w:b/>
          <w:bCs/>
          <w:sz w:val="22"/>
          <w:szCs w:val="22"/>
        </w:rPr>
      </w:pPr>
      <w:r w:rsidRPr="007D4FD6">
        <w:rPr>
          <w:rFonts w:ascii="Arial" w:eastAsia="Arial" w:hAnsi="Arial" w:cs="Arial"/>
          <w:b/>
          <w:bCs/>
          <w:sz w:val="22"/>
          <w:szCs w:val="22"/>
        </w:rPr>
        <w:t xml:space="preserve">                                                                                                </w:t>
      </w:r>
      <w:proofErr w:type="spellStart"/>
      <w:r w:rsidRPr="007D4FD6">
        <w:rPr>
          <w:rFonts w:ascii="Arial" w:eastAsia="Arial" w:hAnsi="Arial" w:cs="Arial"/>
          <w:b/>
          <w:bCs/>
          <w:sz w:val="22"/>
          <w:szCs w:val="22"/>
        </w:rPr>
        <w:t>Αριθμ</w:t>
      </w:r>
      <w:proofErr w:type="spellEnd"/>
      <w:r w:rsidRPr="007D4FD6">
        <w:rPr>
          <w:rFonts w:ascii="Arial" w:eastAsia="Arial" w:hAnsi="Arial" w:cs="Arial"/>
          <w:b/>
          <w:bCs/>
          <w:sz w:val="22"/>
          <w:szCs w:val="22"/>
        </w:rPr>
        <w:t xml:space="preserve">. </w:t>
      </w:r>
      <w:proofErr w:type="spellStart"/>
      <w:r w:rsidRPr="007D4FD6">
        <w:rPr>
          <w:rFonts w:ascii="Arial" w:eastAsia="Arial" w:hAnsi="Arial" w:cs="Arial"/>
          <w:b/>
          <w:bCs/>
          <w:sz w:val="22"/>
          <w:szCs w:val="22"/>
        </w:rPr>
        <w:t>Πρωτ</w:t>
      </w:r>
      <w:proofErr w:type="spellEnd"/>
      <w:r w:rsidRPr="007D4FD6">
        <w:rPr>
          <w:rFonts w:ascii="Arial" w:eastAsia="Arial" w:hAnsi="Arial" w:cs="Arial"/>
          <w:b/>
          <w:bCs/>
          <w:sz w:val="22"/>
          <w:szCs w:val="22"/>
        </w:rPr>
        <w:t xml:space="preserve">.:   </w:t>
      </w:r>
      <w:r w:rsidR="00F21AFD">
        <w:rPr>
          <w:rFonts w:ascii="Arial" w:eastAsia="Arial" w:hAnsi="Arial" w:cs="Arial"/>
          <w:b/>
          <w:bCs/>
          <w:sz w:val="22"/>
          <w:szCs w:val="22"/>
        </w:rPr>
        <w:t>22721</w:t>
      </w:r>
      <w:r w:rsidRPr="007D4FD6">
        <w:rPr>
          <w:rFonts w:ascii="Arial" w:eastAsia="Arial" w:hAnsi="Arial" w:cs="Arial"/>
          <w:b/>
          <w:bCs/>
          <w:sz w:val="22"/>
          <w:szCs w:val="22"/>
        </w:rPr>
        <w:t xml:space="preserve">        </w:t>
      </w:r>
    </w:p>
    <w:p w:rsidR="005C4A6E" w:rsidRPr="007D4FD6" w:rsidRDefault="005C4A6E" w:rsidP="00073C15">
      <w:pPr>
        <w:suppressAutoHyphens w:val="0"/>
        <w:autoSpaceDE w:val="0"/>
        <w:rPr>
          <w:rFonts w:ascii="Arial" w:hAnsi="Arial" w:cs="Arial"/>
          <w:sz w:val="22"/>
          <w:szCs w:val="22"/>
        </w:rPr>
      </w:pPr>
      <w:r w:rsidRPr="007D4FD6">
        <w:rPr>
          <w:rFonts w:ascii="Arial" w:eastAsia="Arial" w:hAnsi="Arial" w:cs="Arial"/>
          <w:b/>
          <w:bCs/>
          <w:sz w:val="22"/>
          <w:szCs w:val="22"/>
        </w:rPr>
        <w:t xml:space="preserve">                                                                                              </w:t>
      </w:r>
    </w:p>
    <w:p w:rsidR="003C235F" w:rsidRPr="007D4FD6" w:rsidRDefault="003C235F">
      <w:pPr>
        <w:pStyle w:val="af1"/>
        <w:tabs>
          <w:tab w:val="clear" w:pos="4153"/>
          <w:tab w:val="clear" w:pos="8306"/>
          <w:tab w:val="left" w:pos="4140"/>
        </w:tabs>
        <w:jc w:val="center"/>
        <w:rPr>
          <w:rFonts w:ascii="Arial" w:hAnsi="Arial" w:cs="Arial"/>
          <w:b/>
          <w:sz w:val="22"/>
          <w:szCs w:val="22"/>
        </w:rPr>
      </w:pPr>
    </w:p>
    <w:p w:rsidR="009E0D7D" w:rsidRPr="007D4FD6" w:rsidRDefault="009E0D7D">
      <w:pPr>
        <w:pStyle w:val="af1"/>
        <w:tabs>
          <w:tab w:val="clear" w:pos="4153"/>
          <w:tab w:val="clear" w:pos="8306"/>
          <w:tab w:val="left" w:pos="4140"/>
        </w:tabs>
        <w:jc w:val="center"/>
        <w:rPr>
          <w:rFonts w:ascii="Arial" w:hAnsi="Arial" w:cs="Arial"/>
          <w:b/>
          <w:sz w:val="22"/>
          <w:szCs w:val="22"/>
        </w:rPr>
      </w:pPr>
      <w:r w:rsidRPr="007D4FD6">
        <w:rPr>
          <w:rFonts w:ascii="Arial" w:hAnsi="Arial" w:cs="Arial"/>
          <w:b/>
          <w:sz w:val="22"/>
          <w:szCs w:val="22"/>
        </w:rPr>
        <w:t>ΑΠΟΣΠΑΣΜΑ</w:t>
      </w:r>
    </w:p>
    <w:p w:rsidR="003C235F" w:rsidRPr="007D4FD6" w:rsidRDefault="005B55CE">
      <w:pPr>
        <w:jc w:val="center"/>
        <w:rPr>
          <w:rFonts w:ascii="Arial" w:hAnsi="Arial" w:cs="Arial"/>
          <w:b/>
          <w:sz w:val="22"/>
          <w:szCs w:val="22"/>
        </w:rPr>
      </w:pPr>
      <w:r w:rsidRPr="007D4FD6">
        <w:rPr>
          <w:rFonts w:ascii="Arial" w:hAnsi="Arial" w:cs="Arial"/>
          <w:b/>
          <w:sz w:val="22"/>
          <w:szCs w:val="22"/>
        </w:rPr>
        <w:t xml:space="preserve">Από το πρακτικό της </w:t>
      </w:r>
      <w:proofErr w:type="spellStart"/>
      <w:r w:rsidRPr="007D4FD6">
        <w:rPr>
          <w:rFonts w:ascii="Arial" w:hAnsi="Arial" w:cs="Arial"/>
          <w:b/>
          <w:sz w:val="22"/>
          <w:szCs w:val="22"/>
        </w:rPr>
        <w:t>αριθμ</w:t>
      </w:r>
      <w:proofErr w:type="spellEnd"/>
      <w:r w:rsidRPr="007D4FD6">
        <w:rPr>
          <w:rFonts w:ascii="Arial" w:hAnsi="Arial" w:cs="Arial"/>
          <w:b/>
          <w:sz w:val="22"/>
          <w:szCs w:val="22"/>
        </w:rPr>
        <w:t xml:space="preserve">. </w:t>
      </w:r>
      <w:r w:rsidR="00531AE2" w:rsidRPr="007D4FD6">
        <w:rPr>
          <w:rFonts w:ascii="Arial" w:hAnsi="Arial" w:cs="Arial"/>
          <w:b/>
          <w:sz w:val="22"/>
          <w:szCs w:val="22"/>
        </w:rPr>
        <w:t>2</w:t>
      </w:r>
      <w:r w:rsidR="00D16632" w:rsidRPr="007D4FD6">
        <w:rPr>
          <w:rFonts w:ascii="Arial" w:hAnsi="Arial" w:cs="Arial"/>
          <w:b/>
          <w:sz w:val="22"/>
          <w:szCs w:val="22"/>
        </w:rPr>
        <w:t>7</w:t>
      </w:r>
      <w:r w:rsidR="003C235F" w:rsidRPr="007D4FD6">
        <w:rPr>
          <w:rFonts w:ascii="Arial" w:hAnsi="Arial" w:cs="Arial"/>
          <w:b/>
          <w:sz w:val="22"/>
          <w:szCs w:val="22"/>
          <w:vertAlign w:val="superscript"/>
        </w:rPr>
        <w:t>ης</w:t>
      </w:r>
      <w:r w:rsidR="003C235F" w:rsidRPr="007D4FD6">
        <w:rPr>
          <w:rFonts w:ascii="Arial" w:hAnsi="Arial" w:cs="Arial"/>
          <w:b/>
          <w:sz w:val="22"/>
          <w:szCs w:val="22"/>
        </w:rPr>
        <w:t xml:space="preserve">  /20</w:t>
      </w:r>
      <w:r w:rsidRPr="007D4FD6">
        <w:rPr>
          <w:rFonts w:ascii="Arial" w:hAnsi="Arial" w:cs="Arial"/>
          <w:b/>
          <w:sz w:val="22"/>
          <w:szCs w:val="22"/>
        </w:rPr>
        <w:t>2</w:t>
      </w:r>
      <w:r w:rsidR="00C11812" w:rsidRPr="007D4FD6">
        <w:rPr>
          <w:rFonts w:ascii="Arial" w:hAnsi="Arial" w:cs="Arial"/>
          <w:b/>
          <w:sz w:val="22"/>
          <w:szCs w:val="22"/>
        </w:rPr>
        <w:t>3</w:t>
      </w:r>
      <w:r w:rsidR="003C235F" w:rsidRPr="007D4FD6">
        <w:rPr>
          <w:rFonts w:ascii="Arial" w:hAnsi="Arial" w:cs="Arial"/>
          <w:b/>
          <w:sz w:val="22"/>
          <w:szCs w:val="22"/>
        </w:rPr>
        <w:t xml:space="preserve"> </w:t>
      </w:r>
      <w:r w:rsidR="00C11812" w:rsidRPr="007D4FD6">
        <w:rPr>
          <w:rFonts w:ascii="Arial" w:hAnsi="Arial" w:cs="Arial"/>
          <w:b/>
          <w:sz w:val="22"/>
          <w:szCs w:val="22"/>
        </w:rPr>
        <w:t xml:space="preserve"> Τακτικής</w:t>
      </w:r>
      <w:r w:rsidR="00781989" w:rsidRPr="007D4FD6">
        <w:rPr>
          <w:rFonts w:ascii="Arial" w:hAnsi="Arial" w:cs="Arial"/>
          <w:b/>
          <w:sz w:val="22"/>
          <w:szCs w:val="22"/>
        </w:rPr>
        <w:t xml:space="preserve"> </w:t>
      </w:r>
      <w:r w:rsidR="00157A71" w:rsidRPr="007D4FD6">
        <w:rPr>
          <w:rFonts w:ascii="Arial" w:hAnsi="Arial" w:cs="Arial"/>
          <w:b/>
          <w:sz w:val="22"/>
          <w:szCs w:val="22"/>
        </w:rPr>
        <w:t xml:space="preserve"> </w:t>
      </w:r>
      <w:r w:rsidR="003C235F" w:rsidRPr="007D4FD6">
        <w:rPr>
          <w:rFonts w:ascii="Arial" w:hAnsi="Arial" w:cs="Arial"/>
          <w:b/>
          <w:sz w:val="22"/>
          <w:szCs w:val="22"/>
        </w:rPr>
        <w:t>Συνεδρίασης</w:t>
      </w:r>
    </w:p>
    <w:p w:rsidR="003C235F" w:rsidRPr="007D4FD6" w:rsidRDefault="003C235F">
      <w:pPr>
        <w:rPr>
          <w:rFonts w:ascii="Arial" w:hAnsi="Arial" w:cs="Arial"/>
          <w:b/>
          <w:sz w:val="22"/>
          <w:szCs w:val="22"/>
        </w:rPr>
      </w:pPr>
      <w:r w:rsidRPr="007D4FD6">
        <w:rPr>
          <w:rFonts w:ascii="Arial" w:eastAsia="Arial" w:hAnsi="Arial" w:cs="Arial"/>
          <w:b/>
          <w:sz w:val="22"/>
          <w:szCs w:val="22"/>
        </w:rPr>
        <w:t xml:space="preserve">                           </w:t>
      </w:r>
      <w:r w:rsidR="00526B61" w:rsidRPr="007D4FD6">
        <w:rPr>
          <w:rFonts w:ascii="Arial" w:eastAsia="Arial" w:hAnsi="Arial" w:cs="Arial"/>
          <w:b/>
          <w:sz w:val="22"/>
          <w:szCs w:val="22"/>
        </w:rPr>
        <w:t xml:space="preserve">              </w:t>
      </w:r>
      <w:r w:rsidRPr="007D4FD6">
        <w:rPr>
          <w:rFonts w:ascii="Arial" w:eastAsia="Arial" w:hAnsi="Arial" w:cs="Arial"/>
          <w:b/>
          <w:sz w:val="22"/>
          <w:szCs w:val="22"/>
        </w:rPr>
        <w:t xml:space="preserve">     </w:t>
      </w:r>
      <w:r w:rsidRPr="007D4FD6">
        <w:rPr>
          <w:rFonts w:ascii="Arial" w:hAnsi="Arial" w:cs="Arial"/>
          <w:b/>
          <w:sz w:val="22"/>
          <w:szCs w:val="22"/>
        </w:rPr>
        <w:t xml:space="preserve">της  Οικονομικής Επιτροπής  Δήμου </w:t>
      </w:r>
      <w:proofErr w:type="spellStart"/>
      <w:r w:rsidRPr="007D4FD6">
        <w:rPr>
          <w:rFonts w:ascii="Arial" w:hAnsi="Arial" w:cs="Arial"/>
          <w:b/>
          <w:sz w:val="22"/>
          <w:szCs w:val="22"/>
        </w:rPr>
        <w:t>Λεβαδέων</w:t>
      </w:r>
      <w:proofErr w:type="spellEnd"/>
    </w:p>
    <w:p w:rsidR="003C235F" w:rsidRPr="007D4FD6" w:rsidRDefault="003C235F">
      <w:pPr>
        <w:jc w:val="center"/>
        <w:rPr>
          <w:rFonts w:ascii="Arial" w:hAnsi="Arial" w:cs="Arial"/>
          <w:b/>
          <w:sz w:val="22"/>
          <w:szCs w:val="22"/>
        </w:rPr>
      </w:pPr>
      <w:r w:rsidRPr="007D4FD6">
        <w:rPr>
          <w:rFonts w:ascii="Arial" w:hAnsi="Arial" w:cs="Arial"/>
          <w:b/>
          <w:sz w:val="22"/>
          <w:szCs w:val="22"/>
        </w:rPr>
        <w:t>Αριθμός απόφασης :</w:t>
      </w:r>
      <w:r w:rsidR="003A0B0A" w:rsidRPr="007D4FD6">
        <w:rPr>
          <w:rFonts w:ascii="Arial" w:hAnsi="Arial" w:cs="Arial"/>
          <w:b/>
          <w:sz w:val="22"/>
          <w:szCs w:val="22"/>
        </w:rPr>
        <w:t xml:space="preserve"> </w:t>
      </w:r>
      <w:r w:rsidR="00276DFB" w:rsidRPr="007D4FD6">
        <w:rPr>
          <w:rFonts w:ascii="Arial" w:hAnsi="Arial" w:cs="Arial"/>
          <w:b/>
          <w:sz w:val="22"/>
          <w:szCs w:val="22"/>
        </w:rPr>
        <w:t>2</w:t>
      </w:r>
      <w:r w:rsidR="00A26A69" w:rsidRPr="007D4FD6">
        <w:rPr>
          <w:rFonts w:ascii="Arial" w:hAnsi="Arial" w:cs="Arial"/>
          <w:b/>
          <w:sz w:val="22"/>
          <w:szCs w:val="22"/>
        </w:rPr>
        <w:t>4</w:t>
      </w:r>
      <w:r w:rsidR="005D6398" w:rsidRPr="007D4FD6">
        <w:rPr>
          <w:rFonts w:ascii="Arial" w:hAnsi="Arial" w:cs="Arial"/>
          <w:b/>
          <w:sz w:val="22"/>
          <w:szCs w:val="22"/>
        </w:rPr>
        <w:t>8</w:t>
      </w:r>
    </w:p>
    <w:p w:rsidR="005E0F33" w:rsidRPr="007D4FD6" w:rsidRDefault="005E0F33">
      <w:pPr>
        <w:jc w:val="center"/>
        <w:rPr>
          <w:rFonts w:ascii="Arial" w:hAnsi="Arial" w:cs="Arial"/>
          <w:b/>
          <w:sz w:val="22"/>
          <w:szCs w:val="22"/>
        </w:rPr>
      </w:pPr>
    </w:p>
    <w:p w:rsidR="005D6EFD" w:rsidRDefault="003A0B0A" w:rsidP="003A0B0A">
      <w:pPr>
        <w:rPr>
          <w:rFonts w:ascii="Arial" w:hAnsi="Arial" w:cs="Arial"/>
          <w:b/>
          <w:sz w:val="22"/>
          <w:szCs w:val="22"/>
        </w:rPr>
      </w:pPr>
      <w:r w:rsidRPr="007D4FD6">
        <w:rPr>
          <w:rFonts w:ascii="Arial" w:hAnsi="Arial" w:cs="Arial"/>
          <w:b/>
          <w:sz w:val="22"/>
          <w:szCs w:val="22"/>
        </w:rPr>
        <w:t xml:space="preserve">          Εισήγηση προς το Δημοτικό Συμβούλιο  περί  καθορισμού  τελών </w:t>
      </w:r>
      <w:r w:rsidR="005D6EFD">
        <w:rPr>
          <w:rFonts w:ascii="Arial" w:hAnsi="Arial" w:cs="Arial"/>
          <w:b/>
          <w:sz w:val="22"/>
          <w:szCs w:val="22"/>
        </w:rPr>
        <w:t xml:space="preserve">κοινόχρηστων </w:t>
      </w:r>
    </w:p>
    <w:p w:rsidR="003A0B0A" w:rsidRPr="007D4FD6" w:rsidRDefault="005D6EFD" w:rsidP="003A0B0A">
      <w:pPr>
        <w:rPr>
          <w:rFonts w:ascii="Arial" w:hAnsi="Arial" w:cs="Arial"/>
          <w:b/>
          <w:sz w:val="22"/>
          <w:szCs w:val="22"/>
        </w:rPr>
      </w:pPr>
      <w:r>
        <w:rPr>
          <w:rFonts w:ascii="Arial" w:hAnsi="Arial" w:cs="Arial"/>
          <w:b/>
          <w:sz w:val="22"/>
          <w:szCs w:val="22"/>
        </w:rPr>
        <w:t xml:space="preserve">       χώρων</w:t>
      </w:r>
      <w:r w:rsidR="003A0B0A" w:rsidRPr="007D4FD6">
        <w:rPr>
          <w:rFonts w:ascii="Arial" w:hAnsi="Arial" w:cs="Arial"/>
          <w:b/>
          <w:sz w:val="22"/>
          <w:szCs w:val="22"/>
        </w:rPr>
        <w:t xml:space="preserve">  για  το οικονομικό έτος 2024.</w:t>
      </w:r>
    </w:p>
    <w:p w:rsidR="003A0B0A" w:rsidRPr="007D4FD6" w:rsidRDefault="003A0B0A" w:rsidP="003A0B0A">
      <w:pPr>
        <w:pStyle w:val="af2"/>
        <w:tabs>
          <w:tab w:val="clear" w:pos="8460"/>
          <w:tab w:val="left" w:pos="6237"/>
        </w:tabs>
        <w:ind w:firstLine="0"/>
        <w:jc w:val="left"/>
        <w:rPr>
          <w:rFonts w:ascii="Arial" w:hAnsi="Arial" w:cs="Arial"/>
          <w:b/>
          <w:sz w:val="22"/>
          <w:szCs w:val="22"/>
        </w:rPr>
      </w:pPr>
    </w:p>
    <w:p w:rsidR="00531AE2" w:rsidRPr="007D4FD6" w:rsidRDefault="00053E44" w:rsidP="000E7EC7">
      <w:pPr>
        <w:rPr>
          <w:rFonts w:ascii="Arial" w:eastAsia="SimSun" w:hAnsi="Arial" w:cs="Arial"/>
          <w:b/>
          <w:spacing w:val="2"/>
          <w:sz w:val="22"/>
          <w:szCs w:val="22"/>
          <w:lang w:bidi="hi-IN"/>
        </w:rPr>
      </w:pPr>
      <w:r w:rsidRPr="007D4FD6">
        <w:rPr>
          <w:rFonts w:ascii="Arial" w:eastAsia="Calibri Light" w:hAnsi="Arial" w:cs="Arial"/>
          <w:b/>
          <w:bCs/>
          <w:color w:val="000000"/>
          <w:sz w:val="22"/>
          <w:szCs w:val="22"/>
        </w:rPr>
        <w:t xml:space="preserve">  </w:t>
      </w:r>
      <w:r w:rsidRPr="007D4FD6">
        <w:rPr>
          <w:rFonts w:ascii="Arial" w:hAnsi="Arial" w:cs="Arial"/>
          <w:color w:val="000000"/>
          <w:sz w:val="22"/>
          <w:szCs w:val="22"/>
        </w:rPr>
        <w:tab/>
      </w:r>
    </w:p>
    <w:p w:rsidR="00276DFB" w:rsidRPr="007D4FD6" w:rsidRDefault="0029237D" w:rsidP="00276DFB">
      <w:pPr>
        <w:pStyle w:val="35"/>
        <w:ind w:left="284"/>
        <w:jc w:val="both"/>
        <w:rPr>
          <w:rFonts w:ascii="Arial" w:hAnsi="Arial" w:cs="Arial"/>
          <w:sz w:val="22"/>
          <w:szCs w:val="22"/>
        </w:rPr>
      </w:pPr>
      <w:r w:rsidRPr="007D4FD6">
        <w:rPr>
          <w:rFonts w:ascii="Arial" w:hAnsi="Arial" w:cs="Arial"/>
          <w:sz w:val="22"/>
          <w:szCs w:val="22"/>
        </w:rPr>
        <w:t xml:space="preserve">      </w:t>
      </w:r>
      <w:r w:rsidRPr="007D4FD6">
        <w:rPr>
          <w:rFonts w:ascii="Arial" w:eastAsia="Arial" w:hAnsi="Arial" w:cs="Arial"/>
          <w:sz w:val="22"/>
          <w:szCs w:val="22"/>
        </w:rPr>
        <w:t xml:space="preserve">      </w:t>
      </w:r>
      <w:r w:rsidRPr="007D4FD6">
        <w:rPr>
          <w:rFonts w:ascii="Arial" w:hAnsi="Arial" w:cs="Arial"/>
          <w:sz w:val="22"/>
          <w:szCs w:val="22"/>
        </w:rPr>
        <w:t xml:space="preserve">Στη Λιβαδειά σήμερα  </w:t>
      </w:r>
      <w:r w:rsidR="00276DFB" w:rsidRPr="007D4FD6">
        <w:rPr>
          <w:rFonts w:ascii="Arial" w:hAnsi="Arial" w:cs="Arial"/>
          <w:sz w:val="22"/>
          <w:szCs w:val="22"/>
        </w:rPr>
        <w:t>2</w:t>
      </w:r>
      <w:r w:rsidR="00D16632" w:rsidRPr="007D4FD6">
        <w:rPr>
          <w:rFonts w:ascii="Arial" w:hAnsi="Arial" w:cs="Arial"/>
          <w:sz w:val="22"/>
          <w:szCs w:val="22"/>
        </w:rPr>
        <w:t>3</w:t>
      </w:r>
      <w:r w:rsidRPr="007D4FD6">
        <w:rPr>
          <w:rFonts w:ascii="Arial" w:hAnsi="Arial" w:cs="Arial"/>
          <w:sz w:val="22"/>
          <w:szCs w:val="22"/>
          <w:vertAlign w:val="superscript"/>
        </w:rPr>
        <w:t>η</w:t>
      </w:r>
      <w:r w:rsidR="00276DFB" w:rsidRPr="007D4FD6">
        <w:rPr>
          <w:rFonts w:ascii="Arial" w:hAnsi="Arial" w:cs="Arial"/>
          <w:sz w:val="22"/>
          <w:szCs w:val="22"/>
        </w:rPr>
        <w:t xml:space="preserve"> </w:t>
      </w:r>
      <w:r w:rsidR="00D16632" w:rsidRPr="007D4FD6">
        <w:rPr>
          <w:rFonts w:ascii="Arial" w:hAnsi="Arial" w:cs="Arial"/>
          <w:sz w:val="22"/>
          <w:szCs w:val="22"/>
        </w:rPr>
        <w:t>Νοεμβρίου</w:t>
      </w:r>
      <w:r w:rsidRPr="007D4FD6">
        <w:rPr>
          <w:rFonts w:ascii="Arial" w:hAnsi="Arial" w:cs="Arial"/>
          <w:sz w:val="22"/>
          <w:szCs w:val="22"/>
        </w:rPr>
        <w:t xml:space="preserve">  2023  ημέρα  </w:t>
      </w:r>
      <w:r w:rsidR="00D16632" w:rsidRPr="007D4FD6">
        <w:rPr>
          <w:rFonts w:ascii="Arial" w:hAnsi="Arial" w:cs="Arial"/>
          <w:sz w:val="22"/>
          <w:szCs w:val="22"/>
        </w:rPr>
        <w:t>Πέμπτη</w:t>
      </w:r>
      <w:r w:rsidRPr="007D4FD6">
        <w:rPr>
          <w:rFonts w:ascii="Arial" w:hAnsi="Arial" w:cs="Arial"/>
          <w:sz w:val="22"/>
          <w:szCs w:val="22"/>
        </w:rPr>
        <w:t xml:space="preserve"> , ώρα 1</w:t>
      </w:r>
      <w:r w:rsidR="00276DFB" w:rsidRPr="007D4FD6">
        <w:rPr>
          <w:rFonts w:ascii="Arial" w:hAnsi="Arial" w:cs="Arial"/>
          <w:sz w:val="22"/>
          <w:szCs w:val="22"/>
        </w:rPr>
        <w:t>3</w:t>
      </w:r>
      <w:r w:rsidRPr="007D4FD6">
        <w:rPr>
          <w:rFonts w:ascii="Arial" w:hAnsi="Arial" w:cs="Arial"/>
          <w:sz w:val="22"/>
          <w:szCs w:val="22"/>
        </w:rPr>
        <w:t>,</w:t>
      </w:r>
      <w:r w:rsidR="00302EC4" w:rsidRPr="007D4FD6">
        <w:rPr>
          <w:rFonts w:ascii="Arial" w:hAnsi="Arial" w:cs="Arial"/>
          <w:sz w:val="22"/>
          <w:szCs w:val="22"/>
        </w:rPr>
        <w:t>0</w:t>
      </w:r>
      <w:r w:rsidRPr="007D4FD6">
        <w:rPr>
          <w:rFonts w:ascii="Arial" w:hAnsi="Arial" w:cs="Arial"/>
          <w:sz w:val="22"/>
          <w:szCs w:val="22"/>
        </w:rPr>
        <w:t xml:space="preserve">0  </w:t>
      </w:r>
      <w:r w:rsidR="00276DFB" w:rsidRPr="007D4FD6">
        <w:rPr>
          <w:rFonts w:ascii="Arial" w:hAnsi="Arial" w:cs="Arial"/>
          <w:sz w:val="22"/>
          <w:szCs w:val="22"/>
        </w:rPr>
        <w:t xml:space="preserve">και στην αίθουσα συνεδριάσεων του Δημοτικού Συμβουλίου  </w:t>
      </w:r>
      <w:proofErr w:type="spellStart"/>
      <w:r w:rsidR="00276DFB" w:rsidRPr="007D4FD6">
        <w:rPr>
          <w:rFonts w:ascii="Arial" w:hAnsi="Arial" w:cs="Arial"/>
          <w:sz w:val="22"/>
          <w:szCs w:val="22"/>
        </w:rPr>
        <w:t>Λεβαδέων</w:t>
      </w:r>
      <w:proofErr w:type="spellEnd"/>
      <w:r w:rsidR="00276DFB" w:rsidRPr="007D4FD6">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76DFB" w:rsidRPr="007D4FD6">
        <w:rPr>
          <w:rFonts w:ascii="Arial" w:hAnsi="Arial" w:cs="Arial"/>
          <w:sz w:val="22"/>
          <w:szCs w:val="22"/>
        </w:rPr>
        <w:t>Λεβαδέων</w:t>
      </w:r>
      <w:proofErr w:type="spellEnd"/>
      <w:r w:rsidR="00276DFB" w:rsidRPr="007D4FD6">
        <w:rPr>
          <w:rFonts w:ascii="Arial" w:hAnsi="Arial" w:cs="Arial"/>
          <w:sz w:val="22"/>
          <w:szCs w:val="22"/>
        </w:rPr>
        <w:t xml:space="preserve"> μετά την από  2</w:t>
      </w:r>
      <w:r w:rsidR="00D16632" w:rsidRPr="007D4FD6">
        <w:rPr>
          <w:rFonts w:ascii="Arial" w:hAnsi="Arial" w:cs="Arial"/>
          <w:sz w:val="22"/>
          <w:szCs w:val="22"/>
        </w:rPr>
        <w:t>2419</w:t>
      </w:r>
      <w:r w:rsidR="00276DFB" w:rsidRPr="007D4FD6">
        <w:rPr>
          <w:rFonts w:ascii="Arial" w:hAnsi="Arial" w:cs="Arial"/>
          <w:sz w:val="22"/>
          <w:szCs w:val="22"/>
        </w:rPr>
        <w:t>/</w:t>
      </w:r>
      <w:r w:rsidR="00D16632" w:rsidRPr="007D4FD6">
        <w:rPr>
          <w:rFonts w:ascii="Arial" w:hAnsi="Arial" w:cs="Arial"/>
          <w:sz w:val="22"/>
          <w:szCs w:val="22"/>
        </w:rPr>
        <w:t>17</w:t>
      </w:r>
      <w:r w:rsidR="00276DFB" w:rsidRPr="007D4FD6">
        <w:rPr>
          <w:rFonts w:ascii="Arial" w:hAnsi="Arial" w:cs="Arial"/>
          <w:sz w:val="22"/>
          <w:szCs w:val="22"/>
        </w:rPr>
        <w:t>-</w:t>
      </w:r>
      <w:r w:rsidR="00D16632" w:rsidRPr="007D4FD6">
        <w:rPr>
          <w:rFonts w:ascii="Arial" w:hAnsi="Arial" w:cs="Arial"/>
          <w:sz w:val="22"/>
          <w:szCs w:val="22"/>
        </w:rPr>
        <w:t>11</w:t>
      </w:r>
      <w:r w:rsidR="00276DFB" w:rsidRPr="007D4FD6">
        <w:rPr>
          <w:rFonts w:ascii="Arial" w:hAnsi="Arial" w:cs="Arial"/>
          <w:sz w:val="22"/>
          <w:szCs w:val="22"/>
        </w:rPr>
        <w:t xml:space="preserve">-2023 έγγραφη πρόσκληση του  Προέδρου της (Δημάρχου </w:t>
      </w:r>
      <w:proofErr w:type="spellStart"/>
      <w:r w:rsidR="00276DFB" w:rsidRPr="007D4FD6">
        <w:rPr>
          <w:rFonts w:ascii="Arial" w:hAnsi="Arial" w:cs="Arial"/>
          <w:sz w:val="22"/>
          <w:szCs w:val="22"/>
        </w:rPr>
        <w:t>Λεβαδέων</w:t>
      </w:r>
      <w:proofErr w:type="spellEnd"/>
      <w:r w:rsidR="00276DFB" w:rsidRPr="007D4FD6">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76DFB" w:rsidRPr="007D4FD6">
        <w:rPr>
          <w:rFonts w:ascii="Arial" w:hAnsi="Arial" w:cs="Arial"/>
          <w:bCs/>
          <w:sz w:val="22"/>
          <w:szCs w:val="22"/>
        </w:rPr>
        <w:t>υ Ν .3852/2</w:t>
      </w:r>
      <w:r w:rsidR="00276DFB" w:rsidRPr="007D4FD6">
        <w:rPr>
          <w:rFonts w:ascii="Arial" w:eastAsia="Verdana" w:hAnsi="Arial" w:cs="Arial"/>
          <w:bCs/>
          <w:iCs/>
          <w:sz w:val="22"/>
          <w:szCs w:val="22"/>
        </w:rPr>
        <w:t xml:space="preserve">010 </w:t>
      </w:r>
      <w:r w:rsidR="00276DFB" w:rsidRPr="007D4FD6">
        <w:rPr>
          <w:rFonts w:ascii="Arial" w:hAnsi="Arial" w:cs="Arial"/>
          <w:sz w:val="22"/>
          <w:szCs w:val="22"/>
        </w:rPr>
        <w:t>γ) Των</w:t>
      </w:r>
      <w:r w:rsidR="00276DFB" w:rsidRPr="007D4FD6">
        <w:rPr>
          <w:rFonts w:ascii="Arial" w:hAnsi="Arial" w:cs="Arial"/>
          <w:bCs/>
          <w:sz w:val="22"/>
          <w:szCs w:val="22"/>
        </w:rPr>
        <w:t xml:space="preserve"> διατάξεων της </w:t>
      </w:r>
      <w:proofErr w:type="spellStart"/>
      <w:r w:rsidR="00276DFB" w:rsidRPr="007D4FD6">
        <w:rPr>
          <w:rFonts w:ascii="Arial" w:hAnsi="Arial" w:cs="Arial"/>
          <w:bCs/>
          <w:sz w:val="22"/>
          <w:szCs w:val="22"/>
        </w:rPr>
        <w:t>υπ΄αριθμ</w:t>
      </w:r>
      <w:proofErr w:type="spellEnd"/>
      <w:r w:rsidR="00276DFB" w:rsidRPr="007D4FD6">
        <w:rPr>
          <w:rFonts w:ascii="Arial" w:hAnsi="Arial" w:cs="Arial"/>
          <w:bCs/>
          <w:sz w:val="22"/>
          <w:szCs w:val="22"/>
        </w:rPr>
        <w:t xml:space="preserve"> 374/2022</w:t>
      </w:r>
      <w:r w:rsidR="00276DFB" w:rsidRPr="007D4FD6">
        <w:rPr>
          <w:rFonts w:ascii="Arial" w:hAnsi="Arial" w:cs="Arial"/>
          <w:bCs/>
          <w:sz w:val="22"/>
          <w:szCs w:val="22"/>
          <w:u w:val="single"/>
        </w:rPr>
        <w:t xml:space="preserve"> εγκυκλίου του ΥΠ.ΕΣ. (ΑΔΑ: ΨΜΓΓ46ΜΤΛ6-Φ75) </w:t>
      </w:r>
      <w:r w:rsidR="00276DFB" w:rsidRPr="007D4FD6">
        <w:rPr>
          <w:rFonts w:ascii="Arial" w:hAnsi="Arial" w:cs="Arial"/>
          <w:bCs/>
          <w:sz w:val="22"/>
          <w:szCs w:val="22"/>
        </w:rPr>
        <w:t>«Λειτουργία Οικονομικής Επιτροπής και Επιτροπής Ποιότητας Ζωής</w:t>
      </w:r>
      <w:r w:rsidR="00276DFB" w:rsidRPr="007D4FD6">
        <w:rPr>
          <w:rFonts w:ascii="Arial" w:hAnsi="Arial" w:cs="Arial"/>
          <w:sz w:val="22"/>
          <w:szCs w:val="22"/>
        </w:rPr>
        <w:t>» δ) Των διατάξεων του Ν. 5013/2023</w:t>
      </w:r>
    </w:p>
    <w:p w:rsidR="00622BBC" w:rsidRPr="007D4FD6" w:rsidRDefault="00622BBC" w:rsidP="00622BBC">
      <w:pPr>
        <w:ind w:left="432" w:hanging="432"/>
        <w:jc w:val="both"/>
        <w:rPr>
          <w:rFonts w:ascii="Arial" w:hAnsi="Arial" w:cs="Arial"/>
          <w:sz w:val="22"/>
          <w:szCs w:val="22"/>
        </w:rPr>
      </w:pPr>
      <w:r w:rsidRPr="007D4FD6">
        <w:rPr>
          <w:rFonts w:ascii="Arial" w:eastAsia="Arial" w:hAnsi="Arial" w:cs="Arial"/>
          <w:b/>
          <w:sz w:val="22"/>
          <w:szCs w:val="22"/>
        </w:rPr>
        <w:t xml:space="preserve">           </w:t>
      </w:r>
      <w:r w:rsidRPr="007D4FD6">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622BBC" w:rsidRPr="007D4FD6" w:rsidRDefault="00622BBC" w:rsidP="00622BBC">
      <w:pPr>
        <w:pStyle w:val="35"/>
        <w:ind w:left="284"/>
        <w:jc w:val="both"/>
        <w:rPr>
          <w:rFonts w:ascii="Arial" w:hAnsi="Arial" w:cs="Arial"/>
          <w:sz w:val="22"/>
          <w:szCs w:val="22"/>
        </w:rPr>
      </w:pPr>
    </w:p>
    <w:p w:rsidR="00622BBC" w:rsidRPr="007D4FD6" w:rsidRDefault="00622BBC" w:rsidP="00622BBC">
      <w:pPr>
        <w:jc w:val="both"/>
        <w:rPr>
          <w:rFonts w:ascii="Arial" w:hAnsi="Arial" w:cs="Arial"/>
          <w:b/>
          <w:sz w:val="22"/>
          <w:szCs w:val="22"/>
        </w:rPr>
      </w:pPr>
      <w:r w:rsidRPr="007D4FD6">
        <w:rPr>
          <w:rFonts w:ascii="Arial" w:hAnsi="Arial" w:cs="Arial"/>
          <w:sz w:val="22"/>
          <w:szCs w:val="22"/>
        </w:rPr>
        <w:t xml:space="preserve">                 </w:t>
      </w:r>
      <w:r w:rsidRPr="007D4FD6">
        <w:rPr>
          <w:rFonts w:ascii="Arial" w:hAnsi="Arial" w:cs="Arial"/>
          <w:b/>
          <w:sz w:val="22"/>
          <w:szCs w:val="22"/>
        </w:rPr>
        <w:t xml:space="preserve"> ΠΑΡΟΝΤΕΣ                                                                          ΑΠΟΝΤΕΣ</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color w:val="000000"/>
          <w:sz w:val="22"/>
          <w:szCs w:val="22"/>
        </w:rPr>
        <w:t xml:space="preserve">     </w:t>
      </w:r>
      <w:r w:rsidRPr="007D4FD6">
        <w:rPr>
          <w:rFonts w:ascii="Arial" w:hAnsi="Arial" w:cs="Arial"/>
          <w:sz w:val="22"/>
          <w:szCs w:val="22"/>
        </w:rPr>
        <w:t xml:space="preserve"> 1. </w:t>
      </w:r>
      <w:proofErr w:type="spellStart"/>
      <w:r w:rsidRPr="007D4FD6">
        <w:rPr>
          <w:rFonts w:ascii="Arial" w:hAnsi="Arial" w:cs="Arial"/>
          <w:sz w:val="22"/>
          <w:szCs w:val="22"/>
        </w:rPr>
        <w:t>Ταγκαλεγκας</w:t>
      </w:r>
      <w:proofErr w:type="spellEnd"/>
      <w:r w:rsidRPr="007D4FD6">
        <w:rPr>
          <w:rFonts w:ascii="Arial" w:hAnsi="Arial" w:cs="Arial"/>
          <w:sz w:val="22"/>
          <w:szCs w:val="22"/>
        </w:rPr>
        <w:t xml:space="preserve"> Ιωάννης-Πρόεδρος                                               1. </w:t>
      </w:r>
      <w:proofErr w:type="spellStart"/>
      <w:r w:rsidRPr="007D4FD6">
        <w:rPr>
          <w:rFonts w:ascii="Arial" w:hAnsi="Arial" w:cs="Arial"/>
          <w:sz w:val="22"/>
          <w:szCs w:val="22"/>
        </w:rPr>
        <w:t>Πούλος</w:t>
      </w:r>
      <w:proofErr w:type="spellEnd"/>
      <w:r w:rsidRPr="007D4FD6">
        <w:rPr>
          <w:rFonts w:ascii="Arial" w:hAnsi="Arial" w:cs="Arial"/>
          <w:sz w:val="22"/>
          <w:szCs w:val="22"/>
        </w:rPr>
        <w:t xml:space="preserve"> Ευάγγελος</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2  Αποστόλου Ιωάννης (αν/κό μέλος κ. </w:t>
      </w:r>
      <w:proofErr w:type="spellStart"/>
      <w:r w:rsidRPr="007D4FD6">
        <w:rPr>
          <w:rFonts w:ascii="Arial" w:hAnsi="Arial" w:cs="Arial"/>
          <w:sz w:val="22"/>
          <w:szCs w:val="22"/>
        </w:rPr>
        <w:t>Μητά</w:t>
      </w:r>
      <w:proofErr w:type="spellEnd"/>
      <w:r w:rsidRPr="007D4FD6">
        <w:rPr>
          <w:rFonts w:ascii="Arial" w:hAnsi="Arial" w:cs="Arial"/>
          <w:sz w:val="22"/>
          <w:szCs w:val="22"/>
        </w:rPr>
        <w:t xml:space="preserve"> Αλέξανδρου)           2.Μπράλιος Νικόλαος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3. </w:t>
      </w:r>
      <w:proofErr w:type="spellStart"/>
      <w:r w:rsidRPr="007D4FD6">
        <w:rPr>
          <w:rFonts w:ascii="Arial" w:hAnsi="Arial" w:cs="Arial"/>
          <w:sz w:val="22"/>
          <w:szCs w:val="22"/>
        </w:rPr>
        <w:t>Καλογρηάς</w:t>
      </w:r>
      <w:proofErr w:type="spellEnd"/>
      <w:r w:rsidRPr="007D4FD6">
        <w:rPr>
          <w:rFonts w:ascii="Arial" w:hAnsi="Arial" w:cs="Arial"/>
          <w:sz w:val="22"/>
          <w:szCs w:val="22"/>
        </w:rPr>
        <w:t xml:space="preserve"> Αθανάσιος (απών στο 1</w:t>
      </w:r>
      <w:r w:rsidRPr="007D4FD6">
        <w:rPr>
          <w:rFonts w:ascii="Arial" w:hAnsi="Arial" w:cs="Arial"/>
          <w:sz w:val="22"/>
          <w:szCs w:val="22"/>
          <w:vertAlign w:val="superscript"/>
        </w:rPr>
        <w:t>ο</w:t>
      </w:r>
      <w:r w:rsidRPr="007D4FD6">
        <w:rPr>
          <w:rFonts w:ascii="Arial" w:hAnsi="Arial" w:cs="Arial"/>
          <w:sz w:val="22"/>
          <w:szCs w:val="22"/>
        </w:rPr>
        <w:t xml:space="preserve"> Θ.Η.Δ.)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4. </w:t>
      </w:r>
      <w:proofErr w:type="spellStart"/>
      <w:r w:rsidRPr="007D4FD6">
        <w:rPr>
          <w:rFonts w:ascii="Arial" w:hAnsi="Arial" w:cs="Arial"/>
          <w:sz w:val="22"/>
          <w:szCs w:val="22"/>
        </w:rPr>
        <w:t>Σαγιάννης</w:t>
      </w:r>
      <w:proofErr w:type="spellEnd"/>
      <w:r w:rsidRPr="007D4FD6">
        <w:rPr>
          <w:rFonts w:ascii="Arial" w:hAnsi="Arial" w:cs="Arial"/>
          <w:sz w:val="22"/>
          <w:szCs w:val="22"/>
        </w:rPr>
        <w:t xml:space="preserve">  Μιχαήλ                                                                Αν και είχαν νόμιμα προσκληθεί</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5. </w:t>
      </w:r>
      <w:proofErr w:type="spellStart"/>
      <w:r w:rsidRPr="007D4FD6">
        <w:rPr>
          <w:rFonts w:ascii="Arial" w:hAnsi="Arial" w:cs="Arial"/>
          <w:sz w:val="22"/>
          <w:szCs w:val="22"/>
        </w:rPr>
        <w:t>Μερτζάνης</w:t>
      </w:r>
      <w:proofErr w:type="spellEnd"/>
      <w:r w:rsidRPr="007D4FD6">
        <w:rPr>
          <w:rFonts w:ascii="Arial" w:hAnsi="Arial" w:cs="Arial"/>
          <w:sz w:val="22"/>
          <w:szCs w:val="22"/>
        </w:rPr>
        <w:t xml:space="preserve"> Κωνσταντίνος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6.Καπλάνης Κωνσταντίνος                      </w:t>
      </w:r>
    </w:p>
    <w:p w:rsidR="00622BBC" w:rsidRPr="007D4FD6" w:rsidRDefault="00622BBC" w:rsidP="00622BBC">
      <w:pPr>
        <w:tabs>
          <w:tab w:val="left" w:pos="360"/>
          <w:tab w:val="left" w:pos="6237"/>
        </w:tabs>
        <w:rPr>
          <w:rFonts w:ascii="Arial" w:hAnsi="Arial" w:cs="Arial"/>
          <w:sz w:val="22"/>
          <w:szCs w:val="22"/>
        </w:rPr>
      </w:pPr>
      <w:r w:rsidRPr="007D4FD6">
        <w:rPr>
          <w:rFonts w:ascii="Arial" w:hAnsi="Arial" w:cs="Arial"/>
          <w:sz w:val="22"/>
          <w:szCs w:val="22"/>
        </w:rPr>
        <w:t xml:space="preserve">      7.Καραμάνης Δημήτριος</w:t>
      </w:r>
    </w:p>
    <w:p w:rsidR="009B2EA2" w:rsidRPr="007D4FD6" w:rsidRDefault="009B2EA2" w:rsidP="009B2EA2">
      <w:pPr>
        <w:tabs>
          <w:tab w:val="left" w:pos="360"/>
          <w:tab w:val="left" w:pos="6237"/>
        </w:tabs>
        <w:rPr>
          <w:rFonts w:ascii="Arial" w:hAnsi="Arial" w:cs="Arial"/>
          <w:sz w:val="22"/>
          <w:szCs w:val="22"/>
        </w:rPr>
      </w:pPr>
    </w:p>
    <w:p w:rsidR="005A5589" w:rsidRPr="007D4FD6" w:rsidRDefault="005A5589" w:rsidP="005A5589">
      <w:pPr>
        <w:tabs>
          <w:tab w:val="left" w:pos="360"/>
          <w:tab w:val="left" w:pos="6237"/>
        </w:tabs>
        <w:rPr>
          <w:rFonts w:ascii="Arial" w:eastAsia="Arial" w:hAnsi="Arial" w:cs="Arial"/>
          <w:sz w:val="22"/>
          <w:szCs w:val="22"/>
        </w:rPr>
      </w:pPr>
      <w:r w:rsidRPr="007D4FD6">
        <w:rPr>
          <w:rFonts w:ascii="Arial" w:eastAsia="Arial" w:hAnsi="Arial" w:cs="Arial"/>
          <w:sz w:val="22"/>
          <w:szCs w:val="22"/>
        </w:rPr>
        <w:t xml:space="preserve">Ο Πρόεδρος της Οικονομικής Επιτροπής εισηγούμενος το </w:t>
      </w:r>
      <w:r w:rsidR="005D6398" w:rsidRPr="007D4FD6">
        <w:rPr>
          <w:rFonts w:ascii="Arial" w:eastAsia="Arial" w:hAnsi="Arial" w:cs="Arial"/>
          <w:sz w:val="22"/>
          <w:szCs w:val="22"/>
        </w:rPr>
        <w:t>7</w:t>
      </w:r>
      <w:r w:rsidRPr="007D4FD6">
        <w:rPr>
          <w:rFonts w:ascii="Arial" w:eastAsia="Arial" w:hAnsi="Arial" w:cs="Arial"/>
          <w:sz w:val="22"/>
          <w:szCs w:val="22"/>
          <w:vertAlign w:val="superscript"/>
        </w:rPr>
        <w:t>ο</w:t>
      </w:r>
      <w:r w:rsidRPr="007D4FD6">
        <w:rPr>
          <w:rFonts w:ascii="Arial" w:eastAsia="Arial" w:hAnsi="Arial" w:cs="Arial"/>
          <w:sz w:val="22"/>
          <w:szCs w:val="22"/>
        </w:rPr>
        <w:t xml:space="preserve">  θέμα </w:t>
      </w:r>
      <w:r w:rsidRPr="007D4FD6">
        <w:rPr>
          <w:rFonts w:ascii="Arial" w:hAnsi="Arial" w:cs="Arial"/>
          <w:sz w:val="22"/>
          <w:szCs w:val="22"/>
        </w:rPr>
        <w:t xml:space="preserve">της </w:t>
      </w:r>
      <w:r w:rsidRPr="007D4FD6">
        <w:rPr>
          <w:rFonts w:ascii="Arial" w:eastAsia="Arial" w:hAnsi="Arial" w:cs="Arial"/>
          <w:sz w:val="22"/>
          <w:szCs w:val="22"/>
        </w:rPr>
        <w:t>ημερήσιας διάταξης έθεσε υπόψη των μελών  τ</w:t>
      </w:r>
      <w:r w:rsidR="00963A6C">
        <w:rPr>
          <w:rFonts w:ascii="Arial" w:eastAsia="Arial" w:hAnsi="Arial" w:cs="Arial"/>
          <w:sz w:val="22"/>
          <w:szCs w:val="22"/>
        </w:rPr>
        <w:t xml:space="preserve">ην </w:t>
      </w:r>
      <w:r w:rsidRPr="007D4FD6">
        <w:rPr>
          <w:rFonts w:ascii="Arial" w:eastAsia="Arial" w:hAnsi="Arial" w:cs="Arial"/>
          <w:sz w:val="22"/>
          <w:szCs w:val="22"/>
        </w:rPr>
        <w:t xml:space="preserve"> με αριθ. </w:t>
      </w:r>
      <w:proofErr w:type="spellStart"/>
      <w:r w:rsidRPr="007D4FD6">
        <w:rPr>
          <w:rFonts w:ascii="Arial" w:eastAsia="Arial" w:hAnsi="Arial" w:cs="Arial"/>
          <w:sz w:val="22"/>
          <w:szCs w:val="22"/>
        </w:rPr>
        <w:t>πρωτ</w:t>
      </w:r>
      <w:proofErr w:type="spellEnd"/>
      <w:r w:rsidRPr="007D4FD6">
        <w:rPr>
          <w:rFonts w:ascii="Arial" w:eastAsia="Arial" w:hAnsi="Arial" w:cs="Arial"/>
          <w:sz w:val="22"/>
          <w:szCs w:val="22"/>
        </w:rPr>
        <w:t>. 22</w:t>
      </w:r>
      <w:r w:rsidR="005D6398" w:rsidRPr="007D4FD6">
        <w:rPr>
          <w:rFonts w:ascii="Arial" w:eastAsia="Arial" w:hAnsi="Arial" w:cs="Arial"/>
          <w:sz w:val="22"/>
          <w:szCs w:val="22"/>
        </w:rPr>
        <w:t>013/13</w:t>
      </w:r>
      <w:r w:rsidRPr="007D4FD6">
        <w:rPr>
          <w:rFonts w:ascii="Arial" w:eastAsia="Arial" w:hAnsi="Arial" w:cs="Arial"/>
          <w:sz w:val="22"/>
          <w:szCs w:val="22"/>
        </w:rPr>
        <w:t xml:space="preserve">-11-2023  </w:t>
      </w:r>
      <w:r w:rsidR="00963A6C">
        <w:rPr>
          <w:rFonts w:ascii="Arial" w:eastAsia="Arial" w:hAnsi="Arial" w:cs="Arial"/>
          <w:sz w:val="22"/>
          <w:szCs w:val="22"/>
        </w:rPr>
        <w:t xml:space="preserve">εισήγηση   </w:t>
      </w:r>
      <w:r w:rsidR="00963A6C" w:rsidRPr="007D4FD6">
        <w:rPr>
          <w:rFonts w:ascii="Arial" w:eastAsia="Arial" w:hAnsi="Arial" w:cs="Arial"/>
          <w:sz w:val="22"/>
          <w:szCs w:val="22"/>
        </w:rPr>
        <w:t>τ</w:t>
      </w:r>
      <w:r w:rsidR="00963A6C">
        <w:rPr>
          <w:rFonts w:ascii="Arial" w:eastAsia="Arial" w:hAnsi="Arial" w:cs="Arial"/>
          <w:sz w:val="22"/>
          <w:szCs w:val="22"/>
        </w:rPr>
        <w:t xml:space="preserve">ου </w:t>
      </w:r>
      <w:r w:rsidR="00963A6C" w:rsidRPr="007D4FD6">
        <w:rPr>
          <w:rFonts w:ascii="Arial" w:eastAsia="Arial" w:hAnsi="Arial" w:cs="Arial"/>
          <w:sz w:val="22"/>
          <w:szCs w:val="22"/>
        </w:rPr>
        <w:t>Γραφείου Εσόδων</w:t>
      </w:r>
      <w:r w:rsidR="00963A6C">
        <w:rPr>
          <w:rFonts w:ascii="Arial" w:eastAsia="Arial" w:hAnsi="Arial" w:cs="Arial"/>
          <w:sz w:val="22"/>
          <w:szCs w:val="22"/>
        </w:rPr>
        <w:t xml:space="preserve"> &amp; Περιουσίας </w:t>
      </w:r>
      <w:r w:rsidR="00963A6C" w:rsidRPr="007D4FD6">
        <w:rPr>
          <w:rFonts w:ascii="Arial" w:eastAsia="Arial" w:hAnsi="Arial" w:cs="Arial"/>
          <w:sz w:val="22"/>
          <w:szCs w:val="22"/>
        </w:rPr>
        <w:t xml:space="preserve"> του Δήμου </w:t>
      </w:r>
      <w:proofErr w:type="spellStart"/>
      <w:r w:rsidR="00963A6C" w:rsidRPr="007D4FD6">
        <w:rPr>
          <w:rFonts w:ascii="Arial" w:eastAsia="Arial" w:hAnsi="Arial" w:cs="Arial"/>
          <w:sz w:val="22"/>
          <w:szCs w:val="22"/>
        </w:rPr>
        <w:t>Λεβαδέων</w:t>
      </w:r>
      <w:proofErr w:type="spellEnd"/>
      <w:r w:rsidR="00963A6C" w:rsidRPr="007D4FD6">
        <w:rPr>
          <w:rFonts w:ascii="Arial" w:eastAsia="Calibri" w:hAnsi="Arial" w:cs="Arial"/>
          <w:color w:val="000000"/>
          <w:kern w:val="2"/>
          <w:sz w:val="22"/>
          <w:szCs w:val="22"/>
          <w:shd w:val="clear" w:color="auto" w:fill="FFFFFF"/>
        </w:rPr>
        <w:t xml:space="preserve"> </w:t>
      </w:r>
      <w:r w:rsidRPr="007D4FD6">
        <w:rPr>
          <w:rFonts w:ascii="Arial" w:eastAsia="Calibri" w:hAnsi="Arial" w:cs="Arial"/>
          <w:color w:val="000000"/>
          <w:kern w:val="2"/>
          <w:sz w:val="22"/>
          <w:szCs w:val="22"/>
          <w:shd w:val="clear" w:color="auto" w:fill="FFFFFF"/>
        </w:rPr>
        <w:t>στο  οποίο</w:t>
      </w:r>
      <w:r w:rsidRPr="007D4FD6">
        <w:rPr>
          <w:rFonts w:ascii="Arial" w:eastAsia="Arial" w:hAnsi="Arial" w:cs="Arial"/>
          <w:sz w:val="22"/>
          <w:szCs w:val="22"/>
        </w:rPr>
        <w:t xml:space="preserve"> αναφέρονται </w:t>
      </w:r>
      <w:r w:rsidRPr="007D4FD6">
        <w:rPr>
          <w:rFonts w:ascii="Arial" w:hAnsi="Arial" w:cs="Arial"/>
          <w:sz w:val="22"/>
          <w:szCs w:val="22"/>
        </w:rPr>
        <w:t>τα παρακάτω:</w:t>
      </w:r>
      <w:r w:rsidRPr="007D4FD6">
        <w:rPr>
          <w:rFonts w:ascii="Arial" w:eastAsia="Arial" w:hAnsi="Arial" w:cs="Arial"/>
          <w:sz w:val="22"/>
          <w:szCs w:val="22"/>
        </w:rPr>
        <w:t xml:space="preserve">   </w:t>
      </w:r>
    </w:p>
    <w:p w:rsidR="005D6398" w:rsidRPr="007D4FD6" w:rsidRDefault="005D6398" w:rsidP="005A5589">
      <w:pPr>
        <w:tabs>
          <w:tab w:val="left" w:pos="360"/>
          <w:tab w:val="left" w:pos="6237"/>
        </w:tabs>
        <w:rPr>
          <w:rFonts w:ascii="Arial" w:eastAsia="Arial" w:hAnsi="Arial" w:cs="Arial"/>
          <w:sz w:val="22"/>
          <w:szCs w:val="22"/>
        </w:rPr>
      </w:pP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Σύμφωνα με την αριθ. </w:t>
      </w:r>
      <w:r w:rsidRPr="007D4FD6">
        <w:rPr>
          <w:rFonts w:ascii="Arial" w:hAnsi="Arial" w:cs="Arial"/>
          <w:b/>
          <w:i/>
          <w:sz w:val="22"/>
          <w:szCs w:val="22"/>
        </w:rPr>
        <w:t>141/2022</w:t>
      </w:r>
      <w:r w:rsidRPr="007D4FD6">
        <w:rPr>
          <w:rFonts w:ascii="Arial" w:hAnsi="Arial" w:cs="Arial"/>
          <w:i/>
          <w:sz w:val="22"/>
          <w:szCs w:val="22"/>
        </w:rPr>
        <w:t xml:space="preserve"> Απόφαση του Δημοτικού Συμβουλίου περί καθορισμού τελών κοινόχρηστων χώρων (ΑΔΑ: ΩΧΘΜΩΛΗ-3Γ1), για το έτος 2023, είχαν καθοριστεί ως εξής:  </w:t>
      </w:r>
    </w:p>
    <w:p w:rsidR="005D6398" w:rsidRPr="007D4FD6" w:rsidRDefault="005D6398" w:rsidP="005D6398">
      <w:pPr>
        <w:pStyle w:val="af9"/>
        <w:autoSpaceDE w:val="0"/>
        <w:autoSpaceDN w:val="0"/>
        <w:adjustRightInd w:val="0"/>
        <w:jc w:val="both"/>
        <w:rPr>
          <w:rFonts w:ascii="Arial" w:hAnsi="Arial" w:cs="Arial"/>
          <w:i/>
          <w:sz w:val="22"/>
          <w:szCs w:val="22"/>
        </w:rPr>
      </w:pPr>
    </w:p>
    <w:p w:rsidR="005D6398" w:rsidRPr="007D4FD6" w:rsidRDefault="005D6398" w:rsidP="005D6398">
      <w:pPr>
        <w:pStyle w:val="Default"/>
        <w:jc w:val="both"/>
        <w:rPr>
          <w:i/>
          <w:color w:val="auto"/>
          <w:sz w:val="22"/>
          <w:szCs w:val="22"/>
          <w:lang w:val="el-GR"/>
        </w:rPr>
      </w:pPr>
      <w:r w:rsidRPr="007D4FD6">
        <w:rPr>
          <w:b/>
          <w:bCs/>
          <w:i/>
          <w:color w:val="auto"/>
          <w:sz w:val="22"/>
          <w:szCs w:val="22"/>
          <w:lang w:val="el-GR"/>
        </w:rPr>
        <w:t xml:space="preserve">1. ΤΕΛΟΣ ΧΡΗΣΗΣ ΚΟΙΝΟΧΡΗΣΤΟΥ ΧΩΡΟΥ ΓΙΑ ΤΡΑΠΕΖΟΚΑΘΙΣΜΑΤΑ: </w:t>
      </w:r>
    </w:p>
    <w:p w:rsidR="005D6398" w:rsidRPr="007D4FD6" w:rsidRDefault="005D6398" w:rsidP="005D6398">
      <w:pPr>
        <w:jc w:val="both"/>
        <w:rPr>
          <w:rFonts w:ascii="Arial" w:hAnsi="Arial" w:cs="Arial"/>
          <w:b/>
          <w:bCs/>
          <w:i/>
          <w:sz w:val="22"/>
          <w:szCs w:val="22"/>
        </w:rPr>
      </w:pPr>
      <w:r w:rsidRPr="007D4FD6">
        <w:rPr>
          <w:rFonts w:ascii="Arial" w:hAnsi="Arial" w:cs="Arial"/>
          <w:b/>
          <w:bCs/>
          <w:i/>
          <w:sz w:val="22"/>
          <w:szCs w:val="22"/>
        </w:rPr>
        <w:t>Α) Για την Δημοτική Κοινότητα Λιβαδειάς:</w:t>
      </w:r>
    </w:p>
    <w:p w:rsidR="005D6398" w:rsidRPr="007D4FD6" w:rsidRDefault="005D6398" w:rsidP="005D6398">
      <w:pPr>
        <w:jc w:val="both"/>
        <w:rPr>
          <w:rFonts w:ascii="Arial" w:hAnsi="Arial" w:cs="Arial"/>
          <w:b/>
          <w:bCs/>
          <w:i/>
          <w:sz w:val="22"/>
          <w:szCs w:val="22"/>
        </w:rPr>
      </w:pPr>
      <w:r w:rsidRPr="007D4FD6">
        <w:rPr>
          <w:rFonts w:ascii="Arial" w:hAnsi="Arial" w:cs="Arial"/>
          <w:i/>
          <w:sz w:val="22"/>
          <w:szCs w:val="22"/>
        </w:rPr>
        <w:t xml:space="preserve">Α’ ΖΩΝΗ : 33,00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 15,00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Β) Για τις Δημοτικές Κοινότητες Αγίου Γεωργίου, Δαύλειας και </w:t>
      </w:r>
      <w:proofErr w:type="spellStart"/>
      <w:r w:rsidRPr="007D4FD6">
        <w:rPr>
          <w:rFonts w:ascii="Arial" w:hAnsi="Arial" w:cs="Arial"/>
          <w:b/>
          <w:bCs/>
          <w:i/>
          <w:sz w:val="22"/>
          <w:szCs w:val="22"/>
        </w:rPr>
        <w:t>Κυριακίου</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για </w:t>
      </w:r>
      <w:proofErr w:type="spellStart"/>
      <w:r w:rsidRPr="007D4FD6">
        <w:rPr>
          <w:rFonts w:ascii="Arial" w:hAnsi="Arial" w:cs="Arial"/>
          <w:i/>
          <w:sz w:val="22"/>
          <w:szCs w:val="22"/>
        </w:rPr>
        <w:t>τραπεζοκαθίσματα</w:t>
      </w:r>
      <w:proofErr w:type="spellEnd"/>
      <w:r w:rsidRPr="007D4FD6">
        <w:rPr>
          <w:rFonts w:ascii="Arial" w:hAnsi="Arial" w:cs="Arial"/>
          <w:i/>
          <w:sz w:val="22"/>
          <w:szCs w:val="22"/>
        </w:rPr>
        <w:t xml:space="preserve">, ορίζεται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5,00 €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Γ) Για τις υπόλοιπες τοπικές κοινότητες &amp; οικισμούς του Δήμου </w:t>
      </w:r>
      <w:proofErr w:type="spellStart"/>
      <w:r w:rsidRPr="007D4FD6">
        <w:rPr>
          <w:rFonts w:ascii="Arial" w:hAnsi="Arial" w:cs="Arial"/>
          <w:b/>
          <w:bCs/>
          <w:i/>
          <w:sz w:val="22"/>
          <w:szCs w:val="22"/>
        </w:rPr>
        <w:t>Λεβαδέων</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Ελικώνα, Ανάληψη ,Τσουκαλάδες, Πέρα Χωριό, </w:t>
      </w:r>
      <w:proofErr w:type="spellStart"/>
      <w:r w:rsidRPr="007D4FD6">
        <w:rPr>
          <w:rFonts w:ascii="Arial" w:hAnsi="Arial" w:cs="Arial"/>
          <w:i/>
          <w:sz w:val="22"/>
          <w:szCs w:val="22"/>
        </w:rPr>
        <w:t>Λαφυστίου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Ρωμαϊικου</w:t>
      </w:r>
      <w:proofErr w:type="spellEnd"/>
      <w:r w:rsidRPr="007D4FD6">
        <w:rPr>
          <w:rFonts w:ascii="Arial" w:hAnsi="Arial" w:cs="Arial"/>
          <w:i/>
          <w:sz w:val="22"/>
          <w:szCs w:val="22"/>
        </w:rPr>
        <w:t xml:space="preserve"> , Χαιρώνειας ,Προφήτη Ηλία , </w:t>
      </w:r>
      <w:proofErr w:type="spellStart"/>
      <w:r w:rsidRPr="007D4FD6">
        <w:rPr>
          <w:rFonts w:ascii="Arial" w:hAnsi="Arial" w:cs="Arial"/>
          <w:i/>
          <w:sz w:val="22"/>
          <w:szCs w:val="22"/>
        </w:rPr>
        <w:t>Προσηλίου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Θουρίου</w:t>
      </w:r>
      <w:proofErr w:type="spellEnd"/>
      <w:r w:rsidRPr="007D4FD6">
        <w:rPr>
          <w:rFonts w:ascii="Arial" w:hAnsi="Arial" w:cs="Arial"/>
          <w:i/>
          <w:sz w:val="22"/>
          <w:szCs w:val="22"/>
        </w:rPr>
        <w:t xml:space="preserve"> , Βασιλικών , </w:t>
      </w:r>
      <w:proofErr w:type="spellStart"/>
      <w:r w:rsidRPr="007D4FD6">
        <w:rPr>
          <w:rFonts w:ascii="Arial" w:hAnsi="Arial" w:cs="Arial"/>
          <w:i/>
          <w:sz w:val="22"/>
          <w:szCs w:val="22"/>
        </w:rPr>
        <w:t>Ανθοχωρίου</w:t>
      </w:r>
      <w:proofErr w:type="spellEnd"/>
      <w:r w:rsidRPr="007D4FD6">
        <w:rPr>
          <w:rFonts w:ascii="Arial" w:hAnsi="Arial" w:cs="Arial"/>
          <w:i/>
          <w:sz w:val="22"/>
          <w:szCs w:val="22"/>
        </w:rPr>
        <w:t xml:space="preserve"> , Ακοντίου ,Αγίου Βλασίου , </w:t>
      </w:r>
      <w:proofErr w:type="spellStart"/>
      <w:r w:rsidRPr="007D4FD6">
        <w:rPr>
          <w:rFonts w:ascii="Arial" w:hAnsi="Arial" w:cs="Arial"/>
          <w:i/>
          <w:sz w:val="22"/>
          <w:szCs w:val="22"/>
        </w:rPr>
        <w:t>Μαυρονερίου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Παρορίου</w:t>
      </w:r>
      <w:proofErr w:type="spellEnd"/>
      <w:r w:rsidRPr="007D4FD6">
        <w:rPr>
          <w:rFonts w:ascii="Arial" w:hAnsi="Arial" w:cs="Arial"/>
          <w:i/>
          <w:sz w:val="22"/>
          <w:szCs w:val="22"/>
        </w:rPr>
        <w:t xml:space="preserve"> , Αγίας Άννας , Αγίας Τριάδας , </w:t>
      </w:r>
      <w:proofErr w:type="spellStart"/>
      <w:r w:rsidRPr="007D4FD6">
        <w:rPr>
          <w:rFonts w:ascii="Arial" w:hAnsi="Arial" w:cs="Arial"/>
          <w:i/>
          <w:sz w:val="22"/>
          <w:szCs w:val="22"/>
        </w:rPr>
        <w:t>Αλαλκομενών</w:t>
      </w:r>
      <w:proofErr w:type="spellEnd"/>
      <w:r w:rsidRPr="007D4FD6">
        <w:rPr>
          <w:rFonts w:ascii="Arial" w:hAnsi="Arial" w:cs="Arial"/>
          <w:i/>
          <w:sz w:val="22"/>
          <w:szCs w:val="22"/>
        </w:rPr>
        <w:t xml:space="preserve"> και </w:t>
      </w:r>
      <w:proofErr w:type="spellStart"/>
      <w:r w:rsidRPr="007D4FD6">
        <w:rPr>
          <w:rFonts w:ascii="Arial" w:hAnsi="Arial" w:cs="Arial"/>
          <w:i/>
          <w:sz w:val="22"/>
          <w:szCs w:val="22"/>
        </w:rPr>
        <w:t>Κορωνείας</w:t>
      </w:r>
      <w:proofErr w:type="spellEnd"/>
      <w:r w:rsidRPr="007D4FD6">
        <w:rPr>
          <w:rFonts w:ascii="Arial" w:hAnsi="Arial" w:cs="Arial"/>
          <w:i/>
          <w:sz w:val="22"/>
          <w:szCs w:val="22"/>
        </w:rPr>
        <w:t xml:space="preserve"> )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για </w:t>
      </w:r>
      <w:proofErr w:type="spellStart"/>
      <w:r w:rsidRPr="007D4FD6">
        <w:rPr>
          <w:rFonts w:ascii="Arial" w:hAnsi="Arial" w:cs="Arial"/>
          <w:i/>
          <w:sz w:val="22"/>
          <w:szCs w:val="22"/>
        </w:rPr>
        <w:t>τραπεζοκαθίσματα</w:t>
      </w:r>
      <w:proofErr w:type="spellEnd"/>
      <w:r w:rsidRPr="007D4FD6">
        <w:rPr>
          <w:rFonts w:ascii="Arial" w:hAnsi="Arial" w:cs="Arial"/>
          <w:i/>
          <w:sz w:val="22"/>
          <w:szCs w:val="22"/>
        </w:rPr>
        <w:t xml:space="preserve">, ορίζεται: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3,00 € ανά τ. μ. ετησίως.</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lastRenderedPageBreak/>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2. ΤΕΛΟΣ ΧΡΗΣΗΣ ΚΟΙΝΟΧΡΗΣΤΟΥ ΧΩΡΟΥ ΓΙΑ ΠΕΡΙΠΤΕΡΑ: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Α) Για την Δημοτική Κοινότητα Λιβαδειάς: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Α’ ΖΩΝΗ </w:t>
      </w:r>
      <w:r w:rsidRPr="007D4FD6">
        <w:rPr>
          <w:rFonts w:ascii="Arial" w:hAnsi="Arial" w:cs="Arial"/>
          <w:b/>
          <w:bCs/>
          <w:i/>
          <w:sz w:val="22"/>
          <w:szCs w:val="22"/>
        </w:rPr>
        <w:t xml:space="preserve">: </w:t>
      </w:r>
      <w:r w:rsidRPr="007D4FD6">
        <w:rPr>
          <w:rFonts w:ascii="Arial" w:hAnsi="Arial" w:cs="Arial"/>
          <w:i/>
          <w:sz w:val="22"/>
          <w:szCs w:val="22"/>
        </w:rPr>
        <w:t xml:space="preserve">33,00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w:t>
      </w:r>
      <w:r w:rsidRPr="007D4FD6">
        <w:rPr>
          <w:rFonts w:ascii="Arial" w:hAnsi="Arial" w:cs="Arial"/>
          <w:b/>
          <w:bCs/>
          <w:i/>
          <w:sz w:val="22"/>
          <w:szCs w:val="22"/>
        </w:rPr>
        <w:t xml:space="preserve">: </w:t>
      </w:r>
      <w:r w:rsidRPr="007D4FD6">
        <w:rPr>
          <w:rFonts w:ascii="Arial" w:hAnsi="Arial" w:cs="Arial"/>
          <w:i/>
          <w:sz w:val="22"/>
          <w:szCs w:val="22"/>
        </w:rPr>
        <w:t xml:space="preserve">15,00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Β) Για τις Δημοτικές Κοινότητες Αγίου Γεωργίου, Δαύλειας και </w:t>
      </w:r>
      <w:proofErr w:type="spellStart"/>
      <w:r w:rsidRPr="007D4FD6">
        <w:rPr>
          <w:rFonts w:ascii="Arial" w:hAnsi="Arial" w:cs="Arial"/>
          <w:b/>
          <w:bCs/>
          <w:i/>
          <w:sz w:val="22"/>
          <w:szCs w:val="22"/>
        </w:rPr>
        <w:t>Κυριακίου</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που αφορά τα περίπτερα, ορίζεται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5,00 €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Γ) Για τις υπόλοιπες τοπικές κοινότητες &amp; οικισμούς του Δήμου </w:t>
      </w:r>
      <w:proofErr w:type="spellStart"/>
      <w:r w:rsidRPr="007D4FD6">
        <w:rPr>
          <w:rFonts w:ascii="Arial" w:hAnsi="Arial" w:cs="Arial"/>
          <w:b/>
          <w:bCs/>
          <w:i/>
          <w:sz w:val="22"/>
          <w:szCs w:val="22"/>
        </w:rPr>
        <w:t>Λεβαδέων</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Ελικώνα, Ανάληψη ,Τσουκαλάδες, Πέρα Χωριό, </w:t>
      </w:r>
      <w:proofErr w:type="spellStart"/>
      <w:r w:rsidRPr="007D4FD6">
        <w:rPr>
          <w:rFonts w:ascii="Arial" w:hAnsi="Arial" w:cs="Arial"/>
          <w:i/>
          <w:sz w:val="22"/>
          <w:szCs w:val="22"/>
        </w:rPr>
        <w:t>Λαφυστίου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Ρωμαϊικου</w:t>
      </w:r>
      <w:proofErr w:type="spellEnd"/>
      <w:r w:rsidRPr="007D4FD6">
        <w:rPr>
          <w:rFonts w:ascii="Arial" w:hAnsi="Arial" w:cs="Arial"/>
          <w:i/>
          <w:sz w:val="22"/>
          <w:szCs w:val="22"/>
        </w:rPr>
        <w:t xml:space="preserve"> , Χαιρώνειας ,Προφήτη Ηλία , </w:t>
      </w:r>
      <w:proofErr w:type="spellStart"/>
      <w:r w:rsidRPr="007D4FD6">
        <w:rPr>
          <w:rFonts w:ascii="Arial" w:hAnsi="Arial" w:cs="Arial"/>
          <w:i/>
          <w:sz w:val="22"/>
          <w:szCs w:val="22"/>
        </w:rPr>
        <w:t>Προσηλίου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Θουρίου</w:t>
      </w:r>
      <w:proofErr w:type="spellEnd"/>
      <w:r w:rsidRPr="007D4FD6">
        <w:rPr>
          <w:rFonts w:ascii="Arial" w:hAnsi="Arial" w:cs="Arial"/>
          <w:i/>
          <w:sz w:val="22"/>
          <w:szCs w:val="22"/>
        </w:rPr>
        <w:t xml:space="preserve"> , Βασιλικών , </w:t>
      </w:r>
      <w:proofErr w:type="spellStart"/>
      <w:r w:rsidRPr="007D4FD6">
        <w:rPr>
          <w:rFonts w:ascii="Arial" w:hAnsi="Arial" w:cs="Arial"/>
          <w:i/>
          <w:sz w:val="22"/>
          <w:szCs w:val="22"/>
        </w:rPr>
        <w:t>Ανθοχωρίου</w:t>
      </w:r>
      <w:proofErr w:type="spellEnd"/>
      <w:r w:rsidRPr="007D4FD6">
        <w:rPr>
          <w:rFonts w:ascii="Arial" w:hAnsi="Arial" w:cs="Arial"/>
          <w:i/>
          <w:sz w:val="22"/>
          <w:szCs w:val="22"/>
        </w:rPr>
        <w:t xml:space="preserve"> , Ακοντίου ,Αγίου Βλασίου , </w:t>
      </w:r>
      <w:proofErr w:type="spellStart"/>
      <w:r w:rsidRPr="007D4FD6">
        <w:rPr>
          <w:rFonts w:ascii="Arial" w:hAnsi="Arial" w:cs="Arial"/>
          <w:i/>
          <w:sz w:val="22"/>
          <w:szCs w:val="22"/>
        </w:rPr>
        <w:t>Μαυρονερίου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Παρορίου</w:t>
      </w:r>
      <w:proofErr w:type="spellEnd"/>
      <w:r w:rsidRPr="007D4FD6">
        <w:rPr>
          <w:rFonts w:ascii="Arial" w:hAnsi="Arial" w:cs="Arial"/>
          <w:i/>
          <w:sz w:val="22"/>
          <w:szCs w:val="22"/>
        </w:rPr>
        <w:t xml:space="preserve"> , Αγίας Άννας , Αγίας Τριάδας , </w:t>
      </w:r>
      <w:proofErr w:type="spellStart"/>
      <w:r w:rsidRPr="007D4FD6">
        <w:rPr>
          <w:rFonts w:ascii="Arial" w:hAnsi="Arial" w:cs="Arial"/>
          <w:i/>
          <w:sz w:val="22"/>
          <w:szCs w:val="22"/>
        </w:rPr>
        <w:t>Αλαλκομενών</w:t>
      </w:r>
      <w:proofErr w:type="spellEnd"/>
      <w:r w:rsidRPr="007D4FD6">
        <w:rPr>
          <w:rFonts w:ascii="Arial" w:hAnsi="Arial" w:cs="Arial"/>
          <w:i/>
          <w:sz w:val="22"/>
          <w:szCs w:val="22"/>
        </w:rPr>
        <w:t xml:space="preserve"> και </w:t>
      </w:r>
      <w:proofErr w:type="spellStart"/>
      <w:r w:rsidRPr="007D4FD6">
        <w:rPr>
          <w:rFonts w:ascii="Arial" w:hAnsi="Arial" w:cs="Arial"/>
          <w:i/>
          <w:sz w:val="22"/>
          <w:szCs w:val="22"/>
        </w:rPr>
        <w:t>Κορωνείας</w:t>
      </w:r>
      <w:proofErr w:type="spellEnd"/>
      <w:r w:rsidRPr="007D4FD6">
        <w:rPr>
          <w:rFonts w:ascii="Arial" w:hAnsi="Arial" w:cs="Arial"/>
          <w:i/>
          <w:sz w:val="22"/>
          <w:szCs w:val="22"/>
        </w:rPr>
        <w:t xml:space="preserve">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που αφορά τα περίπτερα, ορίζεται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3,00 € ανά τ. μ. ετησίως.</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3. ΤΕΛΟΣ ΧΡΗΣΗΣ ΚΟΙΝΟΧΡΗΣΤΟΥ ΧΩΡΟΥ ΓΙΑ ΤΟΠΟΘΕΤΗΣΗ ΜΗΧΑΝΗΜΑΤΩΝ ΚΑΙ ΟΙΚΟΔΟΜΙΚΩΝ ΥΛΙΚΩΝ: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Α) Για την Δημοτική Κοινότητα Λιβαδειάς: </w:t>
      </w:r>
    </w:p>
    <w:p w:rsidR="005D6398" w:rsidRPr="007D4FD6" w:rsidRDefault="005D6398" w:rsidP="005D6398">
      <w:pPr>
        <w:jc w:val="both"/>
        <w:rPr>
          <w:rFonts w:ascii="Arial" w:hAnsi="Arial" w:cs="Arial"/>
          <w:i/>
          <w:sz w:val="22"/>
          <w:szCs w:val="22"/>
        </w:rPr>
      </w:pPr>
      <w:r w:rsidRPr="007D4FD6">
        <w:rPr>
          <w:rFonts w:ascii="Arial" w:hAnsi="Arial" w:cs="Arial"/>
          <w:i/>
          <w:sz w:val="22"/>
          <w:szCs w:val="22"/>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7D4FD6">
        <w:rPr>
          <w:rFonts w:ascii="Arial" w:hAnsi="Arial" w:cs="Arial"/>
          <w:i/>
          <w:sz w:val="22"/>
          <w:szCs w:val="22"/>
        </w:rPr>
        <w:t>κ.λ.π</w:t>
      </w:r>
      <w:proofErr w:type="spellEnd"/>
      <w:r w:rsidRPr="007D4FD6">
        <w:rPr>
          <w:rFonts w:ascii="Arial" w:hAnsi="Arial" w:cs="Arial"/>
          <w:i/>
          <w:sz w:val="22"/>
          <w:szCs w:val="22"/>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5D6398" w:rsidRPr="007D4FD6" w:rsidRDefault="005D6398" w:rsidP="005D6398">
      <w:pPr>
        <w:jc w:val="both"/>
        <w:rPr>
          <w:rFonts w:ascii="Arial" w:hAnsi="Arial" w:cs="Arial"/>
          <w:i/>
          <w:sz w:val="22"/>
          <w:szCs w:val="22"/>
        </w:rPr>
      </w:pPr>
      <w:r w:rsidRPr="007D4FD6">
        <w:rPr>
          <w:rFonts w:ascii="Arial" w:hAnsi="Arial" w:cs="Arial"/>
          <w:i/>
          <w:sz w:val="22"/>
          <w:szCs w:val="22"/>
        </w:rPr>
        <w:t xml:space="preserve">Α’ ΖΩΝΗ : 26,70 ευρώ ανά τ. μ. το μήνα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 15,00 ευρώ ανά τ. μ. το μήνα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Το 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4.ΤΕΛΟΣ ΧΡΗΣΗΣ ΚΟΙΝΟΧΡΗΣΤΟΥ ΧΩΡΟΥ ΓΙΑ ΛΟΙΠΕΣ ΔΡΑΣΤΗΡΙΟΤΗΤΕΣ: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Α) Για την Δημοτική Κοινότητα Λιβαδειάς: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7D4FD6">
        <w:rPr>
          <w:rFonts w:ascii="Arial" w:hAnsi="Arial" w:cs="Arial"/>
          <w:b/>
          <w:bCs/>
          <w:i/>
          <w:sz w:val="22"/>
          <w:szCs w:val="22"/>
        </w:rPr>
        <w:t xml:space="preserve">595,00 € </w:t>
      </w:r>
      <w:r w:rsidRPr="007D4FD6">
        <w:rPr>
          <w:rFonts w:ascii="Arial" w:hAnsi="Arial" w:cs="Arial"/>
          <w:i/>
          <w:sz w:val="22"/>
          <w:szCs w:val="22"/>
        </w:rPr>
        <w:t xml:space="preserve">ημερησίως. </w:t>
      </w:r>
    </w:p>
    <w:p w:rsidR="005D6398" w:rsidRPr="007D4FD6" w:rsidRDefault="005D6398" w:rsidP="005D6398">
      <w:pPr>
        <w:autoSpaceDE w:val="0"/>
        <w:autoSpaceDN w:val="0"/>
        <w:adjustRightInd w:val="0"/>
        <w:spacing w:after="68"/>
        <w:jc w:val="both"/>
        <w:rPr>
          <w:rFonts w:ascii="Arial" w:hAnsi="Arial" w:cs="Arial"/>
          <w:i/>
          <w:sz w:val="22"/>
          <w:szCs w:val="22"/>
        </w:rPr>
      </w:pPr>
      <w:r w:rsidRPr="007D4FD6">
        <w:rPr>
          <w:rFonts w:ascii="Arial" w:hAnsi="Arial" w:cs="Arial"/>
          <w:i/>
          <w:sz w:val="22"/>
          <w:szCs w:val="22"/>
        </w:rPr>
        <w:t xml:space="preserve">- Από το οικονομικό έτος 2024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Καθορίζει για το έτος 2024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 </w:t>
      </w:r>
    </w:p>
    <w:p w:rsidR="005D6398" w:rsidRPr="007D4FD6" w:rsidRDefault="005D6398" w:rsidP="005D6398">
      <w:pPr>
        <w:autoSpaceDE w:val="0"/>
        <w:autoSpaceDN w:val="0"/>
        <w:adjustRightInd w:val="0"/>
        <w:jc w:val="both"/>
        <w:rPr>
          <w:rFonts w:ascii="Arial" w:hAnsi="Arial" w:cs="Arial"/>
          <w:i/>
          <w:sz w:val="22"/>
          <w:szCs w:val="22"/>
        </w:rPr>
      </w:pP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1. Για την Δημοτική Κοινότητα Λιβαδειάς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Α’ ΖΩΝΗ : 595,00 ευρώ ημερησίως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 395,00 ευρώ ημερησίως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Β) Για τις Δημοτικές Κοινότητες Αγίου Γεωργίου, Δαύλειας και </w:t>
      </w:r>
      <w:proofErr w:type="spellStart"/>
      <w:r w:rsidRPr="007D4FD6">
        <w:rPr>
          <w:rFonts w:ascii="Arial" w:hAnsi="Arial" w:cs="Arial"/>
          <w:b/>
          <w:bCs/>
          <w:i/>
          <w:sz w:val="22"/>
          <w:szCs w:val="22"/>
        </w:rPr>
        <w:t>Κυριακίου</w:t>
      </w:r>
      <w:proofErr w:type="spellEnd"/>
      <w:r w:rsidRPr="007D4FD6">
        <w:rPr>
          <w:rFonts w:ascii="Arial" w:hAnsi="Arial" w:cs="Arial"/>
          <w:b/>
          <w:bCs/>
          <w:i/>
          <w:sz w:val="22"/>
          <w:szCs w:val="22"/>
        </w:rPr>
        <w:t xml:space="preserve"> : </w:t>
      </w:r>
      <w:r w:rsidRPr="007D4FD6">
        <w:rPr>
          <w:rFonts w:ascii="Arial" w:hAnsi="Arial" w:cs="Arial"/>
          <w:i/>
          <w:sz w:val="22"/>
          <w:szCs w:val="22"/>
        </w:rPr>
        <w:t xml:space="preserve">200,00 ευρώ ημερησίως </w:t>
      </w:r>
    </w:p>
    <w:p w:rsidR="005D6398" w:rsidRDefault="005D6398" w:rsidP="005D6398">
      <w:pPr>
        <w:jc w:val="both"/>
        <w:rPr>
          <w:rFonts w:ascii="Arial" w:hAnsi="Arial" w:cs="Arial"/>
          <w:i/>
          <w:sz w:val="22"/>
          <w:szCs w:val="22"/>
        </w:rPr>
      </w:pPr>
      <w:r w:rsidRPr="007D4FD6">
        <w:rPr>
          <w:rFonts w:ascii="Arial" w:hAnsi="Arial" w:cs="Arial"/>
          <w:b/>
          <w:bCs/>
          <w:i/>
          <w:sz w:val="22"/>
          <w:szCs w:val="22"/>
        </w:rPr>
        <w:t xml:space="preserve">Γ) Για τις υπόλοιπες τοπικές κοινότητες &amp; οικισμούς του Δήμου </w:t>
      </w:r>
      <w:proofErr w:type="spellStart"/>
      <w:r w:rsidRPr="007D4FD6">
        <w:rPr>
          <w:rFonts w:ascii="Arial" w:hAnsi="Arial" w:cs="Arial"/>
          <w:b/>
          <w:bCs/>
          <w:i/>
          <w:sz w:val="22"/>
          <w:szCs w:val="22"/>
        </w:rPr>
        <w:t>Λεβαδέων</w:t>
      </w:r>
      <w:proofErr w:type="spellEnd"/>
      <w:r w:rsidRPr="007D4FD6">
        <w:rPr>
          <w:rFonts w:ascii="Arial" w:hAnsi="Arial" w:cs="Arial"/>
          <w:b/>
          <w:bCs/>
          <w:i/>
          <w:sz w:val="22"/>
          <w:szCs w:val="22"/>
        </w:rPr>
        <w:t xml:space="preserve"> </w:t>
      </w:r>
      <w:r w:rsidRPr="007D4FD6">
        <w:rPr>
          <w:rFonts w:ascii="Arial" w:hAnsi="Arial" w:cs="Arial"/>
          <w:i/>
          <w:sz w:val="22"/>
          <w:szCs w:val="22"/>
        </w:rPr>
        <w:t xml:space="preserve">(Ελικώνα, Ανάληψη ,Τσουκαλάδες, Πέρα Χωριό, </w:t>
      </w:r>
      <w:proofErr w:type="spellStart"/>
      <w:r w:rsidRPr="007D4FD6">
        <w:rPr>
          <w:rFonts w:ascii="Arial" w:hAnsi="Arial" w:cs="Arial"/>
          <w:i/>
          <w:sz w:val="22"/>
          <w:szCs w:val="22"/>
        </w:rPr>
        <w:t>Λαφυστίου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Ρωμαϊικου</w:t>
      </w:r>
      <w:proofErr w:type="spellEnd"/>
      <w:r w:rsidRPr="007D4FD6">
        <w:rPr>
          <w:rFonts w:ascii="Arial" w:hAnsi="Arial" w:cs="Arial"/>
          <w:i/>
          <w:sz w:val="22"/>
          <w:szCs w:val="22"/>
        </w:rPr>
        <w:t xml:space="preserve"> , Χαιρώνειας ,Προφήτη Ηλία , </w:t>
      </w:r>
      <w:proofErr w:type="spellStart"/>
      <w:r w:rsidRPr="007D4FD6">
        <w:rPr>
          <w:rFonts w:ascii="Arial" w:hAnsi="Arial" w:cs="Arial"/>
          <w:i/>
          <w:sz w:val="22"/>
          <w:szCs w:val="22"/>
        </w:rPr>
        <w:t>Προσηλίου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Θουρίου</w:t>
      </w:r>
      <w:proofErr w:type="spellEnd"/>
      <w:r w:rsidRPr="007D4FD6">
        <w:rPr>
          <w:rFonts w:ascii="Arial" w:hAnsi="Arial" w:cs="Arial"/>
          <w:i/>
          <w:sz w:val="22"/>
          <w:szCs w:val="22"/>
        </w:rPr>
        <w:t xml:space="preserve"> , Βασιλικών , </w:t>
      </w:r>
      <w:proofErr w:type="spellStart"/>
      <w:r w:rsidRPr="007D4FD6">
        <w:rPr>
          <w:rFonts w:ascii="Arial" w:hAnsi="Arial" w:cs="Arial"/>
          <w:i/>
          <w:sz w:val="22"/>
          <w:szCs w:val="22"/>
        </w:rPr>
        <w:t>Ανθοχωρίου</w:t>
      </w:r>
      <w:proofErr w:type="spellEnd"/>
      <w:r w:rsidRPr="007D4FD6">
        <w:rPr>
          <w:rFonts w:ascii="Arial" w:hAnsi="Arial" w:cs="Arial"/>
          <w:i/>
          <w:sz w:val="22"/>
          <w:szCs w:val="22"/>
        </w:rPr>
        <w:t xml:space="preserve"> , Ακοντίου ,Αγίου Βλασίου , </w:t>
      </w:r>
      <w:proofErr w:type="spellStart"/>
      <w:r w:rsidRPr="007D4FD6">
        <w:rPr>
          <w:rFonts w:ascii="Arial" w:hAnsi="Arial" w:cs="Arial"/>
          <w:i/>
          <w:sz w:val="22"/>
          <w:szCs w:val="22"/>
        </w:rPr>
        <w:t>Μαυρονερίου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Παρορίου</w:t>
      </w:r>
      <w:proofErr w:type="spellEnd"/>
      <w:r w:rsidRPr="007D4FD6">
        <w:rPr>
          <w:rFonts w:ascii="Arial" w:hAnsi="Arial" w:cs="Arial"/>
          <w:i/>
          <w:sz w:val="22"/>
          <w:szCs w:val="22"/>
        </w:rPr>
        <w:t xml:space="preserve"> , Αγίας Άννας , Αγίας Τριάδας , </w:t>
      </w:r>
      <w:proofErr w:type="spellStart"/>
      <w:r w:rsidRPr="007D4FD6">
        <w:rPr>
          <w:rFonts w:ascii="Arial" w:hAnsi="Arial" w:cs="Arial"/>
          <w:i/>
          <w:sz w:val="22"/>
          <w:szCs w:val="22"/>
        </w:rPr>
        <w:t>Αλαλκομενών</w:t>
      </w:r>
      <w:proofErr w:type="spellEnd"/>
      <w:r w:rsidRPr="007D4FD6">
        <w:rPr>
          <w:rFonts w:ascii="Arial" w:hAnsi="Arial" w:cs="Arial"/>
          <w:i/>
          <w:sz w:val="22"/>
          <w:szCs w:val="22"/>
        </w:rPr>
        <w:t xml:space="preserve"> και </w:t>
      </w:r>
      <w:proofErr w:type="spellStart"/>
      <w:r w:rsidRPr="007D4FD6">
        <w:rPr>
          <w:rFonts w:ascii="Arial" w:hAnsi="Arial" w:cs="Arial"/>
          <w:i/>
          <w:sz w:val="22"/>
          <w:szCs w:val="22"/>
        </w:rPr>
        <w:t>Κορωνείας</w:t>
      </w:r>
      <w:proofErr w:type="spellEnd"/>
      <w:r w:rsidRPr="007D4FD6">
        <w:rPr>
          <w:rFonts w:ascii="Arial" w:hAnsi="Arial" w:cs="Arial"/>
          <w:i/>
          <w:sz w:val="22"/>
          <w:szCs w:val="22"/>
        </w:rPr>
        <w:t>) : 100,00 ευρώ ημερησίως.</w:t>
      </w:r>
    </w:p>
    <w:p w:rsidR="002273F2" w:rsidRPr="007D4FD6" w:rsidRDefault="002273F2" w:rsidP="005D6398">
      <w:pPr>
        <w:jc w:val="both"/>
        <w:rPr>
          <w:rFonts w:ascii="Arial" w:hAnsi="Arial" w:cs="Arial"/>
          <w:i/>
          <w:sz w:val="22"/>
          <w:szCs w:val="22"/>
        </w:rPr>
      </w:pPr>
    </w:p>
    <w:p w:rsidR="005D6398" w:rsidRPr="007D4FD6" w:rsidRDefault="005D6398" w:rsidP="005D6398">
      <w:pPr>
        <w:autoSpaceDE w:val="0"/>
        <w:autoSpaceDN w:val="0"/>
        <w:adjustRightInd w:val="0"/>
        <w:jc w:val="both"/>
        <w:rPr>
          <w:rFonts w:ascii="Arial" w:hAnsi="Arial" w:cs="Arial"/>
          <w:b/>
          <w:bCs/>
          <w:i/>
          <w:sz w:val="22"/>
          <w:szCs w:val="22"/>
        </w:rPr>
      </w:pP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lastRenderedPageBreak/>
        <w:t>Λαμβάνοντας υπόψη :</w:t>
      </w:r>
    </w:p>
    <w:p w:rsidR="005D6398" w:rsidRPr="007D4FD6" w:rsidRDefault="005D6398" w:rsidP="005D6398">
      <w:pPr>
        <w:pStyle w:val="af9"/>
        <w:numPr>
          <w:ilvl w:val="0"/>
          <w:numId w:val="4"/>
        </w:numPr>
        <w:suppressAutoHyphens w:val="0"/>
        <w:autoSpaceDE w:val="0"/>
        <w:autoSpaceDN w:val="0"/>
        <w:adjustRightInd w:val="0"/>
        <w:spacing w:after="162"/>
        <w:jc w:val="both"/>
        <w:rPr>
          <w:rFonts w:ascii="Arial" w:hAnsi="Arial" w:cs="Arial"/>
          <w:i/>
          <w:sz w:val="22"/>
          <w:szCs w:val="22"/>
        </w:rPr>
      </w:pPr>
      <w:r w:rsidRPr="007D4FD6">
        <w:rPr>
          <w:rFonts w:ascii="Arial" w:hAnsi="Arial" w:cs="Arial"/>
          <w:i/>
          <w:sz w:val="22"/>
          <w:szCs w:val="22"/>
        </w:rPr>
        <w:t xml:space="preserve">Την παράγραφο 1 του άρθρου 19 του ΒΔ Της 24/9-20/10/1958 </w:t>
      </w:r>
    </w:p>
    <w:p w:rsidR="002C49F4" w:rsidRDefault="005D6398" w:rsidP="005D6398">
      <w:pPr>
        <w:pStyle w:val="af9"/>
        <w:numPr>
          <w:ilvl w:val="0"/>
          <w:numId w:val="4"/>
        </w:numPr>
        <w:suppressAutoHyphens w:val="0"/>
        <w:autoSpaceDE w:val="0"/>
        <w:autoSpaceDN w:val="0"/>
        <w:adjustRightInd w:val="0"/>
        <w:spacing w:after="162"/>
        <w:jc w:val="both"/>
        <w:rPr>
          <w:rFonts w:ascii="Arial" w:hAnsi="Arial" w:cs="Arial"/>
          <w:i/>
          <w:sz w:val="22"/>
          <w:szCs w:val="22"/>
        </w:rPr>
      </w:pPr>
      <w:r w:rsidRPr="007D4FD6">
        <w:rPr>
          <w:rFonts w:ascii="Arial" w:hAnsi="Arial" w:cs="Arial"/>
          <w:i/>
          <w:sz w:val="22"/>
          <w:szCs w:val="22"/>
        </w:rPr>
        <w:t>Το άρθρο 66 του Β.Δ. 24/9-20/10/1958</w:t>
      </w:r>
    </w:p>
    <w:p w:rsidR="005D6398" w:rsidRPr="002C49F4" w:rsidRDefault="005D6398" w:rsidP="002C49F4">
      <w:pPr>
        <w:pStyle w:val="af9"/>
        <w:numPr>
          <w:ilvl w:val="0"/>
          <w:numId w:val="4"/>
        </w:numPr>
        <w:suppressAutoHyphens w:val="0"/>
        <w:autoSpaceDE w:val="0"/>
        <w:autoSpaceDN w:val="0"/>
        <w:adjustRightInd w:val="0"/>
        <w:spacing w:after="164"/>
        <w:ind w:left="360"/>
        <w:jc w:val="both"/>
        <w:rPr>
          <w:rFonts w:ascii="Arial" w:hAnsi="Arial" w:cs="Arial"/>
          <w:i/>
          <w:sz w:val="22"/>
          <w:szCs w:val="22"/>
        </w:rPr>
      </w:pPr>
      <w:r w:rsidRPr="002C49F4">
        <w:rPr>
          <w:rFonts w:ascii="Arial" w:hAnsi="Arial" w:cs="Arial"/>
          <w:i/>
          <w:sz w:val="22"/>
          <w:szCs w:val="22"/>
        </w:rPr>
        <w:t xml:space="preserve"> </w:t>
      </w:r>
      <w:r w:rsidR="002C49F4" w:rsidRPr="002C49F4">
        <w:rPr>
          <w:rFonts w:ascii="Arial" w:hAnsi="Arial" w:cs="Arial"/>
          <w:sz w:val="22"/>
          <w:szCs w:val="22"/>
        </w:rPr>
        <w:t xml:space="preserve">Τις οδηγίες της ΚΥΑ </w:t>
      </w:r>
      <w:r w:rsidR="002C49F4" w:rsidRPr="002C49F4">
        <w:rPr>
          <w:rFonts w:ascii="Arial" w:eastAsia="Calibri" w:hAnsi="Arial" w:cs="Arial"/>
          <w:spacing w:val="4"/>
          <w:sz w:val="22"/>
          <w:szCs w:val="22"/>
        </w:rPr>
        <w:t>63726</w:t>
      </w:r>
      <w:r w:rsidR="002C49F4" w:rsidRPr="002C49F4">
        <w:rPr>
          <w:rFonts w:ascii="Arial" w:eastAsia="Calibri" w:hAnsi="Arial" w:cs="Arial"/>
          <w:spacing w:val="-1"/>
          <w:sz w:val="22"/>
          <w:szCs w:val="22"/>
        </w:rPr>
        <w:t>/</w:t>
      </w:r>
      <w:r w:rsidR="002C49F4" w:rsidRPr="002C49F4">
        <w:rPr>
          <w:rFonts w:ascii="Arial" w:eastAsia="Calibri" w:hAnsi="Arial" w:cs="Arial"/>
          <w:spacing w:val="1"/>
          <w:sz w:val="22"/>
          <w:szCs w:val="22"/>
        </w:rPr>
        <w:t xml:space="preserve">2023 </w:t>
      </w:r>
      <w:r w:rsidR="002C49F4" w:rsidRPr="002C49F4">
        <w:rPr>
          <w:rFonts w:ascii="Arial" w:eastAsia="Calibri" w:hAnsi="Arial" w:cs="Arial"/>
          <w:sz w:val="22"/>
          <w:szCs w:val="22"/>
        </w:rPr>
        <w:t>(</w:t>
      </w:r>
      <w:r w:rsidR="002C49F4" w:rsidRPr="002C49F4">
        <w:rPr>
          <w:rFonts w:ascii="Arial" w:eastAsia="Calibri" w:hAnsi="Arial" w:cs="Arial"/>
          <w:spacing w:val="-1"/>
          <w:sz w:val="22"/>
          <w:szCs w:val="22"/>
        </w:rPr>
        <w:t>Φ</w:t>
      </w:r>
      <w:r w:rsidR="002C49F4" w:rsidRPr="002C49F4">
        <w:rPr>
          <w:rFonts w:ascii="Arial" w:eastAsia="Calibri" w:hAnsi="Arial" w:cs="Arial"/>
          <w:sz w:val="22"/>
          <w:szCs w:val="22"/>
        </w:rPr>
        <w:t>ΕΚ</w:t>
      </w:r>
      <w:r w:rsidR="002C49F4" w:rsidRPr="002C49F4">
        <w:rPr>
          <w:rFonts w:ascii="Arial" w:eastAsia="Calibri" w:hAnsi="Arial" w:cs="Arial"/>
          <w:spacing w:val="2"/>
          <w:sz w:val="22"/>
          <w:szCs w:val="22"/>
        </w:rPr>
        <w:t xml:space="preserve"> 4795</w:t>
      </w:r>
      <w:r w:rsidR="002C49F4" w:rsidRPr="002C49F4">
        <w:rPr>
          <w:rFonts w:ascii="Arial" w:eastAsia="Calibri" w:hAnsi="Arial" w:cs="Arial"/>
          <w:spacing w:val="-1"/>
          <w:sz w:val="22"/>
          <w:szCs w:val="22"/>
        </w:rPr>
        <w:t>/</w:t>
      </w:r>
      <w:r w:rsidR="002C49F4" w:rsidRPr="002C49F4">
        <w:rPr>
          <w:rFonts w:ascii="Arial" w:eastAsia="Calibri" w:hAnsi="Arial" w:cs="Arial"/>
          <w:spacing w:val="1"/>
          <w:sz w:val="22"/>
          <w:szCs w:val="22"/>
        </w:rPr>
        <w:t>28-</w:t>
      </w:r>
      <w:r w:rsidR="002C49F4" w:rsidRPr="002C49F4">
        <w:rPr>
          <w:rFonts w:ascii="Arial" w:eastAsia="Calibri" w:hAnsi="Arial" w:cs="Arial"/>
          <w:spacing w:val="-2"/>
          <w:sz w:val="22"/>
          <w:szCs w:val="22"/>
        </w:rPr>
        <w:t>7</w:t>
      </w:r>
      <w:r w:rsidR="002C49F4" w:rsidRPr="002C49F4">
        <w:rPr>
          <w:rFonts w:ascii="Arial" w:eastAsia="Calibri" w:hAnsi="Arial" w:cs="Arial"/>
          <w:spacing w:val="1"/>
          <w:sz w:val="22"/>
          <w:szCs w:val="22"/>
        </w:rPr>
        <w:t>-</w:t>
      </w:r>
      <w:r w:rsidR="002C49F4" w:rsidRPr="002C49F4">
        <w:rPr>
          <w:rFonts w:ascii="Arial" w:eastAsia="Calibri" w:hAnsi="Arial" w:cs="Arial"/>
          <w:sz w:val="22"/>
          <w:szCs w:val="22"/>
        </w:rPr>
        <w:t>2</w:t>
      </w:r>
      <w:r w:rsidR="002C49F4" w:rsidRPr="002C49F4">
        <w:rPr>
          <w:rFonts w:ascii="Arial" w:eastAsia="Calibri" w:hAnsi="Arial" w:cs="Arial"/>
          <w:spacing w:val="-1"/>
          <w:sz w:val="22"/>
          <w:szCs w:val="22"/>
        </w:rPr>
        <w:t>0</w:t>
      </w:r>
      <w:r w:rsidR="002C49F4" w:rsidRPr="002C49F4">
        <w:rPr>
          <w:rFonts w:ascii="Arial" w:eastAsia="Calibri" w:hAnsi="Arial" w:cs="Arial"/>
          <w:sz w:val="22"/>
          <w:szCs w:val="22"/>
        </w:rPr>
        <w:t>23</w:t>
      </w:r>
      <w:r w:rsidR="002C49F4" w:rsidRPr="002C49F4">
        <w:rPr>
          <w:rFonts w:ascii="Arial" w:eastAsia="Calibri" w:hAnsi="Arial" w:cs="Arial"/>
          <w:spacing w:val="2"/>
          <w:sz w:val="22"/>
          <w:szCs w:val="22"/>
        </w:rPr>
        <w:t xml:space="preserve"> </w:t>
      </w:r>
      <w:r w:rsidR="002C49F4" w:rsidRPr="002C49F4">
        <w:rPr>
          <w:rFonts w:ascii="Arial" w:eastAsia="Calibri" w:hAnsi="Arial" w:cs="Arial"/>
          <w:sz w:val="22"/>
          <w:szCs w:val="22"/>
        </w:rPr>
        <w:t>,</w:t>
      </w:r>
      <w:r w:rsidR="002C49F4" w:rsidRPr="002C49F4">
        <w:rPr>
          <w:rFonts w:ascii="Arial" w:eastAsia="Calibri" w:hAnsi="Arial" w:cs="Arial"/>
          <w:spacing w:val="3"/>
          <w:sz w:val="22"/>
          <w:szCs w:val="22"/>
        </w:rPr>
        <w:t xml:space="preserve"> </w:t>
      </w:r>
      <w:r w:rsidR="002C49F4" w:rsidRPr="002C49F4">
        <w:rPr>
          <w:rFonts w:ascii="Arial" w:eastAsia="Calibri" w:hAnsi="Arial" w:cs="Arial"/>
          <w:spacing w:val="-1"/>
          <w:sz w:val="22"/>
          <w:szCs w:val="22"/>
        </w:rPr>
        <w:t>τ</w:t>
      </w:r>
      <w:r w:rsidR="002C49F4" w:rsidRPr="002C49F4">
        <w:rPr>
          <w:rFonts w:ascii="Arial" w:eastAsia="Calibri" w:hAnsi="Arial" w:cs="Arial"/>
          <w:spacing w:val="-2"/>
          <w:sz w:val="22"/>
          <w:szCs w:val="22"/>
        </w:rPr>
        <w:t>ε</w:t>
      </w:r>
      <w:r w:rsidR="002C49F4" w:rsidRPr="002C49F4">
        <w:rPr>
          <w:rFonts w:ascii="Arial" w:eastAsia="Calibri" w:hAnsi="Arial" w:cs="Arial"/>
          <w:sz w:val="22"/>
          <w:szCs w:val="22"/>
        </w:rPr>
        <w:t>ύ</w:t>
      </w:r>
      <w:r w:rsidR="002C49F4" w:rsidRPr="002C49F4">
        <w:rPr>
          <w:rFonts w:ascii="Arial" w:eastAsia="Calibri" w:hAnsi="Arial" w:cs="Arial"/>
          <w:spacing w:val="-2"/>
          <w:sz w:val="22"/>
          <w:szCs w:val="22"/>
        </w:rPr>
        <w:t>χ</w:t>
      </w:r>
      <w:r w:rsidR="002C49F4" w:rsidRPr="002C49F4">
        <w:rPr>
          <w:rFonts w:ascii="Arial" w:eastAsia="Calibri" w:hAnsi="Arial" w:cs="Arial"/>
          <w:sz w:val="22"/>
          <w:szCs w:val="22"/>
        </w:rPr>
        <w:t>ος</w:t>
      </w:r>
      <w:r w:rsidR="002C49F4" w:rsidRPr="002C49F4">
        <w:rPr>
          <w:rFonts w:ascii="Arial" w:eastAsia="Calibri" w:hAnsi="Arial" w:cs="Arial"/>
          <w:spacing w:val="4"/>
          <w:sz w:val="22"/>
          <w:szCs w:val="22"/>
        </w:rPr>
        <w:t xml:space="preserve"> </w:t>
      </w:r>
      <w:r w:rsidR="002C49F4" w:rsidRPr="002C49F4">
        <w:rPr>
          <w:rFonts w:ascii="Arial" w:eastAsia="Calibri" w:hAnsi="Arial" w:cs="Arial"/>
          <w:spacing w:val="-3"/>
          <w:sz w:val="22"/>
          <w:szCs w:val="22"/>
        </w:rPr>
        <w:t>Β</w:t>
      </w:r>
      <w:r w:rsidR="002C49F4" w:rsidRPr="002C49F4">
        <w:rPr>
          <w:rFonts w:ascii="Arial" w:eastAsia="Calibri" w:hAnsi="Arial" w:cs="Arial"/>
          <w:sz w:val="22"/>
          <w:szCs w:val="22"/>
        </w:rPr>
        <w:t>΄)</w:t>
      </w:r>
      <w:r w:rsidR="002C49F4" w:rsidRPr="002C49F4">
        <w:rPr>
          <w:rFonts w:ascii="Arial" w:eastAsia="Calibri" w:hAnsi="Arial" w:cs="Arial"/>
          <w:spacing w:val="2"/>
          <w:sz w:val="22"/>
          <w:szCs w:val="22"/>
        </w:rPr>
        <w:t xml:space="preserve"> </w:t>
      </w:r>
      <w:r w:rsidR="002C49F4" w:rsidRPr="002C49F4">
        <w:rPr>
          <w:rFonts w:ascii="Arial" w:eastAsia="Calibri" w:hAnsi="Arial" w:cs="Arial"/>
          <w:sz w:val="22"/>
          <w:szCs w:val="22"/>
        </w:rPr>
        <w:t xml:space="preserve">, </w:t>
      </w:r>
      <w:r w:rsidR="002C49F4" w:rsidRPr="002C49F4">
        <w:rPr>
          <w:rFonts w:ascii="Arial" w:eastAsia="Calibri" w:hAnsi="Arial" w:cs="Arial"/>
          <w:spacing w:val="2"/>
          <w:sz w:val="22"/>
          <w:szCs w:val="22"/>
        </w:rPr>
        <w:t>σ</w:t>
      </w:r>
      <w:r w:rsidR="002C49F4" w:rsidRPr="002C49F4">
        <w:rPr>
          <w:rFonts w:ascii="Arial" w:eastAsia="Calibri" w:hAnsi="Arial" w:cs="Arial"/>
          <w:spacing w:val="-1"/>
          <w:sz w:val="22"/>
          <w:szCs w:val="22"/>
        </w:rPr>
        <w:t>χ</w:t>
      </w:r>
      <w:r w:rsidR="002C49F4" w:rsidRPr="002C49F4">
        <w:rPr>
          <w:rFonts w:ascii="Arial" w:eastAsia="Calibri" w:hAnsi="Arial" w:cs="Arial"/>
          <w:spacing w:val="1"/>
          <w:sz w:val="22"/>
          <w:szCs w:val="22"/>
        </w:rPr>
        <w:t>ε</w:t>
      </w:r>
      <w:r w:rsidR="002C49F4" w:rsidRPr="002C49F4">
        <w:rPr>
          <w:rFonts w:ascii="Arial" w:eastAsia="Calibri" w:hAnsi="Arial" w:cs="Arial"/>
          <w:sz w:val="22"/>
          <w:szCs w:val="22"/>
        </w:rPr>
        <w:t>τι</w:t>
      </w:r>
      <w:r w:rsidR="002C49F4" w:rsidRPr="002C49F4">
        <w:rPr>
          <w:rFonts w:ascii="Arial" w:eastAsia="Calibri" w:hAnsi="Arial" w:cs="Arial"/>
          <w:spacing w:val="-9"/>
          <w:sz w:val="22"/>
          <w:szCs w:val="22"/>
        </w:rPr>
        <w:t>κ</w:t>
      </w:r>
      <w:r w:rsidR="002C49F4" w:rsidRPr="002C49F4">
        <w:rPr>
          <w:rFonts w:ascii="Arial" w:eastAsia="Calibri" w:hAnsi="Arial" w:cs="Arial"/>
          <w:sz w:val="22"/>
          <w:szCs w:val="22"/>
        </w:rPr>
        <w:t>ά με</w:t>
      </w:r>
      <w:r w:rsidR="002C49F4" w:rsidRPr="002C49F4">
        <w:rPr>
          <w:rFonts w:ascii="Arial" w:eastAsia="Calibri" w:hAnsi="Arial" w:cs="Arial"/>
          <w:spacing w:val="3"/>
          <w:sz w:val="22"/>
          <w:szCs w:val="22"/>
        </w:rPr>
        <w:t xml:space="preserve"> </w:t>
      </w:r>
      <w:r w:rsidR="002C49F4" w:rsidRPr="002C49F4">
        <w:rPr>
          <w:rFonts w:ascii="Arial" w:eastAsia="Calibri" w:hAnsi="Arial" w:cs="Arial"/>
          <w:sz w:val="22"/>
          <w:szCs w:val="22"/>
        </w:rPr>
        <w:t>τ</w:t>
      </w:r>
      <w:r w:rsidR="002C49F4" w:rsidRPr="002C49F4">
        <w:rPr>
          <w:rFonts w:ascii="Arial" w:eastAsia="Calibri" w:hAnsi="Arial" w:cs="Arial"/>
          <w:spacing w:val="-5"/>
          <w:sz w:val="22"/>
          <w:szCs w:val="22"/>
        </w:rPr>
        <w:t>η</w:t>
      </w:r>
      <w:r w:rsidR="002C49F4" w:rsidRPr="002C49F4">
        <w:rPr>
          <w:rFonts w:ascii="Arial" w:eastAsia="Calibri" w:hAnsi="Arial" w:cs="Arial"/>
          <w:sz w:val="22"/>
          <w:szCs w:val="22"/>
        </w:rPr>
        <w:t>ν</w:t>
      </w:r>
      <w:r w:rsidR="002C49F4" w:rsidRPr="002C49F4">
        <w:rPr>
          <w:rFonts w:ascii="Arial" w:eastAsia="Calibri" w:hAnsi="Arial" w:cs="Arial"/>
          <w:spacing w:val="3"/>
          <w:sz w:val="22"/>
          <w:szCs w:val="22"/>
        </w:rPr>
        <w:t xml:space="preserve"> </w:t>
      </w:r>
      <w:r w:rsidR="002C49F4" w:rsidRPr="002C49F4">
        <w:rPr>
          <w:rFonts w:ascii="Arial" w:eastAsia="Calibri" w:hAnsi="Arial" w:cs="Arial"/>
          <w:spacing w:val="-8"/>
          <w:sz w:val="22"/>
          <w:szCs w:val="22"/>
        </w:rPr>
        <w:t>κ</w:t>
      </w:r>
      <w:r w:rsidR="002C49F4" w:rsidRPr="002C49F4">
        <w:rPr>
          <w:rFonts w:ascii="Arial" w:eastAsia="Calibri" w:hAnsi="Arial" w:cs="Arial"/>
          <w:spacing w:val="-1"/>
          <w:sz w:val="22"/>
          <w:szCs w:val="22"/>
        </w:rPr>
        <w:t>α</w:t>
      </w:r>
      <w:r w:rsidR="002C49F4" w:rsidRPr="002C49F4">
        <w:rPr>
          <w:rFonts w:ascii="Arial" w:eastAsia="Calibri" w:hAnsi="Arial" w:cs="Arial"/>
          <w:spacing w:val="-2"/>
          <w:sz w:val="22"/>
          <w:szCs w:val="22"/>
        </w:rPr>
        <w:t>τ</w:t>
      </w:r>
      <w:r w:rsidR="002C49F4" w:rsidRPr="002C49F4">
        <w:rPr>
          <w:rFonts w:ascii="Arial" w:eastAsia="Calibri" w:hAnsi="Arial" w:cs="Arial"/>
          <w:spacing w:val="-1"/>
          <w:sz w:val="22"/>
          <w:szCs w:val="22"/>
        </w:rPr>
        <w:t>ά</w:t>
      </w:r>
      <w:r w:rsidR="002C49F4" w:rsidRPr="002C49F4">
        <w:rPr>
          <w:rFonts w:ascii="Arial" w:eastAsia="Calibri" w:hAnsi="Arial" w:cs="Arial"/>
          <w:spacing w:val="-2"/>
          <w:sz w:val="22"/>
          <w:szCs w:val="22"/>
        </w:rPr>
        <w:t>ρ</w:t>
      </w:r>
      <w:r w:rsidR="002C49F4" w:rsidRPr="002C49F4">
        <w:rPr>
          <w:rFonts w:ascii="Arial" w:eastAsia="Calibri" w:hAnsi="Arial" w:cs="Arial"/>
          <w:sz w:val="22"/>
          <w:szCs w:val="22"/>
        </w:rPr>
        <w:t>τι</w:t>
      </w:r>
      <w:r w:rsidR="002C49F4" w:rsidRPr="002C49F4">
        <w:rPr>
          <w:rFonts w:ascii="Arial" w:eastAsia="Calibri" w:hAnsi="Arial" w:cs="Arial"/>
          <w:spacing w:val="1"/>
          <w:sz w:val="22"/>
          <w:szCs w:val="22"/>
        </w:rPr>
        <w:t>σ</w:t>
      </w:r>
      <w:r w:rsidR="002C49F4" w:rsidRPr="002C49F4">
        <w:rPr>
          <w:rFonts w:ascii="Arial" w:eastAsia="Calibri" w:hAnsi="Arial" w:cs="Arial"/>
          <w:sz w:val="22"/>
          <w:szCs w:val="22"/>
        </w:rPr>
        <w:t>η</w:t>
      </w:r>
      <w:r w:rsidR="002C49F4" w:rsidRPr="002C49F4">
        <w:rPr>
          <w:rFonts w:ascii="Arial" w:eastAsia="Calibri" w:hAnsi="Arial" w:cs="Arial"/>
          <w:spacing w:val="2"/>
          <w:sz w:val="22"/>
          <w:szCs w:val="22"/>
        </w:rPr>
        <w:t xml:space="preserve"> </w:t>
      </w:r>
      <w:r w:rsidR="002C49F4" w:rsidRPr="002C49F4">
        <w:rPr>
          <w:rFonts w:ascii="Arial" w:eastAsia="Calibri" w:hAnsi="Arial" w:cs="Arial"/>
          <w:sz w:val="22"/>
          <w:szCs w:val="22"/>
        </w:rPr>
        <w:t>του</w:t>
      </w:r>
      <w:r w:rsidR="002C49F4" w:rsidRPr="002C49F4">
        <w:rPr>
          <w:rFonts w:ascii="Arial" w:eastAsia="Calibri" w:hAnsi="Arial" w:cs="Arial"/>
          <w:spacing w:val="1"/>
          <w:sz w:val="22"/>
          <w:szCs w:val="22"/>
        </w:rPr>
        <w:t xml:space="preserve"> </w:t>
      </w:r>
      <w:r w:rsidR="002C49F4" w:rsidRPr="002C49F4">
        <w:rPr>
          <w:rFonts w:ascii="Arial" w:eastAsia="Calibri" w:hAnsi="Arial" w:cs="Arial"/>
          <w:sz w:val="22"/>
          <w:szCs w:val="22"/>
        </w:rPr>
        <w:t>πρ</w:t>
      </w:r>
      <w:r w:rsidR="002C49F4" w:rsidRPr="002C49F4">
        <w:rPr>
          <w:rFonts w:ascii="Arial" w:eastAsia="Calibri" w:hAnsi="Arial" w:cs="Arial"/>
          <w:spacing w:val="-1"/>
          <w:sz w:val="22"/>
          <w:szCs w:val="22"/>
        </w:rPr>
        <w:t>ο</w:t>
      </w:r>
      <w:r w:rsidR="002C49F4" w:rsidRPr="002C49F4">
        <w:rPr>
          <w:rFonts w:ascii="Arial" w:eastAsia="Calibri" w:hAnsi="Arial" w:cs="Arial"/>
          <w:sz w:val="22"/>
          <w:szCs w:val="22"/>
        </w:rPr>
        <w:t>ϋ</w:t>
      </w:r>
      <w:r w:rsidR="002C49F4" w:rsidRPr="002C49F4">
        <w:rPr>
          <w:rFonts w:ascii="Arial" w:eastAsia="Calibri" w:hAnsi="Arial" w:cs="Arial"/>
          <w:spacing w:val="-1"/>
          <w:sz w:val="22"/>
          <w:szCs w:val="22"/>
        </w:rPr>
        <w:t>πο</w:t>
      </w:r>
      <w:r w:rsidR="002C49F4" w:rsidRPr="002C49F4">
        <w:rPr>
          <w:rFonts w:ascii="Arial" w:eastAsia="Calibri" w:hAnsi="Arial" w:cs="Arial"/>
          <w:spacing w:val="-3"/>
          <w:sz w:val="22"/>
          <w:szCs w:val="22"/>
        </w:rPr>
        <w:t>λ</w:t>
      </w:r>
      <w:r w:rsidR="002C49F4" w:rsidRPr="002C49F4">
        <w:rPr>
          <w:rFonts w:ascii="Arial" w:eastAsia="Calibri" w:hAnsi="Arial" w:cs="Arial"/>
          <w:spacing w:val="-1"/>
          <w:sz w:val="22"/>
          <w:szCs w:val="22"/>
        </w:rPr>
        <w:t>ο</w:t>
      </w:r>
      <w:r w:rsidR="002C49F4" w:rsidRPr="002C49F4">
        <w:rPr>
          <w:rFonts w:ascii="Arial" w:eastAsia="Calibri" w:hAnsi="Arial" w:cs="Arial"/>
          <w:spacing w:val="1"/>
          <w:sz w:val="22"/>
          <w:szCs w:val="22"/>
        </w:rPr>
        <w:t>γ</w:t>
      </w:r>
      <w:r w:rsidR="002C49F4" w:rsidRPr="002C49F4">
        <w:rPr>
          <w:rFonts w:ascii="Arial" w:eastAsia="Calibri" w:hAnsi="Arial" w:cs="Arial"/>
          <w:spacing w:val="-1"/>
          <w:sz w:val="22"/>
          <w:szCs w:val="22"/>
        </w:rPr>
        <w:t>ι</w:t>
      </w:r>
      <w:r w:rsidR="002C49F4" w:rsidRPr="002C49F4">
        <w:rPr>
          <w:rFonts w:ascii="Arial" w:eastAsia="Calibri" w:hAnsi="Arial" w:cs="Arial"/>
          <w:sz w:val="22"/>
          <w:szCs w:val="22"/>
        </w:rPr>
        <w:t>σ</w:t>
      </w:r>
      <w:r w:rsidR="002C49F4" w:rsidRPr="002C49F4">
        <w:rPr>
          <w:rFonts w:ascii="Arial" w:eastAsia="Calibri" w:hAnsi="Arial" w:cs="Arial"/>
          <w:spacing w:val="-2"/>
          <w:sz w:val="22"/>
          <w:szCs w:val="22"/>
        </w:rPr>
        <w:t>μ</w:t>
      </w:r>
      <w:r w:rsidR="002C49F4" w:rsidRPr="002C49F4">
        <w:rPr>
          <w:rFonts w:ascii="Arial" w:eastAsia="Calibri" w:hAnsi="Arial" w:cs="Arial"/>
          <w:spacing w:val="-1"/>
          <w:sz w:val="22"/>
          <w:szCs w:val="22"/>
        </w:rPr>
        <w:t>ο</w:t>
      </w:r>
      <w:r w:rsidR="002C49F4" w:rsidRPr="002C49F4">
        <w:rPr>
          <w:rFonts w:ascii="Arial" w:eastAsia="Calibri" w:hAnsi="Arial" w:cs="Arial"/>
          <w:sz w:val="22"/>
          <w:szCs w:val="22"/>
        </w:rPr>
        <w:t>ύ</w:t>
      </w:r>
      <w:r w:rsidR="002C49F4" w:rsidRPr="002C49F4">
        <w:rPr>
          <w:rFonts w:ascii="Arial" w:hAnsi="Arial" w:cs="Arial"/>
          <w:bCs/>
          <w:iCs/>
          <w:sz w:val="22"/>
          <w:szCs w:val="22"/>
        </w:rPr>
        <w:t xml:space="preserve"> </w:t>
      </w:r>
      <w:r w:rsidR="002C49F4" w:rsidRPr="002C49F4">
        <w:rPr>
          <w:rFonts w:ascii="Arial" w:hAnsi="Arial" w:cs="Arial"/>
          <w:sz w:val="22"/>
          <w:szCs w:val="22"/>
        </w:rPr>
        <w:t>έτους 2024</w:t>
      </w:r>
    </w:p>
    <w:p w:rsidR="005D6398" w:rsidRPr="007D4FD6" w:rsidRDefault="005D6398" w:rsidP="005D6398">
      <w:pPr>
        <w:pStyle w:val="af9"/>
        <w:numPr>
          <w:ilvl w:val="0"/>
          <w:numId w:val="5"/>
        </w:numPr>
        <w:suppressAutoHyphens w:val="0"/>
        <w:autoSpaceDE w:val="0"/>
        <w:autoSpaceDN w:val="0"/>
        <w:adjustRightInd w:val="0"/>
        <w:spacing w:after="164"/>
        <w:jc w:val="both"/>
        <w:rPr>
          <w:rFonts w:ascii="Arial" w:hAnsi="Arial" w:cs="Arial"/>
          <w:i/>
          <w:sz w:val="22"/>
          <w:szCs w:val="22"/>
        </w:rPr>
      </w:pPr>
      <w:r w:rsidRPr="007D4FD6">
        <w:rPr>
          <w:rFonts w:ascii="Arial" w:hAnsi="Arial" w:cs="Arial"/>
          <w:i/>
          <w:sz w:val="22"/>
          <w:szCs w:val="22"/>
        </w:rPr>
        <w:t xml:space="preserve">Το άρθρο 79 του Ν. 3463/2006 </w:t>
      </w:r>
    </w:p>
    <w:p w:rsidR="005D6398" w:rsidRPr="007D4FD6" w:rsidRDefault="005D6398" w:rsidP="005D6398">
      <w:pPr>
        <w:pStyle w:val="af9"/>
        <w:numPr>
          <w:ilvl w:val="0"/>
          <w:numId w:val="5"/>
        </w:numPr>
        <w:suppressAutoHyphens w:val="0"/>
        <w:autoSpaceDE w:val="0"/>
        <w:autoSpaceDN w:val="0"/>
        <w:adjustRightInd w:val="0"/>
        <w:spacing w:after="164"/>
        <w:jc w:val="both"/>
        <w:rPr>
          <w:rFonts w:ascii="Arial" w:hAnsi="Arial" w:cs="Arial"/>
          <w:i/>
          <w:sz w:val="22"/>
          <w:szCs w:val="22"/>
        </w:rPr>
      </w:pPr>
      <w:r w:rsidRPr="007D4FD6">
        <w:rPr>
          <w:rFonts w:ascii="Arial" w:hAnsi="Arial" w:cs="Arial"/>
          <w:i/>
          <w:sz w:val="22"/>
          <w:szCs w:val="22"/>
        </w:rPr>
        <w:t xml:space="preserve">τις διατάξεις του άρθρου 13 του Β.Δ 24-9/20-10-1958, όπως τροποποιήθηκε από το άρθρο 3 του Ν.1080/80 </w:t>
      </w:r>
    </w:p>
    <w:p w:rsidR="005D6398" w:rsidRPr="007D4FD6" w:rsidRDefault="005D6398" w:rsidP="005D6398">
      <w:pPr>
        <w:pStyle w:val="af9"/>
        <w:numPr>
          <w:ilvl w:val="0"/>
          <w:numId w:val="5"/>
        </w:numPr>
        <w:suppressAutoHyphens w:val="0"/>
        <w:autoSpaceDE w:val="0"/>
        <w:autoSpaceDN w:val="0"/>
        <w:adjustRightInd w:val="0"/>
        <w:spacing w:after="164"/>
        <w:jc w:val="both"/>
        <w:rPr>
          <w:rFonts w:ascii="Arial" w:hAnsi="Arial" w:cs="Arial"/>
          <w:i/>
          <w:sz w:val="22"/>
          <w:szCs w:val="22"/>
        </w:rPr>
      </w:pPr>
      <w:r w:rsidRPr="007D4FD6">
        <w:rPr>
          <w:rFonts w:ascii="Arial" w:hAnsi="Arial" w:cs="Arial"/>
          <w:i/>
          <w:sz w:val="22"/>
          <w:szCs w:val="22"/>
        </w:rPr>
        <w:t xml:space="preserve">την παρ. 3 του άρθρου 16 του Ν. 3254/04 </w:t>
      </w:r>
    </w:p>
    <w:p w:rsidR="005D6398" w:rsidRPr="007D4FD6" w:rsidRDefault="005D6398" w:rsidP="005D6398">
      <w:pPr>
        <w:pStyle w:val="af9"/>
        <w:numPr>
          <w:ilvl w:val="0"/>
          <w:numId w:val="5"/>
        </w:numPr>
        <w:suppressAutoHyphens w:val="0"/>
        <w:autoSpaceDE w:val="0"/>
        <w:autoSpaceDN w:val="0"/>
        <w:adjustRightInd w:val="0"/>
        <w:spacing w:after="164"/>
        <w:jc w:val="both"/>
        <w:rPr>
          <w:rFonts w:ascii="Arial" w:hAnsi="Arial" w:cs="Arial"/>
          <w:i/>
          <w:sz w:val="22"/>
          <w:szCs w:val="22"/>
        </w:rPr>
      </w:pPr>
      <w:r w:rsidRPr="007D4FD6">
        <w:rPr>
          <w:rFonts w:ascii="Arial" w:hAnsi="Arial" w:cs="Arial"/>
          <w:i/>
          <w:sz w:val="22"/>
          <w:szCs w:val="22"/>
        </w:rPr>
        <w:t xml:space="preserve">την παρ. 1 &amp; 2 του άρθρου 50 του Ν. 4257/14 </w:t>
      </w:r>
    </w:p>
    <w:p w:rsidR="005D6398" w:rsidRPr="007D4FD6" w:rsidRDefault="005D6398" w:rsidP="005D6398">
      <w:pPr>
        <w:pStyle w:val="af9"/>
        <w:numPr>
          <w:ilvl w:val="0"/>
          <w:numId w:val="5"/>
        </w:numPr>
        <w:suppressAutoHyphens w:val="0"/>
        <w:autoSpaceDE w:val="0"/>
        <w:autoSpaceDN w:val="0"/>
        <w:adjustRightInd w:val="0"/>
        <w:spacing w:after="164"/>
        <w:jc w:val="both"/>
        <w:rPr>
          <w:rFonts w:ascii="Arial" w:hAnsi="Arial" w:cs="Arial"/>
          <w:i/>
          <w:sz w:val="22"/>
          <w:szCs w:val="22"/>
        </w:rPr>
      </w:pPr>
      <w:r w:rsidRPr="007D4FD6">
        <w:rPr>
          <w:rFonts w:ascii="Arial" w:hAnsi="Arial" w:cs="Arial"/>
          <w:i/>
          <w:iCs/>
          <w:sz w:val="22"/>
          <w:szCs w:val="22"/>
        </w:rPr>
        <w:t xml:space="preserve">άρθρο Πρώτο παρ. ΣΤ.2 Ν. 4093/2012 </w:t>
      </w:r>
    </w:p>
    <w:p w:rsidR="005D6398" w:rsidRPr="007D4FD6" w:rsidRDefault="005D6398" w:rsidP="005D6398">
      <w:pPr>
        <w:pStyle w:val="af9"/>
        <w:numPr>
          <w:ilvl w:val="0"/>
          <w:numId w:val="5"/>
        </w:numPr>
        <w:suppressAutoHyphens w:val="0"/>
        <w:autoSpaceDE w:val="0"/>
        <w:autoSpaceDN w:val="0"/>
        <w:adjustRightInd w:val="0"/>
        <w:jc w:val="both"/>
        <w:rPr>
          <w:rFonts w:ascii="Arial" w:hAnsi="Arial" w:cs="Arial"/>
          <w:i/>
          <w:sz w:val="22"/>
          <w:szCs w:val="22"/>
        </w:rPr>
      </w:pPr>
      <w:r w:rsidRPr="007D4FD6">
        <w:rPr>
          <w:rFonts w:ascii="Arial" w:hAnsi="Arial" w:cs="Arial"/>
          <w:i/>
          <w:sz w:val="22"/>
          <w:szCs w:val="22"/>
        </w:rPr>
        <w:t xml:space="preserve">Την αριθ. 141/2022 Απόφαση του Δημοτικού Συμβουλίου περί καθορισμού τελών κοινόχρηστων χώρων (ΑΔΑ: ΩΧΘΜΩΛΗ-3Γ1), </w:t>
      </w:r>
    </w:p>
    <w:p w:rsidR="005D6398" w:rsidRPr="007D4FD6" w:rsidRDefault="005D6398" w:rsidP="005D6398">
      <w:pPr>
        <w:pStyle w:val="af9"/>
        <w:numPr>
          <w:ilvl w:val="0"/>
          <w:numId w:val="5"/>
        </w:numPr>
        <w:suppressAutoHyphens w:val="0"/>
        <w:autoSpaceDE w:val="0"/>
        <w:autoSpaceDN w:val="0"/>
        <w:adjustRightInd w:val="0"/>
        <w:jc w:val="both"/>
        <w:rPr>
          <w:rFonts w:ascii="Arial" w:hAnsi="Arial" w:cs="Arial"/>
          <w:i/>
          <w:sz w:val="22"/>
          <w:szCs w:val="22"/>
        </w:rPr>
      </w:pPr>
      <w:r w:rsidRPr="007D4FD6">
        <w:rPr>
          <w:rFonts w:ascii="Arial" w:hAnsi="Arial" w:cs="Arial"/>
          <w:i/>
          <w:sz w:val="22"/>
          <w:szCs w:val="22"/>
        </w:rPr>
        <w:t>Τις διατάξεις του Ν. 5013/2023 άρθρο 31 Αρμοδιότητες Οικονομικής Επιτροπής Δήμων - Τροποποίηση παρ. 1, αντικατάσταση παρ. 2, προσθήκη παρ. 4 στο άρθρο 72 του</w:t>
      </w:r>
      <w:r w:rsidRPr="007D4FD6">
        <w:rPr>
          <w:rFonts w:ascii="Arial" w:hAnsi="Arial" w:cs="Arial"/>
          <w:bCs/>
          <w:i/>
          <w:sz w:val="22"/>
          <w:szCs w:val="22"/>
        </w:rPr>
        <w:t xml:space="preserve">   Ν.3852/20</w:t>
      </w:r>
      <w:r w:rsidRPr="007D4FD6">
        <w:rPr>
          <w:rFonts w:ascii="Arial" w:eastAsia="Verdana" w:hAnsi="Arial" w:cs="Arial"/>
          <w:bCs/>
          <w:i/>
          <w:iCs/>
          <w:sz w:val="22"/>
          <w:szCs w:val="22"/>
        </w:rPr>
        <w:t>10</w:t>
      </w:r>
    </w:p>
    <w:p w:rsidR="005D6398" w:rsidRPr="007D4FD6" w:rsidRDefault="005D6398" w:rsidP="005D6398">
      <w:pPr>
        <w:pStyle w:val="af9"/>
        <w:autoSpaceDE w:val="0"/>
        <w:autoSpaceDN w:val="0"/>
        <w:adjustRightInd w:val="0"/>
        <w:jc w:val="both"/>
        <w:rPr>
          <w:rFonts w:ascii="Arial" w:hAnsi="Arial" w:cs="Arial"/>
          <w:i/>
          <w:sz w:val="22"/>
          <w:szCs w:val="22"/>
        </w:rPr>
      </w:pPr>
    </w:p>
    <w:p w:rsidR="005D6398" w:rsidRPr="007D4FD6" w:rsidRDefault="005D6398" w:rsidP="005D6398">
      <w:pPr>
        <w:pStyle w:val="Web"/>
        <w:spacing w:after="0"/>
        <w:ind w:left="1440" w:firstLine="720"/>
        <w:jc w:val="both"/>
        <w:rPr>
          <w:rFonts w:ascii="Arial" w:hAnsi="Arial" w:cs="Arial"/>
          <w:i/>
          <w:sz w:val="22"/>
          <w:szCs w:val="22"/>
        </w:rPr>
      </w:pPr>
      <w:r w:rsidRPr="007D4FD6">
        <w:rPr>
          <w:rFonts w:ascii="Arial" w:hAnsi="Arial" w:cs="Arial"/>
          <w:b/>
          <w:bCs/>
          <w:i/>
          <w:iCs/>
          <w:sz w:val="22"/>
          <w:szCs w:val="22"/>
        </w:rPr>
        <w:t>Εισηγούμαστε στην Οικονομική Επιτροπή :</w:t>
      </w:r>
    </w:p>
    <w:p w:rsidR="005D6398" w:rsidRPr="007D4FD6" w:rsidRDefault="005D6398" w:rsidP="005D6398">
      <w:pPr>
        <w:pStyle w:val="Web"/>
        <w:spacing w:after="0"/>
        <w:jc w:val="both"/>
        <w:rPr>
          <w:rFonts w:ascii="Arial" w:hAnsi="Arial" w:cs="Arial"/>
          <w:i/>
          <w:sz w:val="22"/>
          <w:szCs w:val="22"/>
        </w:rPr>
      </w:pPr>
      <w:r w:rsidRPr="007D4FD6">
        <w:rPr>
          <w:rFonts w:ascii="Arial" w:hAnsi="Arial" w:cs="Arial"/>
          <w:i/>
          <w:iCs/>
          <w:sz w:val="22"/>
          <w:szCs w:val="22"/>
        </w:rPr>
        <w:t xml:space="preserve">Τα τέλη χρήσης κοινόχρηστων χώρων για </w:t>
      </w:r>
      <w:proofErr w:type="spellStart"/>
      <w:r w:rsidRPr="007D4FD6">
        <w:rPr>
          <w:rFonts w:ascii="Arial" w:hAnsi="Arial" w:cs="Arial"/>
          <w:i/>
          <w:iCs/>
          <w:sz w:val="22"/>
          <w:szCs w:val="22"/>
        </w:rPr>
        <w:t>τραπεζοκαθίσματα</w:t>
      </w:r>
      <w:proofErr w:type="spellEnd"/>
      <w:r w:rsidRPr="007D4FD6">
        <w:rPr>
          <w:rFonts w:ascii="Arial" w:hAnsi="Arial" w:cs="Arial"/>
          <w:i/>
          <w:iCs/>
          <w:sz w:val="22"/>
          <w:szCs w:val="22"/>
        </w:rPr>
        <w:t xml:space="preserve"> καταστημάτων υγειονομικού ενδιαφέροντος, τα τέλη χρήσης κοινόχρηστου χώρου για περίπτερα, τα τέλη χρήσης κοινόχρηστου χώρου για τοποθέτηση μηχανημάτων και οικοδομικών υλικών και τα τέλη χρήσης κοινόχρηστων χώρων για λοιπές δραστηριότητες να παραμείνουν ως είχαν κατά το έτος 2023 και ο τελικός πίνακας τελών για το έτος </w:t>
      </w:r>
      <w:r w:rsidRPr="007D4FD6">
        <w:rPr>
          <w:rFonts w:ascii="Arial" w:hAnsi="Arial" w:cs="Arial"/>
          <w:b/>
          <w:i/>
          <w:iCs/>
          <w:sz w:val="22"/>
          <w:szCs w:val="22"/>
        </w:rPr>
        <w:t>2024</w:t>
      </w:r>
      <w:r w:rsidRPr="007D4FD6">
        <w:rPr>
          <w:rFonts w:ascii="Arial" w:hAnsi="Arial" w:cs="Arial"/>
          <w:i/>
          <w:iCs/>
          <w:sz w:val="22"/>
          <w:szCs w:val="22"/>
        </w:rPr>
        <w:t xml:space="preserve">  να διαμορφωθεί ως κατωτέρω :</w:t>
      </w:r>
    </w:p>
    <w:p w:rsidR="005D6398" w:rsidRPr="007D4FD6" w:rsidRDefault="005D6398" w:rsidP="005D6398">
      <w:pPr>
        <w:pStyle w:val="Default"/>
        <w:jc w:val="both"/>
        <w:rPr>
          <w:i/>
          <w:sz w:val="22"/>
          <w:szCs w:val="22"/>
          <w:lang w:val="el-GR"/>
        </w:rPr>
      </w:pPr>
    </w:p>
    <w:p w:rsidR="005D6398" w:rsidRPr="007D4FD6" w:rsidRDefault="005D6398" w:rsidP="005D6398">
      <w:pPr>
        <w:pStyle w:val="Default"/>
        <w:jc w:val="both"/>
        <w:rPr>
          <w:i/>
          <w:color w:val="auto"/>
          <w:sz w:val="22"/>
          <w:szCs w:val="22"/>
          <w:lang w:val="el-GR"/>
        </w:rPr>
      </w:pPr>
      <w:r w:rsidRPr="007D4FD6">
        <w:rPr>
          <w:b/>
          <w:bCs/>
          <w:i/>
          <w:color w:val="auto"/>
          <w:sz w:val="22"/>
          <w:szCs w:val="22"/>
          <w:lang w:val="el-GR"/>
        </w:rPr>
        <w:t xml:space="preserve">1. ΤΕΛΟΣ ΧΡΗΣΗΣ ΚΟΙΝΟΧΡΗΣΤΟΥ ΧΩΡΟΥ ΓΙΑ ΤΡΑΠΕΖΟΚΑΘΙΣΜΑΤΑ: </w:t>
      </w:r>
    </w:p>
    <w:p w:rsidR="005D6398" w:rsidRPr="007D4FD6" w:rsidRDefault="005D6398" w:rsidP="005D6398">
      <w:pPr>
        <w:jc w:val="both"/>
        <w:rPr>
          <w:rFonts w:ascii="Arial" w:hAnsi="Arial" w:cs="Arial"/>
          <w:b/>
          <w:bCs/>
          <w:i/>
          <w:sz w:val="22"/>
          <w:szCs w:val="22"/>
        </w:rPr>
      </w:pPr>
      <w:r w:rsidRPr="007D4FD6">
        <w:rPr>
          <w:rFonts w:ascii="Arial" w:hAnsi="Arial" w:cs="Arial"/>
          <w:b/>
          <w:bCs/>
          <w:i/>
          <w:sz w:val="22"/>
          <w:szCs w:val="22"/>
        </w:rPr>
        <w:t>Α) Για την Δημοτική Κοινότητα Λιβαδειάς:</w:t>
      </w:r>
    </w:p>
    <w:p w:rsidR="005D6398" w:rsidRPr="007D4FD6" w:rsidRDefault="005D6398" w:rsidP="005D6398">
      <w:pPr>
        <w:jc w:val="both"/>
        <w:rPr>
          <w:rFonts w:ascii="Arial" w:hAnsi="Arial" w:cs="Arial"/>
          <w:b/>
          <w:bCs/>
          <w:i/>
          <w:sz w:val="22"/>
          <w:szCs w:val="22"/>
        </w:rPr>
      </w:pPr>
      <w:r w:rsidRPr="007D4FD6">
        <w:rPr>
          <w:rFonts w:ascii="Arial" w:hAnsi="Arial" w:cs="Arial"/>
          <w:i/>
          <w:sz w:val="22"/>
          <w:szCs w:val="22"/>
        </w:rPr>
        <w:t xml:space="preserve">Α’ ΖΩΝΗ : 33,00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 15,00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Β) Για τις Δημοτικές Κοινότητες Αγίου Γεωργίου, Δαύλειας και </w:t>
      </w:r>
      <w:proofErr w:type="spellStart"/>
      <w:r w:rsidRPr="007D4FD6">
        <w:rPr>
          <w:rFonts w:ascii="Arial" w:hAnsi="Arial" w:cs="Arial"/>
          <w:b/>
          <w:bCs/>
          <w:i/>
          <w:sz w:val="22"/>
          <w:szCs w:val="22"/>
        </w:rPr>
        <w:t>Κυριακίου</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για </w:t>
      </w:r>
      <w:proofErr w:type="spellStart"/>
      <w:r w:rsidRPr="007D4FD6">
        <w:rPr>
          <w:rFonts w:ascii="Arial" w:hAnsi="Arial" w:cs="Arial"/>
          <w:i/>
          <w:sz w:val="22"/>
          <w:szCs w:val="22"/>
        </w:rPr>
        <w:t>τραπεζοκαθίσματα</w:t>
      </w:r>
      <w:proofErr w:type="spellEnd"/>
      <w:r w:rsidRPr="007D4FD6">
        <w:rPr>
          <w:rFonts w:ascii="Arial" w:hAnsi="Arial" w:cs="Arial"/>
          <w:i/>
          <w:sz w:val="22"/>
          <w:szCs w:val="22"/>
        </w:rPr>
        <w:t xml:space="preserve">, ορίζεται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5,00 €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Γ) Για τις υπόλοιπες τοπικές κοινότητες &amp; οικισμούς του Δήμου </w:t>
      </w:r>
      <w:proofErr w:type="spellStart"/>
      <w:r w:rsidRPr="007D4FD6">
        <w:rPr>
          <w:rFonts w:ascii="Arial" w:hAnsi="Arial" w:cs="Arial"/>
          <w:b/>
          <w:bCs/>
          <w:i/>
          <w:sz w:val="22"/>
          <w:szCs w:val="22"/>
        </w:rPr>
        <w:t>Λεβαδέων</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Ελικώνα, Ανάληψη ,Τσουκαλάδες, Πέρα Χωριό, </w:t>
      </w:r>
      <w:proofErr w:type="spellStart"/>
      <w:r w:rsidRPr="007D4FD6">
        <w:rPr>
          <w:rFonts w:ascii="Arial" w:hAnsi="Arial" w:cs="Arial"/>
          <w:i/>
          <w:sz w:val="22"/>
          <w:szCs w:val="22"/>
        </w:rPr>
        <w:t>Λαφυστίου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Ρωμαϊικου</w:t>
      </w:r>
      <w:proofErr w:type="spellEnd"/>
      <w:r w:rsidRPr="007D4FD6">
        <w:rPr>
          <w:rFonts w:ascii="Arial" w:hAnsi="Arial" w:cs="Arial"/>
          <w:i/>
          <w:sz w:val="22"/>
          <w:szCs w:val="22"/>
        </w:rPr>
        <w:t xml:space="preserve"> , Χαιρώνειας ,Προφήτη Ηλία , </w:t>
      </w:r>
      <w:proofErr w:type="spellStart"/>
      <w:r w:rsidRPr="007D4FD6">
        <w:rPr>
          <w:rFonts w:ascii="Arial" w:hAnsi="Arial" w:cs="Arial"/>
          <w:i/>
          <w:sz w:val="22"/>
          <w:szCs w:val="22"/>
        </w:rPr>
        <w:t>Προσηλίου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Θουρίου</w:t>
      </w:r>
      <w:proofErr w:type="spellEnd"/>
      <w:r w:rsidRPr="007D4FD6">
        <w:rPr>
          <w:rFonts w:ascii="Arial" w:hAnsi="Arial" w:cs="Arial"/>
          <w:i/>
          <w:sz w:val="22"/>
          <w:szCs w:val="22"/>
        </w:rPr>
        <w:t xml:space="preserve"> , Βασιλικών , </w:t>
      </w:r>
      <w:proofErr w:type="spellStart"/>
      <w:r w:rsidRPr="007D4FD6">
        <w:rPr>
          <w:rFonts w:ascii="Arial" w:hAnsi="Arial" w:cs="Arial"/>
          <w:i/>
          <w:sz w:val="22"/>
          <w:szCs w:val="22"/>
        </w:rPr>
        <w:t>Ανθοχωρίου</w:t>
      </w:r>
      <w:proofErr w:type="spellEnd"/>
      <w:r w:rsidRPr="007D4FD6">
        <w:rPr>
          <w:rFonts w:ascii="Arial" w:hAnsi="Arial" w:cs="Arial"/>
          <w:i/>
          <w:sz w:val="22"/>
          <w:szCs w:val="22"/>
        </w:rPr>
        <w:t xml:space="preserve"> , Ακοντίου ,Αγίου Βλασίου , </w:t>
      </w:r>
      <w:proofErr w:type="spellStart"/>
      <w:r w:rsidRPr="007D4FD6">
        <w:rPr>
          <w:rFonts w:ascii="Arial" w:hAnsi="Arial" w:cs="Arial"/>
          <w:i/>
          <w:sz w:val="22"/>
          <w:szCs w:val="22"/>
        </w:rPr>
        <w:t>Μαυρονερίου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Παρορίου</w:t>
      </w:r>
      <w:proofErr w:type="spellEnd"/>
      <w:r w:rsidRPr="007D4FD6">
        <w:rPr>
          <w:rFonts w:ascii="Arial" w:hAnsi="Arial" w:cs="Arial"/>
          <w:i/>
          <w:sz w:val="22"/>
          <w:szCs w:val="22"/>
        </w:rPr>
        <w:t xml:space="preserve"> , Αγίας Άννας , Αγίας Τριάδας , </w:t>
      </w:r>
      <w:proofErr w:type="spellStart"/>
      <w:r w:rsidRPr="007D4FD6">
        <w:rPr>
          <w:rFonts w:ascii="Arial" w:hAnsi="Arial" w:cs="Arial"/>
          <w:i/>
          <w:sz w:val="22"/>
          <w:szCs w:val="22"/>
        </w:rPr>
        <w:t>Αλαλκομενών</w:t>
      </w:r>
      <w:proofErr w:type="spellEnd"/>
      <w:r w:rsidRPr="007D4FD6">
        <w:rPr>
          <w:rFonts w:ascii="Arial" w:hAnsi="Arial" w:cs="Arial"/>
          <w:i/>
          <w:sz w:val="22"/>
          <w:szCs w:val="22"/>
        </w:rPr>
        <w:t xml:space="preserve"> και </w:t>
      </w:r>
      <w:proofErr w:type="spellStart"/>
      <w:r w:rsidRPr="007D4FD6">
        <w:rPr>
          <w:rFonts w:ascii="Arial" w:hAnsi="Arial" w:cs="Arial"/>
          <w:i/>
          <w:sz w:val="22"/>
          <w:szCs w:val="22"/>
        </w:rPr>
        <w:t>Κορωνείας</w:t>
      </w:r>
      <w:proofErr w:type="spellEnd"/>
      <w:r w:rsidRPr="007D4FD6">
        <w:rPr>
          <w:rFonts w:ascii="Arial" w:hAnsi="Arial" w:cs="Arial"/>
          <w:i/>
          <w:sz w:val="22"/>
          <w:szCs w:val="22"/>
        </w:rPr>
        <w:t xml:space="preserve"> )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για </w:t>
      </w:r>
      <w:proofErr w:type="spellStart"/>
      <w:r w:rsidRPr="007D4FD6">
        <w:rPr>
          <w:rFonts w:ascii="Arial" w:hAnsi="Arial" w:cs="Arial"/>
          <w:i/>
          <w:sz w:val="22"/>
          <w:szCs w:val="22"/>
        </w:rPr>
        <w:t>τραπεζοκαθίσματα</w:t>
      </w:r>
      <w:proofErr w:type="spellEnd"/>
      <w:r w:rsidRPr="007D4FD6">
        <w:rPr>
          <w:rFonts w:ascii="Arial" w:hAnsi="Arial" w:cs="Arial"/>
          <w:i/>
          <w:sz w:val="22"/>
          <w:szCs w:val="22"/>
        </w:rPr>
        <w:t xml:space="preserve">, ορίζεται: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3,00 € ανά τ. μ. ετησίως.</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2. ΤΕΛΟΣ ΧΡΗΣΗΣ ΚΟΙΝΟΧΡΗΣΤΟΥ ΧΩΡΟΥ ΓΙΑ ΠΕΡΙΠΤΕΡΑ: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Α) Για την Δημοτική Κοινότητα Λιβαδειάς: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Α’ ΖΩΝΗ </w:t>
      </w:r>
      <w:r w:rsidRPr="007D4FD6">
        <w:rPr>
          <w:rFonts w:ascii="Arial" w:hAnsi="Arial" w:cs="Arial"/>
          <w:b/>
          <w:bCs/>
          <w:i/>
          <w:sz w:val="22"/>
          <w:szCs w:val="22"/>
        </w:rPr>
        <w:t xml:space="preserve">: </w:t>
      </w:r>
      <w:r w:rsidRPr="007D4FD6">
        <w:rPr>
          <w:rFonts w:ascii="Arial" w:hAnsi="Arial" w:cs="Arial"/>
          <w:i/>
          <w:sz w:val="22"/>
          <w:szCs w:val="22"/>
        </w:rPr>
        <w:t xml:space="preserve">33,00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w:t>
      </w:r>
      <w:r w:rsidRPr="007D4FD6">
        <w:rPr>
          <w:rFonts w:ascii="Arial" w:hAnsi="Arial" w:cs="Arial"/>
          <w:b/>
          <w:bCs/>
          <w:i/>
          <w:sz w:val="22"/>
          <w:szCs w:val="22"/>
        </w:rPr>
        <w:t xml:space="preserve">: </w:t>
      </w:r>
      <w:r w:rsidRPr="007D4FD6">
        <w:rPr>
          <w:rFonts w:ascii="Arial" w:hAnsi="Arial" w:cs="Arial"/>
          <w:i/>
          <w:sz w:val="22"/>
          <w:szCs w:val="22"/>
        </w:rPr>
        <w:t xml:space="preserve">15,00 ευρώ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Β) Για τις Δημοτικές Κοινότητες Αγίου Γεωργίου, Δαύλειας και </w:t>
      </w:r>
      <w:proofErr w:type="spellStart"/>
      <w:r w:rsidRPr="007D4FD6">
        <w:rPr>
          <w:rFonts w:ascii="Arial" w:hAnsi="Arial" w:cs="Arial"/>
          <w:b/>
          <w:bCs/>
          <w:i/>
          <w:sz w:val="22"/>
          <w:szCs w:val="22"/>
        </w:rPr>
        <w:t>Κυριακίου</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που αφορά τα περίπτερα, ορίζεται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5,00 € ανά τ. μ. ετησίως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Γ) Για τις υπόλοιπες τοπικές κοινότητες &amp; οικισμούς του Δήμου </w:t>
      </w:r>
      <w:proofErr w:type="spellStart"/>
      <w:r w:rsidRPr="007D4FD6">
        <w:rPr>
          <w:rFonts w:ascii="Arial" w:hAnsi="Arial" w:cs="Arial"/>
          <w:b/>
          <w:bCs/>
          <w:i/>
          <w:sz w:val="22"/>
          <w:szCs w:val="22"/>
        </w:rPr>
        <w:t>Λεβαδέων</w:t>
      </w:r>
      <w:proofErr w:type="spellEnd"/>
      <w:r w:rsidRPr="007D4FD6">
        <w:rPr>
          <w:rFonts w:ascii="Arial" w:hAnsi="Arial" w:cs="Arial"/>
          <w:b/>
          <w:bCs/>
          <w:i/>
          <w:sz w:val="22"/>
          <w:szCs w:val="22"/>
        </w:rPr>
        <w:t xml:space="preserve"> </w:t>
      </w:r>
      <w:r w:rsidRPr="007D4FD6">
        <w:rPr>
          <w:rFonts w:ascii="Arial" w:hAnsi="Arial" w:cs="Arial"/>
          <w:i/>
          <w:sz w:val="22"/>
          <w:szCs w:val="22"/>
        </w:rPr>
        <w:t xml:space="preserve">( Ελικώνα, Ανάληψη ,Τσουκαλάδες, Πέρα Χωριό, </w:t>
      </w:r>
      <w:proofErr w:type="spellStart"/>
      <w:r w:rsidRPr="007D4FD6">
        <w:rPr>
          <w:rFonts w:ascii="Arial" w:hAnsi="Arial" w:cs="Arial"/>
          <w:i/>
          <w:sz w:val="22"/>
          <w:szCs w:val="22"/>
        </w:rPr>
        <w:t>Λαφυστίου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Ρωμαϊικου</w:t>
      </w:r>
      <w:proofErr w:type="spellEnd"/>
      <w:r w:rsidRPr="007D4FD6">
        <w:rPr>
          <w:rFonts w:ascii="Arial" w:hAnsi="Arial" w:cs="Arial"/>
          <w:i/>
          <w:sz w:val="22"/>
          <w:szCs w:val="22"/>
        </w:rPr>
        <w:t xml:space="preserve"> , Χαιρώνειας ,Προφήτη Ηλία , </w:t>
      </w:r>
      <w:proofErr w:type="spellStart"/>
      <w:r w:rsidRPr="007D4FD6">
        <w:rPr>
          <w:rFonts w:ascii="Arial" w:hAnsi="Arial" w:cs="Arial"/>
          <w:i/>
          <w:sz w:val="22"/>
          <w:szCs w:val="22"/>
        </w:rPr>
        <w:t>Προσηλίου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Θουρίου</w:t>
      </w:r>
      <w:proofErr w:type="spellEnd"/>
      <w:r w:rsidRPr="007D4FD6">
        <w:rPr>
          <w:rFonts w:ascii="Arial" w:hAnsi="Arial" w:cs="Arial"/>
          <w:i/>
          <w:sz w:val="22"/>
          <w:szCs w:val="22"/>
        </w:rPr>
        <w:t xml:space="preserve"> , Βασιλικών , </w:t>
      </w:r>
      <w:proofErr w:type="spellStart"/>
      <w:r w:rsidRPr="007D4FD6">
        <w:rPr>
          <w:rFonts w:ascii="Arial" w:hAnsi="Arial" w:cs="Arial"/>
          <w:i/>
          <w:sz w:val="22"/>
          <w:szCs w:val="22"/>
        </w:rPr>
        <w:t>Ανθοχωρίου</w:t>
      </w:r>
      <w:proofErr w:type="spellEnd"/>
      <w:r w:rsidRPr="007D4FD6">
        <w:rPr>
          <w:rFonts w:ascii="Arial" w:hAnsi="Arial" w:cs="Arial"/>
          <w:i/>
          <w:sz w:val="22"/>
          <w:szCs w:val="22"/>
        </w:rPr>
        <w:t xml:space="preserve"> , Ακοντίου ,Αγίου Βλασίου , </w:t>
      </w:r>
      <w:proofErr w:type="spellStart"/>
      <w:r w:rsidRPr="007D4FD6">
        <w:rPr>
          <w:rFonts w:ascii="Arial" w:hAnsi="Arial" w:cs="Arial"/>
          <w:i/>
          <w:sz w:val="22"/>
          <w:szCs w:val="22"/>
        </w:rPr>
        <w:t>Μαυρονερίου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Παρορίου</w:t>
      </w:r>
      <w:proofErr w:type="spellEnd"/>
      <w:r w:rsidRPr="007D4FD6">
        <w:rPr>
          <w:rFonts w:ascii="Arial" w:hAnsi="Arial" w:cs="Arial"/>
          <w:i/>
          <w:sz w:val="22"/>
          <w:szCs w:val="22"/>
        </w:rPr>
        <w:t xml:space="preserve"> , Αγίας Άννας , Αγίας Τριάδας , </w:t>
      </w:r>
      <w:proofErr w:type="spellStart"/>
      <w:r w:rsidRPr="007D4FD6">
        <w:rPr>
          <w:rFonts w:ascii="Arial" w:hAnsi="Arial" w:cs="Arial"/>
          <w:i/>
          <w:sz w:val="22"/>
          <w:szCs w:val="22"/>
        </w:rPr>
        <w:t>Αλαλκομενών</w:t>
      </w:r>
      <w:proofErr w:type="spellEnd"/>
      <w:r w:rsidRPr="007D4FD6">
        <w:rPr>
          <w:rFonts w:ascii="Arial" w:hAnsi="Arial" w:cs="Arial"/>
          <w:i/>
          <w:sz w:val="22"/>
          <w:szCs w:val="22"/>
        </w:rPr>
        <w:t xml:space="preserve"> και </w:t>
      </w:r>
      <w:proofErr w:type="spellStart"/>
      <w:r w:rsidRPr="007D4FD6">
        <w:rPr>
          <w:rFonts w:ascii="Arial" w:hAnsi="Arial" w:cs="Arial"/>
          <w:i/>
          <w:sz w:val="22"/>
          <w:szCs w:val="22"/>
        </w:rPr>
        <w:t>Κορωνείας</w:t>
      </w:r>
      <w:proofErr w:type="spellEnd"/>
      <w:r w:rsidRPr="007D4FD6">
        <w:rPr>
          <w:rFonts w:ascii="Arial" w:hAnsi="Arial" w:cs="Arial"/>
          <w:i/>
          <w:sz w:val="22"/>
          <w:szCs w:val="22"/>
        </w:rPr>
        <w:t xml:space="preserve">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το τέλος χρήσης κοινόχρηστου χώρου, που αφορά τα περίπτερα, ορίζεται :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3,00 € ανά τ. μ. ετησίως.</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lastRenderedPageBreak/>
        <w:t xml:space="preserve">3. ΤΕΛΟΣ ΧΡΗΣΗΣ ΚΟΙΝΟΧΡΗΣΤΟΥ ΧΩΡΟΥ ΓΙΑ ΤΟΠΟΘΕΤΗΣΗ ΜΗΧΑΝΗΜΑΤΩΝ ΚΑΙ ΟΙΚΟΔΟΜΙΚΩΝ ΥΛΙΚΩΝ: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Α) Για την Δημοτική Κοινότητα Λιβαδειάς: </w:t>
      </w:r>
    </w:p>
    <w:p w:rsidR="005D6398" w:rsidRPr="007D4FD6" w:rsidRDefault="005D6398" w:rsidP="005D6398">
      <w:pPr>
        <w:jc w:val="both"/>
        <w:rPr>
          <w:rFonts w:ascii="Arial" w:hAnsi="Arial" w:cs="Arial"/>
          <w:i/>
          <w:sz w:val="22"/>
          <w:szCs w:val="22"/>
        </w:rPr>
      </w:pPr>
      <w:r w:rsidRPr="007D4FD6">
        <w:rPr>
          <w:rFonts w:ascii="Arial" w:hAnsi="Arial" w:cs="Arial"/>
          <w:i/>
          <w:sz w:val="22"/>
          <w:szCs w:val="22"/>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7D4FD6">
        <w:rPr>
          <w:rFonts w:ascii="Arial" w:hAnsi="Arial" w:cs="Arial"/>
          <w:i/>
          <w:sz w:val="22"/>
          <w:szCs w:val="22"/>
        </w:rPr>
        <w:t>κ.λ.π</w:t>
      </w:r>
      <w:proofErr w:type="spellEnd"/>
      <w:r w:rsidRPr="007D4FD6">
        <w:rPr>
          <w:rFonts w:ascii="Arial" w:hAnsi="Arial" w:cs="Arial"/>
          <w:i/>
          <w:sz w:val="22"/>
          <w:szCs w:val="22"/>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5D6398" w:rsidRPr="007D4FD6" w:rsidRDefault="005D6398" w:rsidP="005D6398">
      <w:pPr>
        <w:jc w:val="both"/>
        <w:rPr>
          <w:rFonts w:ascii="Arial" w:hAnsi="Arial" w:cs="Arial"/>
          <w:i/>
          <w:sz w:val="22"/>
          <w:szCs w:val="22"/>
        </w:rPr>
      </w:pPr>
      <w:r w:rsidRPr="007D4FD6">
        <w:rPr>
          <w:rFonts w:ascii="Arial" w:hAnsi="Arial" w:cs="Arial"/>
          <w:i/>
          <w:sz w:val="22"/>
          <w:szCs w:val="22"/>
        </w:rPr>
        <w:t xml:space="preserve">Α’ ΖΩΝΗ : 26,70 ευρώ ανά τ. μ. το μήνα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 15,00 ευρώ ανά τ. μ. το μήνα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Το 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4.ΤΕΛΟΣ ΧΡΗΣΗΣ ΚΟΙΝΟΧΡΗΣΤΟΥ ΧΩΡΟΥ ΓΙΑ ΛΟΙΠΕΣ ΔΡΑΣΤΗΡΙΟΤΗΤΕΣ: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Α) Για την Δημοτική Κοινότητα Λιβαδειάς: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7D4FD6">
        <w:rPr>
          <w:rFonts w:ascii="Arial" w:hAnsi="Arial" w:cs="Arial"/>
          <w:b/>
          <w:bCs/>
          <w:i/>
          <w:sz w:val="22"/>
          <w:szCs w:val="22"/>
        </w:rPr>
        <w:t xml:space="preserve">595,00 € </w:t>
      </w:r>
      <w:r w:rsidRPr="007D4FD6">
        <w:rPr>
          <w:rFonts w:ascii="Arial" w:hAnsi="Arial" w:cs="Arial"/>
          <w:i/>
          <w:sz w:val="22"/>
          <w:szCs w:val="22"/>
        </w:rPr>
        <w:t xml:space="preserve">ημερησίως. </w:t>
      </w:r>
    </w:p>
    <w:p w:rsidR="005D6398" w:rsidRPr="007D4FD6" w:rsidRDefault="005D6398" w:rsidP="005D6398">
      <w:pPr>
        <w:autoSpaceDE w:val="0"/>
        <w:autoSpaceDN w:val="0"/>
        <w:adjustRightInd w:val="0"/>
        <w:spacing w:after="68"/>
        <w:jc w:val="both"/>
        <w:rPr>
          <w:rFonts w:ascii="Arial" w:hAnsi="Arial" w:cs="Arial"/>
          <w:i/>
          <w:sz w:val="22"/>
          <w:szCs w:val="22"/>
        </w:rPr>
      </w:pPr>
      <w:r w:rsidRPr="007D4FD6">
        <w:rPr>
          <w:rFonts w:ascii="Arial" w:hAnsi="Arial" w:cs="Arial"/>
          <w:i/>
          <w:sz w:val="22"/>
          <w:szCs w:val="22"/>
        </w:rPr>
        <w:t xml:space="preserve">- Από το οικονομικό έτος 2024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 Καθορίζει για το έτος 2024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 </w:t>
      </w:r>
    </w:p>
    <w:p w:rsidR="005D6398" w:rsidRPr="007D4FD6" w:rsidRDefault="005D6398" w:rsidP="005D6398">
      <w:pPr>
        <w:autoSpaceDE w:val="0"/>
        <w:autoSpaceDN w:val="0"/>
        <w:adjustRightInd w:val="0"/>
        <w:jc w:val="both"/>
        <w:rPr>
          <w:rFonts w:ascii="Arial" w:hAnsi="Arial" w:cs="Arial"/>
          <w:i/>
          <w:sz w:val="22"/>
          <w:szCs w:val="22"/>
        </w:rPr>
      </w:pP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1. Για την Δημοτική Κοινότητα Λιβαδειάς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Α’ ΖΩΝΗ : 595,00 ευρώ ημερησίως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i/>
          <w:sz w:val="22"/>
          <w:szCs w:val="22"/>
        </w:rPr>
        <w:t xml:space="preserve">Β’ ΖΩΝΗ : 395,00 ευρώ ημερησίως </w:t>
      </w:r>
    </w:p>
    <w:p w:rsidR="005D6398" w:rsidRPr="007D4FD6" w:rsidRDefault="005D6398" w:rsidP="005D6398">
      <w:pPr>
        <w:autoSpaceDE w:val="0"/>
        <w:autoSpaceDN w:val="0"/>
        <w:adjustRightInd w:val="0"/>
        <w:jc w:val="both"/>
        <w:rPr>
          <w:rFonts w:ascii="Arial" w:hAnsi="Arial" w:cs="Arial"/>
          <w:i/>
          <w:sz w:val="22"/>
          <w:szCs w:val="22"/>
        </w:rPr>
      </w:pPr>
      <w:r w:rsidRPr="007D4FD6">
        <w:rPr>
          <w:rFonts w:ascii="Arial" w:hAnsi="Arial" w:cs="Arial"/>
          <w:b/>
          <w:bCs/>
          <w:i/>
          <w:sz w:val="22"/>
          <w:szCs w:val="22"/>
        </w:rPr>
        <w:t xml:space="preserve">Β) Για τις Δημοτικές Κοινότητες Αγίου Γεωργίου, Δαύλειας και </w:t>
      </w:r>
      <w:proofErr w:type="spellStart"/>
      <w:r w:rsidRPr="007D4FD6">
        <w:rPr>
          <w:rFonts w:ascii="Arial" w:hAnsi="Arial" w:cs="Arial"/>
          <w:b/>
          <w:bCs/>
          <w:i/>
          <w:sz w:val="22"/>
          <w:szCs w:val="22"/>
        </w:rPr>
        <w:t>Κυριακίου</w:t>
      </w:r>
      <w:proofErr w:type="spellEnd"/>
      <w:r w:rsidRPr="007D4FD6">
        <w:rPr>
          <w:rFonts w:ascii="Arial" w:hAnsi="Arial" w:cs="Arial"/>
          <w:b/>
          <w:bCs/>
          <w:i/>
          <w:sz w:val="22"/>
          <w:szCs w:val="22"/>
        </w:rPr>
        <w:t xml:space="preserve"> : </w:t>
      </w:r>
      <w:r w:rsidRPr="007D4FD6">
        <w:rPr>
          <w:rFonts w:ascii="Arial" w:hAnsi="Arial" w:cs="Arial"/>
          <w:i/>
          <w:sz w:val="22"/>
          <w:szCs w:val="22"/>
        </w:rPr>
        <w:t xml:space="preserve">200,00 ευρώ ημερησίως </w:t>
      </w:r>
    </w:p>
    <w:p w:rsidR="005D6398" w:rsidRPr="007D4FD6" w:rsidRDefault="005D6398" w:rsidP="005D6398">
      <w:pPr>
        <w:jc w:val="both"/>
        <w:rPr>
          <w:rFonts w:ascii="Arial" w:hAnsi="Arial" w:cs="Arial"/>
          <w:i/>
          <w:sz w:val="22"/>
          <w:szCs w:val="22"/>
        </w:rPr>
      </w:pPr>
      <w:r w:rsidRPr="007D4FD6">
        <w:rPr>
          <w:rFonts w:ascii="Arial" w:hAnsi="Arial" w:cs="Arial"/>
          <w:b/>
          <w:bCs/>
          <w:i/>
          <w:sz w:val="22"/>
          <w:szCs w:val="22"/>
        </w:rPr>
        <w:t xml:space="preserve">Γ) Για τις υπόλοιπες τοπικές κοινότητες &amp; οικισμούς του Δήμου </w:t>
      </w:r>
      <w:proofErr w:type="spellStart"/>
      <w:r w:rsidRPr="007D4FD6">
        <w:rPr>
          <w:rFonts w:ascii="Arial" w:hAnsi="Arial" w:cs="Arial"/>
          <w:b/>
          <w:bCs/>
          <w:i/>
          <w:sz w:val="22"/>
          <w:szCs w:val="22"/>
        </w:rPr>
        <w:t>Λεβαδέων</w:t>
      </w:r>
      <w:proofErr w:type="spellEnd"/>
      <w:r w:rsidRPr="007D4FD6">
        <w:rPr>
          <w:rFonts w:ascii="Arial" w:hAnsi="Arial" w:cs="Arial"/>
          <w:b/>
          <w:bCs/>
          <w:i/>
          <w:sz w:val="22"/>
          <w:szCs w:val="22"/>
        </w:rPr>
        <w:t xml:space="preserve"> </w:t>
      </w:r>
      <w:r w:rsidRPr="007D4FD6">
        <w:rPr>
          <w:rFonts w:ascii="Arial" w:hAnsi="Arial" w:cs="Arial"/>
          <w:i/>
          <w:sz w:val="22"/>
          <w:szCs w:val="22"/>
        </w:rPr>
        <w:t xml:space="preserve">(Ελικώνα, Ανάληψη ,Τσουκαλάδες, Πέρα Χωριό, </w:t>
      </w:r>
      <w:proofErr w:type="spellStart"/>
      <w:r w:rsidRPr="007D4FD6">
        <w:rPr>
          <w:rFonts w:ascii="Arial" w:hAnsi="Arial" w:cs="Arial"/>
          <w:i/>
          <w:sz w:val="22"/>
          <w:szCs w:val="22"/>
        </w:rPr>
        <w:t>Λαφυστίου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Ρωμαϊικου</w:t>
      </w:r>
      <w:proofErr w:type="spellEnd"/>
      <w:r w:rsidRPr="007D4FD6">
        <w:rPr>
          <w:rFonts w:ascii="Arial" w:hAnsi="Arial" w:cs="Arial"/>
          <w:i/>
          <w:sz w:val="22"/>
          <w:szCs w:val="22"/>
        </w:rPr>
        <w:t xml:space="preserve"> , Χαιρώνειας ,Προφήτη Ηλία , </w:t>
      </w:r>
      <w:proofErr w:type="spellStart"/>
      <w:r w:rsidRPr="007D4FD6">
        <w:rPr>
          <w:rFonts w:ascii="Arial" w:hAnsi="Arial" w:cs="Arial"/>
          <w:i/>
          <w:sz w:val="22"/>
          <w:szCs w:val="22"/>
        </w:rPr>
        <w:t>Προσηλίου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Θουρίου</w:t>
      </w:r>
      <w:proofErr w:type="spellEnd"/>
      <w:r w:rsidRPr="007D4FD6">
        <w:rPr>
          <w:rFonts w:ascii="Arial" w:hAnsi="Arial" w:cs="Arial"/>
          <w:i/>
          <w:sz w:val="22"/>
          <w:szCs w:val="22"/>
        </w:rPr>
        <w:t xml:space="preserve"> , Βασιλικών , </w:t>
      </w:r>
      <w:proofErr w:type="spellStart"/>
      <w:r w:rsidRPr="007D4FD6">
        <w:rPr>
          <w:rFonts w:ascii="Arial" w:hAnsi="Arial" w:cs="Arial"/>
          <w:i/>
          <w:sz w:val="22"/>
          <w:szCs w:val="22"/>
        </w:rPr>
        <w:t>Ανθοχωρίου</w:t>
      </w:r>
      <w:proofErr w:type="spellEnd"/>
      <w:r w:rsidRPr="007D4FD6">
        <w:rPr>
          <w:rFonts w:ascii="Arial" w:hAnsi="Arial" w:cs="Arial"/>
          <w:i/>
          <w:sz w:val="22"/>
          <w:szCs w:val="22"/>
        </w:rPr>
        <w:t xml:space="preserve"> , Ακοντίου ,Αγίου Βλασίου , </w:t>
      </w:r>
      <w:proofErr w:type="spellStart"/>
      <w:r w:rsidRPr="007D4FD6">
        <w:rPr>
          <w:rFonts w:ascii="Arial" w:hAnsi="Arial" w:cs="Arial"/>
          <w:i/>
          <w:sz w:val="22"/>
          <w:szCs w:val="22"/>
        </w:rPr>
        <w:t>Μαυρονερίου</w:t>
      </w:r>
      <w:proofErr w:type="spellEnd"/>
      <w:r w:rsidRPr="007D4FD6">
        <w:rPr>
          <w:rFonts w:ascii="Arial" w:hAnsi="Arial" w:cs="Arial"/>
          <w:i/>
          <w:sz w:val="22"/>
          <w:szCs w:val="22"/>
        </w:rPr>
        <w:t xml:space="preserve"> , </w:t>
      </w:r>
      <w:proofErr w:type="spellStart"/>
      <w:r w:rsidRPr="007D4FD6">
        <w:rPr>
          <w:rFonts w:ascii="Arial" w:hAnsi="Arial" w:cs="Arial"/>
          <w:i/>
          <w:sz w:val="22"/>
          <w:szCs w:val="22"/>
        </w:rPr>
        <w:t>Παρορίου</w:t>
      </w:r>
      <w:proofErr w:type="spellEnd"/>
      <w:r w:rsidRPr="007D4FD6">
        <w:rPr>
          <w:rFonts w:ascii="Arial" w:hAnsi="Arial" w:cs="Arial"/>
          <w:i/>
          <w:sz w:val="22"/>
          <w:szCs w:val="22"/>
        </w:rPr>
        <w:t xml:space="preserve"> , Αγίας Άννας , Αγίας Τριάδας , </w:t>
      </w:r>
      <w:proofErr w:type="spellStart"/>
      <w:r w:rsidRPr="007D4FD6">
        <w:rPr>
          <w:rFonts w:ascii="Arial" w:hAnsi="Arial" w:cs="Arial"/>
          <w:i/>
          <w:sz w:val="22"/>
          <w:szCs w:val="22"/>
        </w:rPr>
        <w:t>Αλαλκομενών</w:t>
      </w:r>
      <w:proofErr w:type="spellEnd"/>
      <w:r w:rsidRPr="007D4FD6">
        <w:rPr>
          <w:rFonts w:ascii="Arial" w:hAnsi="Arial" w:cs="Arial"/>
          <w:i/>
          <w:sz w:val="22"/>
          <w:szCs w:val="22"/>
        </w:rPr>
        <w:t xml:space="preserve"> και </w:t>
      </w:r>
      <w:proofErr w:type="spellStart"/>
      <w:r w:rsidRPr="007D4FD6">
        <w:rPr>
          <w:rFonts w:ascii="Arial" w:hAnsi="Arial" w:cs="Arial"/>
          <w:i/>
          <w:sz w:val="22"/>
          <w:szCs w:val="22"/>
        </w:rPr>
        <w:t>Κορωνείας</w:t>
      </w:r>
      <w:proofErr w:type="spellEnd"/>
      <w:r w:rsidRPr="007D4FD6">
        <w:rPr>
          <w:rFonts w:ascii="Arial" w:hAnsi="Arial" w:cs="Arial"/>
          <w:i/>
          <w:sz w:val="22"/>
          <w:szCs w:val="22"/>
        </w:rPr>
        <w:t>) : 100,00 ευρώ ημερησίως.</w:t>
      </w:r>
    </w:p>
    <w:p w:rsidR="00DF01C9" w:rsidRPr="007D4FD6" w:rsidRDefault="00DF01C9" w:rsidP="003A0B0A">
      <w:pPr>
        <w:autoSpaceDE w:val="0"/>
        <w:autoSpaceDN w:val="0"/>
        <w:adjustRightInd w:val="0"/>
        <w:spacing w:line="360" w:lineRule="auto"/>
        <w:jc w:val="both"/>
        <w:rPr>
          <w:rFonts w:ascii="Arial" w:hAnsi="Arial" w:cs="Arial"/>
          <w:color w:val="000000"/>
          <w:sz w:val="22"/>
          <w:szCs w:val="22"/>
        </w:rPr>
      </w:pPr>
    </w:p>
    <w:p w:rsidR="00B17B60" w:rsidRPr="007D4FD6" w:rsidRDefault="00531AE2" w:rsidP="002805FB">
      <w:pPr>
        <w:rPr>
          <w:rFonts w:ascii="Arial" w:hAnsi="Arial" w:cs="Arial"/>
          <w:sz w:val="22"/>
          <w:szCs w:val="22"/>
        </w:rPr>
      </w:pPr>
      <w:r w:rsidRPr="007D4FD6">
        <w:rPr>
          <w:rFonts w:ascii="Arial" w:eastAsia="Calibri" w:hAnsi="Arial" w:cs="Arial"/>
          <w:bCs/>
          <w:i/>
          <w:sz w:val="22"/>
          <w:szCs w:val="22"/>
        </w:rPr>
        <w:tab/>
      </w:r>
      <w:r w:rsidR="000E7EC7" w:rsidRPr="007D4FD6">
        <w:rPr>
          <w:rFonts w:ascii="Arial" w:hAnsi="Arial" w:cs="Arial"/>
          <w:b/>
          <w:bCs/>
          <w:i/>
          <w:sz w:val="22"/>
          <w:szCs w:val="22"/>
        </w:rPr>
        <w:t xml:space="preserve">           </w:t>
      </w:r>
    </w:p>
    <w:p w:rsidR="00C23A1D" w:rsidRPr="007D4FD6" w:rsidRDefault="00C23A1D" w:rsidP="000E7EC7">
      <w:pPr>
        <w:tabs>
          <w:tab w:val="left" w:pos="0"/>
        </w:tabs>
        <w:spacing w:line="276" w:lineRule="auto"/>
        <w:jc w:val="both"/>
        <w:rPr>
          <w:rFonts w:ascii="Arial" w:eastAsia="Arial" w:hAnsi="Arial" w:cs="Arial"/>
          <w:b/>
          <w:kern w:val="1"/>
          <w:sz w:val="22"/>
          <w:szCs w:val="22"/>
          <w:lang w:bidi="hi-IN"/>
        </w:rPr>
      </w:pPr>
      <w:r w:rsidRPr="007D4FD6">
        <w:rPr>
          <w:rFonts w:ascii="Arial" w:hAnsi="Arial" w:cs="Arial"/>
          <w:i/>
          <w:sz w:val="22"/>
          <w:szCs w:val="22"/>
        </w:rPr>
        <w:t xml:space="preserve"> </w:t>
      </w:r>
      <w:r w:rsidRPr="007D4FD6">
        <w:rPr>
          <w:rFonts w:ascii="Arial" w:hAnsi="Arial" w:cs="Arial"/>
          <w:sz w:val="22"/>
          <w:szCs w:val="22"/>
        </w:rPr>
        <w:t xml:space="preserve">  </w:t>
      </w:r>
      <w:r w:rsidRPr="007D4FD6">
        <w:rPr>
          <w:rFonts w:ascii="Arial" w:hAnsi="Arial" w:cs="Arial"/>
          <w:i/>
          <w:sz w:val="22"/>
          <w:szCs w:val="22"/>
        </w:rPr>
        <w:tab/>
      </w:r>
      <w:r w:rsidRPr="007D4FD6">
        <w:rPr>
          <w:rFonts w:ascii="Arial" w:eastAsia="Arial" w:hAnsi="Arial" w:cs="Arial"/>
          <w:b/>
          <w:sz w:val="22"/>
          <w:szCs w:val="22"/>
        </w:rPr>
        <w:t xml:space="preserve">  </w:t>
      </w:r>
      <w:r w:rsidRPr="007D4FD6">
        <w:rPr>
          <w:rFonts w:ascii="Arial" w:eastAsia="Arial" w:hAnsi="Arial" w:cs="Arial"/>
          <w:b/>
          <w:kern w:val="1"/>
          <w:sz w:val="22"/>
          <w:szCs w:val="22"/>
          <w:lang w:bidi="hi-IN"/>
        </w:rPr>
        <w:t>Η Οικονομική Επιτροπή  λαμβάνοντας υπόψη :</w:t>
      </w:r>
    </w:p>
    <w:p w:rsidR="00C23A1D" w:rsidRPr="007D4FD6" w:rsidRDefault="00C23A1D" w:rsidP="00C23A1D">
      <w:pPr>
        <w:jc w:val="both"/>
        <w:rPr>
          <w:rFonts w:ascii="Arial" w:eastAsia="Arial" w:hAnsi="Arial" w:cs="Arial"/>
          <w:b/>
          <w:kern w:val="1"/>
          <w:sz w:val="22"/>
          <w:szCs w:val="22"/>
          <w:lang w:bidi="hi-IN"/>
        </w:rPr>
      </w:pPr>
    </w:p>
    <w:p w:rsidR="00F83ACA" w:rsidRPr="007D4FD6" w:rsidRDefault="00F83ACA" w:rsidP="00912562">
      <w:pPr>
        <w:pStyle w:val="ad"/>
        <w:rPr>
          <w:rFonts w:ascii="Arial" w:hAnsi="Arial" w:cs="Arial"/>
          <w:bCs/>
          <w:sz w:val="22"/>
          <w:szCs w:val="22"/>
        </w:rPr>
      </w:pPr>
      <w:r w:rsidRPr="007D4FD6">
        <w:rPr>
          <w:rFonts w:ascii="Arial" w:hAnsi="Arial" w:cs="Arial"/>
          <w:sz w:val="22"/>
          <w:szCs w:val="22"/>
        </w:rPr>
        <w:t>-Τις διατάξεις του  άρθρου 40 του Ν.4735/2020 που αντικατέστησε το άρθρο 72  το</w:t>
      </w:r>
      <w:r w:rsidRPr="007D4FD6">
        <w:rPr>
          <w:rFonts w:ascii="Arial" w:hAnsi="Arial" w:cs="Arial"/>
          <w:bCs/>
          <w:sz w:val="22"/>
          <w:szCs w:val="22"/>
        </w:rPr>
        <w:t xml:space="preserve">υ     </w:t>
      </w:r>
    </w:p>
    <w:p w:rsidR="00F83ACA" w:rsidRPr="007D4FD6" w:rsidRDefault="00F83ACA" w:rsidP="00912562">
      <w:pPr>
        <w:pStyle w:val="ad"/>
        <w:rPr>
          <w:rFonts w:ascii="Arial" w:eastAsia="Verdana" w:hAnsi="Arial" w:cs="Arial"/>
          <w:bCs/>
          <w:iCs/>
          <w:sz w:val="22"/>
          <w:szCs w:val="22"/>
        </w:rPr>
      </w:pPr>
      <w:r w:rsidRPr="007D4FD6">
        <w:rPr>
          <w:rFonts w:ascii="Arial" w:hAnsi="Arial" w:cs="Arial"/>
          <w:bCs/>
          <w:sz w:val="22"/>
          <w:szCs w:val="22"/>
        </w:rPr>
        <w:t xml:space="preserve">   Ν.3852/20</w:t>
      </w:r>
      <w:r w:rsidRPr="007D4FD6">
        <w:rPr>
          <w:rFonts w:ascii="Arial" w:eastAsia="Verdana" w:hAnsi="Arial" w:cs="Arial"/>
          <w:bCs/>
          <w:iCs/>
          <w:sz w:val="22"/>
          <w:szCs w:val="22"/>
        </w:rPr>
        <w:t>10</w:t>
      </w:r>
    </w:p>
    <w:p w:rsidR="00F83ACA" w:rsidRPr="007D4FD6" w:rsidRDefault="00F83ACA" w:rsidP="00912562">
      <w:pPr>
        <w:pStyle w:val="ad"/>
        <w:rPr>
          <w:rFonts w:ascii="Arial" w:eastAsia="Verdana" w:hAnsi="Arial" w:cs="Arial"/>
          <w:bCs/>
          <w:iCs/>
          <w:sz w:val="22"/>
          <w:szCs w:val="22"/>
        </w:rPr>
      </w:pPr>
      <w:r w:rsidRPr="007D4FD6">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D4FD6">
        <w:rPr>
          <w:rFonts w:ascii="Arial" w:hAnsi="Arial" w:cs="Arial"/>
          <w:bCs/>
          <w:sz w:val="22"/>
          <w:szCs w:val="22"/>
        </w:rPr>
        <w:t xml:space="preserve">   Ν.3852/20</w:t>
      </w:r>
      <w:r w:rsidRPr="007D4FD6">
        <w:rPr>
          <w:rFonts w:ascii="Arial" w:eastAsia="Verdana" w:hAnsi="Arial" w:cs="Arial"/>
          <w:bCs/>
          <w:iCs/>
          <w:sz w:val="22"/>
          <w:szCs w:val="22"/>
        </w:rPr>
        <w:t>10</w:t>
      </w:r>
    </w:p>
    <w:p w:rsidR="00F83ACA" w:rsidRPr="007D4FD6" w:rsidRDefault="00F83ACA" w:rsidP="00912562">
      <w:pPr>
        <w:jc w:val="both"/>
        <w:rPr>
          <w:rFonts w:ascii="Arial" w:hAnsi="Arial" w:cs="Arial"/>
          <w:sz w:val="22"/>
          <w:szCs w:val="22"/>
        </w:rPr>
      </w:pPr>
      <w:r w:rsidRPr="007D4FD6">
        <w:rPr>
          <w:rFonts w:ascii="Arial" w:hAnsi="Arial" w:cs="Arial"/>
          <w:sz w:val="22"/>
          <w:szCs w:val="22"/>
        </w:rPr>
        <w:t xml:space="preserve">- του  άρθρου 77 του Ν. 4555/2018, </w:t>
      </w:r>
    </w:p>
    <w:p w:rsidR="00912562" w:rsidRDefault="00F83ACA" w:rsidP="00912562">
      <w:pPr>
        <w:jc w:val="both"/>
        <w:rPr>
          <w:rFonts w:ascii="Arial" w:hAnsi="Arial" w:cs="Arial"/>
          <w:sz w:val="22"/>
          <w:szCs w:val="22"/>
        </w:rPr>
      </w:pPr>
      <w:r w:rsidRPr="007D4FD6">
        <w:rPr>
          <w:rFonts w:ascii="Arial" w:hAnsi="Arial" w:cs="Arial"/>
          <w:sz w:val="22"/>
          <w:szCs w:val="22"/>
        </w:rPr>
        <w:t>-</w:t>
      </w:r>
      <w:r w:rsidRPr="007D4FD6">
        <w:rPr>
          <w:rFonts w:ascii="Arial" w:hAnsi="Arial" w:cs="Arial"/>
          <w:bCs/>
          <w:sz w:val="22"/>
          <w:szCs w:val="22"/>
        </w:rPr>
        <w:t xml:space="preserve">τις διατάξεις της </w:t>
      </w:r>
      <w:proofErr w:type="spellStart"/>
      <w:r w:rsidRPr="007D4FD6">
        <w:rPr>
          <w:rFonts w:ascii="Arial" w:hAnsi="Arial" w:cs="Arial"/>
          <w:bCs/>
          <w:sz w:val="22"/>
          <w:szCs w:val="22"/>
        </w:rPr>
        <w:t>υπ΄αριθμ</w:t>
      </w:r>
      <w:proofErr w:type="spellEnd"/>
      <w:r w:rsidRPr="007D4FD6">
        <w:rPr>
          <w:rFonts w:ascii="Arial" w:hAnsi="Arial" w:cs="Arial"/>
          <w:bCs/>
          <w:sz w:val="22"/>
          <w:szCs w:val="22"/>
        </w:rPr>
        <w:t xml:space="preserve"> 374/2022</w:t>
      </w:r>
      <w:r w:rsidRPr="007D4FD6">
        <w:rPr>
          <w:rFonts w:ascii="Arial" w:hAnsi="Arial" w:cs="Arial"/>
          <w:bCs/>
          <w:sz w:val="22"/>
          <w:szCs w:val="22"/>
          <w:u w:val="single"/>
        </w:rPr>
        <w:t xml:space="preserve"> εγκυκλίου του ΥΠ.ΕΣ. (ΑΔΑ: ΨΜΓΓ46ΜΤΛ6-Φ75) </w:t>
      </w:r>
      <w:r w:rsidRPr="007D4FD6">
        <w:rPr>
          <w:rFonts w:ascii="Arial" w:hAnsi="Arial" w:cs="Arial"/>
          <w:bCs/>
          <w:sz w:val="22"/>
          <w:szCs w:val="22"/>
        </w:rPr>
        <w:t>«Λειτουργία Οικονομικής Επιτροπής και Επιτροπής Ποιότητας Ζωής</w:t>
      </w:r>
      <w:r w:rsidRPr="007D4FD6">
        <w:rPr>
          <w:rFonts w:ascii="Arial" w:hAnsi="Arial" w:cs="Arial"/>
          <w:sz w:val="22"/>
          <w:szCs w:val="22"/>
        </w:rPr>
        <w:t xml:space="preserve">»  </w:t>
      </w:r>
    </w:p>
    <w:p w:rsidR="002C49F4" w:rsidRPr="002C49F4" w:rsidRDefault="002C49F4" w:rsidP="002C49F4">
      <w:pPr>
        <w:suppressAutoHyphens w:val="0"/>
        <w:autoSpaceDE w:val="0"/>
        <w:autoSpaceDN w:val="0"/>
        <w:adjustRightInd w:val="0"/>
        <w:jc w:val="both"/>
        <w:rPr>
          <w:rFonts w:ascii="Arial" w:hAnsi="Arial" w:cs="Arial"/>
          <w:sz w:val="22"/>
          <w:szCs w:val="22"/>
        </w:rPr>
      </w:pPr>
      <w:r w:rsidRPr="002C49F4">
        <w:rPr>
          <w:rFonts w:ascii="Arial" w:hAnsi="Arial" w:cs="Arial"/>
          <w:sz w:val="22"/>
          <w:szCs w:val="22"/>
        </w:rPr>
        <w:t xml:space="preserve">- Την αριθ. 141/2022 Απόφαση του Δημοτικού Συμβουλίου περί καθορισμού τελών κοινόχρηστων χώρων (ΑΔΑ: ΩΧΘΜΩΛΗ-3Γ1), </w:t>
      </w:r>
    </w:p>
    <w:p w:rsidR="002C49F4" w:rsidRPr="002C49F4" w:rsidRDefault="002C49F4" w:rsidP="002C49F4">
      <w:pPr>
        <w:suppressAutoHyphens w:val="0"/>
        <w:spacing w:before="120" w:after="120"/>
        <w:ind w:right="-1"/>
        <w:jc w:val="both"/>
        <w:rPr>
          <w:rFonts w:ascii="Arial" w:hAnsi="Arial" w:cs="Arial"/>
          <w:sz w:val="22"/>
          <w:szCs w:val="22"/>
        </w:rPr>
      </w:pPr>
      <w:r w:rsidRPr="002C49F4">
        <w:rPr>
          <w:rFonts w:ascii="Arial" w:hAnsi="Arial" w:cs="Arial"/>
          <w:sz w:val="22"/>
          <w:szCs w:val="22"/>
        </w:rPr>
        <w:t xml:space="preserve">- Τις οδηγίες της ΚΥΑ </w:t>
      </w:r>
      <w:r w:rsidRPr="002C49F4">
        <w:rPr>
          <w:rFonts w:ascii="Arial" w:eastAsia="Calibri" w:hAnsi="Arial" w:cs="Arial"/>
          <w:spacing w:val="4"/>
          <w:sz w:val="22"/>
          <w:szCs w:val="22"/>
        </w:rPr>
        <w:t>63726</w:t>
      </w:r>
      <w:r w:rsidRPr="002C49F4">
        <w:rPr>
          <w:rFonts w:ascii="Arial" w:eastAsia="Calibri" w:hAnsi="Arial" w:cs="Arial"/>
          <w:spacing w:val="-1"/>
          <w:sz w:val="22"/>
          <w:szCs w:val="22"/>
        </w:rPr>
        <w:t>/</w:t>
      </w:r>
      <w:r w:rsidRPr="002C49F4">
        <w:rPr>
          <w:rFonts w:ascii="Arial" w:eastAsia="Calibri" w:hAnsi="Arial" w:cs="Arial"/>
          <w:spacing w:val="1"/>
          <w:sz w:val="22"/>
          <w:szCs w:val="22"/>
        </w:rPr>
        <w:t xml:space="preserve">2023 </w:t>
      </w:r>
      <w:r w:rsidRPr="002C49F4">
        <w:rPr>
          <w:rFonts w:ascii="Arial" w:eastAsia="Calibri" w:hAnsi="Arial" w:cs="Arial"/>
          <w:sz w:val="22"/>
          <w:szCs w:val="22"/>
        </w:rPr>
        <w:t>(</w:t>
      </w:r>
      <w:r w:rsidRPr="002C49F4">
        <w:rPr>
          <w:rFonts w:ascii="Arial" w:eastAsia="Calibri" w:hAnsi="Arial" w:cs="Arial"/>
          <w:spacing w:val="-1"/>
          <w:sz w:val="22"/>
          <w:szCs w:val="22"/>
        </w:rPr>
        <w:t>Φ</w:t>
      </w:r>
      <w:r w:rsidRPr="002C49F4">
        <w:rPr>
          <w:rFonts w:ascii="Arial" w:eastAsia="Calibri" w:hAnsi="Arial" w:cs="Arial"/>
          <w:sz w:val="22"/>
          <w:szCs w:val="22"/>
        </w:rPr>
        <w:t>ΕΚ</w:t>
      </w:r>
      <w:r w:rsidRPr="002C49F4">
        <w:rPr>
          <w:rFonts w:ascii="Arial" w:eastAsia="Calibri" w:hAnsi="Arial" w:cs="Arial"/>
          <w:spacing w:val="2"/>
          <w:sz w:val="22"/>
          <w:szCs w:val="22"/>
        </w:rPr>
        <w:t xml:space="preserve"> 4795</w:t>
      </w:r>
      <w:r w:rsidRPr="002C49F4">
        <w:rPr>
          <w:rFonts w:ascii="Arial" w:eastAsia="Calibri" w:hAnsi="Arial" w:cs="Arial"/>
          <w:spacing w:val="-1"/>
          <w:sz w:val="22"/>
          <w:szCs w:val="22"/>
        </w:rPr>
        <w:t>/</w:t>
      </w:r>
      <w:r w:rsidRPr="002C49F4">
        <w:rPr>
          <w:rFonts w:ascii="Arial" w:eastAsia="Calibri" w:hAnsi="Arial" w:cs="Arial"/>
          <w:spacing w:val="1"/>
          <w:sz w:val="22"/>
          <w:szCs w:val="22"/>
        </w:rPr>
        <w:t>28-</w:t>
      </w:r>
      <w:r w:rsidRPr="002C49F4">
        <w:rPr>
          <w:rFonts w:ascii="Arial" w:eastAsia="Calibri" w:hAnsi="Arial" w:cs="Arial"/>
          <w:spacing w:val="-2"/>
          <w:sz w:val="22"/>
          <w:szCs w:val="22"/>
        </w:rPr>
        <w:t>7</w:t>
      </w:r>
      <w:r w:rsidRPr="002C49F4">
        <w:rPr>
          <w:rFonts w:ascii="Arial" w:eastAsia="Calibri" w:hAnsi="Arial" w:cs="Arial"/>
          <w:spacing w:val="1"/>
          <w:sz w:val="22"/>
          <w:szCs w:val="22"/>
        </w:rPr>
        <w:t>-</w:t>
      </w:r>
      <w:r w:rsidRPr="002C49F4">
        <w:rPr>
          <w:rFonts w:ascii="Arial" w:eastAsia="Calibri" w:hAnsi="Arial" w:cs="Arial"/>
          <w:sz w:val="22"/>
          <w:szCs w:val="22"/>
        </w:rPr>
        <w:t>2</w:t>
      </w:r>
      <w:r w:rsidRPr="002C49F4">
        <w:rPr>
          <w:rFonts w:ascii="Arial" w:eastAsia="Calibri" w:hAnsi="Arial" w:cs="Arial"/>
          <w:spacing w:val="-1"/>
          <w:sz w:val="22"/>
          <w:szCs w:val="22"/>
        </w:rPr>
        <w:t>0</w:t>
      </w:r>
      <w:r w:rsidRPr="002C49F4">
        <w:rPr>
          <w:rFonts w:ascii="Arial" w:eastAsia="Calibri" w:hAnsi="Arial" w:cs="Arial"/>
          <w:sz w:val="22"/>
          <w:szCs w:val="22"/>
        </w:rPr>
        <w:t>23</w:t>
      </w:r>
      <w:r w:rsidRPr="002C49F4">
        <w:rPr>
          <w:rFonts w:ascii="Arial" w:eastAsia="Calibri" w:hAnsi="Arial" w:cs="Arial"/>
          <w:spacing w:val="2"/>
          <w:sz w:val="22"/>
          <w:szCs w:val="22"/>
        </w:rPr>
        <w:t xml:space="preserve"> </w:t>
      </w:r>
      <w:r w:rsidRPr="002C49F4">
        <w:rPr>
          <w:rFonts w:ascii="Arial" w:eastAsia="Calibri" w:hAnsi="Arial" w:cs="Arial"/>
          <w:sz w:val="22"/>
          <w:szCs w:val="22"/>
        </w:rPr>
        <w:t>,</w:t>
      </w:r>
      <w:r w:rsidRPr="002C49F4">
        <w:rPr>
          <w:rFonts w:ascii="Arial" w:eastAsia="Calibri" w:hAnsi="Arial" w:cs="Arial"/>
          <w:spacing w:val="3"/>
          <w:sz w:val="22"/>
          <w:szCs w:val="22"/>
        </w:rPr>
        <w:t xml:space="preserve"> </w:t>
      </w:r>
      <w:r w:rsidRPr="002C49F4">
        <w:rPr>
          <w:rFonts w:ascii="Arial" w:eastAsia="Calibri" w:hAnsi="Arial" w:cs="Arial"/>
          <w:spacing w:val="-1"/>
          <w:sz w:val="22"/>
          <w:szCs w:val="22"/>
        </w:rPr>
        <w:t>τ</w:t>
      </w:r>
      <w:r w:rsidRPr="002C49F4">
        <w:rPr>
          <w:rFonts w:ascii="Arial" w:eastAsia="Calibri" w:hAnsi="Arial" w:cs="Arial"/>
          <w:spacing w:val="-2"/>
          <w:sz w:val="22"/>
          <w:szCs w:val="22"/>
        </w:rPr>
        <w:t>ε</w:t>
      </w:r>
      <w:r w:rsidRPr="002C49F4">
        <w:rPr>
          <w:rFonts w:ascii="Arial" w:eastAsia="Calibri" w:hAnsi="Arial" w:cs="Arial"/>
          <w:sz w:val="22"/>
          <w:szCs w:val="22"/>
        </w:rPr>
        <w:t>ύ</w:t>
      </w:r>
      <w:r w:rsidRPr="002C49F4">
        <w:rPr>
          <w:rFonts w:ascii="Arial" w:eastAsia="Calibri" w:hAnsi="Arial" w:cs="Arial"/>
          <w:spacing w:val="-2"/>
          <w:sz w:val="22"/>
          <w:szCs w:val="22"/>
        </w:rPr>
        <w:t>χ</w:t>
      </w:r>
      <w:r w:rsidRPr="002C49F4">
        <w:rPr>
          <w:rFonts w:ascii="Arial" w:eastAsia="Calibri" w:hAnsi="Arial" w:cs="Arial"/>
          <w:sz w:val="22"/>
          <w:szCs w:val="22"/>
        </w:rPr>
        <w:t>ος</w:t>
      </w:r>
      <w:r w:rsidRPr="002C49F4">
        <w:rPr>
          <w:rFonts w:ascii="Arial" w:eastAsia="Calibri" w:hAnsi="Arial" w:cs="Arial"/>
          <w:spacing w:val="4"/>
          <w:sz w:val="22"/>
          <w:szCs w:val="22"/>
        </w:rPr>
        <w:t xml:space="preserve"> </w:t>
      </w:r>
      <w:r w:rsidRPr="002C49F4">
        <w:rPr>
          <w:rFonts w:ascii="Arial" w:eastAsia="Calibri" w:hAnsi="Arial" w:cs="Arial"/>
          <w:spacing w:val="-3"/>
          <w:sz w:val="22"/>
          <w:szCs w:val="22"/>
        </w:rPr>
        <w:t>Β</w:t>
      </w:r>
      <w:r w:rsidRPr="002C49F4">
        <w:rPr>
          <w:rFonts w:ascii="Arial" w:eastAsia="Calibri" w:hAnsi="Arial" w:cs="Arial"/>
          <w:sz w:val="22"/>
          <w:szCs w:val="22"/>
        </w:rPr>
        <w:t>΄)</w:t>
      </w:r>
      <w:r w:rsidRPr="002C49F4">
        <w:rPr>
          <w:rFonts w:ascii="Arial" w:eastAsia="Calibri" w:hAnsi="Arial" w:cs="Arial"/>
          <w:spacing w:val="2"/>
          <w:sz w:val="22"/>
          <w:szCs w:val="22"/>
        </w:rPr>
        <w:t xml:space="preserve"> </w:t>
      </w:r>
      <w:r w:rsidRPr="002C49F4">
        <w:rPr>
          <w:rFonts w:ascii="Arial" w:eastAsia="Calibri" w:hAnsi="Arial" w:cs="Arial"/>
          <w:sz w:val="22"/>
          <w:szCs w:val="22"/>
        </w:rPr>
        <w:t xml:space="preserve">, </w:t>
      </w:r>
      <w:r w:rsidRPr="002C49F4">
        <w:rPr>
          <w:rFonts w:ascii="Arial" w:eastAsia="Calibri" w:hAnsi="Arial" w:cs="Arial"/>
          <w:spacing w:val="2"/>
          <w:sz w:val="22"/>
          <w:szCs w:val="22"/>
        </w:rPr>
        <w:t>σ</w:t>
      </w:r>
      <w:r w:rsidRPr="002C49F4">
        <w:rPr>
          <w:rFonts w:ascii="Arial" w:eastAsia="Calibri" w:hAnsi="Arial" w:cs="Arial"/>
          <w:spacing w:val="-1"/>
          <w:sz w:val="22"/>
          <w:szCs w:val="22"/>
        </w:rPr>
        <w:t>χ</w:t>
      </w:r>
      <w:r w:rsidRPr="002C49F4">
        <w:rPr>
          <w:rFonts w:ascii="Arial" w:eastAsia="Calibri" w:hAnsi="Arial" w:cs="Arial"/>
          <w:spacing w:val="1"/>
          <w:sz w:val="22"/>
          <w:szCs w:val="22"/>
        </w:rPr>
        <w:t>ε</w:t>
      </w:r>
      <w:r w:rsidRPr="002C49F4">
        <w:rPr>
          <w:rFonts w:ascii="Arial" w:eastAsia="Calibri" w:hAnsi="Arial" w:cs="Arial"/>
          <w:sz w:val="22"/>
          <w:szCs w:val="22"/>
        </w:rPr>
        <w:t>τι</w:t>
      </w:r>
      <w:r w:rsidRPr="002C49F4">
        <w:rPr>
          <w:rFonts w:ascii="Arial" w:eastAsia="Calibri" w:hAnsi="Arial" w:cs="Arial"/>
          <w:spacing w:val="-9"/>
          <w:sz w:val="22"/>
          <w:szCs w:val="22"/>
        </w:rPr>
        <w:t>κ</w:t>
      </w:r>
      <w:r w:rsidRPr="002C49F4">
        <w:rPr>
          <w:rFonts w:ascii="Arial" w:eastAsia="Calibri" w:hAnsi="Arial" w:cs="Arial"/>
          <w:sz w:val="22"/>
          <w:szCs w:val="22"/>
        </w:rPr>
        <w:t>ά με</w:t>
      </w:r>
      <w:r w:rsidRPr="002C49F4">
        <w:rPr>
          <w:rFonts w:ascii="Arial" w:eastAsia="Calibri" w:hAnsi="Arial" w:cs="Arial"/>
          <w:spacing w:val="3"/>
          <w:sz w:val="22"/>
          <w:szCs w:val="22"/>
        </w:rPr>
        <w:t xml:space="preserve"> </w:t>
      </w:r>
      <w:r w:rsidRPr="002C49F4">
        <w:rPr>
          <w:rFonts w:ascii="Arial" w:eastAsia="Calibri" w:hAnsi="Arial" w:cs="Arial"/>
          <w:sz w:val="22"/>
          <w:szCs w:val="22"/>
        </w:rPr>
        <w:t>τ</w:t>
      </w:r>
      <w:r w:rsidRPr="002C49F4">
        <w:rPr>
          <w:rFonts w:ascii="Arial" w:eastAsia="Calibri" w:hAnsi="Arial" w:cs="Arial"/>
          <w:spacing w:val="-5"/>
          <w:sz w:val="22"/>
          <w:szCs w:val="22"/>
        </w:rPr>
        <w:t>η</w:t>
      </w:r>
      <w:r w:rsidRPr="002C49F4">
        <w:rPr>
          <w:rFonts w:ascii="Arial" w:eastAsia="Calibri" w:hAnsi="Arial" w:cs="Arial"/>
          <w:sz w:val="22"/>
          <w:szCs w:val="22"/>
        </w:rPr>
        <w:t>ν</w:t>
      </w:r>
      <w:r w:rsidRPr="002C49F4">
        <w:rPr>
          <w:rFonts w:ascii="Arial" w:eastAsia="Calibri" w:hAnsi="Arial" w:cs="Arial"/>
          <w:spacing w:val="3"/>
          <w:sz w:val="22"/>
          <w:szCs w:val="22"/>
        </w:rPr>
        <w:t xml:space="preserve"> </w:t>
      </w:r>
      <w:r w:rsidRPr="002C49F4">
        <w:rPr>
          <w:rFonts w:ascii="Arial" w:eastAsia="Calibri" w:hAnsi="Arial" w:cs="Arial"/>
          <w:spacing w:val="-8"/>
          <w:sz w:val="22"/>
          <w:szCs w:val="22"/>
        </w:rPr>
        <w:t>κ</w:t>
      </w:r>
      <w:r w:rsidRPr="002C49F4">
        <w:rPr>
          <w:rFonts w:ascii="Arial" w:eastAsia="Calibri" w:hAnsi="Arial" w:cs="Arial"/>
          <w:spacing w:val="-1"/>
          <w:sz w:val="22"/>
          <w:szCs w:val="22"/>
        </w:rPr>
        <w:t>α</w:t>
      </w:r>
      <w:r w:rsidRPr="002C49F4">
        <w:rPr>
          <w:rFonts w:ascii="Arial" w:eastAsia="Calibri" w:hAnsi="Arial" w:cs="Arial"/>
          <w:spacing w:val="-2"/>
          <w:sz w:val="22"/>
          <w:szCs w:val="22"/>
        </w:rPr>
        <w:t>τ</w:t>
      </w:r>
      <w:r w:rsidRPr="002C49F4">
        <w:rPr>
          <w:rFonts w:ascii="Arial" w:eastAsia="Calibri" w:hAnsi="Arial" w:cs="Arial"/>
          <w:spacing w:val="-1"/>
          <w:sz w:val="22"/>
          <w:szCs w:val="22"/>
        </w:rPr>
        <w:t>ά</w:t>
      </w:r>
      <w:r w:rsidRPr="002C49F4">
        <w:rPr>
          <w:rFonts w:ascii="Arial" w:eastAsia="Calibri" w:hAnsi="Arial" w:cs="Arial"/>
          <w:spacing w:val="-2"/>
          <w:sz w:val="22"/>
          <w:szCs w:val="22"/>
        </w:rPr>
        <w:t>ρ</w:t>
      </w:r>
      <w:r w:rsidRPr="002C49F4">
        <w:rPr>
          <w:rFonts w:ascii="Arial" w:eastAsia="Calibri" w:hAnsi="Arial" w:cs="Arial"/>
          <w:sz w:val="22"/>
          <w:szCs w:val="22"/>
        </w:rPr>
        <w:t>τι</w:t>
      </w:r>
      <w:r w:rsidRPr="002C49F4">
        <w:rPr>
          <w:rFonts w:ascii="Arial" w:eastAsia="Calibri" w:hAnsi="Arial" w:cs="Arial"/>
          <w:spacing w:val="1"/>
          <w:sz w:val="22"/>
          <w:szCs w:val="22"/>
        </w:rPr>
        <w:t>σ</w:t>
      </w:r>
      <w:r w:rsidRPr="002C49F4">
        <w:rPr>
          <w:rFonts w:ascii="Arial" w:eastAsia="Calibri" w:hAnsi="Arial" w:cs="Arial"/>
          <w:sz w:val="22"/>
          <w:szCs w:val="22"/>
        </w:rPr>
        <w:t>η</w:t>
      </w:r>
      <w:r w:rsidRPr="002C49F4">
        <w:rPr>
          <w:rFonts w:ascii="Arial" w:eastAsia="Calibri" w:hAnsi="Arial" w:cs="Arial"/>
          <w:spacing w:val="2"/>
          <w:sz w:val="22"/>
          <w:szCs w:val="22"/>
        </w:rPr>
        <w:t xml:space="preserve"> </w:t>
      </w:r>
      <w:r w:rsidRPr="002C49F4">
        <w:rPr>
          <w:rFonts w:ascii="Arial" w:eastAsia="Calibri" w:hAnsi="Arial" w:cs="Arial"/>
          <w:sz w:val="22"/>
          <w:szCs w:val="22"/>
        </w:rPr>
        <w:t>του</w:t>
      </w:r>
      <w:r w:rsidRPr="002C49F4">
        <w:rPr>
          <w:rFonts w:ascii="Arial" w:eastAsia="Calibri" w:hAnsi="Arial" w:cs="Arial"/>
          <w:spacing w:val="1"/>
          <w:sz w:val="22"/>
          <w:szCs w:val="22"/>
        </w:rPr>
        <w:t xml:space="preserve"> </w:t>
      </w:r>
      <w:r w:rsidRPr="002C49F4">
        <w:rPr>
          <w:rFonts w:ascii="Arial" w:eastAsia="Calibri" w:hAnsi="Arial" w:cs="Arial"/>
          <w:sz w:val="22"/>
          <w:szCs w:val="22"/>
        </w:rPr>
        <w:t>πρ</w:t>
      </w:r>
      <w:r w:rsidRPr="002C49F4">
        <w:rPr>
          <w:rFonts w:ascii="Arial" w:eastAsia="Calibri" w:hAnsi="Arial" w:cs="Arial"/>
          <w:spacing w:val="-1"/>
          <w:sz w:val="22"/>
          <w:szCs w:val="22"/>
        </w:rPr>
        <w:t>ο</w:t>
      </w:r>
      <w:r w:rsidRPr="002C49F4">
        <w:rPr>
          <w:rFonts w:ascii="Arial" w:eastAsia="Calibri" w:hAnsi="Arial" w:cs="Arial"/>
          <w:sz w:val="22"/>
          <w:szCs w:val="22"/>
        </w:rPr>
        <w:t>ϋ</w:t>
      </w:r>
      <w:r w:rsidRPr="002C49F4">
        <w:rPr>
          <w:rFonts w:ascii="Arial" w:eastAsia="Calibri" w:hAnsi="Arial" w:cs="Arial"/>
          <w:spacing w:val="-1"/>
          <w:sz w:val="22"/>
          <w:szCs w:val="22"/>
        </w:rPr>
        <w:t>πο</w:t>
      </w:r>
      <w:r w:rsidRPr="002C49F4">
        <w:rPr>
          <w:rFonts w:ascii="Arial" w:eastAsia="Calibri" w:hAnsi="Arial" w:cs="Arial"/>
          <w:spacing w:val="-3"/>
          <w:sz w:val="22"/>
          <w:szCs w:val="22"/>
        </w:rPr>
        <w:t>λ</w:t>
      </w:r>
      <w:r w:rsidRPr="002C49F4">
        <w:rPr>
          <w:rFonts w:ascii="Arial" w:eastAsia="Calibri" w:hAnsi="Arial" w:cs="Arial"/>
          <w:spacing w:val="-1"/>
          <w:sz w:val="22"/>
          <w:szCs w:val="22"/>
        </w:rPr>
        <w:t>ο</w:t>
      </w:r>
      <w:r w:rsidRPr="002C49F4">
        <w:rPr>
          <w:rFonts w:ascii="Arial" w:eastAsia="Calibri" w:hAnsi="Arial" w:cs="Arial"/>
          <w:spacing w:val="1"/>
          <w:sz w:val="22"/>
          <w:szCs w:val="22"/>
        </w:rPr>
        <w:t>γ</w:t>
      </w:r>
      <w:r w:rsidRPr="002C49F4">
        <w:rPr>
          <w:rFonts w:ascii="Arial" w:eastAsia="Calibri" w:hAnsi="Arial" w:cs="Arial"/>
          <w:spacing w:val="-1"/>
          <w:sz w:val="22"/>
          <w:szCs w:val="22"/>
        </w:rPr>
        <w:t>ι</w:t>
      </w:r>
      <w:r w:rsidRPr="002C49F4">
        <w:rPr>
          <w:rFonts w:ascii="Arial" w:eastAsia="Calibri" w:hAnsi="Arial" w:cs="Arial"/>
          <w:sz w:val="22"/>
          <w:szCs w:val="22"/>
        </w:rPr>
        <w:t>σ</w:t>
      </w:r>
      <w:r w:rsidRPr="002C49F4">
        <w:rPr>
          <w:rFonts w:ascii="Arial" w:eastAsia="Calibri" w:hAnsi="Arial" w:cs="Arial"/>
          <w:spacing w:val="-2"/>
          <w:sz w:val="22"/>
          <w:szCs w:val="22"/>
        </w:rPr>
        <w:t>μ</w:t>
      </w:r>
      <w:r w:rsidRPr="002C49F4">
        <w:rPr>
          <w:rFonts w:ascii="Arial" w:eastAsia="Calibri" w:hAnsi="Arial" w:cs="Arial"/>
          <w:spacing w:val="-1"/>
          <w:sz w:val="22"/>
          <w:szCs w:val="22"/>
        </w:rPr>
        <w:t>ο</w:t>
      </w:r>
      <w:r w:rsidRPr="002C49F4">
        <w:rPr>
          <w:rFonts w:ascii="Arial" w:eastAsia="Calibri" w:hAnsi="Arial" w:cs="Arial"/>
          <w:sz w:val="22"/>
          <w:szCs w:val="22"/>
        </w:rPr>
        <w:t>ύ</w:t>
      </w:r>
      <w:r w:rsidRPr="002C49F4">
        <w:rPr>
          <w:rFonts w:ascii="Arial" w:hAnsi="Arial" w:cs="Arial"/>
          <w:bCs/>
          <w:iCs/>
          <w:sz w:val="22"/>
          <w:szCs w:val="22"/>
        </w:rPr>
        <w:t xml:space="preserve"> </w:t>
      </w:r>
      <w:r w:rsidRPr="002C49F4">
        <w:rPr>
          <w:rFonts w:ascii="Arial" w:hAnsi="Arial" w:cs="Arial"/>
          <w:sz w:val="22"/>
          <w:szCs w:val="22"/>
        </w:rPr>
        <w:t>έτους 2024</w:t>
      </w:r>
    </w:p>
    <w:p w:rsidR="002C49F4" w:rsidRPr="007D4FD6" w:rsidRDefault="002C49F4" w:rsidP="00912562">
      <w:pPr>
        <w:jc w:val="both"/>
        <w:rPr>
          <w:rFonts w:ascii="Arial" w:hAnsi="Arial" w:cs="Arial"/>
          <w:sz w:val="22"/>
          <w:szCs w:val="22"/>
        </w:rPr>
      </w:pPr>
    </w:p>
    <w:p w:rsidR="00912562" w:rsidRPr="007D4FD6" w:rsidRDefault="00912562" w:rsidP="00912562">
      <w:pPr>
        <w:jc w:val="both"/>
        <w:rPr>
          <w:rFonts w:ascii="Arial" w:hAnsi="Arial" w:cs="Arial"/>
          <w:sz w:val="22"/>
          <w:szCs w:val="22"/>
        </w:rPr>
      </w:pPr>
      <w:r w:rsidRPr="007D4FD6">
        <w:rPr>
          <w:rFonts w:ascii="Arial" w:hAnsi="Arial" w:cs="Arial"/>
          <w:sz w:val="22"/>
          <w:szCs w:val="22"/>
        </w:rPr>
        <w:t xml:space="preserve">-Την  με αριθ. </w:t>
      </w:r>
      <w:proofErr w:type="spellStart"/>
      <w:r w:rsidRPr="007D4FD6">
        <w:rPr>
          <w:rFonts w:ascii="Arial" w:hAnsi="Arial" w:cs="Arial"/>
          <w:sz w:val="22"/>
          <w:szCs w:val="22"/>
        </w:rPr>
        <w:t>πρωτ</w:t>
      </w:r>
      <w:proofErr w:type="spellEnd"/>
      <w:r w:rsidRPr="007D4FD6">
        <w:rPr>
          <w:rFonts w:ascii="Arial" w:hAnsi="Arial" w:cs="Arial"/>
          <w:sz w:val="22"/>
          <w:szCs w:val="22"/>
        </w:rPr>
        <w:t>.   22</w:t>
      </w:r>
      <w:r w:rsidR="007D4FD6" w:rsidRPr="007D4FD6">
        <w:rPr>
          <w:rFonts w:ascii="Arial" w:hAnsi="Arial" w:cs="Arial"/>
          <w:sz w:val="22"/>
          <w:szCs w:val="22"/>
        </w:rPr>
        <w:t>013</w:t>
      </w:r>
      <w:r w:rsidRPr="007D4FD6">
        <w:rPr>
          <w:rFonts w:ascii="Arial" w:hAnsi="Arial" w:cs="Arial"/>
          <w:sz w:val="22"/>
          <w:szCs w:val="22"/>
        </w:rPr>
        <w:t xml:space="preserve"> /</w:t>
      </w:r>
      <w:r w:rsidR="007D4FD6" w:rsidRPr="007D4FD6">
        <w:rPr>
          <w:rFonts w:ascii="Arial" w:hAnsi="Arial" w:cs="Arial"/>
          <w:sz w:val="22"/>
          <w:szCs w:val="22"/>
        </w:rPr>
        <w:t>1</w:t>
      </w:r>
      <w:r w:rsidRPr="007D4FD6">
        <w:rPr>
          <w:rFonts w:ascii="Arial" w:hAnsi="Arial" w:cs="Arial"/>
          <w:sz w:val="22"/>
          <w:szCs w:val="22"/>
        </w:rPr>
        <w:t xml:space="preserve">3- 11 -2023 εισήγηση </w:t>
      </w:r>
      <w:r w:rsidR="007D4FD6" w:rsidRPr="007D4FD6">
        <w:rPr>
          <w:rFonts w:ascii="Arial" w:eastAsia="Arial" w:hAnsi="Arial" w:cs="Arial"/>
          <w:sz w:val="22"/>
          <w:szCs w:val="22"/>
        </w:rPr>
        <w:t>τ</w:t>
      </w:r>
      <w:r w:rsidR="007D4FD6">
        <w:rPr>
          <w:rFonts w:ascii="Arial" w:eastAsia="Arial" w:hAnsi="Arial" w:cs="Arial"/>
          <w:sz w:val="22"/>
          <w:szCs w:val="22"/>
        </w:rPr>
        <w:t xml:space="preserve">ου </w:t>
      </w:r>
      <w:r w:rsidR="007D4FD6" w:rsidRPr="007D4FD6">
        <w:rPr>
          <w:rFonts w:ascii="Arial" w:eastAsia="Arial" w:hAnsi="Arial" w:cs="Arial"/>
          <w:sz w:val="22"/>
          <w:szCs w:val="22"/>
        </w:rPr>
        <w:t>Γραφείου Εσόδων</w:t>
      </w:r>
      <w:r w:rsidR="007D4FD6">
        <w:rPr>
          <w:rFonts w:ascii="Arial" w:eastAsia="Arial" w:hAnsi="Arial" w:cs="Arial"/>
          <w:sz w:val="22"/>
          <w:szCs w:val="22"/>
        </w:rPr>
        <w:t xml:space="preserve"> &amp; Περιουσίας </w:t>
      </w:r>
      <w:r w:rsidR="007D4FD6" w:rsidRPr="007D4FD6">
        <w:rPr>
          <w:rFonts w:ascii="Arial" w:eastAsia="Arial" w:hAnsi="Arial" w:cs="Arial"/>
          <w:sz w:val="22"/>
          <w:szCs w:val="22"/>
        </w:rPr>
        <w:t xml:space="preserve"> του Δήμου </w:t>
      </w:r>
      <w:proofErr w:type="spellStart"/>
      <w:r w:rsidR="007D4FD6" w:rsidRPr="007D4FD6">
        <w:rPr>
          <w:rFonts w:ascii="Arial" w:eastAsia="Arial" w:hAnsi="Arial" w:cs="Arial"/>
          <w:sz w:val="22"/>
          <w:szCs w:val="22"/>
        </w:rPr>
        <w:t>Λεβαδέων</w:t>
      </w:r>
      <w:proofErr w:type="spellEnd"/>
      <w:r w:rsidRPr="007D4FD6">
        <w:rPr>
          <w:rFonts w:ascii="Arial" w:hAnsi="Arial" w:cs="Arial"/>
          <w:sz w:val="22"/>
          <w:szCs w:val="22"/>
        </w:rPr>
        <w:t xml:space="preserve">  που  διανεμήθηκε  </w:t>
      </w:r>
    </w:p>
    <w:p w:rsidR="00912562" w:rsidRPr="007D4FD6" w:rsidRDefault="002C49F4" w:rsidP="002C49F4">
      <w:pPr>
        <w:suppressAutoHyphens w:val="0"/>
        <w:spacing w:before="120" w:after="120"/>
        <w:ind w:right="-1"/>
        <w:jc w:val="both"/>
        <w:rPr>
          <w:rFonts w:ascii="Arial" w:hAnsi="Arial" w:cs="Arial"/>
          <w:sz w:val="22"/>
          <w:szCs w:val="22"/>
        </w:rPr>
      </w:pPr>
      <w:r>
        <w:rPr>
          <w:rFonts w:ascii="Arial" w:eastAsia="Arial" w:hAnsi="Arial" w:cs="Arial"/>
          <w:sz w:val="22"/>
          <w:szCs w:val="22"/>
        </w:rPr>
        <w:t>-</w:t>
      </w:r>
      <w:r w:rsidR="00912562" w:rsidRPr="007D4FD6">
        <w:rPr>
          <w:rFonts w:ascii="Arial" w:eastAsia="Arial" w:hAnsi="Arial" w:cs="Arial"/>
          <w:sz w:val="22"/>
          <w:szCs w:val="22"/>
        </w:rPr>
        <w:t xml:space="preserve">  </w:t>
      </w:r>
      <w:r w:rsidR="00912562" w:rsidRPr="007D4FD6">
        <w:rPr>
          <w:rFonts w:ascii="Arial" w:hAnsi="Arial" w:cs="Arial"/>
          <w:sz w:val="22"/>
          <w:szCs w:val="22"/>
        </w:rPr>
        <w:t>Την μεταξύ των μελών συζήτηση σύμφωνα με τα πρακτικά</w:t>
      </w:r>
    </w:p>
    <w:p w:rsidR="00F83ACA" w:rsidRPr="007D4FD6" w:rsidRDefault="00F83ACA" w:rsidP="00912562">
      <w:pPr>
        <w:pStyle w:val="2b"/>
        <w:tabs>
          <w:tab w:val="left" w:pos="559"/>
          <w:tab w:val="left" w:pos="1555"/>
        </w:tabs>
        <w:suppressAutoHyphens w:val="0"/>
        <w:spacing w:after="200"/>
        <w:ind w:left="0"/>
        <w:jc w:val="both"/>
        <w:rPr>
          <w:rFonts w:ascii="Arial" w:hAnsi="Arial" w:cs="Arial"/>
          <w:sz w:val="22"/>
          <w:szCs w:val="22"/>
        </w:rPr>
      </w:pPr>
      <w:r w:rsidRPr="007D4FD6">
        <w:rPr>
          <w:rFonts w:ascii="Arial" w:hAnsi="Arial" w:cs="Arial"/>
          <w:sz w:val="22"/>
          <w:szCs w:val="22"/>
        </w:rPr>
        <w:t xml:space="preserve"> Την ψήφο των μελών της όπως αυτή  διατυπώθηκε και δηλώθηκε </w:t>
      </w:r>
    </w:p>
    <w:p w:rsidR="00F83ACA" w:rsidRPr="007D4FD6" w:rsidRDefault="00F83ACA" w:rsidP="00F83ACA">
      <w:pPr>
        <w:pStyle w:val="af9"/>
        <w:widowControl w:val="0"/>
        <w:suppressAutoHyphens w:val="0"/>
        <w:spacing w:line="276" w:lineRule="auto"/>
        <w:ind w:left="0"/>
        <w:jc w:val="both"/>
        <w:rPr>
          <w:rFonts w:ascii="Arial" w:hAnsi="Arial" w:cs="Arial"/>
          <w:sz w:val="22"/>
          <w:szCs w:val="22"/>
        </w:rPr>
      </w:pPr>
    </w:p>
    <w:p w:rsidR="00F83ACA" w:rsidRPr="007D4FD6" w:rsidRDefault="00F83ACA" w:rsidP="00F83ACA">
      <w:pPr>
        <w:widowControl w:val="0"/>
        <w:suppressAutoHyphens w:val="0"/>
        <w:spacing w:line="360" w:lineRule="auto"/>
        <w:jc w:val="both"/>
        <w:rPr>
          <w:rFonts w:ascii="Arial" w:hAnsi="Arial" w:cs="Arial"/>
          <w:b/>
          <w:sz w:val="22"/>
          <w:szCs w:val="22"/>
        </w:rPr>
      </w:pPr>
      <w:r w:rsidRPr="007D4FD6">
        <w:rPr>
          <w:rFonts w:ascii="Arial" w:hAnsi="Arial" w:cs="Arial"/>
          <w:b/>
          <w:sz w:val="22"/>
          <w:szCs w:val="22"/>
        </w:rPr>
        <w:t xml:space="preserve">                                               ΑΠΟΦΑΣΙΖΕΙ   ΟΜΟΦΩΝΑ</w:t>
      </w:r>
    </w:p>
    <w:p w:rsidR="007D4FD6" w:rsidRPr="007D4FD6" w:rsidRDefault="00912562" w:rsidP="007D4FD6">
      <w:pPr>
        <w:pStyle w:val="Web"/>
        <w:spacing w:after="0"/>
        <w:jc w:val="both"/>
        <w:rPr>
          <w:rFonts w:ascii="Arial" w:hAnsi="Arial" w:cs="Arial"/>
          <w:sz w:val="22"/>
          <w:szCs w:val="22"/>
        </w:rPr>
      </w:pPr>
      <w:r w:rsidRPr="007D4FD6">
        <w:rPr>
          <w:rFonts w:ascii="Arial" w:hAnsi="Arial" w:cs="Arial"/>
          <w:sz w:val="22"/>
          <w:szCs w:val="22"/>
        </w:rPr>
        <w:t xml:space="preserve">     </w:t>
      </w:r>
      <w:r w:rsidR="003A0B0A" w:rsidRPr="007D4FD6">
        <w:rPr>
          <w:rFonts w:ascii="Arial" w:hAnsi="Arial" w:cs="Arial"/>
          <w:sz w:val="22"/>
          <w:szCs w:val="22"/>
        </w:rPr>
        <w:t xml:space="preserve">Εισηγείται στο Δημοτικό συμβούλιο </w:t>
      </w:r>
      <w:r w:rsidR="007D4FD6" w:rsidRPr="007D4FD6">
        <w:rPr>
          <w:rFonts w:ascii="Arial" w:hAnsi="Arial" w:cs="Arial"/>
          <w:sz w:val="22"/>
          <w:szCs w:val="22"/>
        </w:rPr>
        <w:t>τ</w:t>
      </w:r>
      <w:r w:rsidR="007D4FD6" w:rsidRPr="007D4FD6">
        <w:rPr>
          <w:rFonts w:ascii="Arial" w:hAnsi="Arial" w:cs="Arial"/>
          <w:iCs/>
          <w:sz w:val="22"/>
          <w:szCs w:val="22"/>
        </w:rPr>
        <w:t xml:space="preserve">α τέλη χρήσης κοινόχρηστων χώρων για </w:t>
      </w:r>
      <w:proofErr w:type="spellStart"/>
      <w:r w:rsidR="007D4FD6" w:rsidRPr="007D4FD6">
        <w:rPr>
          <w:rFonts w:ascii="Arial" w:hAnsi="Arial" w:cs="Arial"/>
          <w:iCs/>
          <w:sz w:val="22"/>
          <w:szCs w:val="22"/>
        </w:rPr>
        <w:t>τραπεζοκαθίσματα</w:t>
      </w:r>
      <w:proofErr w:type="spellEnd"/>
      <w:r w:rsidR="007D4FD6" w:rsidRPr="007D4FD6">
        <w:rPr>
          <w:rFonts w:ascii="Arial" w:hAnsi="Arial" w:cs="Arial"/>
          <w:iCs/>
          <w:sz w:val="22"/>
          <w:szCs w:val="22"/>
        </w:rPr>
        <w:t xml:space="preserve"> καταστημάτων υγειονομικού ενδιαφέροντος, τα τέλη χρήσης κοινόχρηστου χώρου για περίπτερα, τα τέλη χρήσης κοινόχρηστου χώρου για τοποθέτηση μηχανημάτων και οικοδομικών υλικών και τα τέλη χρήσης κοινόχρηστων χώρων για λοιπές δραστηριότητες να παραμείνουν ως είχαν κατά το έτος 2023 και ο τελικός πίνακας τελών για το έτος </w:t>
      </w:r>
      <w:r w:rsidR="007D4FD6" w:rsidRPr="007D4FD6">
        <w:rPr>
          <w:rFonts w:ascii="Arial" w:hAnsi="Arial" w:cs="Arial"/>
          <w:b/>
          <w:iCs/>
          <w:sz w:val="22"/>
          <w:szCs w:val="22"/>
        </w:rPr>
        <w:t>2024</w:t>
      </w:r>
      <w:r w:rsidR="007D4FD6" w:rsidRPr="007D4FD6">
        <w:rPr>
          <w:rFonts w:ascii="Arial" w:hAnsi="Arial" w:cs="Arial"/>
          <w:iCs/>
          <w:sz w:val="22"/>
          <w:szCs w:val="22"/>
        </w:rPr>
        <w:t xml:space="preserve">  να διαμορφωθεί ως κατωτέρω :</w:t>
      </w:r>
    </w:p>
    <w:p w:rsidR="007D4FD6" w:rsidRPr="007D4FD6" w:rsidRDefault="007D4FD6" w:rsidP="007D4FD6">
      <w:pPr>
        <w:pStyle w:val="Default"/>
        <w:jc w:val="both"/>
        <w:rPr>
          <w:sz w:val="22"/>
          <w:szCs w:val="22"/>
          <w:lang w:val="el-GR"/>
        </w:rPr>
      </w:pPr>
    </w:p>
    <w:p w:rsidR="007D4FD6" w:rsidRPr="007D4FD6" w:rsidRDefault="007D4FD6" w:rsidP="007D4FD6">
      <w:pPr>
        <w:pStyle w:val="Default"/>
        <w:jc w:val="both"/>
        <w:rPr>
          <w:color w:val="auto"/>
          <w:sz w:val="22"/>
          <w:szCs w:val="22"/>
          <w:lang w:val="el-GR"/>
        </w:rPr>
      </w:pPr>
      <w:r w:rsidRPr="007D4FD6">
        <w:rPr>
          <w:b/>
          <w:bCs/>
          <w:color w:val="auto"/>
          <w:sz w:val="22"/>
          <w:szCs w:val="22"/>
          <w:lang w:val="el-GR"/>
        </w:rPr>
        <w:t xml:space="preserve">1. ΤΕΛΟΣ ΧΡΗΣΗΣ ΚΟΙΝΟΧΡΗΣΤΟΥ ΧΩΡΟΥ ΓΙΑ ΤΡΑΠΕΖΟΚΑΘΙΣΜΑΤΑ: </w:t>
      </w:r>
    </w:p>
    <w:p w:rsidR="007D4FD6" w:rsidRPr="007D4FD6" w:rsidRDefault="007D4FD6" w:rsidP="007D4FD6">
      <w:pPr>
        <w:jc w:val="both"/>
        <w:rPr>
          <w:rFonts w:ascii="Arial" w:hAnsi="Arial" w:cs="Arial"/>
          <w:b/>
          <w:bCs/>
          <w:sz w:val="22"/>
          <w:szCs w:val="22"/>
        </w:rPr>
      </w:pPr>
      <w:r w:rsidRPr="007D4FD6">
        <w:rPr>
          <w:rFonts w:ascii="Arial" w:hAnsi="Arial" w:cs="Arial"/>
          <w:b/>
          <w:bCs/>
          <w:sz w:val="22"/>
          <w:szCs w:val="22"/>
        </w:rPr>
        <w:t>Α) Για την Δημοτική Κοινότητα Λιβαδειάς:</w:t>
      </w:r>
    </w:p>
    <w:p w:rsidR="007D4FD6" w:rsidRPr="007D4FD6" w:rsidRDefault="007D4FD6" w:rsidP="007D4FD6">
      <w:pPr>
        <w:jc w:val="both"/>
        <w:rPr>
          <w:rFonts w:ascii="Arial" w:hAnsi="Arial" w:cs="Arial"/>
          <w:b/>
          <w:bCs/>
          <w:sz w:val="22"/>
          <w:szCs w:val="22"/>
        </w:rPr>
      </w:pPr>
      <w:r w:rsidRPr="007D4FD6">
        <w:rPr>
          <w:rFonts w:ascii="Arial" w:hAnsi="Arial" w:cs="Arial"/>
          <w:sz w:val="22"/>
          <w:szCs w:val="22"/>
        </w:rPr>
        <w:t xml:space="preserve">Α’ ΖΩΝΗ : 33,00 ευρώ ανά τ. μ. ετησίως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Β’ ΖΩΝΗ : 15,00 ευρώ ανά τ. μ. ετησίως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Β) Για τις Δημοτικές Κοινότητες Αγίου Γεωργίου, Δαύλειας και </w:t>
      </w:r>
      <w:proofErr w:type="spellStart"/>
      <w:r w:rsidRPr="007D4FD6">
        <w:rPr>
          <w:rFonts w:ascii="Arial" w:hAnsi="Arial" w:cs="Arial"/>
          <w:b/>
          <w:bCs/>
          <w:sz w:val="22"/>
          <w:szCs w:val="22"/>
        </w:rPr>
        <w:t>Κυριακίου</w:t>
      </w:r>
      <w:proofErr w:type="spellEnd"/>
      <w:r w:rsidRPr="007D4FD6">
        <w:rPr>
          <w:rFonts w:ascii="Arial" w:hAnsi="Arial" w:cs="Arial"/>
          <w:b/>
          <w:bCs/>
          <w:sz w:val="22"/>
          <w:szCs w:val="22"/>
        </w:rPr>
        <w:t xml:space="preserve"> </w:t>
      </w:r>
      <w:r w:rsidRPr="007D4FD6">
        <w:rPr>
          <w:rFonts w:ascii="Arial" w:hAnsi="Arial" w:cs="Arial"/>
          <w:sz w:val="22"/>
          <w:szCs w:val="22"/>
        </w:rPr>
        <w:t xml:space="preserve">: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το τέλος χρήσης κοινόχρηστου χώρου, για </w:t>
      </w:r>
      <w:proofErr w:type="spellStart"/>
      <w:r w:rsidRPr="007D4FD6">
        <w:rPr>
          <w:rFonts w:ascii="Arial" w:hAnsi="Arial" w:cs="Arial"/>
          <w:sz w:val="22"/>
          <w:szCs w:val="22"/>
        </w:rPr>
        <w:t>τραπεζοκαθίσματα</w:t>
      </w:r>
      <w:proofErr w:type="spellEnd"/>
      <w:r w:rsidRPr="007D4FD6">
        <w:rPr>
          <w:rFonts w:ascii="Arial" w:hAnsi="Arial" w:cs="Arial"/>
          <w:sz w:val="22"/>
          <w:szCs w:val="22"/>
        </w:rPr>
        <w:t xml:space="preserve">, ορίζεται :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5,00 € ανά τ. μ. ετησίως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Γ) Για τις υπόλοιπες τοπικές κοινότητες &amp; οικισμούς του Δήμου </w:t>
      </w:r>
      <w:proofErr w:type="spellStart"/>
      <w:r w:rsidRPr="007D4FD6">
        <w:rPr>
          <w:rFonts w:ascii="Arial" w:hAnsi="Arial" w:cs="Arial"/>
          <w:b/>
          <w:bCs/>
          <w:sz w:val="22"/>
          <w:szCs w:val="22"/>
        </w:rPr>
        <w:t>Λεβαδέων</w:t>
      </w:r>
      <w:proofErr w:type="spellEnd"/>
      <w:r w:rsidRPr="007D4FD6">
        <w:rPr>
          <w:rFonts w:ascii="Arial" w:hAnsi="Arial" w:cs="Arial"/>
          <w:b/>
          <w:bCs/>
          <w:sz w:val="22"/>
          <w:szCs w:val="22"/>
        </w:rPr>
        <w:t xml:space="preserve"> </w:t>
      </w:r>
      <w:r w:rsidRPr="007D4FD6">
        <w:rPr>
          <w:rFonts w:ascii="Arial" w:hAnsi="Arial" w:cs="Arial"/>
          <w:sz w:val="22"/>
          <w:szCs w:val="22"/>
        </w:rPr>
        <w:t xml:space="preserve">( Ελικώνα, Ανάληψη ,Τσουκαλάδες, Πέρα Χωριό, </w:t>
      </w:r>
      <w:proofErr w:type="spellStart"/>
      <w:r w:rsidRPr="007D4FD6">
        <w:rPr>
          <w:rFonts w:ascii="Arial" w:hAnsi="Arial" w:cs="Arial"/>
          <w:sz w:val="22"/>
          <w:szCs w:val="22"/>
        </w:rPr>
        <w:t>Λαφυστίου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Ρωμαϊικου</w:t>
      </w:r>
      <w:proofErr w:type="spellEnd"/>
      <w:r w:rsidRPr="007D4FD6">
        <w:rPr>
          <w:rFonts w:ascii="Arial" w:hAnsi="Arial" w:cs="Arial"/>
          <w:sz w:val="22"/>
          <w:szCs w:val="22"/>
        </w:rPr>
        <w:t xml:space="preserve"> , Χαιρώνειας ,Προφήτη Ηλία , </w:t>
      </w:r>
      <w:proofErr w:type="spellStart"/>
      <w:r w:rsidRPr="007D4FD6">
        <w:rPr>
          <w:rFonts w:ascii="Arial" w:hAnsi="Arial" w:cs="Arial"/>
          <w:sz w:val="22"/>
          <w:szCs w:val="22"/>
        </w:rPr>
        <w:t>Προσηλίου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Θουρίου</w:t>
      </w:r>
      <w:proofErr w:type="spellEnd"/>
      <w:r w:rsidRPr="007D4FD6">
        <w:rPr>
          <w:rFonts w:ascii="Arial" w:hAnsi="Arial" w:cs="Arial"/>
          <w:sz w:val="22"/>
          <w:szCs w:val="22"/>
        </w:rPr>
        <w:t xml:space="preserve"> , Βασιλικών , </w:t>
      </w:r>
      <w:proofErr w:type="spellStart"/>
      <w:r w:rsidRPr="007D4FD6">
        <w:rPr>
          <w:rFonts w:ascii="Arial" w:hAnsi="Arial" w:cs="Arial"/>
          <w:sz w:val="22"/>
          <w:szCs w:val="22"/>
        </w:rPr>
        <w:t>Ανθοχωρίου</w:t>
      </w:r>
      <w:proofErr w:type="spellEnd"/>
      <w:r w:rsidRPr="007D4FD6">
        <w:rPr>
          <w:rFonts w:ascii="Arial" w:hAnsi="Arial" w:cs="Arial"/>
          <w:sz w:val="22"/>
          <w:szCs w:val="22"/>
        </w:rPr>
        <w:t xml:space="preserve"> , Ακοντίου ,Αγίου Βλασίου , </w:t>
      </w:r>
      <w:proofErr w:type="spellStart"/>
      <w:r w:rsidRPr="007D4FD6">
        <w:rPr>
          <w:rFonts w:ascii="Arial" w:hAnsi="Arial" w:cs="Arial"/>
          <w:sz w:val="22"/>
          <w:szCs w:val="22"/>
        </w:rPr>
        <w:t>Μαυρονερίου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Παρορίου</w:t>
      </w:r>
      <w:proofErr w:type="spellEnd"/>
      <w:r w:rsidRPr="007D4FD6">
        <w:rPr>
          <w:rFonts w:ascii="Arial" w:hAnsi="Arial" w:cs="Arial"/>
          <w:sz w:val="22"/>
          <w:szCs w:val="22"/>
        </w:rPr>
        <w:t xml:space="preserve"> , Αγίας Άννας , Αγίας Τριάδας , </w:t>
      </w:r>
      <w:proofErr w:type="spellStart"/>
      <w:r w:rsidRPr="007D4FD6">
        <w:rPr>
          <w:rFonts w:ascii="Arial" w:hAnsi="Arial" w:cs="Arial"/>
          <w:sz w:val="22"/>
          <w:szCs w:val="22"/>
        </w:rPr>
        <w:t>Αλαλκομενών</w:t>
      </w:r>
      <w:proofErr w:type="spellEnd"/>
      <w:r w:rsidRPr="007D4FD6">
        <w:rPr>
          <w:rFonts w:ascii="Arial" w:hAnsi="Arial" w:cs="Arial"/>
          <w:sz w:val="22"/>
          <w:szCs w:val="22"/>
        </w:rPr>
        <w:t xml:space="preserve"> και </w:t>
      </w:r>
      <w:proofErr w:type="spellStart"/>
      <w:r w:rsidRPr="007D4FD6">
        <w:rPr>
          <w:rFonts w:ascii="Arial" w:hAnsi="Arial" w:cs="Arial"/>
          <w:sz w:val="22"/>
          <w:szCs w:val="22"/>
        </w:rPr>
        <w:t>Κορωνείας</w:t>
      </w:r>
      <w:proofErr w:type="spellEnd"/>
      <w:r w:rsidRPr="007D4FD6">
        <w:rPr>
          <w:rFonts w:ascii="Arial" w:hAnsi="Arial" w:cs="Arial"/>
          <w:sz w:val="22"/>
          <w:szCs w:val="22"/>
        </w:rPr>
        <w:t xml:space="preserve"> ) :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το τέλος χρήσης κοινόχρηστου χώρου, για </w:t>
      </w:r>
      <w:proofErr w:type="spellStart"/>
      <w:r w:rsidRPr="007D4FD6">
        <w:rPr>
          <w:rFonts w:ascii="Arial" w:hAnsi="Arial" w:cs="Arial"/>
          <w:sz w:val="22"/>
          <w:szCs w:val="22"/>
        </w:rPr>
        <w:t>τραπεζοκαθίσματα</w:t>
      </w:r>
      <w:proofErr w:type="spellEnd"/>
      <w:r w:rsidRPr="007D4FD6">
        <w:rPr>
          <w:rFonts w:ascii="Arial" w:hAnsi="Arial" w:cs="Arial"/>
          <w:sz w:val="22"/>
          <w:szCs w:val="22"/>
        </w:rPr>
        <w:t xml:space="preserve">, ορίζεται: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3,00 € ανά τ. μ. ετησίως.</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2. ΤΕΛΟΣ ΧΡΗΣΗΣ ΚΟΙΝΟΧΡΗΣΤΟΥ ΧΩΡΟΥ ΓΙΑ ΠΕΡΙΠΤΕΡΑ: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Α) Για την Δημοτική Κοινότητα Λιβαδειάς: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Α’ ΖΩΝΗ </w:t>
      </w:r>
      <w:r w:rsidRPr="007D4FD6">
        <w:rPr>
          <w:rFonts w:ascii="Arial" w:hAnsi="Arial" w:cs="Arial"/>
          <w:b/>
          <w:bCs/>
          <w:sz w:val="22"/>
          <w:szCs w:val="22"/>
        </w:rPr>
        <w:t xml:space="preserve">: </w:t>
      </w:r>
      <w:r w:rsidRPr="007D4FD6">
        <w:rPr>
          <w:rFonts w:ascii="Arial" w:hAnsi="Arial" w:cs="Arial"/>
          <w:sz w:val="22"/>
          <w:szCs w:val="22"/>
        </w:rPr>
        <w:t xml:space="preserve">33,00 ευρώ ανά τ. μ. ετησίως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Β’ ΖΩΝΗ </w:t>
      </w:r>
      <w:r w:rsidRPr="007D4FD6">
        <w:rPr>
          <w:rFonts w:ascii="Arial" w:hAnsi="Arial" w:cs="Arial"/>
          <w:b/>
          <w:bCs/>
          <w:sz w:val="22"/>
          <w:szCs w:val="22"/>
        </w:rPr>
        <w:t xml:space="preserve">: </w:t>
      </w:r>
      <w:r w:rsidRPr="007D4FD6">
        <w:rPr>
          <w:rFonts w:ascii="Arial" w:hAnsi="Arial" w:cs="Arial"/>
          <w:sz w:val="22"/>
          <w:szCs w:val="22"/>
        </w:rPr>
        <w:t xml:space="preserve">15,00 ευρώ ανά τ. μ. ετησίως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Β) Για τις Δημοτικές Κοινότητες Αγίου Γεωργίου, Δαύλειας και </w:t>
      </w:r>
      <w:proofErr w:type="spellStart"/>
      <w:r w:rsidRPr="007D4FD6">
        <w:rPr>
          <w:rFonts w:ascii="Arial" w:hAnsi="Arial" w:cs="Arial"/>
          <w:b/>
          <w:bCs/>
          <w:sz w:val="22"/>
          <w:szCs w:val="22"/>
        </w:rPr>
        <w:t>Κυριακίου</w:t>
      </w:r>
      <w:proofErr w:type="spellEnd"/>
      <w:r w:rsidRPr="007D4FD6">
        <w:rPr>
          <w:rFonts w:ascii="Arial" w:hAnsi="Arial" w:cs="Arial"/>
          <w:b/>
          <w:bCs/>
          <w:sz w:val="22"/>
          <w:szCs w:val="22"/>
        </w:rPr>
        <w:t xml:space="preserve"> </w:t>
      </w:r>
      <w:r w:rsidRPr="007D4FD6">
        <w:rPr>
          <w:rFonts w:ascii="Arial" w:hAnsi="Arial" w:cs="Arial"/>
          <w:sz w:val="22"/>
          <w:szCs w:val="22"/>
        </w:rPr>
        <w:t xml:space="preserve">: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το τέλος χρήσης κοινόχρηστου χώρου, που αφορά τα περίπτερα, ορίζεται :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5,00 € ανά τ. μ. ετησίως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Γ) Για τις υπόλοιπες τοπικές κοινότητες &amp; οικισμούς του Δήμου </w:t>
      </w:r>
      <w:proofErr w:type="spellStart"/>
      <w:r w:rsidRPr="007D4FD6">
        <w:rPr>
          <w:rFonts w:ascii="Arial" w:hAnsi="Arial" w:cs="Arial"/>
          <w:b/>
          <w:bCs/>
          <w:sz w:val="22"/>
          <w:szCs w:val="22"/>
        </w:rPr>
        <w:t>Λεβαδέων</w:t>
      </w:r>
      <w:proofErr w:type="spellEnd"/>
      <w:r w:rsidRPr="007D4FD6">
        <w:rPr>
          <w:rFonts w:ascii="Arial" w:hAnsi="Arial" w:cs="Arial"/>
          <w:b/>
          <w:bCs/>
          <w:sz w:val="22"/>
          <w:szCs w:val="22"/>
        </w:rPr>
        <w:t xml:space="preserve"> </w:t>
      </w:r>
      <w:r w:rsidRPr="007D4FD6">
        <w:rPr>
          <w:rFonts w:ascii="Arial" w:hAnsi="Arial" w:cs="Arial"/>
          <w:sz w:val="22"/>
          <w:szCs w:val="22"/>
        </w:rPr>
        <w:t xml:space="preserve">( Ελικώνα, Ανάληψη ,Τσουκαλάδες, Πέρα Χωριό, </w:t>
      </w:r>
      <w:proofErr w:type="spellStart"/>
      <w:r w:rsidRPr="007D4FD6">
        <w:rPr>
          <w:rFonts w:ascii="Arial" w:hAnsi="Arial" w:cs="Arial"/>
          <w:sz w:val="22"/>
          <w:szCs w:val="22"/>
        </w:rPr>
        <w:t>Λαφυστίου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Ρωμαϊικου</w:t>
      </w:r>
      <w:proofErr w:type="spellEnd"/>
      <w:r w:rsidRPr="007D4FD6">
        <w:rPr>
          <w:rFonts w:ascii="Arial" w:hAnsi="Arial" w:cs="Arial"/>
          <w:sz w:val="22"/>
          <w:szCs w:val="22"/>
        </w:rPr>
        <w:t xml:space="preserve"> , Χαιρώνειας ,Προφήτη Ηλία , </w:t>
      </w:r>
      <w:proofErr w:type="spellStart"/>
      <w:r w:rsidRPr="007D4FD6">
        <w:rPr>
          <w:rFonts w:ascii="Arial" w:hAnsi="Arial" w:cs="Arial"/>
          <w:sz w:val="22"/>
          <w:szCs w:val="22"/>
        </w:rPr>
        <w:t>Προσηλίου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Θουρίου</w:t>
      </w:r>
      <w:proofErr w:type="spellEnd"/>
      <w:r w:rsidRPr="007D4FD6">
        <w:rPr>
          <w:rFonts w:ascii="Arial" w:hAnsi="Arial" w:cs="Arial"/>
          <w:sz w:val="22"/>
          <w:szCs w:val="22"/>
        </w:rPr>
        <w:t xml:space="preserve"> , Βασιλικών , </w:t>
      </w:r>
      <w:proofErr w:type="spellStart"/>
      <w:r w:rsidRPr="007D4FD6">
        <w:rPr>
          <w:rFonts w:ascii="Arial" w:hAnsi="Arial" w:cs="Arial"/>
          <w:sz w:val="22"/>
          <w:szCs w:val="22"/>
        </w:rPr>
        <w:t>Ανθοχωρίου</w:t>
      </w:r>
      <w:proofErr w:type="spellEnd"/>
      <w:r w:rsidRPr="007D4FD6">
        <w:rPr>
          <w:rFonts w:ascii="Arial" w:hAnsi="Arial" w:cs="Arial"/>
          <w:sz w:val="22"/>
          <w:szCs w:val="22"/>
        </w:rPr>
        <w:t xml:space="preserve"> , Ακοντίου ,Αγίου Βλασίου , </w:t>
      </w:r>
      <w:proofErr w:type="spellStart"/>
      <w:r w:rsidRPr="007D4FD6">
        <w:rPr>
          <w:rFonts w:ascii="Arial" w:hAnsi="Arial" w:cs="Arial"/>
          <w:sz w:val="22"/>
          <w:szCs w:val="22"/>
        </w:rPr>
        <w:t>Μαυρονερίου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Παρορίου</w:t>
      </w:r>
      <w:proofErr w:type="spellEnd"/>
      <w:r w:rsidRPr="007D4FD6">
        <w:rPr>
          <w:rFonts w:ascii="Arial" w:hAnsi="Arial" w:cs="Arial"/>
          <w:sz w:val="22"/>
          <w:szCs w:val="22"/>
        </w:rPr>
        <w:t xml:space="preserve"> , Αγίας Άννας , Αγίας Τριάδας , </w:t>
      </w:r>
      <w:proofErr w:type="spellStart"/>
      <w:r w:rsidRPr="007D4FD6">
        <w:rPr>
          <w:rFonts w:ascii="Arial" w:hAnsi="Arial" w:cs="Arial"/>
          <w:sz w:val="22"/>
          <w:szCs w:val="22"/>
        </w:rPr>
        <w:t>Αλαλκομενών</w:t>
      </w:r>
      <w:proofErr w:type="spellEnd"/>
      <w:r w:rsidRPr="007D4FD6">
        <w:rPr>
          <w:rFonts w:ascii="Arial" w:hAnsi="Arial" w:cs="Arial"/>
          <w:sz w:val="22"/>
          <w:szCs w:val="22"/>
        </w:rPr>
        <w:t xml:space="preserve"> και </w:t>
      </w:r>
      <w:proofErr w:type="spellStart"/>
      <w:r w:rsidRPr="007D4FD6">
        <w:rPr>
          <w:rFonts w:ascii="Arial" w:hAnsi="Arial" w:cs="Arial"/>
          <w:sz w:val="22"/>
          <w:szCs w:val="22"/>
        </w:rPr>
        <w:t>Κορωνείας</w:t>
      </w:r>
      <w:proofErr w:type="spellEnd"/>
      <w:r w:rsidRPr="007D4FD6">
        <w:rPr>
          <w:rFonts w:ascii="Arial" w:hAnsi="Arial" w:cs="Arial"/>
          <w:sz w:val="22"/>
          <w:szCs w:val="22"/>
        </w:rPr>
        <w:t xml:space="preserve"> ):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το τέλος χρήσης κοινόχρηστου χώρου, που αφορά τα περίπτερα, ορίζεται :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3,00 € ανά τ. μ. ετησίως.</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3. ΤΕΛΟΣ ΧΡΗΣΗΣ ΚΟΙΝΟΧΡΗΣΤΟΥ ΧΩΡΟΥ ΓΙΑ ΤΟΠΟΘΕΤΗΣΗ ΜΗΧΑΝΗΜΑΤΩΝ ΚΑΙ ΟΙΚΟΔΟΜΙΚΩΝ ΥΛΙΚΩΝ: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Α) Για την Δημοτική Κοινότητα Λιβαδειάς: </w:t>
      </w:r>
    </w:p>
    <w:p w:rsidR="007D4FD6" w:rsidRPr="007D4FD6" w:rsidRDefault="007D4FD6" w:rsidP="007D4FD6">
      <w:pPr>
        <w:jc w:val="both"/>
        <w:rPr>
          <w:rFonts w:ascii="Arial" w:hAnsi="Arial" w:cs="Arial"/>
          <w:sz w:val="22"/>
          <w:szCs w:val="22"/>
        </w:rPr>
      </w:pPr>
      <w:r w:rsidRPr="007D4FD6">
        <w:rPr>
          <w:rFonts w:ascii="Arial" w:hAnsi="Arial" w:cs="Arial"/>
          <w:sz w:val="22"/>
          <w:szCs w:val="22"/>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7D4FD6">
        <w:rPr>
          <w:rFonts w:ascii="Arial" w:hAnsi="Arial" w:cs="Arial"/>
          <w:sz w:val="22"/>
          <w:szCs w:val="22"/>
        </w:rPr>
        <w:t>κ.λ.π</w:t>
      </w:r>
      <w:proofErr w:type="spellEnd"/>
      <w:r w:rsidRPr="007D4FD6">
        <w:rPr>
          <w:rFonts w:ascii="Arial" w:hAnsi="Arial" w:cs="Arial"/>
          <w:sz w:val="22"/>
          <w:szCs w:val="22"/>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7D4FD6" w:rsidRPr="007D4FD6" w:rsidRDefault="007D4FD6" w:rsidP="007D4FD6">
      <w:pPr>
        <w:jc w:val="both"/>
        <w:rPr>
          <w:rFonts w:ascii="Arial" w:hAnsi="Arial" w:cs="Arial"/>
          <w:sz w:val="22"/>
          <w:szCs w:val="22"/>
        </w:rPr>
      </w:pPr>
      <w:r w:rsidRPr="007D4FD6">
        <w:rPr>
          <w:rFonts w:ascii="Arial" w:hAnsi="Arial" w:cs="Arial"/>
          <w:sz w:val="22"/>
          <w:szCs w:val="22"/>
        </w:rPr>
        <w:t xml:space="preserve">Α’ ΖΩΝΗ : 26,70 ευρώ ανά τ. μ. το μήνα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Β’ ΖΩΝΗ : 15,00 ευρώ ανά τ. μ. το μήνα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lastRenderedPageBreak/>
        <w:t>Το 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4.ΤΕΛΟΣ ΧΡΗΣΗΣ ΚΟΙΝΟΧΡΗΣΤΟΥ ΧΩΡΟΥ ΓΙΑ ΛΟΙΠΕΣ ΔΡΑΣΤΗΡΙΟΤΗΤΕΣ: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Α) Για την Δημοτική Κοινότητα Λιβαδειάς: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7D4FD6">
        <w:rPr>
          <w:rFonts w:ascii="Arial" w:hAnsi="Arial" w:cs="Arial"/>
          <w:b/>
          <w:bCs/>
          <w:sz w:val="22"/>
          <w:szCs w:val="22"/>
        </w:rPr>
        <w:t xml:space="preserve">595,00 € </w:t>
      </w:r>
      <w:r w:rsidRPr="007D4FD6">
        <w:rPr>
          <w:rFonts w:ascii="Arial" w:hAnsi="Arial" w:cs="Arial"/>
          <w:sz w:val="22"/>
          <w:szCs w:val="22"/>
        </w:rPr>
        <w:t xml:space="preserve">ημερησίως. </w:t>
      </w:r>
    </w:p>
    <w:p w:rsidR="007D4FD6" w:rsidRPr="007D4FD6" w:rsidRDefault="007D4FD6" w:rsidP="007D4FD6">
      <w:pPr>
        <w:autoSpaceDE w:val="0"/>
        <w:autoSpaceDN w:val="0"/>
        <w:adjustRightInd w:val="0"/>
        <w:spacing w:after="68"/>
        <w:jc w:val="both"/>
        <w:rPr>
          <w:rFonts w:ascii="Arial" w:hAnsi="Arial" w:cs="Arial"/>
          <w:sz w:val="22"/>
          <w:szCs w:val="22"/>
        </w:rPr>
      </w:pPr>
      <w:r w:rsidRPr="007D4FD6">
        <w:rPr>
          <w:rFonts w:ascii="Arial" w:hAnsi="Arial" w:cs="Arial"/>
          <w:sz w:val="22"/>
          <w:szCs w:val="22"/>
        </w:rPr>
        <w:t xml:space="preserve">- Από το οικονομικό έτος 2024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 Καθορίζει για το έτος 2024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 </w:t>
      </w:r>
    </w:p>
    <w:p w:rsidR="007D4FD6" w:rsidRPr="007D4FD6" w:rsidRDefault="007D4FD6" w:rsidP="007D4FD6">
      <w:pPr>
        <w:autoSpaceDE w:val="0"/>
        <w:autoSpaceDN w:val="0"/>
        <w:adjustRightInd w:val="0"/>
        <w:jc w:val="both"/>
        <w:rPr>
          <w:rFonts w:ascii="Arial" w:hAnsi="Arial" w:cs="Arial"/>
          <w:sz w:val="22"/>
          <w:szCs w:val="22"/>
        </w:rPr>
      </w:pP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1. Για την Δημοτική Κοινότητα Λιβαδειάς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Α’ ΖΩΝΗ : 595,00 ευρώ ημερησίως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sz w:val="22"/>
          <w:szCs w:val="22"/>
        </w:rPr>
        <w:t xml:space="preserve">Β’ ΖΩΝΗ : 395,00 ευρώ ημερησίως </w:t>
      </w:r>
    </w:p>
    <w:p w:rsidR="007D4FD6" w:rsidRPr="007D4FD6" w:rsidRDefault="007D4FD6" w:rsidP="007D4FD6">
      <w:pPr>
        <w:autoSpaceDE w:val="0"/>
        <w:autoSpaceDN w:val="0"/>
        <w:adjustRightInd w:val="0"/>
        <w:jc w:val="both"/>
        <w:rPr>
          <w:rFonts w:ascii="Arial" w:hAnsi="Arial" w:cs="Arial"/>
          <w:sz w:val="22"/>
          <w:szCs w:val="22"/>
        </w:rPr>
      </w:pPr>
      <w:r w:rsidRPr="007D4FD6">
        <w:rPr>
          <w:rFonts w:ascii="Arial" w:hAnsi="Arial" w:cs="Arial"/>
          <w:b/>
          <w:bCs/>
          <w:sz w:val="22"/>
          <w:szCs w:val="22"/>
        </w:rPr>
        <w:t xml:space="preserve">Β) Για τις Δημοτικές Κοινότητες Αγίου Γεωργίου, Δαύλειας και </w:t>
      </w:r>
      <w:proofErr w:type="spellStart"/>
      <w:r w:rsidRPr="007D4FD6">
        <w:rPr>
          <w:rFonts w:ascii="Arial" w:hAnsi="Arial" w:cs="Arial"/>
          <w:b/>
          <w:bCs/>
          <w:sz w:val="22"/>
          <w:szCs w:val="22"/>
        </w:rPr>
        <w:t>Κυριακίου</w:t>
      </w:r>
      <w:proofErr w:type="spellEnd"/>
      <w:r w:rsidRPr="007D4FD6">
        <w:rPr>
          <w:rFonts w:ascii="Arial" w:hAnsi="Arial" w:cs="Arial"/>
          <w:b/>
          <w:bCs/>
          <w:sz w:val="22"/>
          <w:szCs w:val="22"/>
        </w:rPr>
        <w:t xml:space="preserve"> : </w:t>
      </w:r>
      <w:r w:rsidRPr="007D4FD6">
        <w:rPr>
          <w:rFonts w:ascii="Arial" w:hAnsi="Arial" w:cs="Arial"/>
          <w:sz w:val="22"/>
          <w:szCs w:val="22"/>
        </w:rPr>
        <w:t xml:space="preserve">200,00 ευρώ ημερησίως </w:t>
      </w:r>
    </w:p>
    <w:p w:rsidR="007D4FD6" w:rsidRPr="007D4FD6" w:rsidRDefault="007D4FD6" w:rsidP="007D4FD6">
      <w:pPr>
        <w:jc w:val="both"/>
        <w:rPr>
          <w:rFonts w:ascii="Arial" w:hAnsi="Arial" w:cs="Arial"/>
          <w:sz w:val="22"/>
          <w:szCs w:val="22"/>
        </w:rPr>
      </w:pPr>
      <w:r w:rsidRPr="007D4FD6">
        <w:rPr>
          <w:rFonts w:ascii="Arial" w:hAnsi="Arial" w:cs="Arial"/>
          <w:b/>
          <w:bCs/>
          <w:sz w:val="22"/>
          <w:szCs w:val="22"/>
        </w:rPr>
        <w:t xml:space="preserve">Γ) Για τις υπόλοιπες τοπικές κοινότητες &amp; οικισμούς του Δήμου </w:t>
      </w:r>
      <w:proofErr w:type="spellStart"/>
      <w:r w:rsidRPr="007D4FD6">
        <w:rPr>
          <w:rFonts w:ascii="Arial" w:hAnsi="Arial" w:cs="Arial"/>
          <w:b/>
          <w:bCs/>
          <w:sz w:val="22"/>
          <w:szCs w:val="22"/>
        </w:rPr>
        <w:t>Λεβαδέων</w:t>
      </w:r>
      <w:proofErr w:type="spellEnd"/>
      <w:r w:rsidRPr="007D4FD6">
        <w:rPr>
          <w:rFonts w:ascii="Arial" w:hAnsi="Arial" w:cs="Arial"/>
          <w:b/>
          <w:bCs/>
          <w:sz w:val="22"/>
          <w:szCs w:val="22"/>
        </w:rPr>
        <w:t xml:space="preserve"> </w:t>
      </w:r>
      <w:r w:rsidRPr="007D4FD6">
        <w:rPr>
          <w:rFonts w:ascii="Arial" w:hAnsi="Arial" w:cs="Arial"/>
          <w:sz w:val="22"/>
          <w:szCs w:val="22"/>
        </w:rPr>
        <w:t xml:space="preserve">(Ελικώνα, Ανάληψη ,Τσουκαλάδες, Πέρα Χωριό, </w:t>
      </w:r>
      <w:proofErr w:type="spellStart"/>
      <w:r w:rsidRPr="007D4FD6">
        <w:rPr>
          <w:rFonts w:ascii="Arial" w:hAnsi="Arial" w:cs="Arial"/>
          <w:sz w:val="22"/>
          <w:szCs w:val="22"/>
        </w:rPr>
        <w:t>Λαφυστίου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Ρωμαϊικου</w:t>
      </w:r>
      <w:proofErr w:type="spellEnd"/>
      <w:r w:rsidRPr="007D4FD6">
        <w:rPr>
          <w:rFonts w:ascii="Arial" w:hAnsi="Arial" w:cs="Arial"/>
          <w:sz w:val="22"/>
          <w:szCs w:val="22"/>
        </w:rPr>
        <w:t xml:space="preserve"> , Χαιρώνειας ,Προφήτη Ηλία , </w:t>
      </w:r>
      <w:proofErr w:type="spellStart"/>
      <w:r w:rsidRPr="007D4FD6">
        <w:rPr>
          <w:rFonts w:ascii="Arial" w:hAnsi="Arial" w:cs="Arial"/>
          <w:sz w:val="22"/>
          <w:szCs w:val="22"/>
        </w:rPr>
        <w:t>Προσηλίου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Θουρίου</w:t>
      </w:r>
      <w:proofErr w:type="spellEnd"/>
      <w:r w:rsidRPr="007D4FD6">
        <w:rPr>
          <w:rFonts w:ascii="Arial" w:hAnsi="Arial" w:cs="Arial"/>
          <w:sz w:val="22"/>
          <w:szCs w:val="22"/>
        </w:rPr>
        <w:t xml:space="preserve"> , Βασιλικών , </w:t>
      </w:r>
      <w:proofErr w:type="spellStart"/>
      <w:r w:rsidRPr="007D4FD6">
        <w:rPr>
          <w:rFonts w:ascii="Arial" w:hAnsi="Arial" w:cs="Arial"/>
          <w:sz w:val="22"/>
          <w:szCs w:val="22"/>
        </w:rPr>
        <w:t>Ανθοχωρίου</w:t>
      </w:r>
      <w:proofErr w:type="spellEnd"/>
      <w:r w:rsidRPr="007D4FD6">
        <w:rPr>
          <w:rFonts w:ascii="Arial" w:hAnsi="Arial" w:cs="Arial"/>
          <w:sz w:val="22"/>
          <w:szCs w:val="22"/>
        </w:rPr>
        <w:t xml:space="preserve"> , Ακοντίου ,Αγίου Βλασίου , </w:t>
      </w:r>
      <w:proofErr w:type="spellStart"/>
      <w:r w:rsidRPr="007D4FD6">
        <w:rPr>
          <w:rFonts w:ascii="Arial" w:hAnsi="Arial" w:cs="Arial"/>
          <w:sz w:val="22"/>
          <w:szCs w:val="22"/>
        </w:rPr>
        <w:t>Μαυρονερίου</w:t>
      </w:r>
      <w:proofErr w:type="spellEnd"/>
      <w:r w:rsidRPr="007D4FD6">
        <w:rPr>
          <w:rFonts w:ascii="Arial" w:hAnsi="Arial" w:cs="Arial"/>
          <w:sz w:val="22"/>
          <w:szCs w:val="22"/>
        </w:rPr>
        <w:t xml:space="preserve"> , </w:t>
      </w:r>
      <w:proofErr w:type="spellStart"/>
      <w:r w:rsidRPr="007D4FD6">
        <w:rPr>
          <w:rFonts w:ascii="Arial" w:hAnsi="Arial" w:cs="Arial"/>
          <w:sz w:val="22"/>
          <w:szCs w:val="22"/>
        </w:rPr>
        <w:t>Παρορίου</w:t>
      </w:r>
      <w:proofErr w:type="spellEnd"/>
      <w:r w:rsidRPr="007D4FD6">
        <w:rPr>
          <w:rFonts w:ascii="Arial" w:hAnsi="Arial" w:cs="Arial"/>
          <w:sz w:val="22"/>
          <w:szCs w:val="22"/>
        </w:rPr>
        <w:t xml:space="preserve"> , Αγίας Άννας , Αγίας Τριάδας , </w:t>
      </w:r>
      <w:proofErr w:type="spellStart"/>
      <w:r w:rsidRPr="007D4FD6">
        <w:rPr>
          <w:rFonts w:ascii="Arial" w:hAnsi="Arial" w:cs="Arial"/>
          <w:sz w:val="22"/>
          <w:szCs w:val="22"/>
        </w:rPr>
        <w:t>Αλαλκομενών</w:t>
      </w:r>
      <w:proofErr w:type="spellEnd"/>
      <w:r w:rsidRPr="007D4FD6">
        <w:rPr>
          <w:rFonts w:ascii="Arial" w:hAnsi="Arial" w:cs="Arial"/>
          <w:sz w:val="22"/>
          <w:szCs w:val="22"/>
        </w:rPr>
        <w:t xml:space="preserve"> και </w:t>
      </w:r>
      <w:proofErr w:type="spellStart"/>
      <w:r w:rsidRPr="007D4FD6">
        <w:rPr>
          <w:rFonts w:ascii="Arial" w:hAnsi="Arial" w:cs="Arial"/>
          <w:sz w:val="22"/>
          <w:szCs w:val="22"/>
        </w:rPr>
        <w:t>Κορωνείας</w:t>
      </w:r>
      <w:proofErr w:type="spellEnd"/>
      <w:r w:rsidRPr="007D4FD6">
        <w:rPr>
          <w:rFonts w:ascii="Arial" w:hAnsi="Arial" w:cs="Arial"/>
          <w:sz w:val="22"/>
          <w:szCs w:val="22"/>
        </w:rPr>
        <w:t>) : 100,00 ευρώ ημερησίως.</w:t>
      </w:r>
    </w:p>
    <w:p w:rsidR="007D4FD6" w:rsidRPr="007D4FD6" w:rsidRDefault="007D4FD6" w:rsidP="007D4FD6">
      <w:pPr>
        <w:autoSpaceDE w:val="0"/>
        <w:autoSpaceDN w:val="0"/>
        <w:adjustRightInd w:val="0"/>
        <w:spacing w:line="360" w:lineRule="auto"/>
        <w:jc w:val="both"/>
        <w:rPr>
          <w:rFonts w:ascii="Arial" w:hAnsi="Arial" w:cs="Arial"/>
          <w:color w:val="000000"/>
          <w:sz w:val="22"/>
          <w:szCs w:val="22"/>
        </w:rPr>
      </w:pPr>
    </w:p>
    <w:p w:rsidR="00C23A1D" w:rsidRPr="007D4FD6" w:rsidRDefault="00D47649" w:rsidP="003074FC">
      <w:pPr>
        <w:spacing w:line="276" w:lineRule="auto"/>
        <w:jc w:val="both"/>
        <w:rPr>
          <w:rFonts w:ascii="Arial" w:hAnsi="Arial" w:cs="Arial"/>
          <w:sz w:val="22"/>
          <w:szCs w:val="22"/>
        </w:rPr>
      </w:pPr>
      <w:r w:rsidRPr="007D4FD6">
        <w:rPr>
          <w:rFonts w:ascii="Arial" w:hAnsi="Arial" w:cs="Arial"/>
          <w:b/>
          <w:sz w:val="22"/>
          <w:szCs w:val="22"/>
        </w:rPr>
        <w:t xml:space="preserve"> </w:t>
      </w:r>
      <w:r w:rsidRPr="007D4FD6">
        <w:rPr>
          <w:rFonts w:ascii="Arial" w:hAnsi="Arial" w:cs="Arial"/>
          <w:sz w:val="22"/>
          <w:szCs w:val="22"/>
        </w:rPr>
        <w:t xml:space="preserve">             </w:t>
      </w:r>
      <w:r w:rsidR="003074FC" w:rsidRPr="007D4FD6">
        <w:rPr>
          <w:rFonts w:ascii="Arial" w:hAnsi="Arial" w:cs="Arial"/>
          <w:sz w:val="22"/>
          <w:szCs w:val="22"/>
        </w:rPr>
        <w:tab/>
      </w:r>
    </w:p>
    <w:p w:rsidR="003C235F" w:rsidRPr="007D4FD6" w:rsidRDefault="001510BA" w:rsidP="00A050F8">
      <w:pPr>
        <w:pStyle w:val="9"/>
        <w:numPr>
          <w:ilvl w:val="0"/>
          <w:numId w:val="0"/>
        </w:numPr>
        <w:tabs>
          <w:tab w:val="left" w:pos="9750"/>
        </w:tabs>
        <w:jc w:val="both"/>
        <w:rPr>
          <w:rFonts w:ascii="Arial" w:hAnsi="Arial" w:cs="Arial"/>
          <w:b w:val="0"/>
          <w:szCs w:val="22"/>
        </w:rPr>
      </w:pPr>
      <w:r w:rsidRPr="007D4FD6">
        <w:rPr>
          <w:rFonts w:ascii="Arial" w:hAnsi="Arial" w:cs="Arial"/>
          <w:iCs/>
          <w:szCs w:val="22"/>
        </w:rPr>
        <w:t xml:space="preserve">    Η α</w:t>
      </w:r>
      <w:r w:rsidRPr="007D4FD6">
        <w:rPr>
          <w:rFonts w:ascii="Arial" w:hAnsi="Arial" w:cs="Arial"/>
          <w:szCs w:val="22"/>
        </w:rPr>
        <w:t>πόφαση πήρ</w:t>
      </w:r>
      <w:r w:rsidR="003B5930" w:rsidRPr="007D4FD6">
        <w:rPr>
          <w:rFonts w:ascii="Arial" w:hAnsi="Arial" w:cs="Arial"/>
          <w:szCs w:val="22"/>
        </w:rPr>
        <w:t xml:space="preserve">ε αριθμό  </w:t>
      </w:r>
      <w:r w:rsidR="003074FC" w:rsidRPr="007D4FD6">
        <w:rPr>
          <w:rFonts w:ascii="Arial" w:hAnsi="Arial" w:cs="Arial"/>
          <w:szCs w:val="22"/>
        </w:rPr>
        <w:t>2</w:t>
      </w:r>
      <w:r w:rsidR="005A5589" w:rsidRPr="007D4FD6">
        <w:rPr>
          <w:rFonts w:ascii="Arial" w:hAnsi="Arial" w:cs="Arial"/>
          <w:szCs w:val="22"/>
        </w:rPr>
        <w:t>4</w:t>
      </w:r>
      <w:r w:rsidR="007D4FD6">
        <w:rPr>
          <w:rFonts w:ascii="Arial" w:hAnsi="Arial" w:cs="Arial"/>
          <w:szCs w:val="22"/>
        </w:rPr>
        <w:t>8</w:t>
      </w:r>
      <w:r w:rsidR="00730173" w:rsidRPr="007D4FD6">
        <w:rPr>
          <w:rFonts w:ascii="Arial" w:hAnsi="Arial" w:cs="Arial"/>
          <w:szCs w:val="22"/>
        </w:rPr>
        <w:t>/</w:t>
      </w:r>
      <w:r w:rsidR="003C235F" w:rsidRPr="007D4FD6">
        <w:rPr>
          <w:rFonts w:ascii="Arial" w:hAnsi="Arial" w:cs="Arial"/>
          <w:szCs w:val="22"/>
        </w:rPr>
        <w:t>20</w:t>
      </w:r>
      <w:r w:rsidR="005B55CE" w:rsidRPr="007D4FD6">
        <w:rPr>
          <w:rFonts w:ascii="Arial" w:hAnsi="Arial" w:cs="Arial"/>
          <w:szCs w:val="22"/>
        </w:rPr>
        <w:t>2</w:t>
      </w:r>
      <w:r w:rsidR="00422BC3" w:rsidRPr="007D4FD6">
        <w:rPr>
          <w:rFonts w:ascii="Arial" w:hAnsi="Arial" w:cs="Arial"/>
          <w:szCs w:val="22"/>
        </w:rPr>
        <w:t>3</w:t>
      </w:r>
      <w:r w:rsidR="00CC0DE3" w:rsidRPr="007D4FD6">
        <w:rPr>
          <w:rFonts w:ascii="Arial" w:hAnsi="Arial" w:cs="Arial"/>
          <w:szCs w:val="22"/>
        </w:rPr>
        <w:t>.</w:t>
      </w:r>
    </w:p>
    <w:p w:rsidR="003921D6" w:rsidRPr="003921D6" w:rsidRDefault="003921D6" w:rsidP="003921D6">
      <w:pPr>
        <w:pStyle w:val="af2"/>
        <w:ind w:left="510" w:firstLine="0"/>
        <w:rPr>
          <w:rFonts w:ascii="Arial" w:hAnsi="Arial" w:cs="Arial"/>
          <w:sz w:val="22"/>
          <w:szCs w:val="22"/>
        </w:rPr>
      </w:pPr>
      <w:r w:rsidRPr="00DF01C9">
        <w:rPr>
          <w:rFonts w:asciiTheme="minorHAnsi" w:hAnsiTheme="minorHAnsi" w:cstheme="minorHAnsi"/>
          <w:sz w:val="22"/>
          <w:szCs w:val="22"/>
        </w:rPr>
        <w:t xml:space="preserve">                                                                           </w:t>
      </w:r>
      <w:r w:rsidRPr="00DF01C9">
        <w:rPr>
          <w:rFonts w:asciiTheme="minorHAnsi" w:eastAsia="Arial" w:hAnsiTheme="minorHAnsi" w:cstheme="minorHAnsi"/>
          <w:sz w:val="22"/>
          <w:szCs w:val="22"/>
        </w:rPr>
        <w:t xml:space="preserve">     </w:t>
      </w:r>
      <w:r w:rsidR="0088013D">
        <w:rPr>
          <w:rFonts w:asciiTheme="minorHAnsi" w:eastAsia="Arial" w:hAnsiTheme="minorHAnsi" w:cstheme="minorHAnsi"/>
          <w:sz w:val="22"/>
          <w:szCs w:val="22"/>
        </w:rPr>
        <w:t xml:space="preserve">          </w:t>
      </w:r>
      <w:r w:rsidRPr="00DF01C9">
        <w:rPr>
          <w:rFonts w:asciiTheme="minorHAnsi" w:eastAsia="Arial" w:hAnsiTheme="minorHAnsi" w:cstheme="minorHAnsi"/>
          <w:sz w:val="22"/>
          <w:szCs w:val="22"/>
        </w:rPr>
        <w:t xml:space="preserve">         </w:t>
      </w:r>
      <w:r w:rsidRPr="003921D6">
        <w:rPr>
          <w:rFonts w:ascii="Arial" w:hAnsi="Arial" w:cs="Arial"/>
          <w:sz w:val="22"/>
          <w:szCs w:val="22"/>
        </w:rPr>
        <w:t>ΠΙΣΤΟ ΑΠΟΣΠΑΣΜΑ</w:t>
      </w:r>
    </w:p>
    <w:p w:rsidR="003921D6" w:rsidRPr="003921D6" w:rsidRDefault="003921D6" w:rsidP="003921D6">
      <w:pPr>
        <w:tabs>
          <w:tab w:val="left" w:pos="559"/>
          <w:tab w:val="left" w:pos="1555"/>
        </w:tabs>
        <w:rPr>
          <w:rFonts w:ascii="Arial" w:hAnsi="Arial" w:cs="Arial"/>
          <w:sz w:val="22"/>
          <w:szCs w:val="22"/>
        </w:rPr>
      </w:pPr>
      <w:r w:rsidRPr="003921D6">
        <w:rPr>
          <w:rFonts w:ascii="Arial" w:eastAsia="Verdana" w:hAnsi="Arial" w:cs="Arial"/>
          <w:kern w:val="2"/>
          <w:sz w:val="22"/>
          <w:szCs w:val="22"/>
          <w:lang w:bidi="hi-IN"/>
        </w:rPr>
        <w:t xml:space="preserve">Ο ΠΡΟΕΔΡΟΣ                                                                    </w:t>
      </w:r>
      <w:r w:rsidRPr="003921D6">
        <w:rPr>
          <w:rFonts w:ascii="Arial" w:hAnsi="Arial" w:cs="Arial"/>
          <w:sz w:val="22"/>
          <w:szCs w:val="22"/>
        </w:rPr>
        <w:t>Λιβαδειά   24-11-2023</w:t>
      </w:r>
      <w:r w:rsidRPr="003921D6">
        <w:rPr>
          <w:rFonts w:ascii="Arial" w:eastAsia="Verdana" w:hAnsi="Arial" w:cs="Arial"/>
          <w:kern w:val="2"/>
          <w:sz w:val="22"/>
          <w:szCs w:val="22"/>
          <w:lang w:bidi="hi-IN"/>
        </w:rPr>
        <w:t xml:space="preserve">  </w:t>
      </w:r>
    </w:p>
    <w:p w:rsidR="003921D6" w:rsidRPr="003921D6" w:rsidRDefault="003921D6" w:rsidP="003921D6">
      <w:pPr>
        <w:tabs>
          <w:tab w:val="left" w:pos="559"/>
          <w:tab w:val="left" w:pos="1555"/>
        </w:tabs>
        <w:rPr>
          <w:rFonts w:ascii="Arial" w:hAnsi="Arial" w:cs="Arial"/>
          <w:sz w:val="22"/>
          <w:szCs w:val="22"/>
        </w:rPr>
      </w:pPr>
      <w:r w:rsidRPr="003921D6">
        <w:rPr>
          <w:rFonts w:ascii="Arial" w:hAnsi="Arial" w:cs="Arial"/>
          <w:sz w:val="22"/>
          <w:szCs w:val="22"/>
        </w:rPr>
        <w:t xml:space="preserve">ΤΑΓΚΑΛΕΓΚΑΣ ΙΩΑΝΝΗΣ                                                     </w:t>
      </w:r>
      <w:r w:rsidRPr="003921D6">
        <w:rPr>
          <w:rFonts w:ascii="Arial" w:eastAsia="Arial" w:hAnsi="Arial" w:cs="Arial"/>
          <w:sz w:val="22"/>
          <w:szCs w:val="22"/>
        </w:rPr>
        <w:t>Ο ΠΡΟΕΔΡΟΣ</w:t>
      </w:r>
      <w:r w:rsidRPr="003921D6">
        <w:rPr>
          <w:rFonts w:ascii="Arial" w:hAnsi="Arial" w:cs="Arial"/>
          <w:sz w:val="22"/>
          <w:szCs w:val="22"/>
        </w:rPr>
        <w:t xml:space="preserve">    </w:t>
      </w:r>
    </w:p>
    <w:p w:rsidR="003921D6" w:rsidRPr="003921D6" w:rsidRDefault="003921D6" w:rsidP="003921D6">
      <w:pPr>
        <w:tabs>
          <w:tab w:val="left" w:pos="7485"/>
        </w:tabs>
        <w:rPr>
          <w:rFonts w:ascii="Arial" w:hAnsi="Arial" w:cs="Arial"/>
          <w:sz w:val="22"/>
          <w:szCs w:val="22"/>
        </w:rPr>
      </w:pPr>
      <w:r w:rsidRPr="003921D6">
        <w:rPr>
          <w:rFonts w:ascii="Arial" w:hAnsi="Arial" w:cs="Arial"/>
          <w:sz w:val="22"/>
          <w:szCs w:val="22"/>
        </w:rPr>
        <w:tab/>
      </w:r>
    </w:p>
    <w:p w:rsidR="003921D6" w:rsidRPr="003921D6" w:rsidRDefault="003921D6" w:rsidP="003921D6">
      <w:pPr>
        <w:tabs>
          <w:tab w:val="center" w:pos="1080"/>
          <w:tab w:val="left" w:pos="6120"/>
          <w:tab w:val="center" w:pos="8460"/>
        </w:tabs>
        <w:jc w:val="both"/>
        <w:rPr>
          <w:rFonts w:ascii="Arial" w:hAnsi="Arial" w:cs="Arial"/>
          <w:b/>
          <w:sz w:val="22"/>
          <w:szCs w:val="22"/>
        </w:rPr>
      </w:pPr>
      <w:r w:rsidRPr="003921D6">
        <w:rPr>
          <w:rFonts w:ascii="Arial" w:eastAsia="Arial" w:hAnsi="Arial" w:cs="Arial"/>
          <w:sz w:val="22"/>
          <w:szCs w:val="22"/>
        </w:rPr>
        <w:t xml:space="preserve">                </w:t>
      </w:r>
      <w:r w:rsidRPr="003921D6">
        <w:rPr>
          <w:rFonts w:ascii="Arial" w:hAnsi="Arial" w:cs="Arial"/>
          <w:sz w:val="22"/>
          <w:szCs w:val="22"/>
        </w:rPr>
        <w:t xml:space="preserve">ΤΑ ΜΕΛΗ </w:t>
      </w:r>
      <w:r w:rsidRPr="003921D6">
        <w:rPr>
          <w:rFonts w:ascii="Arial" w:hAnsi="Arial" w:cs="Arial"/>
          <w:b/>
          <w:sz w:val="22"/>
          <w:szCs w:val="22"/>
        </w:rPr>
        <w:t xml:space="preserve"> </w:t>
      </w:r>
    </w:p>
    <w:p w:rsidR="003921D6" w:rsidRPr="003921D6" w:rsidRDefault="003921D6" w:rsidP="003921D6">
      <w:pPr>
        <w:tabs>
          <w:tab w:val="left" w:pos="360"/>
          <w:tab w:val="left" w:pos="6237"/>
        </w:tabs>
        <w:ind w:left="357"/>
        <w:rPr>
          <w:rFonts w:ascii="Arial" w:hAnsi="Arial" w:cs="Arial"/>
          <w:sz w:val="22"/>
          <w:szCs w:val="22"/>
        </w:rPr>
      </w:pPr>
      <w:r w:rsidRPr="003921D6">
        <w:rPr>
          <w:rFonts w:ascii="Arial" w:hAnsi="Arial" w:cs="Arial"/>
          <w:sz w:val="22"/>
          <w:szCs w:val="22"/>
        </w:rPr>
        <w:t>1. Αποστόλου Ιωάννης</w:t>
      </w:r>
    </w:p>
    <w:p w:rsidR="003921D6" w:rsidRPr="003921D6" w:rsidRDefault="003921D6" w:rsidP="003921D6">
      <w:pPr>
        <w:tabs>
          <w:tab w:val="left" w:pos="360"/>
          <w:tab w:val="left" w:pos="6237"/>
        </w:tabs>
        <w:ind w:left="357"/>
        <w:rPr>
          <w:rFonts w:ascii="Arial" w:hAnsi="Arial" w:cs="Arial"/>
          <w:sz w:val="22"/>
          <w:szCs w:val="22"/>
        </w:rPr>
      </w:pPr>
      <w:r w:rsidRPr="003921D6">
        <w:rPr>
          <w:rFonts w:ascii="Arial" w:hAnsi="Arial" w:cs="Arial"/>
          <w:sz w:val="22"/>
          <w:szCs w:val="22"/>
        </w:rPr>
        <w:t xml:space="preserve">2. </w:t>
      </w:r>
      <w:proofErr w:type="spellStart"/>
      <w:r w:rsidRPr="003921D6">
        <w:rPr>
          <w:rFonts w:ascii="Arial" w:hAnsi="Arial" w:cs="Arial"/>
          <w:sz w:val="22"/>
          <w:szCs w:val="22"/>
        </w:rPr>
        <w:t>Καλογρηάς</w:t>
      </w:r>
      <w:proofErr w:type="spellEnd"/>
      <w:r w:rsidRPr="003921D6">
        <w:rPr>
          <w:rFonts w:ascii="Arial" w:hAnsi="Arial" w:cs="Arial"/>
          <w:sz w:val="22"/>
          <w:szCs w:val="22"/>
        </w:rPr>
        <w:t xml:space="preserve">  Αθανάσιος                                                       </w:t>
      </w:r>
    </w:p>
    <w:p w:rsidR="003921D6" w:rsidRPr="003921D6" w:rsidRDefault="003921D6" w:rsidP="003921D6">
      <w:pPr>
        <w:tabs>
          <w:tab w:val="left" w:pos="360"/>
          <w:tab w:val="left" w:pos="6237"/>
        </w:tabs>
        <w:ind w:left="357"/>
        <w:rPr>
          <w:rFonts w:ascii="Arial" w:hAnsi="Arial" w:cs="Arial"/>
          <w:sz w:val="22"/>
          <w:szCs w:val="22"/>
        </w:rPr>
      </w:pPr>
      <w:r w:rsidRPr="003921D6">
        <w:rPr>
          <w:rFonts w:ascii="Arial" w:hAnsi="Arial" w:cs="Arial"/>
          <w:sz w:val="22"/>
          <w:szCs w:val="22"/>
        </w:rPr>
        <w:t xml:space="preserve">3. </w:t>
      </w:r>
      <w:proofErr w:type="spellStart"/>
      <w:r w:rsidRPr="003921D6">
        <w:rPr>
          <w:rFonts w:ascii="Arial" w:hAnsi="Arial" w:cs="Arial"/>
          <w:sz w:val="22"/>
          <w:szCs w:val="22"/>
        </w:rPr>
        <w:t>Σαγιάννης</w:t>
      </w:r>
      <w:proofErr w:type="spellEnd"/>
      <w:r w:rsidRPr="003921D6">
        <w:rPr>
          <w:rFonts w:ascii="Arial" w:hAnsi="Arial" w:cs="Arial"/>
          <w:sz w:val="22"/>
          <w:szCs w:val="22"/>
        </w:rPr>
        <w:t xml:space="preserve"> Μιχαήλ                                                    ΙΩΑΝΝΗΣ Δ. ΤΑΓΚΑΛΕΓΚΑΣ   </w:t>
      </w:r>
    </w:p>
    <w:p w:rsidR="003921D6" w:rsidRPr="003921D6" w:rsidRDefault="003921D6" w:rsidP="003921D6">
      <w:pPr>
        <w:tabs>
          <w:tab w:val="left" w:pos="360"/>
          <w:tab w:val="left" w:pos="6237"/>
        </w:tabs>
        <w:rPr>
          <w:rFonts w:ascii="Arial" w:hAnsi="Arial" w:cs="Arial"/>
          <w:sz w:val="22"/>
          <w:szCs w:val="22"/>
        </w:rPr>
      </w:pPr>
      <w:r w:rsidRPr="003921D6">
        <w:rPr>
          <w:rFonts w:ascii="Arial" w:hAnsi="Arial" w:cs="Arial"/>
          <w:sz w:val="22"/>
          <w:szCs w:val="22"/>
        </w:rPr>
        <w:t xml:space="preserve">      4. </w:t>
      </w:r>
      <w:proofErr w:type="spellStart"/>
      <w:r w:rsidRPr="003921D6">
        <w:rPr>
          <w:rFonts w:ascii="Arial" w:hAnsi="Arial" w:cs="Arial"/>
          <w:sz w:val="22"/>
          <w:szCs w:val="22"/>
        </w:rPr>
        <w:t>Μερτζάνης</w:t>
      </w:r>
      <w:proofErr w:type="spellEnd"/>
      <w:r w:rsidRPr="003921D6">
        <w:rPr>
          <w:rFonts w:ascii="Arial" w:hAnsi="Arial" w:cs="Arial"/>
          <w:sz w:val="22"/>
          <w:szCs w:val="22"/>
        </w:rPr>
        <w:t xml:space="preserve"> Κωνσταντίνος                                          ΔΗΜΑΡΧΟΣ ΛΕΒΑΔΕΩΝ</w:t>
      </w:r>
    </w:p>
    <w:p w:rsidR="003921D6" w:rsidRPr="003921D6" w:rsidRDefault="003921D6" w:rsidP="003921D6">
      <w:pPr>
        <w:tabs>
          <w:tab w:val="left" w:pos="360"/>
          <w:tab w:val="left" w:pos="6237"/>
        </w:tabs>
        <w:rPr>
          <w:rFonts w:ascii="Arial" w:eastAsia="Arial" w:hAnsi="Arial" w:cs="Arial"/>
          <w:sz w:val="22"/>
          <w:szCs w:val="22"/>
        </w:rPr>
      </w:pPr>
      <w:r>
        <w:rPr>
          <w:rFonts w:ascii="Arial" w:hAnsi="Arial" w:cs="Arial"/>
          <w:sz w:val="22"/>
          <w:szCs w:val="22"/>
        </w:rPr>
        <w:t xml:space="preserve">      </w:t>
      </w:r>
      <w:r w:rsidRPr="003921D6">
        <w:rPr>
          <w:rFonts w:ascii="Arial" w:hAnsi="Arial" w:cs="Arial"/>
          <w:sz w:val="22"/>
          <w:szCs w:val="22"/>
        </w:rPr>
        <w:t xml:space="preserve">5. </w:t>
      </w:r>
      <w:proofErr w:type="spellStart"/>
      <w:r w:rsidRPr="003921D6">
        <w:rPr>
          <w:rFonts w:ascii="Arial" w:hAnsi="Arial" w:cs="Arial"/>
          <w:sz w:val="22"/>
          <w:szCs w:val="22"/>
        </w:rPr>
        <w:t>Καπλάνης</w:t>
      </w:r>
      <w:proofErr w:type="spellEnd"/>
      <w:r w:rsidRPr="003921D6">
        <w:rPr>
          <w:rFonts w:ascii="Arial" w:hAnsi="Arial" w:cs="Arial"/>
          <w:sz w:val="22"/>
          <w:szCs w:val="22"/>
        </w:rPr>
        <w:t xml:space="preserve"> Κωνσταντίνος</w:t>
      </w:r>
      <w:r w:rsidRPr="003921D6">
        <w:rPr>
          <w:rFonts w:ascii="Arial" w:eastAsia="Arial" w:hAnsi="Arial" w:cs="Arial"/>
          <w:sz w:val="22"/>
          <w:szCs w:val="22"/>
        </w:rPr>
        <w:t xml:space="preserve">  </w:t>
      </w:r>
    </w:p>
    <w:p w:rsidR="003921D6" w:rsidRPr="003921D6" w:rsidRDefault="003921D6" w:rsidP="003921D6">
      <w:pPr>
        <w:tabs>
          <w:tab w:val="left" w:pos="360"/>
          <w:tab w:val="left" w:pos="6237"/>
        </w:tabs>
        <w:rPr>
          <w:rFonts w:ascii="Arial" w:eastAsia="Arial" w:hAnsi="Arial" w:cs="Arial"/>
          <w:sz w:val="22"/>
          <w:szCs w:val="22"/>
        </w:rPr>
      </w:pPr>
      <w:r w:rsidRPr="003921D6">
        <w:rPr>
          <w:rFonts w:ascii="Arial" w:eastAsia="Arial" w:hAnsi="Arial" w:cs="Arial"/>
          <w:sz w:val="22"/>
          <w:szCs w:val="22"/>
        </w:rPr>
        <w:t xml:space="preserve">      </w:t>
      </w:r>
      <w:r>
        <w:rPr>
          <w:rFonts w:ascii="Arial" w:eastAsia="Arial" w:hAnsi="Arial" w:cs="Arial"/>
          <w:sz w:val="22"/>
          <w:szCs w:val="22"/>
        </w:rPr>
        <w:t>6</w:t>
      </w:r>
      <w:r w:rsidRPr="003921D6">
        <w:rPr>
          <w:rFonts w:ascii="Arial" w:eastAsia="Arial" w:hAnsi="Arial" w:cs="Arial"/>
          <w:sz w:val="22"/>
          <w:szCs w:val="22"/>
        </w:rPr>
        <w:t xml:space="preserve">.Καραμάνης Δημήτριος                                                       </w:t>
      </w:r>
    </w:p>
    <w:p w:rsidR="00747B7F" w:rsidRPr="007D4FD6" w:rsidRDefault="00747B7F" w:rsidP="003921D6">
      <w:pPr>
        <w:pStyle w:val="af2"/>
        <w:ind w:left="510" w:firstLine="0"/>
        <w:rPr>
          <w:rFonts w:ascii="Arial" w:hAnsi="Arial" w:cs="Arial"/>
          <w:sz w:val="22"/>
          <w:szCs w:val="22"/>
        </w:rPr>
      </w:pPr>
    </w:p>
    <w:sectPr w:rsidR="00747B7F" w:rsidRPr="007D4FD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AD" w:rsidRDefault="00740BAD">
      <w:r>
        <w:separator/>
      </w:r>
    </w:p>
  </w:endnote>
  <w:endnote w:type="continuationSeparator" w:id="0">
    <w:p w:rsidR="00740BAD" w:rsidRDefault="00740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AD" w:rsidRDefault="00740BAD">
      <w:r>
        <w:separator/>
      </w:r>
    </w:p>
  </w:footnote>
  <w:footnote w:type="continuationSeparator" w:id="0">
    <w:p w:rsidR="00740BAD" w:rsidRDefault="00740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3B428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A0B0A" w:rsidRDefault="003B428B">
                <w:pPr>
                  <w:pStyle w:val="af1"/>
                </w:pPr>
                <w:r>
                  <w:rPr>
                    <w:rStyle w:val="a3"/>
                  </w:rPr>
                  <w:fldChar w:fldCharType="begin"/>
                </w:r>
                <w:r w:rsidR="003A0B0A">
                  <w:rPr>
                    <w:rStyle w:val="a3"/>
                  </w:rPr>
                  <w:instrText xml:space="preserve"> PAGE </w:instrText>
                </w:r>
                <w:r>
                  <w:rPr>
                    <w:rStyle w:val="a3"/>
                  </w:rPr>
                  <w:fldChar w:fldCharType="separate"/>
                </w:r>
                <w:r w:rsidR="002273F2">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3A0B0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CB4DC5"/>
    <w:multiLevelType w:val="hybridMultilevel"/>
    <w:tmpl w:val="B948A3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770861"/>
    <w:multiLevelType w:val="hybridMultilevel"/>
    <w:tmpl w:val="54141D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02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406F"/>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8151C"/>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75E7"/>
    <w:rsid w:val="0017060F"/>
    <w:rsid w:val="0017320C"/>
    <w:rsid w:val="0017345F"/>
    <w:rsid w:val="00176BF4"/>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20033"/>
    <w:rsid w:val="00220115"/>
    <w:rsid w:val="00223043"/>
    <w:rsid w:val="00226747"/>
    <w:rsid w:val="002273F2"/>
    <w:rsid w:val="002365ED"/>
    <w:rsid w:val="002374D7"/>
    <w:rsid w:val="0024342D"/>
    <w:rsid w:val="00244F33"/>
    <w:rsid w:val="00253B9E"/>
    <w:rsid w:val="002549B6"/>
    <w:rsid w:val="0025504C"/>
    <w:rsid w:val="00256D3C"/>
    <w:rsid w:val="00256DBE"/>
    <w:rsid w:val="00262B0C"/>
    <w:rsid w:val="00264794"/>
    <w:rsid w:val="00266049"/>
    <w:rsid w:val="0027238F"/>
    <w:rsid w:val="00275B54"/>
    <w:rsid w:val="00276DFB"/>
    <w:rsid w:val="00277FDF"/>
    <w:rsid w:val="002805FB"/>
    <w:rsid w:val="00282F09"/>
    <w:rsid w:val="0028445A"/>
    <w:rsid w:val="0029237D"/>
    <w:rsid w:val="002963E1"/>
    <w:rsid w:val="0029648E"/>
    <w:rsid w:val="002A2040"/>
    <w:rsid w:val="002A4FD5"/>
    <w:rsid w:val="002B291B"/>
    <w:rsid w:val="002C144B"/>
    <w:rsid w:val="002C18FD"/>
    <w:rsid w:val="002C49F4"/>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686"/>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21D6"/>
    <w:rsid w:val="003930EE"/>
    <w:rsid w:val="0039445A"/>
    <w:rsid w:val="003A0B0A"/>
    <w:rsid w:val="003A4C37"/>
    <w:rsid w:val="003A5F21"/>
    <w:rsid w:val="003A6B6D"/>
    <w:rsid w:val="003A7EAF"/>
    <w:rsid w:val="003B1AAE"/>
    <w:rsid w:val="003B293A"/>
    <w:rsid w:val="003B3429"/>
    <w:rsid w:val="003B3FC0"/>
    <w:rsid w:val="003B428B"/>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220"/>
    <w:rsid w:val="00436E0B"/>
    <w:rsid w:val="0044667E"/>
    <w:rsid w:val="00446B60"/>
    <w:rsid w:val="004550CA"/>
    <w:rsid w:val="0045684B"/>
    <w:rsid w:val="00456E3A"/>
    <w:rsid w:val="004600E1"/>
    <w:rsid w:val="00460569"/>
    <w:rsid w:val="00460C9F"/>
    <w:rsid w:val="004650CA"/>
    <w:rsid w:val="004728DD"/>
    <w:rsid w:val="00476DAD"/>
    <w:rsid w:val="00477A14"/>
    <w:rsid w:val="00481266"/>
    <w:rsid w:val="00481423"/>
    <w:rsid w:val="00482DC2"/>
    <w:rsid w:val="0048586E"/>
    <w:rsid w:val="004901FD"/>
    <w:rsid w:val="00495AB0"/>
    <w:rsid w:val="004A1682"/>
    <w:rsid w:val="004A4FD6"/>
    <w:rsid w:val="004A6A11"/>
    <w:rsid w:val="004A6ABB"/>
    <w:rsid w:val="004B2E58"/>
    <w:rsid w:val="004B400C"/>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6906"/>
    <w:rsid w:val="00567F99"/>
    <w:rsid w:val="00570C36"/>
    <w:rsid w:val="005722A8"/>
    <w:rsid w:val="005754D5"/>
    <w:rsid w:val="00575879"/>
    <w:rsid w:val="00576E82"/>
    <w:rsid w:val="0058127F"/>
    <w:rsid w:val="005821F7"/>
    <w:rsid w:val="00582482"/>
    <w:rsid w:val="00582DA8"/>
    <w:rsid w:val="00583B2C"/>
    <w:rsid w:val="00583D18"/>
    <w:rsid w:val="00586F7E"/>
    <w:rsid w:val="0059092C"/>
    <w:rsid w:val="0059652D"/>
    <w:rsid w:val="005A2181"/>
    <w:rsid w:val="005A5589"/>
    <w:rsid w:val="005A7C2D"/>
    <w:rsid w:val="005B145F"/>
    <w:rsid w:val="005B5048"/>
    <w:rsid w:val="005B55CE"/>
    <w:rsid w:val="005C2D51"/>
    <w:rsid w:val="005C2FE7"/>
    <w:rsid w:val="005C44F5"/>
    <w:rsid w:val="005C4A6E"/>
    <w:rsid w:val="005C56F0"/>
    <w:rsid w:val="005C6695"/>
    <w:rsid w:val="005D1302"/>
    <w:rsid w:val="005D13B1"/>
    <w:rsid w:val="005D2212"/>
    <w:rsid w:val="005D264F"/>
    <w:rsid w:val="005D6398"/>
    <w:rsid w:val="005D6EFD"/>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95A"/>
    <w:rsid w:val="00604E90"/>
    <w:rsid w:val="00607783"/>
    <w:rsid w:val="00607839"/>
    <w:rsid w:val="00610895"/>
    <w:rsid w:val="006148EF"/>
    <w:rsid w:val="00617D51"/>
    <w:rsid w:val="00620870"/>
    <w:rsid w:val="00621EF6"/>
    <w:rsid w:val="00622BBC"/>
    <w:rsid w:val="00625FF1"/>
    <w:rsid w:val="006265D5"/>
    <w:rsid w:val="0062710C"/>
    <w:rsid w:val="0062735D"/>
    <w:rsid w:val="00631478"/>
    <w:rsid w:val="00631C7D"/>
    <w:rsid w:val="00633DED"/>
    <w:rsid w:val="006348A7"/>
    <w:rsid w:val="00635B28"/>
    <w:rsid w:val="00643B24"/>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694"/>
    <w:rsid w:val="00713FE1"/>
    <w:rsid w:val="0072037C"/>
    <w:rsid w:val="007207BF"/>
    <w:rsid w:val="00724EDC"/>
    <w:rsid w:val="00730173"/>
    <w:rsid w:val="00731EC0"/>
    <w:rsid w:val="00737C1A"/>
    <w:rsid w:val="00740BAD"/>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67FE"/>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4FD6"/>
    <w:rsid w:val="007D6E23"/>
    <w:rsid w:val="007E0C09"/>
    <w:rsid w:val="007E38AE"/>
    <w:rsid w:val="007E6F5B"/>
    <w:rsid w:val="007F1240"/>
    <w:rsid w:val="007F45E7"/>
    <w:rsid w:val="007F4DB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4CF2"/>
    <w:rsid w:val="00846B24"/>
    <w:rsid w:val="00851763"/>
    <w:rsid w:val="00851DB9"/>
    <w:rsid w:val="008624CB"/>
    <w:rsid w:val="008633AE"/>
    <w:rsid w:val="0086636B"/>
    <w:rsid w:val="00872BDA"/>
    <w:rsid w:val="0088013D"/>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31B7"/>
    <w:rsid w:val="008E4426"/>
    <w:rsid w:val="008F1A92"/>
    <w:rsid w:val="008F26A1"/>
    <w:rsid w:val="008F36F5"/>
    <w:rsid w:val="008F68AE"/>
    <w:rsid w:val="009008E7"/>
    <w:rsid w:val="009048B6"/>
    <w:rsid w:val="00905BE6"/>
    <w:rsid w:val="00907BA7"/>
    <w:rsid w:val="009113F5"/>
    <w:rsid w:val="00911A73"/>
    <w:rsid w:val="0091203E"/>
    <w:rsid w:val="00912562"/>
    <w:rsid w:val="00920FC0"/>
    <w:rsid w:val="0092163D"/>
    <w:rsid w:val="00922F97"/>
    <w:rsid w:val="00923F1E"/>
    <w:rsid w:val="00925CE4"/>
    <w:rsid w:val="00931460"/>
    <w:rsid w:val="00931D2E"/>
    <w:rsid w:val="009346A4"/>
    <w:rsid w:val="00940CB0"/>
    <w:rsid w:val="00942669"/>
    <w:rsid w:val="009433B3"/>
    <w:rsid w:val="00946ABE"/>
    <w:rsid w:val="00954DB1"/>
    <w:rsid w:val="00955EC6"/>
    <w:rsid w:val="009576A7"/>
    <w:rsid w:val="0096073A"/>
    <w:rsid w:val="00961EBF"/>
    <w:rsid w:val="00963A6C"/>
    <w:rsid w:val="009654D4"/>
    <w:rsid w:val="00971AC1"/>
    <w:rsid w:val="00972D10"/>
    <w:rsid w:val="00980554"/>
    <w:rsid w:val="00984106"/>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563F"/>
    <w:rsid w:val="00A16A2B"/>
    <w:rsid w:val="00A22DB8"/>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002B"/>
    <w:rsid w:val="00AB2C74"/>
    <w:rsid w:val="00AB3804"/>
    <w:rsid w:val="00AB54CF"/>
    <w:rsid w:val="00AB58C9"/>
    <w:rsid w:val="00AB6077"/>
    <w:rsid w:val="00AC24B1"/>
    <w:rsid w:val="00AC3A4E"/>
    <w:rsid w:val="00AC58D6"/>
    <w:rsid w:val="00AC6527"/>
    <w:rsid w:val="00AC662B"/>
    <w:rsid w:val="00AD0CDD"/>
    <w:rsid w:val="00AD43CA"/>
    <w:rsid w:val="00AD6589"/>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E456D"/>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5640A"/>
    <w:rsid w:val="00C647C0"/>
    <w:rsid w:val="00C65C37"/>
    <w:rsid w:val="00C675EA"/>
    <w:rsid w:val="00C737D9"/>
    <w:rsid w:val="00C75A37"/>
    <w:rsid w:val="00C812E2"/>
    <w:rsid w:val="00C81B65"/>
    <w:rsid w:val="00C868D8"/>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1AC0"/>
    <w:rsid w:val="00D0349A"/>
    <w:rsid w:val="00D04F7F"/>
    <w:rsid w:val="00D06531"/>
    <w:rsid w:val="00D074CE"/>
    <w:rsid w:val="00D10463"/>
    <w:rsid w:val="00D1254C"/>
    <w:rsid w:val="00D13069"/>
    <w:rsid w:val="00D13A1C"/>
    <w:rsid w:val="00D1492F"/>
    <w:rsid w:val="00D163D9"/>
    <w:rsid w:val="00D16632"/>
    <w:rsid w:val="00D17BBF"/>
    <w:rsid w:val="00D2710C"/>
    <w:rsid w:val="00D2744A"/>
    <w:rsid w:val="00D33641"/>
    <w:rsid w:val="00D33D62"/>
    <w:rsid w:val="00D37CEF"/>
    <w:rsid w:val="00D41BE9"/>
    <w:rsid w:val="00D42221"/>
    <w:rsid w:val="00D47411"/>
    <w:rsid w:val="00D47649"/>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1C9"/>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29EF"/>
    <w:rsid w:val="00E56368"/>
    <w:rsid w:val="00E63027"/>
    <w:rsid w:val="00E63FCD"/>
    <w:rsid w:val="00E6413B"/>
    <w:rsid w:val="00E656C8"/>
    <w:rsid w:val="00E70142"/>
    <w:rsid w:val="00E70AD1"/>
    <w:rsid w:val="00E71863"/>
    <w:rsid w:val="00E75371"/>
    <w:rsid w:val="00E82696"/>
    <w:rsid w:val="00E85A9B"/>
    <w:rsid w:val="00E93B49"/>
    <w:rsid w:val="00EA0FD0"/>
    <w:rsid w:val="00EA7E43"/>
    <w:rsid w:val="00EB0776"/>
    <w:rsid w:val="00EB112C"/>
    <w:rsid w:val="00EB2A5A"/>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1AFD"/>
    <w:rsid w:val="00F23296"/>
    <w:rsid w:val="00F26442"/>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 w:val="00FF140A"/>
    <w:rsid w:val="00FF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uiPriority w:val="20"/>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 w:type="character" w:styleId="aff3">
    <w:name w:val="footnote reference"/>
    <w:rsid w:val="003A0B0A"/>
    <w:rPr>
      <w:vertAlign w:val="superscript"/>
    </w:rPr>
  </w:style>
  <w:style w:type="paragraph" w:customStyle="1" w:styleId="2b">
    <w:name w:val="Παράγραφος λίστας2"/>
    <w:basedOn w:val="a"/>
    <w:rsid w:val="00912562"/>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6905991">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C1ED-C93C-404F-A48C-99EB9127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2798</Words>
  <Characters>15111</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17874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2023-11-24T09:12:00Z</cp:lastPrinted>
  <dcterms:created xsi:type="dcterms:W3CDTF">2023-11-23T10:07:00Z</dcterms:created>
  <dcterms:modified xsi:type="dcterms:W3CDTF">2023-11-24T09:12:00Z</dcterms:modified>
</cp:coreProperties>
</file>