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DF01C9" w:rsidRDefault="003C235F">
      <w:pPr>
        <w:suppressAutoHyphens w:val="0"/>
        <w:autoSpaceDE w:val="0"/>
        <w:ind w:left="5748"/>
        <w:rPr>
          <w:rFonts w:asciiTheme="minorHAnsi" w:hAnsiTheme="minorHAnsi" w:cstheme="minorHAnsi"/>
          <w:sz w:val="22"/>
          <w:szCs w:val="22"/>
        </w:rPr>
      </w:pPr>
      <w:r w:rsidRPr="00DF01C9">
        <w:rPr>
          <w:rFonts w:asciiTheme="minorHAnsi" w:eastAsia="Arial" w:hAnsiTheme="minorHAnsi" w:cstheme="minorHAnsi"/>
          <w:b/>
          <w:bCs/>
          <w:sz w:val="22"/>
          <w:szCs w:val="22"/>
        </w:rPr>
        <w:t xml:space="preserve"> </w:t>
      </w:r>
    </w:p>
    <w:p w:rsidR="00EE25C4" w:rsidRPr="00DF01C9" w:rsidRDefault="00EE25C4" w:rsidP="00EE25C4">
      <w:pPr>
        <w:suppressAutoHyphens w:val="0"/>
        <w:autoSpaceDE w:val="0"/>
        <w:rPr>
          <w:rFonts w:asciiTheme="minorHAnsi" w:eastAsia="Arial" w:hAnsiTheme="minorHAnsi" w:cstheme="minorHAnsi"/>
          <w:b/>
          <w:bCs/>
          <w:sz w:val="22"/>
          <w:szCs w:val="22"/>
        </w:rPr>
      </w:pPr>
      <w:r w:rsidRPr="00DF01C9">
        <w:rPr>
          <w:rFonts w:asciiTheme="minorHAnsi" w:eastAsia="Arial" w:hAnsiTheme="minorHAnsi" w:cstheme="minorHAnsi"/>
          <w:b/>
          <w:bCs/>
          <w:sz w:val="22"/>
          <w:szCs w:val="22"/>
        </w:rPr>
        <w:t xml:space="preserve">                                                                                            </w:t>
      </w:r>
      <w:r w:rsidR="002805FB" w:rsidRPr="00DF01C9">
        <w:rPr>
          <w:rFonts w:asciiTheme="minorHAnsi" w:eastAsia="Arial" w:hAnsiTheme="minorHAnsi" w:cstheme="minorHAnsi"/>
          <w:b/>
          <w:bCs/>
          <w:sz w:val="22"/>
          <w:szCs w:val="22"/>
        </w:rPr>
        <w:t xml:space="preserve">      </w:t>
      </w:r>
      <w:r w:rsidRPr="00DF01C9">
        <w:rPr>
          <w:rFonts w:asciiTheme="minorHAnsi" w:eastAsia="Arial" w:hAnsiTheme="minorHAnsi" w:cstheme="minorHAnsi"/>
          <w:b/>
          <w:bCs/>
          <w:sz w:val="22"/>
          <w:szCs w:val="22"/>
        </w:rPr>
        <w:t xml:space="preserve">ΑΝΑΡΤΗΤΕΑ ΣΤΟ ΔΙΑΥΓΕΙΑ       </w:t>
      </w:r>
    </w:p>
    <w:p w:rsidR="00EE25C4" w:rsidRPr="00DF01C9" w:rsidRDefault="00EE25C4" w:rsidP="00EE25C4">
      <w:pPr>
        <w:suppressAutoHyphens w:val="0"/>
        <w:autoSpaceDE w:val="0"/>
        <w:rPr>
          <w:rFonts w:asciiTheme="minorHAnsi" w:eastAsia="Arial" w:hAnsiTheme="minorHAnsi" w:cstheme="minorHAnsi"/>
          <w:b/>
          <w:bCs/>
          <w:sz w:val="22"/>
          <w:szCs w:val="22"/>
        </w:rPr>
      </w:pPr>
      <w:r w:rsidRPr="00DF01C9">
        <w:rPr>
          <w:rFonts w:asciiTheme="minorHAnsi" w:eastAsia="Arial" w:hAnsiTheme="minorHAnsi" w:cstheme="minorHAnsi"/>
          <w:b/>
          <w:bCs/>
          <w:sz w:val="22"/>
          <w:szCs w:val="22"/>
        </w:rPr>
        <w:t xml:space="preserve">                                                                                                 Λιβαδειά      2</w:t>
      </w:r>
      <w:r w:rsidR="00D16632" w:rsidRPr="00DF01C9">
        <w:rPr>
          <w:rFonts w:asciiTheme="minorHAnsi" w:eastAsia="Arial" w:hAnsiTheme="minorHAnsi" w:cstheme="minorHAnsi"/>
          <w:b/>
          <w:bCs/>
          <w:sz w:val="22"/>
          <w:szCs w:val="22"/>
        </w:rPr>
        <w:t>4</w:t>
      </w:r>
      <w:r w:rsidRPr="00DF01C9">
        <w:rPr>
          <w:rFonts w:asciiTheme="minorHAnsi" w:eastAsia="Arial" w:hAnsiTheme="minorHAnsi" w:cstheme="minorHAnsi"/>
          <w:b/>
          <w:bCs/>
          <w:sz w:val="22"/>
          <w:szCs w:val="22"/>
        </w:rPr>
        <w:t xml:space="preserve"> /1</w:t>
      </w:r>
      <w:r w:rsidR="00D16632" w:rsidRPr="00DF01C9">
        <w:rPr>
          <w:rFonts w:asciiTheme="minorHAnsi" w:eastAsia="Arial" w:hAnsiTheme="minorHAnsi" w:cstheme="minorHAnsi"/>
          <w:b/>
          <w:bCs/>
          <w:sz w:val="22"/>
          <w:szCs w:val="22"/>
        </w:rPr>
        <w:t>1</w:t>
      </w:r>
      <w:r w:rsidRPr="00DF01C9">
        <w:rPr>
          <w:rFonts w:asciiTheme="minorHAnsi" w:eastAsia="Arial" w:hAnsiTheme="minorHAnsi" w:cstheme="minorHAnsi"/>
          <w:b/>
          <w:bCs/>
          <w:sz w:val="22"/>
          <w:szCs w:val="22"/>
        </w:rPr>
        <w:t xml:space="preserve">/2023   </w:t>
      </w:r>
    </w:p>
    <w:p w:rsidR="00EE25C4" w:rsidRPr="00DF01C9" w:rsidRDefault="00EE25C4" w:rsidP="00EE25C4">
      <w:pPr>
        <w:suppressAutoHyphens w:val="0"/>
        <w:autoSpaceDE w:val="0"/>
        <w:spacing w:line="276" w:lineRule="auto"/>
        <w:rPr>
          <w:rFonts w:asciiTheme="minorHAnsi" w:eastAsia="Arial" w:hAnsiTheme="minorHAnsi" w:cstheme="minorHAnsi"/>
          <w:b/>
          <w:bCs/>
          <w:sz w:val="22"/>
          <w:szCs w:val="22"/>
        </w:rPr>
      </w:pPr>
      <w:r w:rsidRPr="00DF01C9">
        <w:rPr>
          <w:rFonts w:asciiTheme="minorHAnsi" w:eastAsia="Arial" w:hAnsiTheme="minorHAnsi" w:cstheme="minorHAnsi"/>
          <w:b/>
          <w:bCs/>
          <w:sz w:val="22"/>
          <w:szCs w:val="22"/>
        </w:rPr>
        <w:t xml:space="preserve">                                                                                                </w:t>
      </w:r>
      <w:proofErr w:type="spellStart"/>
      <w:r w:rsidRPr="00DF01C9">
        <w:rPr>
          <w:rFonts w:asciiTheme="minorHAnsi" w:eastAsia="Arial" w:hAnsiTheme="minorHAnsi" w:cstheme="minorHAnsi"/>
          <w:b/>
          <w:bCs/>
          <w:sz w:val="22"/>
          <w:szCs w:val="22"/>
        </w:rPr>
        <w:t>Αριθμ</w:t>
      </w:r>
      <w:proofErr w:type="spellEnd"/>
      <w:r w:rsidRPr="00DF01C9">
        <w:rPr>
          <w:rFonts w:asciiTheme="minorHAnsi" w:eastAsia="Arial" w:hAnsiTheme="minorHAnsi" w:cstheme="minorHAnsi"/>
          <w:b/>
          <w:bCs/>
          <w:sz w:val="22"/>
          <w:szCs w:val="22"/>
        </w:rPr>
        <w:t xml:space="preserve">. </w:t>
      </w:r>
      <w:proofErr w:type="spellStart"/>
      <w:r w:rsidRPr="00DF01C9">
        <w:rPr>
          <w:rFonts w:asciiTheme="minorHAnsi" w:eastAsia="Arial" w:hAnsiTheme="minorHAnsi" w:cstheme="minorHAnsi"/>
          <w:b/>
          <w:bCs/>
          <w:sz w:val="22"/>
          <w:szCs w:val="22"/>
        </w:rPr>
        <w:t>Πρωτ</w:t>
      </w:r>
      <w:proofErr w:type="spellEnd"/>
      <w:r w:rsidRPr="00DF01C9">
        <w:rPr>
          <w:rFonts w:asciiTheme="minorHAnsi" w:eastAsia="Arial" w:hAnsiTheme="minorHAnsi" w:cstheme="minorHAnsi"/>
          <w:b/>
          <w:bCs/>
          <w:sz w:val="22"/>
          <w:szCs w:val="22"/>
        </w:rPr>
        <w:t xml:space="preserve">.:   </w:t>
      </w:r>
      <w:r w:rsidR="00077B95" w:rsidRPr="00077B95">
        <w:rPr>
          <w:rFonts w:asciiTheme="minorHAnsi" w:eastAsia="Arial" w:hAnsiTheme="minorHAnsi" w:cstheme="minorHAnsi"/>
          <w:b/>
          <w:bCs/>
          <w:sz w:val="22"/>
          <w:szCs w:val="22"/>
        </w:rPr>
        <w:t>2</w:t>
      </w:r>
      <w:r w:rsidR="00077B95">
        <w:rPr>
          <w:rFonts w:asciiTheme="minorHAnsi" w:eastAsia="Arial" w:hAnsiTheme="minorHAnsi" w:cstheme="minorHAnsi"/>
          <w:b/>
          <w:bCs/>
          <w:sz w:val="22"/>
          <w:szCs w:val="22"/>
          <w:lang w:val="en-US"/>
        </w:rPr>
        <w:t>2720</w:t>
      </w:r>
      <w:r w:rsidRPr="00DF01C9">
        <w:rPr>
          <w:rFonts w:asciiTheme="minorHAnsi" w:eastAsia="Arial" w:hAnsiTheme="minorHAnsi" w:cstheme="minorHAnsi"/>
          <w:b/>
          <w:bCs/>
          <w:sz w:val="22"/>
          <w:szCs w:val="22"/>
        </w:rPr>
        <w:t xml:space="preserve">       </w:t>
      </w:r>
    </w:p>
    <w:p w:rsidR="005C4A6E" w:rsidRPr="00DF01C9" w:rsidRDefault="005C4A6E" w:rsidP="00073C15">
      <w:pPr>
        <w:suppressAutoHyphens w:val="0"/>
        <w:autoSpaceDE w:val="0"/>
        <w:rPr>
          <w:rFonts w:asciiTheme="minorHAnsi" w:hAnsiTheme="minorHAnsi" w:cstheme="minorHAnsi"/>
          <w:sz w:val="22"/>
          <w:szCs w:val="22"/>
        </w:rPr>
      </w:pPr>
      <w:r w:rsidRPr="00DF01C9">
        <w:rPr>
          <w:rFonts w:asciiTheme="minorHAnsi" w:eastAsia="Arial" w:hAnsiTheme="minorHAnsi" w:cstheme="minorHAnsi"/>
          <w:b/>
          <w:bCs/>
          <w:sz w:val="22"/>
          <w:szCs w:val="22"/>
        </w:rPr>
        <w:t xml:space="preserve">                                                                                              </w:t>
      </w:r>
    </w:p>
    <w:p w:rsidR="003C235F" w:rsidRPr="00DF01C9" w:rsidRDefault="003C235F">
      <w:pPr>
        <w:pStyle w:val="af1"/>
        <w:tabs>
          <w:tab w:val="clear" w:pos="4153"/>
          <w:tab w:val="clear" w:pos="8306"/>
          <w:tab w:val="left" w:pos="4140"/>
        </w:tabs>
        <w:jc w:val="center"/>
        <w:rPr>
          <w:rFonts w:asciiTheme="minorHAnsi" w:hAnsiTheme="minorHAnsi" w:cstheme="minorHAnsi"/>
          <w:b/>
          <w:sz w:val="22"/>
          <w:szCs w:val="22"/>
        </w:rPr>
      </w:pPr>
    </w:p>
    <w:p w:rsidR="009E0D7D" w:rsidRPr="00DF01C9" w:rsidRDefault="009E0D7D">
      <w:pPr>
        <w:pStyle w:val="af1"/>
        <w:tabs>
          <w:tab w:val="clear" w:pos="4153"/>
          <w:tab w:val="clear" w:pos="8306"/>
          <w:tab w:val="left" w:pos="4140"/>
        </w:tabs>
        <w:jc w:val="center"/>
        <w:rPr>
          <w:rFonts w:asciiTheme="minorHAnsi" w:hAnsiTheme="minorHAnsi" w:cstheme="minorHAnsi"/>
          <w:b/>
          <w:sz w:val="22"/>
          <w:szCs w:val="22"/>
        </w:rPr>
      </w:pPr>
      <w:r w:rsidRPr="00DF01C9">
        <w:rPr>
          <w:rFonts w:asciiTheme="minorHAnsi" w:hAnsiTheme="minorHAnsi" w:cstheme="minorHAnsi"/>
          <w:b/>
          <w:sz w:val="22"/>
          <w:szCs w:val="22"/>
        </w:rPr>
        <w:t>ΑΠΟΣΠΑΣΜΑ</w:t>
      </w:r>
    </w:p>
    <w:p w:rsidR="003C235F" w:rsidRPr="00DF01C9" w:rsidRDefault="005B55CE">
      <w:pPr>
        <w:jc w:val="center"/>
        <w:rPr>
          <w:rFonts w:asciiTheme="minorHAnsi" w:hAnsiTheme="minorHAnsi" w:cstheme="minorHAnsi"/>
          <w:b/>
          <w:sz w:val="22"/>
          <w:szCs w:val="22"/>
        </w:rPr>
      </w:pPr>
      <w:r w:rsidRPr="00DF01C9">
        <w:rPr>
          <w:rFonts w:asciiTheme="minorHAnsi" w:hAnsiTheme="minorHAnsi" w:cstheme="minorHAnsi"/>
          <w:b/>
          <w:sz w:val="22"/>
          <w:szCs w:val="22"/>
        </w:rPr>
        <w:t xml:space="preserve">Από το πρακτικό της </w:t>
      </w:r>
      <w:proofErr w:type="spellStart"/>
      <w:r w:rsidRPr="00DF01C9">
        <w:rPr>
          <w:rFonts w:asciiTheme="minorHAnsi" w:hAnsiTheme="minorHAnsi" w:cstheme="minorHAnsi"/>
          <w:b/>
          <w:sz w:val="22"/>
          <w:szCs w:val="22"/>
        </w:rPr>
        <w:t>αριθμ</w:t>
      </w:r>
      <w:proofErr w:type="spellEnd"/>
      <w:r w:rsidRPr="00DF01C9">
        <w:rPr>
          <w:rFonts w:asciiTheme="minorHAnsi" w:hAnsiTheme="minorHAnsi" w:cstheme="minorHAnsi"/>
          <w:b/>
          <w:sz w:val="22"/>
          <w:szCs w:val="22"/>
        </w:rPr>
        <w:t xml:space="preserve">. </w:t>
      </w:r>
      <w:r w:rsidR="00531AE2" w:rsidRPr="00DF01C9">
        <w:rPr>
          <w:rFonts w:asciiTheme="minorHAnsi" w:hAnsiTheme="minorHAnsi" w:cstheme="minorHAnsi"/>
          <w:b/>
          <w:sz w:val="22"/>
          <w:szCs w:val="22"/>
        </w:rPr>
        <w:t>2</w:t>
      </w:r>
      <w:r w:rsidR="00D16632" w:rsidRPr="00DF01C9">
        <w:rPr>
          <w:rFonts w:asciiTheme="minorHAnsi" w:hAnsiTheme="minorHAnsi" w:cstheme="minorHAnsi"/>
          <w:b/>
          <w:sz w:val="22"/>
          <w:szCs w:val="22"/>
        </w:rPr>
        <w:t>7</w:t>
      </w:r>
      <w:r w:rsidR="003C235F" w:rsidRPr="00DF01C9">
        <w:rPr>
          <w:rFonts w:asciiTheme="minorHAnsi" w:hAnsiTheme="minorHAnsi" w:cstheme="minorHAnsi"/>
          <w:b/>
          <w:sz w:val="22"/>
          <w:szCs w:val="22"/>
          <w:vertAlign w:val="superscript"/>
        </w:rPr>
        <w:t>ης</w:t>
      </w:r>
      <w:r w:rsidR="003C235F" w:rsidRPr="00DF01C9">
        <w:rPr>
          <w:rFonts w:asciiTheme="minorHAnsi" w:hAnsiTheme="minorHAnsi" w:cstheme="minorHAnsi"/>
          <w:b/>
          <w:sz w:val="22"/>
          <w:szCs w:val="22"/>
        </w:rPr>
        <w:t xml:space="preserve">  /20</w:t>
      </w:r>
      <w:r w:rsidRPr="00DF01C9">
        <w:rPr>
          <w:rFonts w:asciiTheme="minorHAnsi" w:hAnsiTheme="minorHAnsi" w:cstheme="minorHAnsi"/>
          <w:b/>
          <w:sz w:val="22"/>
          <w:szCs w:val="22"/>
        </w:rPr>
        <w:t>2</w:t>
      </w:r>
      <w:r w:rsidR="00C11812" w:rsidRPr="00DF01C9">
        <w:rPr>
          <w:rFonts w:asciiTheme="minorHAnsi" w:hAnsiTheme="minorHAnsi" w:cstheme="minorHAnsi"/>
          <w:b/>
          <w:sz w:val="22"/>
          <w:szCs w:val="22"/>
        </w:rPr>
        <w:t>3</w:t>
      </w:r>
      <w:r w:rsidR="003C235F" w:rsidRPr="00DF01C9">
        <w:rPr>
          <w:rFonts w:asciiTheme="minorHAnsi" w:hAnsiTheme="minorHAnsi" w:cstheme="minorHAnsi"/>
          <w:b/>
          <w:sz w:val="22"/>
          <w:szCs w:val="22"/>
        </w:rPr>
        <w:t xml:space="preserve"> </w:t>
      </w:r>
      <w:r w:rsidR="00C11812" w:rsidRPr="00DF01C9">
        <w:rPr>
          <w:rFonts w:asciiTheme="minorHAnsi" w:hAnsiTheme="minorHAnsi" w:cstheme="minorHAnsi"/>
          <w:b/>
          <w:sz w:val="22"/>
          <w:szCs w:val="22"/>
        </w:rPr>
        <w:t xml:space="preserve"> Τακτικής</w:t>
      </w:r>
      <w:r w:rsidR="00781989" w:rsidRPr="00DF01C9">
        <w:rPr>
          <w:rFonts w:asciiTheme="minorHAnsi" w:hAnsiTheme="minorHAnsi" w:cstheme="minorHAnsi"/>
          <w:b/>
          <w:sz w:val="22"/>
          <w:szCs w:val="22"/>
        </w:rPr>
        <w:t xml:space="preserve"> </w:t>
      </w:r>
      <w:r w:rsidR="00157A71" w:rsidRPr="00DF01C9">
        <w:rPr>
          <w:rFonts w:asciiTheme="minorHAnsi" w:hAnsiTheme="minorHAnsi" w:cstheme="minorHAnsi"/>
          <w:b/>
          <w:sz w:val="22"/>
          <w:szCs w:val="22"/>
        </w:rPr>
        <w:t xml:space="preserve"> </w:t>
      </w:r>
      <w:r w:rsidR="003C235F" w:rsidRPr="00DF01C9">
        <w:rPr>
          <w:rFonts w:asciiTheme="minorHAnsi" w:hAnsiTheme="minorHAnsi" w:cstheme="minorHAnsi"/>
          <w:b/>
          <w:sz w:val="22"/>
          <w:szCs w:val="22"/>
        </w:rPr>
        <w:t>Συνεδρίασης</w:t>
      </w:r>
    </w:p>
    <w:p w:rsidR="003C235F" w:rsidRPr="00DF01C9" w:rsidRDefault="003C235F">
      <w:pPr>
        <w:rPr>
          <w:rFonts w:asciiTheme="minorHAnsi" w:hAnsiTheme="minorHAnsi" w:cstheme="minorHAnsi"/>
          <w:b/>
          <w:sz w:val="22"/>
          <w:szCs w:val="22"/>
        </w:rPr>
      </w:pPr>
      <w:r w:rsidRPr="00DF01C9">
        <w:rPr>
          <w:rFonts w:asciiTheme="minorHAnsi" w:eastAsia="Arial" w:hAnsiTheme="minorHAnsi" w:cstheme="minorHAnsi"/>
          <w:b/>
          <w:sz w:val="22"/>
          <w:szCs w:val="22"/>
        </w:rPr>
        <w:t xml:space="preserve">                           </w:t>
      </w:r>
      <w:r w:rsidR="00526B61" w:rsidRPr="00DF01C9">
        <w:rPr>
          <w:rFonts w:asciiTheme="minorHAnsi" w:eastAsia="Arial" w:hAnsiTheme="minorHAnsi" w:cstheme="minorHAnsi"/>
          <w:b/>
          <w:sz w:val="22"/>
          <w:szCs w:val="22"/>
        </w:rPr>
        <w:t xml:space="preserve">              </w:t>
      </w:r>
      <w:r w:rsidRPr="00DF01C9">
        <w:rPr>
          <w:rFonts w:asciiTheme="minorHAnsi" w:eastAsia="Arial" w:hAnsiTheme="minorHAnsi" w:cstheme="minorHAnsi"/>
          <w:b/>
          <w:sz w:val="22"/>
          <w:szCs w:val="22"/>
        </w:rPr>
        <w:t xml:space="preserve">     </w:t>
      </w:r>
      <w:r w:rsidRPr="00DF01C9">
        <w:rPr>
          <w:rFonts w:asciiTheme="minorHAnsi" w:hAnsiTheme="minorHAnsi" w:cstheme="minorHAnsi"/>
          <w:b/>
          <w:sz w:val="22"/>
          <w:szCs w:val="22"/>
        </w:rPr>
        <w:t xml:space="preserve">της  Οικονομικής Επιτροπής  Δήμου </w:t>
      </w:r>
      <w:proofErr w:type="spellStart"/>
      <w:r w:rsidRPr="00DF01C9">
        <w:rPr>
          <w:rFonts w:asciiTheme="minorHAnsi" w:hAnsiTheme="minorHAnsi" w:cstheme="minorHAnsi"/>
          <w:b/>
          <w:sz w:val="22"/>
          <w:szCs w:val="22"/>
        </w:rPr>
        <w:t>Λεβαδέων</w:t>
      </w:r>
      <w:proofErr w:type="spellEnd"/>
    </w:p>
    <w:p w:rsidR="003C235F" w:rsidRPr="00DF01C9" w:rsidRDefault="003C235F">
      <w:pPr>
        <w:jc w:val="center"/>
        <w:rPr>
          <w:rFonts w:asciiTheme="minorHAnsi" w:hAnsiTheme="minorHAnsi" w:cstheme="minorHAnsi"/>
          <w:b/>
          <w:sz w:val="22"/>
          <w:szCs w:val="22"/>
        </w:rPr>
      </w:pPr>
      <w:r w:rsidRPr="00DF01C9">
        <w:rPr>
          <w:rFonts w:asciiTheme="minorHAnsi" w:hAnsiTheme="minorHAnsi" w:cstheme="minorHAnsi"/>
          <w:b/>
          <w:sz w:val="22"/>
          <w:szCs w:val="22"/>
        </w:rPr>
        <w:t>Αριθμός απόφασης :</w:t>
      </w:r>
      <w:r w:rsidR="003A0B0A" w:rsidRPr="00DF01C9">
        <w:rPr>
          <w:rFonts w:asciiTheme="minorHAnsi" w:hAnsiTheme="minorHAnsi" w:cstheme="minorHAnsi"/>
          <w:b/>
          <w:sz w:val="22"/>
          <w:szCs w:val="22"/>
        </w:rPr>
        <w:t xml:space="preserve"> </w:t>
      </w:r>
      <w:r w:rsidR="00276DFB" w:rsidRPr="00DF01C9">
        <w:rPr>
          <w:rFonts w:asciiTheme="minorHAnsi" w:hAnsiTheme="minorHAnsi" w:cstheme="minorHAnsi"/>
          <w:b/>
          <w:sz w:val="22"/>
          <w:szCs w:val="22"/>
        </w:rPr>
        <w:t>2</w:t>
      </w:r>
      <w:r w:rsidR="00A26A69" w:rsidRPr="00DF01C9">
        <w:rPr>
          <w:rFonts w:asciiTheme="minorHAnsi" w:hAnsiTheme="minorHAnsi" w:cstheme="minorHAnsi"/>
          <w:b/>
          <w:sz w:val="22"/>
          <w:szCs w:val="22"/>
        </w:rPr>
        <w:t>4</w:t>
      </w:r>
      <w:r w:rsidR="00A22DB8" w:rsidRPr="00DF01C9">
        <w:rPr>
          <w:rFonts w:asciiTheme="minorHAnsi" w:hAnsiTheme="minorHAnsi" w:cstheme="minorHAnsi"/>
          <w:b/>
          <w:sz w:val="22"/>
          <w:szCs w:val="22"/>
        </w:rPr>
        <w:t>7</w:t>
      </w:r>
    </w:p>
    <w:p w:rsidR="005E0F33" w:rsidRPr="00DF01C9" w:rsidRDefault="005E0F33">
      <w:pPr>
        <w:jc w:val="center"/>
        <w:rPr>
          <w:rFonts w:asciiTheme="minorHAnsi" w:hAnsiTheme="minorHAnsi" w:cstheme="minorHAnsi"/>
          <w:b/>
          <w:sz w:val="22"/>
          <w:szCs w:val="22"/>
        </w:rPr>
      </w:pPr>
    </w:p>
    <w:p w:rsidR="003A0B0A" w:rsidRPr="00DF01C9" w:rsidRDefault="003A0B0A" w:rsidP="003A0B0A">
      <w:pPr>
        <w:rPr>
          <w:rFonts w:asciiTheme="minorHAnsi" w:hAnsiTheme="minorHAnsi" w:cstheme="minorHAnsi"/>
          <w:b/>
          <w:sz w:val="22"/>
          <w:szCs w:val="22"/>
        </w:rPr>
      </w:pPr>
      <w:r w:rsidRPr="00DF01C9">
        <w:rPr>
          <w:rFonts w:asciiTheme="minorHAnsi" w:hAnsiTheme="minorHAnsi" w:cstheme="minorHAnsi"/>
          <w:b/>
          <w:sz w:val="22"/>
          <w:szCs w:val="22"/>
        </w:rPr>
        <w:t xml:space="preserve">          Εισήγηση προς το Δημοτικό Συμβούλιο  περί  καθορισμού  τελών και δικαιωμάτων άρδευσης  για  το οικονομικό έτος 2024.</w:t>
      </w:r>
    </w:p>
    <w:p w:rsidR="003A0B0A" w:rsidRPr="00DF01C9" w:rsidRDefault="003A0B0A" w:rsidP="003A0B0A">
      <w:pPr>
        <w:pStyle w:val="af2"/>
        <w:tabs>
          <w:tab w:val="clear" w:pos="8460"/>
          <w:tab w:val="left" w:pos="6237"/>
        </w:tabs>
        <w:ind w:firstLine="0"/>
        <w:jc w:val="left"/>
        <w:rPr>
          <w:rFonts w:asciiTheme="minorHAnsi" w:hAnsiTheme="minorHAnsi" w:cstheme="minorHAnsi"/>
          <w:b/>
          <w:sz w:val="22"/>
          <w:szCs w:val="22"/>
        </w:rPr>
      </w:pPr>
    </w:p>
    <w:p w:rsidR="00531AE2" w:rsidRPr="00DF01C9" w:rsidRDefault="00053E44" w:rsidP="000E7EC7">
      <w:pPr>
        <w:rPr>
          <w:rFonts w:asciiTheme="minorHAnsi" w:eastAsia="SimSun" w:hAnsiTheme="minorHAnsi" w:cstheme="minorHAnsi"/>
          <w:b/>
          <w:spacing w:val="2"/>
          <w:sz w:val="22"/>
          <w:szCs w:val="22"/>
          <w:lang w:bidi="hi-IN"/>
        </w:rPr>
      </w:pPr>
      <w:r w:rsidRPr="00DF01C9">
        <w:rPr>
          <w:rFonts w:asciiTheme="minorHAnsi" w:eastAsia="Calibri Light" w:hAnsiTheme="minorHAnsi" w:cstheme="minorHAnsi"/>
          <w:b/>
          <w:bCs/>
          <w:color w:val="000000"/>
          <w:sz w:val="22"/>
          <w:szCs w:val="22"/>
        </w:rPr>
        <w:t xml:space="preserve">  </w:t>
      </w:r>
      <w:r w:rsidRPr="00DF01C9">
        <w:rPr>
          <w:rFonts w:asciiTheme="minorHAnsi" w:hAnsiTheme="minorHAnsi" w:cstheme="minorHAnsi"/>
          <w:color w:val="000000"/>
          <w:sz w:val="22"/>
          <w:szCs w:val="22"/>
        </w:rPr>
        <w:tab/>
      </w:r>
    </w:p>
    <w:p w:rsidR="00276DFB" w:rsidRPr="00DF01C9" w:rsidRDefault="0029237D" w:rsidP="00276DFB">
      <w:pPr>
        <w:pStyle w:val="35"/>
        <w:ind w:left="284"/>
        <w:jc w:val="both"/>
        <w:rPr>
          <w:rFonts w:asciiTheme="minorHAnsi" w:hAnsiTheme="minorHAnsi" w:cstheme="minorHAnsi"/>
          <w:sz w:val="22"/>
          <w:szCs w:val="22"/>
        </w:rPr>
      </w:pPr>
      <w:r w:rsidRPr="00DF01C9">
        <w:rPr>
          <w:rFonts w:asciiTheme="minorHAnsi" w:hAnsiTheme="minorHAnsi" w:cstheme="minorHAnsi"/>
          <w:sz w:val="22"/>
          <w:szCs w:val="22"/>
        </w:rPr>
        <w:t xml:space="preserve">      </w:t>
      </w:r>
      <w:r w:rsidRPr="00DF01C9">
        <w:rPr>
          <w:rFonts w:asciiTheme="minorHAnsi" w:eastAsia="Arial" w:hAnsiTheme="minorHAnsi" w:cstheme="minorHAnsi"/>
          <w:sz w:val="22"/>
          <w:szCs w:val="22"/>
        </w:rPr>
        <w:t xml:space="preserve">      </w:t>
      </w:r>
      <w:r w:rsidRPr="00DF01C9">
        <w:rPr>
          <w:rFonts w:asciiTheme="minorHAnsi" w:hAnsiTheme="minorHAnsi" w:cstheme="minorHAnsi"/>
          <w:sz w:val="22"/>
          <w:szCs w:val="22"/>
        </w:rPr>
        <w:t xml:space="preserve">Στη Λιβαδειά σήμερα  </w:t>
      </w:r>
      <w:r w:rsidR="00276DFB" w:rsidRPr="00DF01C9">
        <w:rPr>
          <w:rFonts w:asciiTheme="minorHAnsi" w:hAnsiTheme="minorHAnsi" w:cstheme="minorHAnsi"/>
          <w:sz w:val="22"/>
          <w:szCs w:val="22"/>
        </w:rPr>
        <w:t>2</w:t>
      </w:r>
      <w:r w:rsidR="00D16632" w:rsidRPr="00DF01C9">
        <w:rPr>
          <w:rFonts w:asciiTheme="minorHAnsi" w:hAnsiTheme="minorHAnsi" w:cstheme="minorHAnsi"/>
          <w:sz w:val="22"/>
          <w:szCs w:val="22"/>
        </w:rPr>
        <w:t>3</w:t>
      </w:r>
      <w:r w:rsidRPr="00DF01C9">
        <w:rPr>
          <w:rFonts w:asciiTheme="minorHAnsi" w:hAnsiTheme="minorHAnsi" w:cstheme="minorHAnsi"/>
          <w:sz w:val="22"/>
          <w:szCs w:val="22"/>
          <w:vertAlign w:val="superscript"/>
        </w:rPr>
        <w:t>η</w:t>
      </w:r>
      <w:r w:rsidR="00276DFB" w:rsidRPr="00DF01C9">
        <w:rPr>
          <w:rFonts w:asciiTheme="minorHAnsi" w:hAnsiTheme="minorHAnsi" w:cstheme="minorHAnsi"/>
          <w:sz w:val="22"/>
          <w:szCs w:val="22"/>
        </w:rPr>
        <w:t xml:space="preserve"> </w:t>
      </w:r>
      <w:r w:rsidR="00D16632" w:rsidRPr="00DF01C9">
        <w:rPr>
          <w:rFonts w:asciiTheme="minorHAnsi" w:hAnsiTheme="minorHAnsi" w:cstheme="minorHAnsi"/>
          <w:sz w:val="22"/>
          <w:szCs w:val="22"/>
        </w:rPr>
        <w:t>Νοεμβρίου</w:t>
      </w:r>
      <w:r w:rsidRPr="00DF01C9">
        <w:rPr>
          <w:rFonts w:asciiTheme="minorHAnsi" w:hAnsiTheme="minorHAnsi" w:cstheme="minorHAnsi"/>
          <w:sz w:val="22"/>
          <w:szCs w:val="22"/>
        </w:rPr>
        <w:t xml:space="preserve">  2023  ημέρα  </w:t>
      </w:r>
      <w:r w:rsidR="00D16632" w:rsidRPr="00DF01C9">
        <w:rPr>
          <w:rFonts w:asciiTheme="minorHAnsi" w:hAnsiTheme="minorHAnsi" w:cstheme="minorHAnsi"/>
          <w:sz w:val="22"/>
          <w:szCs w:val="22"/>
        </w:rPr>
        <w:t>Πέμπτη</w:t>
      </w:r>
      <w:r w:rsidRPr="00DF01C9">
        <w:rPr>
          <w:rFonts w:asciiTheme="minorHAnsi" w:hAnsiTheme="minorHAnsi" w:cstheme="minorHAnsi"/>
          <w:sz w:val="22"/>
          <w:szCs w:val="22"/>
        </w:rPr>
        <w:t xml:space="preserve"> , ώρα 1</w:t>
      </w:r>
      <w:r w:rsidR="00276DFB" w:rsidRPr="00DF01C9">
        <w:rPr>
          <w:rFonts w:asciiTheme="minorHAnsi" w:hAnsiTheme="minorHAnsi" w:cstheme="minorHAnsi"/>
          <w:sz w:val="22"/>
          <w:szCs w:val="22"/>
        </w:rPr>
        <w:t>3</w:t>
      </w:r>
      <w:r w:rsidRPr="00DF01C9">
        <w:rPr>
          <w:rFonts w:asciiTheme="minorHAnsi" w:hAnsiTheme="minorHAnsi" w:cstheme="minorHAnsi"/>
          <w:sz w:val="22"/>
          <w:szCs w:val="22"/>
        </w:rPr>
        <w:t>,</w:t>
      </w:r>
      <w:r w:rsidR="00302EC4" w:rsidRPr="00DF01C9">
        <w:rPr>
          <w:rFonts w:asciiTheme="minorHAnsi" w:hAnsiTheme="minorHAnsi" w:cstheme="minorHAnsi"/>
          <w:sz w:val="22"/>
          <w:szCs w:val="22"/>
        </w:rPr>
        <w:t>0</w:t>
      </w:r>
      <w:r w:rsidRPr="00DF01C9">
        <w:rPr>
          <w:rFonts w:asciiTheme="minorHAnsi" w:hAnsiTheme="minorHAnsi" w:cstheme="minorHAnsi"/>
          <w:sz w:val="22"/>
          <w:szCs w:val="22"/>
        </w:rPr>
        <w:t xml:space="preserve">0  </w:t>
      </w:r>
      <w:r w:rsidR="00276DFB" w:rsidRPr="00DF01C9">
        <w:rPr>
          <w:rFonts w:asciiTheme="minorHAnsi" w:hAnsiTheme="minorHAnsi" w:cstheme="minorHAnsi"/>
          <w:sz w:val="22"/>
          <w:szCs w:val="22"/>
        </w:rPr>
        <w:t xml:space="preserve">και στην αίθουσα συνεδριάσεων του Δημοτικού Συμβουλίου  </w:t>
      </w:r>
      <w:proofErr w:type="spellStart"/>
      <w:r w:rsidR="00276DFB" w:rsidRPr="00DF01C9">
        <w:rPr>
          <w:rFonts w:asciiTheme="minorHAnsi" w:hAnsiTheme="minorHAnsi" w:cstheme="minorHAnsi"/>
          <w:sz w:val="22"/>
          <w:szCs w:val="22"/>
        </w:rPr>
        <w:t>Λεβαδέων</w:t>
      </w:r>
      <w:proofErr w:type="spellEnd"/>
      <w:r w:rsidR="00276DFB" w:rsidRPr="00DF01C9">
        <w:rPr>
          <w:rFonts w:asciiTheme="minorHAnsi" w:hAnsiTheme="minorHAnsi" w:cstheme="minorHAnsi"/>
          <w:sz w:val="22"/>
          <w:szCs w:val="22"/>
        </w:rPr>
        <w:t xml:space="preserve"> στο Παλαιό Δημαρχείο – Πλατεία Εθνικής Αντίστασης συνεδρίασε η Οικονομική Επιτροπή Δήμου </w:t>
      </w:r>
      <w:proofErr w:type="spellStart"/>
      <w:r w:rsidR="00276DFB" w:rsidRPr="00DF01C9">
        <w:rPr>
          <w:rFonts w:asciiTheme="minorHAnsi" w:hAnsiTheme="minorHAnsi" w:cstheme="minorHAnsi"/>
          <w:sz w:val="22"/>
          <w:szCs w:val="22"/>
        </w:rPr>
        <w:t>Λεβαδέων</w:t>
      </w:r>
      <w:proofErr w:type="spellEnd"/>
      <w:r w:rsidR="00276DFB" w:rsidRPr="00DF01C9">
        <w:rPr>
          <w:rFonts w:asciiTheme="minorHAnsi" w:hAnsiTheme="minorHAnsi" w:cstheme="minorHAnsi"/>
          <w:sz w:val="22"/>
          <w:szCs w:val="22"/>
        </w:rPr>
        <w:t xml:space="preserve"> μετά την από  2</w:t>
      </w:r>
      <w:r w:rsidR="00D16632" w:rsidRPr="00DF01C9">
        <w:rPr>
          <w:rFonts w:asciiTheme="minorHAnsi" w:hAnsiTheme="minorHAnsi" w:cstheme="minorHAnsi"/>
          <w:sz w:val="22"/>
          <w:szCs w:val="22"/>
        </w:rPr>
        <w:t>2419</w:t>
      </w:r>
      <w:r w:rsidR="00276DFB" w:rsidRPr="00DF01C9">
        <w:rPr>
          <w:rFonts w:asciiTheme="minorHAnsi" w:hAnsiTheme="minorHAnsi" w:cstheme="minorHAnsi"/>
          <w:sz w:val="22"/>
          <w:szCs w:val="22"/>
        </w:rPr>
        <w:t>/</w:t>
      </w:r>
      <w:r w:rsidR="00D16632" w:rsidRPr="00DF01C9">
        <w:rPr>
          <w:rFonts w:asciiTheme="minorHAnsi" w:hAnsiTheme="minorHAnsi" w:cstheme="minorHAnsi"/>
          <w:sz w:val="22"/>
          <w:szCs w:val="22"/>
        </w:rPr>
        <w:t>17</w:t>
      </w:r>
      <w:r w:rsidR="00276DFB" w:rsidRPr="00DF01C9">
        <w:rPr>
          <w:rFonts w:asciiTheme="minorHAnsi" w:hAnsiTheme="minorHAnsi" w:cstheme="minorHAnsi"/>
          <w:sz w:val="22"/>
          <w:szCs w:val="22"/>
        </w:rPr>
        <w:t>-</w:t>
      </w:r>
      <w:r w:rsidR="00D16632" w:rsidRPr="00DF01C9">
        <w:rPr>
          <w:rFonts w:asciiTheme="minorHAnsi" w:hAnsiTheme="minorHAnsi" w:cstheme="minorHAnsi"/>
          <w:sz w:val="22"/>
          <w:szCs w:val="22"/>
        </w:rPr>
        <w:t>11</w:t>
      </w:r>
      <w:r w:rsidR="00276DFB" w:rsidRPr="00DF01C9">
        <w:rPr>
          <w:rFonts w:asciiTheme="minorHAnsi" w:hAnsiTheme="minorHAnsi" w:cstheme="minorHAnsi"/>
          <w:sz w:val="22"/>
          <w:szCs w:val="22"/>
        </w:rPr>
        <w:t xml:space="preserve">-2023 έγγραφη πρόσκληση του  Προέδρου της (Δημάρχου </w:t>
      </w:r>
      <w:proofErr w:type="spellStart"/>
      <w:r w:rsidR="00276DFB" w:rsidRPr="00DF01C9">
        <w:rPr>
          <w:rFonts w:asciiTheme="minorHAnsi" w:hAnsiTheme="minorHAnsi" w:cstheme="minorHAnsi"/>
          <w:sz w:val="22"/>
          <w:szCs w:val="22"/>
        </w:rPr>
        <w:t>Λεβαδέων</w:t>
      </w:r>
      <w:proofErr w:type="spellEnd"/>
      <w:r w:rsidR="00276DFB" w:rsidRPr="00DF01C9">
        <w:rPr>
          <w:rFonts w:asciiTheme="minorHAnsi" w:hAnsiTheme="minorHAnsi" w:cstheme="minorHAnsi"/>
          <w:sz w:val="22"/>
          <w:szCs w:val="22"/>
        </w:rPr>
        <w:t>) σε εφαρμογή των διατάξεων α) Του άρθρου 77 του Ν. 4555/2018 , β)Των  διατάξεων του  άρθρου 40 του Ν.4735/2020 που αντικατέστησε το άρθρο 72 το</w:t>
      </w:r>
      <w:r w:rsidR="00276DFB" w:rsidRPr="00DF01C9">
        <w:rPr>
          <w:rFonts w:asciiTheme="minorHAnsi" w:hAnsiTheme="minorHAnsi" w:cstheme="minorHAnsi"/>
          <w:bCs/>
          <w:sz w:val="22"/>
          <w:szCs w:val="22"/>
        </w:rPr>
        <w:t>υ Ν .3852/2</w:t>
      </w:r>
      <w:r w:rsidR="00276DFB" w:rsidRPr="00DF01C9">
        <w:rPr>
          <w:rFonts w:asciiTheme="minorHAnsi" w:eastAsia="Verdana" w:hAnsiTheme="minorHAnsi" w:cstheme="minorHAnsi"/>
          <w:bCs/>
          <w:iCs/>
          <w:sz w:val="22"/>
          <w:szCs w:val="22"/>
        </w:rPr>
        <w:t xml:space="preserve">010 </w:t>
      </w:r>
      <w:r w:rsidR="00276DFB" w:rsidRPr="00DF01C9">
        <w:rPr>
          <w:rFonts w:asciiTheme="minorHAnsi" w:hAnsiTheme="minorHAnsi" w:cstheme="minorHAnsi"/>
          <w:sz w:val="22"/>
          <w:szCs w:val="22"/>
        </w:rPr>
        <w:t>γ) Των</w:t>
      </w:r>
      <w:r w:rsidR="00276DFB" w:rsidRPr="00DF01C9">
        <w:rPr>
          <w:rFonts w:asciiTheme="minorHAnsi" w:hAnsiTheme="minorHAnsi" w:cstheme="minorHAnsi"/>
          <w:bCs/>
          <w:sz w:val="22"/>
          <w:szCs w:val="22"/>
        </w:rPr>
        <w:t xml:space="preserve"> διατάξεων της </w:t>
      </w:r>
      <w:proofErr w:type="spellStart"/>
      <w:r w:rsidR="00276DFB" w:rsidRPr="00DF01C9">
        <w:rPr>
          <w:rFonts w:asciiTheme="minorHAnsi" w:hAnsiTheme="minorHAnsi" w:cstheme="minorHAnsi"/>
          <w:bCs/>
          <w:sz w:val="22"/>
          <w:szCs w:val="22"/>
        </w:rPr>
        <w:t>υπ΄αριθμ</w:t>
      </w:r>
      <w:proofErr w:type="spellEnd"/>
      <w:r w:rsidR="00276DFB" w:rsidRPr="00DF01C9">
        <w:rPr>
          <w:rFonts w:asciiTheme="minorHAnsi" w:hAnsiTheme="minorHAnsi" w:cstheme="minorHAnsi"/>
          <w:bCs/>
          <w:sz w:val="22"/>
          <w:szCs w:val="22"/>
        </w:rPr>
        <w:t xml:space="preserve"> 374/2022</w:t>
      </w:r>
      <w:r w:rsidR="00276DFB" w:rsidRPr="00DF01C9">
        <w:rPr>
          <w:rFonts w:asciiTheme="minorHAnsi" w:hAnsiTheme="minorHAnsi" w:cstheme="minorHAnsi"/>
          <w:bCs/>
          <w:sz w:val="22"/>
          <w:szCs w:val="22"/>
          <w:u w:val="single"/>
        </w:rPr>
        <w:t xml:space="preserve"> εγκυκλίου του ΥΠ.ΕΣ. (ΑΔΑ: ΨΜΓΓ46ΜΤΛ6-Φ75) </w:t>
      </w:r>
      <w:r w:rsidR="00276DFB" w:rsidRPr="00DF01C9">
        <w:rPr>
          <w:rFonts w:asciiTheme="minorHAnsi" w:hAnsiTheme="minorHAnsi" w:cstheme="minorHAnsi"/>
          <w:bCs/>
          <w:sz w:val="22"/>
          <w:szCs w:val="22"/>
        </w:rPr>
        <w:t>«Λειτουργία Οικονομικής Επιτροπής και Επιτροπής Ποιότητας Ζωής</w:t>
      </w:r>
      <w:r w:rsidR="00276DFB" w:rsidRPr="00DF01C9">
        <w:rPr>
          <w:rFonts w:asciiTheme="minorHAnsi" w:hAnsiTheme="minorHAnsi" w:cstheme="minorHAnsi"/>
          <w:sz w:val="22"/>
          <w:szCs w:val="22"/>
        </w:rPr>
        <w:t>» δ) Των διατάξεων του Ν. 5013/2023</w:t>
      </w:r>
    </w:p>
    <w:p w:rsidR="00100A06" w:rsidRDefault="00276DFB" w:rsidP="00100A06">
      <w:pPr>
        <w:ind w:left="432" w:hanging="432"/>
        <w:jc w:val="both"/>
        <w:rPr>
          <w:rFonts w:ascii="Arial" w:hAnsi="Arial" w:cs="Arial"/>
          <w:sz w:val="20"/>
          <w:szCs w:val="20"/>
        </w:rPr>
      </w:pPr>
      <w:r w:rsidRPr="00DF01C9">
        <w:rPr>
          <w:rFonts w:asciiTheme="minorHAnsi" w:eastAsia="Arial" w:hAnsiTheme="minorHAnsi" w:cstheme="minorHAnsi"/>
          <w:b/>
          <w:sz w:val="22"/>
          <w:szCs w:val="22"/>
        </w:rPr>
        <w:t xml:space="preserve">         </w:t>
      </w:r>
      <w:r w:rsidR="00100A06">
        <w:rPr>
          <w:rFonts w:ascii="Arial" w:eastAsia="Arial" w:hAnsi="Arial" w:cs="Arial"/>
          <w:b/>
          <w:sz w:val="20"/>
          <w:szCs w:val="20"/>
        </w:rPr>
        <w:t xml:space="preserve">                  </w:t>
      </w:r>
      <w:r w:rsidR="00100A06">
        <w:rPr>
          <w:rFonts w:ascii="Arial" w:hAnsi="Arial" w:cs="Arial"/>
          <w:sz w:val="20"/>
          <w:szCs w:val="20"/>
        </w:rPr>
        <w:t>Αφού  διαπιστώθηκε ότι υπάρχει νόμιμη απαρτία, επειδή σε σύνολο 9 (εννέα)  μελών ήταν παρόντα  7 (επτά)  , ήτοι</w:t>
      </w:r>
    </w:p>
    <w:p w:rsidR="00100A06" w:rsidRDefault="00100A06" w:rsidP="00100A06">
      <w:pPr>
        <w:pStyle w:val="35"/>
        <w:ind w:left="284"/>
        <w:jc w:val="both"/>
        <w:rPr>
          <w:rFonts w:ascii="Arial" w:hAnsi="Arial" w:cs="Arial"/>
          <w:sz w:val="20"/>
          <w:szCs w:val="20"/>
        </w:rPr>
      </w:pPr>
    </w:p>
    <w:p w:rsidR="00100A06" w:rsidRDefault="00100A06" w:rsidP="00100A06">
      <w:pPr>
        <w:jc w:val="both"/>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 ΠΑΡΟΝΤΕΣ                                                                          ΑΠΟΝΤΕΣ</w:t>
      </w:r>
    </w:p>
    <w:p w:rsidR="00100A06" w:rsidRDefault="00100A06" w:rsidP="00100A06">
      <w:pPr>
        <w:tabs>
          <w:tab w:val="left" w:pos="360"/>
          <w:tab w:val="left" w:pos="6237"/>
        </w:tabs>
        <w:rPr>
          <w:rFonts w:ascii="Arial" w:hAnsi="Arial" w:cs="Arial"/>
          <w:sz w:val="20"/>
          <w:szCs w:val="20"/>
        </w:rPr>
      </w:pPr>
      <w:r>
        <w:rPr>
          <w:rFonts w:ascii="Arial" w:hAnsi="Arial" w:cs="Arial"/>
          <w:color w:val="000000"/>
          <w:sz w:val="20"/>
          <w:szCs w:val="20"/>
        </w:rPr>
        <w:t xml:space="preserve">     </w:t>
      </w:r>
      <w:r>
        <w:rPr>
          <w:rFonts w:ascii="Arial" w:hAnsi="Arial" w:cs="Arial"/>
          <w:sz w:val="20"/>
          <w:szCs w:val="20"/>
        </w:rPr>
        <w:t xml:space="preserve"> 1. </w:t>
      </w:r>
      <w:proofErr w:type="spellStart"/>
      <w:r>
        <w:rPr>
          <w:rFonts w:ascii="Arial" w:hAnsi="Arial" w:cs="Arial"/>
          <w:sz w:val="20"/>
          <w:szCs w:val="20"/>
        </w:rPr>
        <w:t>Ταγκαλεγκας</w:t>
      </w:r>
      <w:proofErr w:type="spellEnd"/>
      <w:r>
        <w:rPr>
          <w:rFonts w:ascii="Arial" w:hAnsi="Arial" w:cs="Arial"/>
          <w:sz w:val="20"/>
          <w:szCs w:val="20"/>
        </w:rPr>
        <w:t xml:space="preserve"> Ιωάννης-Πρόεδρος                                               1. </w:t>
      </w:r>
      <w:proofErr w:type="spellStart"/>
      <w:r>
        <w:rPr>
          <w:rFonts w:ascii="Arial" w:hAnsi="Arial" w:cs="Arial"/>
          <w:sz w:val="20"/>
          <w:szCs w:val="20"/>
        </w:rPr>
        <w:t>Πούλος</w:t>
      </w:r>
      <w:proofErr w:type="spellEnd"/>
      <w:r>
        <w:rPr>
          <w:rFonts w:ascii="Arial" w:hAnsi="Arial" w:cs="Arial"/>
          <w:sz w:val="20"/>
          <w:szCs w:val="20"/>
        </w:rPr>
        <w:t xml:space="preserve"> Ευάγγελος</w:t>
      </w:r>
    </w:p>
    <w:p w:rsidR="00100A06" w:rsidRDefault="00100A06" w:rsidP="00100A06">
      <w:pPr>
        <w:tabs>
          <w:tab w:val="left" w:pos="360"/>
          <w:tab w:val="left" w:pos="6237"/>
        </w:tabs>
        <w:rPr>
          <w:rFonts w:ascii="Arial" w:hAnsi="Arial" w:cs="Arial"/>
          <w:sz w:val="20"/>
          <w:szCs w:val="20"/>
        </w:rPr>
      </w:pPr>
      <w:r>
        <w:rPr>
          <w:rFonts w:ascii="Arial" w:hAnsi="Arial" w:cs="Arial"/>
          <w:sz w:val="20"/>
          <w:szCs w:val="20"/>
        </w:rPr>
        <w:t xml:space="preserve">      2  Αποστόλου Ιωάννης (αν/κό μέλος κ. </w:t>
      </w:r>
      <w:proofErr w:type="spellStart"/>
      <w:r>
        <w:rPr>
          <w:rFonts w:ascii="Arial" w:hAnsi="Arial" w:cs="Arial"/>
          <w:sz w:val="20"/>
          <w:szCs w:val="20"/>
        </w:rPr>
        <w:t>Μητά</w:t>
      </w:r>
      <w:proofErr w:type="spellEnd"/>
      <w:r>
        <w:rPr>
          <w:rFonts w:ascii="Arial" w:hAnsi="Arial" w:cs="Arial"/>
          <w:sz w:val="20"/>
          <w:szCs w:val="20"/>
        </w:rPr>
        <w:t xml:space="preserve"> Αλέξανδρου)           2.Μπράλιος Νικόλαος                                                         </w:t>
      </w:r>
    </w:p>
    <w:p w:rsidR="00100A06" w:rsidRDefault="00100A06" w:rsidP="00100A06">
      <w:pPr>
        <w:tabs>
          <w:tab w:val="left" w:pos="360"/>
          <w:tab w:val="left" w:pos="6237"/>
        </w:tabs>
        <w:rPr>
          <w:rFonts w:ascii="Arial" w:hAnsi="Arial" w:cs="Arial"/>
          <w:sz w:val="20"/>
          <w:szCs w:val="20"/>
        </w:rPr>
      </w:pPr>
      <w:r>
        <w:rPr>
          <w:rFonts w:ascii="Arial" w:hAnsi="Arial" w:cs="Arial"/>
          <w:sz w:val="20"/>
          <w:szCs w:val="20"/>
        </w:rPr>
        <w:t xml:space="preserve">      3. </w:t>
      </w:r>
      <w:proofErr w:type="spellStart"/>
      <w:r>
        <w:rPr>
          <w:rFonts w:ascii="Arial" w:hAnsi="Arial" w:cs="Arial"/>
          <w:sz w:val="20"/>
          <w:szCs w:val="20"/>
        </w:rPr>
        <w:t>Καλογρηάς</w:t>
      </w:r>
      <w:proofErr w:type="spellEnd"/>
      <w:r>
        <w:rPr>
          <w:rFonts w:ascii="Arial" w:hAnsi="Arial" w:cs="Arial"/>
          <w:sz w:val="20"/>
          <w:szCs w:val="20"/>
        </w:rPr>
        <w:t xml:space="preserve"> Αθανάσιος (απών στο 1</w:t>
      </w:r>
      <w:r>
        <w:rPr>
          <w:rFonts w:ascii="Arial" w:hAnsi="Arial" w:cs="Arial"/>
          <w:sz w:val="20"/>
          <w:szCs w:val="20"/>
          <w:vertAlign w:val="superscript"/>
        </w:rPr>
        <w:t>ο</w:t>
      </w:r>
      <w:r>
        <w:rPr>
          <w:rFonts w:ascii="Arial" w:hAnsi="Arial" w:cs="Arial"/>
          <w:sz w:val="20"/>
          <w:szCs w:val="20"/>
        </w:rPr>
        <w:t xml:space="preserve"> Θ.Η.Δ.)                                                              </w:t>
      </w:r>
    </w:p>
    <w:p w:rsidR="00100A06" w:rsidRDefault="00100A06" w:rsidP="00100A06">
      <w:pPr>
        <w:tabs>
          <w:tab w:val="left" w:pos="360"/>
          <w:tab w:val="left" w:pos="6237"/>
        </w:tabs>
        <w:rPr>
          <w:rFonts w:ascii="Arial" w:hAnsi="Arial" w:cs="Arial"/>
          <w:sz w:val="20"/>
          <w:szCs w:val="20"/>
        </w:rPr>
      </w:pPr>
      <w:r>
        <w:rPr>
          <w:rFonts w:ascii="Arial" w:hAnsi="Arial" w:cs="Arial"/>
          <w:sz w:val="20"/>
          <w:szCs w:val="20"/>
        </w:rPr>
        <w:t xml:space="preserve">      4. </w:t>
      </w:r>
      <w:proofErr w:type="spellStart"/>
      <w:r>
        <w:rPr>
          <w:rFonts w:ascii="Arial" w:hAnsi="Arial" w:cs="Arial"/>
          <w:sz w:val="20"/>
          <w:szCs w:val="20"/>
        </w:rPr>
        <w:t>Σαγιάννης</w:t>
      </w:r>
      <w:proofErr w:type="spellEnd"/>
      <w:r>
        <w:rPr>
          <w:rFonts w:ascii="Arial" w:hAnsi="Arial" w:cs="Arial"/>
          <w:sz w:val="20"/>
          <w:szCs w:val="20"/>
        </w:rPr>
        <w:t xml:space="preserve">  Μιχαήλ                                                                Αν και είχαν νόμιμα προσκληθεί</w:t>
      </w:r>
    </w:p>
    <w:p w:rsidR="00100A06" w:rsidRDefault="00100A06" w:rsidP="00100A06">
      <w:pPr>
        <w:tabs>
          <w:tab w:val="left" w:pos="360"/>
          <w:tab w:val="left" w:pos="6237"/>
        </w:tabs>
        <w:rPr>
          <w:rFonts w:ascii="Arial" w:hAnsi="Arial" w:cs="Arial"/>
          <w:sz w:val="20"/>
          <w:szCs w:val="20"/>
        </w:rPr>
      </w:pPr>
      <w:r>
        <w:rPr>
          <w:rFonts w:ascii="Arial" w:hAnsi="Arial" w:cs="Arial"/>
          <w:sz w:val="20"/>
          <w:szCs w:val="20"/>
        </w:rPr>
        <w:t xml:space="preserve">      5. </w:t>
      </w:r>
      <w:proofErr w:type="spellStart"/>
      <w:r>
        <w:rPr>
          <w:rFonts w:ascii="Arial" w:hAnsi="Arial" w:cs="Arial"/>
          <w:sz w:val="20"/>
          <w:szCs w:val="20"/>
        </w:rPr>
        <w:t>Μερτζάνης</w:t>
      </w:r>
      <w:proofErr w:type="spellEnd"/>
      <w:r>
        <w:rPr>
          <w:rFonts w:ascii="Arial" w:hAnsi="Arial" w:cs="Arial"/>
          <w:sz w:val="20"/>
          <w:szCs w:val="20"/>
        </w:rPr>
        <w:t xml:space="preserve"> Κωνσταντίνος </w:t>
      </w:r>
    </w:p>
    <w:p w:rsidR="00100A06" w:rsidRDefault="00100A06" w:rsidP="00100A06">
      <w:pPr>
        <w:tabs>
          <w:tab w:val="left" w:pos="360"/>
          <w:tab w:val="left" w:pos="6237"/>
        </w:tabs>
        <w:rPr>
          <w:rFonts w:ascii="Arial" w:hAnsi="Arial" w:cs="Arial"/>
          <w:sz w:val="20"/>
          <w:szCs w:val="20"/>
        </w:rPr>
      </w:pPr>
      <w:r>
        <w:rPr>
          <w:rFonts w:ascii="Arial" w:hAnsi="Arial" w:cs="Arial"/>
          <w:sz w:val="20"/>
          <w:szCs w:val="20"/>
        </w:rPr>
        <w:t xml:space="preserve">      6.Καπλάνης Κωνσταντίνος                      </w:t>
      </w:r>
    </w:p>
    <w:p w:rsidR="00100A06" w:rsidRDefault="00100A06" w:rsidP="00100A06">
      <w:pPr>
        <w:tabs>
          <w:tab w:val="left" w:pos="360"/>
          <w:tab w:val="left" w:pos="6237"/>
        </w:tabs>
        <w:rPr>
          <w:rFonts w:ascii="Arial" w:hAnsi="Arial" w:cs="Arial"/>
          <w:sz w:val="20"/>
          <w:szCs w:val="20"/>
        </w:rPr>
      </w:pPr>
      <w:r>
        <w:rPr>
          <w:rFonts w:ascii="Arial" w:hAnsi="Arial" w:cs="Arial"/>
          <w:sz w:val="20"/>
          <w:szCs w:val="20"/>
        </w:rPr>
        <w:t xml:space="preserve">      7.Καραμάνης Δημήτριος</w:t>
      </w:r>
    </w:p>
    <w:p w:rsidR="009B2EA2" w:rsidRPr="00DF01C9" w:rsidRDefault="009B2EA2" w:rsidP="00100A06">
      <w:pPr>
        <w:ind w:left="432" w:hanging="432"/>
        <w:jc w:val="both"/>
        <w:rPr>
          <w:rFonts w:asciiTheme="minorHAnsi" w:hAnsiTheme="minorHAnsi" w:cstheme="minorHAnsi"/>
          <w:sz w:val="22"/>
          <w:szCs w:val="22"/>
        </w:rPr>
      </w:pPr>
    </w:p>
    <w:p w:rsidR="005A5589" w:rsidRPr="00DF01C9" w:rsidRDefault="005A5589" w:rsidP="005A5589">
      <w:pPr>
        <w:tabs>
          <w:tab w:val="left" w:pos="360"/>
          <w:tab w:val="left" w:pos="6237"/>
        </w:tabs>
        <w:rPr>
          <w:rFonts w:asciiTheme="minorHAnsi" w:eastAsia="Arial" w:hAnsiTheme="minorHAnsi" w:cstheme="minorHAnsi"/>
          <w:sz w:val="22"/>
          <w:szCs w:val="22"/>
        </w:rPr>
      </w:pPr>
      <w:r w:rsidRPr="00DF01C9">
        <w:rPr>
          <w:rFonts w:asciiTheme="minorHAnsi" w:eastAsia="Arial" w:hAnsiTheme="minorHAnsi" w:cstheme="minorHAnsi"/>
          <w:sz w:val="22"/>
          <w:szCs w:val="22"/>
        </w:rPr>
        <w:t xml:space="preserve">Ο Πρόεδρος της Οικονομικής Επιτροπής εισηγούμενος το </w:t>
      </w:r>
      <w:r w:rsidR="003A0B0A" w:rsidRPr="00DF01C9">
        <w:rPr>
          <w:rFonts w:asciiTheme="minorHAnsi" w:eastAsia="Arial" w:hAnsiTheme="minorHAnsi" w:cstheme="minorHAnsi"/>
          <w:sz w:val="22"/>
          <w:szCs w:val="22"/>
        </w:rPr>
        <w:t>6</w:t>
      </w:r>
      <w:r w:rsidRPr="00DF01C9">
        <w:rPr>
          <w:rFonts w:asciiTheme="minorHAnsi" w:eastAsia="Arial" w:hAnsiTheme="minorHAnsi" w:cstheme="minorHAnsi"/>
          <w:sz w:val="22"/>
          <w:szCs w:val="22"/>
          <w:vertAlign w:val="superscript"/>
        </w:rPr>
        <w:t>ο</w:t>
      </w:r>
      <w:r w:rsidRPr="00DF01C9">
        <w:rPr>
          <w:rFonts w:asciiTheme="minorHAnsi" w:eastAsia="Arial" w:hAnsiTheme="minorHAnsi" w:cstheme="minorHAnsi"/>
          <w:sz w:val="22"/>
          <w:szCs w:val="22"/>
        </w:rPr>
        <w:t xml:space="preserve">  θέμα </w:t>
      </w:r>
      <w:r w:rsidRPr="00DF01C9">
        <w:rPr>
          <w:rFonts w:asciiTheme="minorHAnsi" w:hAnsiTheme="minorHAnsi" w:cstheme="minorHAnsi"/>
          <w:sz w:val="22"/>
          <w:szCs w:val="22"/>
        </w:rPr>
        <w:t xml:space="preserve">της </w:t>
      </w:r>
      <w:r w:rsidRPr="00DF01C9">
        <w:rPr>
          <w:rFonts w:asciiTheme="minorHAnsi" w:eastAsia="Arial" w:hAnsiTheme="minorHAnsi" w:cstheme="minorHAnsi"/>
          <w:sz w:val="22"/>
          <w:szCs w:val="22"/>
        </w:rPr>
        <w:t xml:space="preserve">ημερήσιας διάταξης έθεσε υπόψη των μελών  το με αριθ. </w:t>
      </w:r>
      <w:proofErr w:type="spellStart"/>
      <w:r w:rsidRPr="00DF01C9">
        <w:rPr>
          <w:rFonts w:asciiTheme="minorHAnsi" w:eastAsia="Arial" w:hAnsiTheme="minorHAnsi" w:cstheme="minorHAnsi"/>
          <w:sz w:val="22"/>
          <w:szCs w:val="22"/>
        </w:rPr>
        <w:t>πρωτ</w:t>
      </w:r>
      <w:proofErr w:type="spellEnd"/>
      <w:r w:rsidRPr="00DF01C9">
        <w:rPr>
          <w:rFonts w:asciiTheme="minorHAnsi" w:eastAsia="Arial" w:hAnsiTheme="minorHAnsi" w:cstheme="minorHAnsi"/>
          <w:sz w:val="22"/>
          <w:szCs w:val="22"/>
        </w:rPr>
        <w:t>. 22</w:t>
      </w:r>
      <w:r w:rsidR="003A0B0A" w:rsidRPr="00DF01C9">
        <w:rPr>
          <w:rFonts w:asciiTheme="minorHAnsi" w:eastAsia="Arial" w:hAnsiTheme="minorHAnsi" w:cstheme="minorHAnsi"/>
          <w:sz w:val="22"/>
          <w:szCs w:val="22"/>
        </w:rPr>
        <w:t>651</w:t>
      </w:r>
      <w:r w:rsidRPr="00DF01C9">
        <w:rPr>
          <w:rFonts w:asciiTheme="minorHAnsi" w:eastAsia="Arial" w:hAnsiTheme="minorHAnsi" w:cstheme="minorHAnsi"/>
          <w:sz w:val="22"/>
          <w:szCs w:val="22"/>
        </w:rPr>
        <w:t>/2</w:t>
      </w:r>
      <w:r w:rsidR="003A0B0A" w:rsidRPr="00DF01C9">
        <w:rPr>
          <w:rFonts w:asciiTheme="minorHAnsi" w:eastAsia="Arial" w:hAnsiTheme="minorHAnsi" w:cstheme="minorHAnsi"/>
          <w:sz w:val="22"/>
          <w:szCs w:val="22"/>
        </w:rPr>
        <w:t>3</w:t>
      </w:r>
      <w:r w:rsidRPr="00DF01C9">
        <w:rPr>
          <w:rFonts w:asciiTheme="minorHAnsi" w:eastAsia="Arial" w:hAnsiTheme="minorHAnsi" w:cstheme="minorHAnsi"/>
          <w:sz w:val="22"/>
          <w:szCs w:val="22"/>
        </w:rPr>
        <w:t>-11-2023   έγγραφο του</w:t>
      </w:r>
      <w:r w:rsidR="003A0B0A" w:rsidRPr="00DF01C9">
        <w:rPr>
          <w:rFonts w:asciiTheme="minorHAnsi" w:eastAsia="Arial" w:hAnsiTheme="minorHAnsi" w:cstheme="minorHAnsi"/>
          <w:sz w:val="22"/>
          <w:szCs w:val="22"/>
        </w:rPr>
        <w:t xml:space="preserve"> </w:t>
      </w:r>
      <w:proofErr w:type="spellStart"/>
      <w:r w:rsidR="003A0B0A" w:rsidRPr="00DF01C9">
        <w:rPr>
          <w:rFonts w:asciiTheme="minorHAnsi" w:eastAsia="Arial" w:hAnsiTheme="minorHAnsi" w:cstheme="minorHAnsi"/>
          <w:sz w:val="22"/>
          <w:szCs w:val="22"/>
        </w:rPr>
        <w:t>Προϊσ</w:t>
      </w:r>
      <w:proofErr w:type="spellEnd"/>
      <w:r w:rsidR="003A0B0A" w:rsidRPr="00DF01C9">
        <w:rPr>
          <w:rFonts w:asciiTheme="minorHAnsi" w:eastAsia="Arial" w:hAnsiTheme="minorHAnsi" w:cstheme="minorHAnsi"/>
          <w:sz w:val="22"/>
          <w:szCs w:val="22"/>
        </w:rPr>
        <w:t xml:space="preserve">/νου </w:t>
      </w:r>
      <w:r w:rsidRPr="00DF01C9">
        <w:rPr>
          <w:rFonts w:asciiTheme="minorHAnsi" w:eastAsia="Arial" w:hAnsiTheme="minorHAnsi" w:cstheme="minorHAnsi"/>
          <w:sz w:val="22"/>
          <w:szCs w:val="22"/>
        </w:rPr>
        <w:t xml:space="preserve"> </w:t>
      </w:r>
      <w:r w:rsidR="003A0B0A" w:rsidRPr="00DF01C9">
        <w:rPr>
          <w:rFonts w:asciiTheme="minorHAnsi" w:eastAsia="Arial" w:hAnsiTheme="minorHAnsi" w:cstheme="minorHAnsi"/>
          <w:sz w:val="22"/>
          <w:szCs w:val="22"/>
        </w:rPr>
        <w:t>Δ/</w:t>
      </w:r>
      <w:proofErr w:type="spellStart"/>
      <w:r w:rsidR="003A0B0A" w:rsidRPr="00DF01C9">
        <w:rPr>
          <w:rFonts w:asciiTheme="minorHAnsi" w:eastAsia="Arial" w:hAnsiTheme="minorHAnsi" w:cstheme="minorHAnsi"/>
          <w:sz w:val="22"/>
          <w:szCs w:val="22"/>
        </w:rPr>
        <w:t>νσης</w:t>
      </w:r>
      <w:proofErr w:type="spellEnd"/>
      <w:r w:rsidR="003A0B0A" w:rsidRPr="00DF01C9">
        <w:rPr>
          <w:rFonts w:asciiTheme="minorHAnsi" w:eastAsia="Arial" w:hAnsiTheme="minorHAnsi" w:cstheme="minorHAnsi"/>
          <w:sz w:val="22"/>
          <w:szCs w:val="22"/>
        </w:rPr>
        <w:t xml:space="preserve"> Οικονομικών Υπηρεσιών</w:t>
      </w:r>
      <w:r w:rsidRPr="00DF01C9">
        <w:rPr>
          <w:rFonts w:asciiTheme="minorHAnsi" w:eastAsia="Arial" w:hAnsiTheme="minorHAnsi" w:cstheme="minorHAnsi"/>
          <w:sz w:val="22"/>
          <w:szCs w:val="22"/>
        </w:rPr>
        <w:t xml:space="preserve">  του Δήμου </w:t>
      </w:r>
      <w:proofErr w:type="spellStart"/>
      <w:r w:rsidRPr="00DF01C9">
        <w:rPr>
          <w:rFonts w:asciiTheme="minorHAnsi" w:eastAsia="Arial" w:hAnsiTheme="minorHAnsi" w:cstheme="minorHAnsi"/>
          <w:sz w:val="22"/>
          <w:szCs w:val="22"/>
        </w:rPr>
        <w:t>Λεβαδέων</w:t>
      </w:r>
      <w:proofErr w:type="spellEnd"/>
      <w:r w:rsidRPr="00DF01C9">
        <w:rPr>
          <w:rFonts w:asciiTheme="minorHAnsi" w:eastAsia="Calibri" w:hAnsiTheme="minorHAnsi" w:cstheme="minorHAnsi"/>
          <w:color w:val="000000"/>
          <w:kern w:val="2"/>
          <w:sz w:val="22"/>
          <w:szCs w:val="22"/>
          <w:shd w:val="clear" w:color="auto" w:fill="FFFFFF"/>
        </w:rPr>
        <w:t xml:space="preserve"> στο  οποίο</w:t>
      </w:r>
      <w:r w:rsidRPr="00DF01C9">
        <w:rPr>
          <w:rFonts w:asciiTheme="minorHAnsi" w:eastAsia="Arial" w:hAnsiTheme="minorHAnsi" w:cstheme="minorHAnsi"/>
          <w:sz w:val="22"/>
          <w:szCs w:val="22"/>
        </w:rPr>
        <w:t xml:space="preserve"> αναφέρονται </w:t>
      </w:r>
      <w:r w:rsidRPr="00DF01C9">
        <w:rPr>
          <w:rFonts w:asciiTheme="minorHAnsi" w:hAnsiTheme="minorHAnsi" w:cstheme="minorHAnsi"/>
          <w:sz w:val="22"/>
          <w:szCs w:val="22"/>
        </w:rPr>
        <w:t>τα παρακάτω:</w:t>
      </w:r>
      <w:r w:rsidRPr="00DF01C9">
        <w:rPr>
          <w:rFonts w:asciiTheme="minorHAnsi" w:eastAsia="Arial" w:hAnsiTheme="minorHAnsi" w:cstheme="minorHAnsi"/>
          <w:sz w:val="22"/>
          <w:szCs w:val="22"/>
        </w:rPr>
        <w:t xml:space="preserve">   </w:t>
      </w:r>
    </w:p>
    <w:p w:rsidR="003A0B0A" w:rsidRPr="00DF01C9" w:rsidRDefault="003A0B0A" w:rsidP="003A0B0A">
      <w:pPr>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w:t>
      </w:r>
      <w:proofErr w:type="spellStart"/>
      <w:r w:rsidRPr="00DF01C9">
        <w:rPr>
          <w:rFonts w:asciiTheme="minorHAnsi" w:hAnsiTheme="minorHAnsi" w:cstheme="minorHAnsi"/>
          <w:sz w:val="22"/>
          <w:szCs w:val="22"/>
        </w:rPr>
        <w:t>Εχοντας</w:t>
      </w:r>
      <w:proofErr w:type="spellEnd"/>
      <w:r w:rsidRPr="00DF01C9">
        <w:rPr>
          <w:rFonts w:asciiTheme="minorHAnsi" w:hAnsiTheme="minorHAnsi" w:cstheme="minorHAnsi"/>
          <w:sz w:val="22"/>
          <w:szCs w:val="22"/>
        </w:rPr>
        <w:t xml:space="preserve"> υπόψη:</w:t>
      </w:r>
    </w:p>
    <w:p w:rsidR="003A0B0A" w:rsidRPr="00DF01C9" w:rsidRDefault="003A0B0A" w:rsidP="003A0B0A">
      <w:pPr>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1) Την παράγραφο 1 του άρθρου 19 του ΒΔ της 24/9-20/10/1958 προβλέπεται η δυνατότητα των δήμων, να επιβάλουν με απόφαση του δημοτικού συμβουλίου τέλη ή δικαιώματα σε βάρος όσων κάνουν χρήση δημοτικών κτημάτων, έργων ή υπηρεσιών.</w:t>
      </w:r>
    </w:p>
    <w:p w:rsidR="003A0B0A" w:rsidRPr="00DF01C9" w:rsidRDefault="003A0B0A" w:rsidP="003A0B0A">
      <w:pPr>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Η διάταξη της παρ. 1 του άρθρου 19 του ΒΔ της 24/9-20/10/1958 έχει γενικό χαρακτήρα, εφαρμόζεται δηλαδή σε κάθε περίπτωση κατά την οποία δεν υφίσταται ειδική ρύθμιση για συγκεκριμένο είδος χρήσης δημοτικού κτήματος, έργου ή υπηρεσίας.</w:t>
      </w:r>
    </w:p>
    <w:p w:rsidR="003A0B0A" w:rsidRPr="00DF01C9" w:rsidRDefault="003A0B0A" w:rsidP="003A0B0A">
      <w:pPr>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 xml:space="preserve">Όπως τονίζεται στην εγκύκλιο 139531/452/01-12-1962 του Υπουργείου Εσωτερικών, η έννοια του όρου «ποιούμενοι </w:t>
      </w:r>
      <w:proofErr w:type="spellStart"/>
      <w:r w:rsidRPr="00DF01C9">
        <w:rPr>
          <w:rFonts w:asciiTheme="minorHAnsi" w:hAnsiTheme="minorHAnsi" w:cstheme="minorHAnsi"/>
          <w:sz w:val="22"/>
          <w:szCs w:val="22"/>
        </w:rPr>
        <w:t>χρήσιν</w:t>
      </w:r>
      <w:proofErr w:type="spellEnd"/>
      <w:r w:rsidRPr="00DF01C9">
        <w:rPr>
          <w:rFonts w:asciiTheme="minorHAnsi" w:hAnsiTheme="minorHAnsi" w:cstheme="minorHAnsi"/>
          <w:sz w:val="22"/>
          <w:szCs w:val="22"/>
        </w:rPr>
        <w:t xml:space="preserve">» του έργου (ή του κτήματος ή της υπηρεσίας) είναι ευρεία και περιλαμβάνει «πάντα </w:t>
      </w:r>
      <w:r w:rsidRPr="00DF01C9">
        <w:rPr>
          <w:rFonts w:asciiTheme="minorHAnsi" w:hAnsiTheme="minorHAnsi" w:cstheme="minorHAnsi"/>
          <w:sz w:val="22"/>
          <w:szCs w:val="22"/>
        </w:rPr>
        <w:lastRenderedPageBreak/>
        <w:t xml:space="preserve">εκ του έργου </w:t>
      </w:r>
      <w:proofErr w:type="spellStart"/>
      <w:r w:rsidRPr="00DF01C9">
        <w:rPr>
          <w:rFonts w:asciiTheme="minorHAnsi" w:hAnsiTheme="minorHAnsi" w:cstheme="minorHAnsi"/>
          <w:sz w:val="22"/>
          <w:szCs w:val="22"/>
        </w:rPr>
        <w:t>ωφελούμενον</w:t>
      </w:r>
      <w:proofErr w:type="spellEnd"/>
      <w:r w:rsidRPr="00DF01C9">
        <w:rPr>
          <w:rFonts w:asciiTheme="minorHAnsi" w:hAnsiTheme="minorHAnsi" w:cstheme="minorHAnsi"/>
          <w:sz w:val="22"/>
          <w:szCs w:val="22"/>
        </w:rPr>
        <w:t xml:space="preserve"> ή </w:t>
      </w:r>
      <w:proofErr w:type="spellStart"/>
      <w:r w:rsidRPr="00DF01C9">
        <w:rPr>
          <w:rFonts w:asciiTheme="minorHAnsi" w:hAnsiTheme="minorHAnsi" w:cstheme="minorHAnsi"/>
          <w:sz w:val="22"/>
          <w:szCs w:val="22"/>
        </w:rPr>
        <w:t>εξυπηρετούμενον</w:t>
      </w:r>
      <w:proofErr w:type="spellEnd"/>
      <w:r w:rsidRPr="00DF01C9">
        <w:rPr>
          <w:rFonts w:asciiTheme="minorHAnsi" w:hAnsiTheme="minorHAnsi" w:cstheme="minorHAnsi"/>
          <w:sz w:val="22"/>
          <w:szCs w:val="22"/>
        </w:rPr>
        <w:t xml:space="preserve"> είτε </w:t>
      </w:r>
      <w:proofErr w:type="spellStart"/>
      <w:r w:rsidRPr="00DF01C9">
        <w:rPr>
          <w:rFonts w:asciiTheme="minorHAnsi" w:hAnsiTheme="minorHAnsi" w:cstheme="minorHAnsi"/>
          <w:sz w:val="22"/>
          <w:szCs w:val="22"/>
        </w:rPr>
        <w:t>δι</w:t>
      </w:r>
      <w:proofErr w:type="spellEnd"/>
      <w:r w:rsidRPr="00DF01C9">
        <w:rPr>
          <w:rFonts w:asciiTheme="minorHAnsi" w:hAnsiTheme="minorHAnsi" w:cstheme="minorHAnsi"/>
          <w:sz w:val="22"/>
          <w:szCs w:val="22"/>
        </w:rPr>
        <w:t xml:space="preserve">’ αμέσου χρήσεως του έργου, είτε λόγω της </w:t>
      </w:r>
      <w:proofErr w:type="spellStart"/>
      <w:r w:rsidRPr="00DF01C9">
        <w:rPr>
          <w:rFonts w:asciiTheme="minorHAnsi" w:hAnsiTheme="minorHAnsi" w:cstheme="minorHAnsi"/>
          <w:sz w:val="22"/>
          <w:szCs w:val="22"/>
        </w:rPr>
        <w:t>δι</w:t>
      </w:r>
      <w:proofErr w:type="spellEnd"/>
      <w:r w:rsidRPr="00DF01C9">
        <w:rPr>
          <w:rFonts w:asciiTheme="minorHAnsi" w:hAnsiTheme="minorHAnsi" w:cstheme="minorHAnsi"/>
          <w:sz w:val="22"/>
          <w:szCs w:val="22"/>
        </w:rPr>
        <w:t xml:space="preserve">’ αυτού παρεχομένης συγκεκριμένης ωφελείας ή εξυπηρετήσεως </w:t>
      </w:r>
      <w:proofErr w:type="spellStart"/>
      <w:r w:rsidRPr="00DF01C9">
        <w:rPr>
          <w:rFonts w:asciiTheme="minorHAnsi" w:hAnsiTheme="minorHAnsi" w:cstheme="minorHAnsi"/>
          <w:sz w:val="22"/>
          <w:szCs w:val="22"/>
        </w:rPr>
        <w:t>ειδικωτέρας</w:t>
      </w:r>
      <w:proofErr w:type="spellEnd"/>
      <w:r w:rsidRPr="00DF01C9">
        <w:rPr>
          <w:rFonts w:asciiTheme="minorHAnsi" w:hAnsiTheme="minorHAnsi" w:cstheme="minorHAnsi"/>
          <w:sz w:val="22"/>
          <w:szCs w:val="22"/>
        </w:rPr>
        <w:t xml:space="preserve"> ή </w:t>
      </w:r>
      <w:proofErr w:type="spellStart"/>
      <w:r w:rsidRPr="00DF01C9">
        <w:rPr>
          <w:rFonts w:asciiTheme="minorHAnsi" w:hAnsiTheme="minorHAnsi" w:cstheme="minorHAnsi"/>
          <w:sz w:val="22"/>
          <w:szCs w:val="22"/>
        </w:rPr>
        <w:t>γενικωτέρας</w:t>
      </w:r>
      <w:proofErr w:type="spellEnd"/>
      <w:r w:rsidRPr="00DF01C9">
        <w:rPr>
          <w:rFonts w:asciiTheme="minorHAnsi" w:hAnsiTheme="minorHAnsi" w:cstheme="minorHAnsi"/>
          <w:sz w:val="22"/>
          <w:szCs w:val="22"/>
        </w:rPr>
        <w:t xml:space="preserve">, κατ’ άτομα ή κατά κατηγορίας ατόμων ή κατά </w:t>
      </w:r>
      <w:proofErr w:type="spellStart"/>
      <w:r w:rsidRPr="00DF01C9">
        <w:rPr>
          <w:rFonts w:asciiTheme="minorHAnsi" w:hAnsiTheme="minorHAnsi" w:cstheme="minorHAnsi"/>
          <w:sz w:val="22"/>
          <w:szCs w:val="22"/>
        </w:rPr>
        <w:t>περιοχάς</w:t>
      </w:r>
      <w:proofErr w:type="spellEnd"/>
      <w:r w:rsidRPr="00DF01C9">
        <w:rPr>
          <w:rFonts w:asciiTheme="minorHAnsi" w:hAnsiTheme="minorHAnsi" w:cstheme="minorHAnsi"/>
          <w:sz w:val="22"/>
          <w:szCs w:val="22"/>
        </w:rPr>
        <w:t>».</w:t>
      </w:r>
    </w:p>
    <w:p w:rsidR="003A0B0A" w:rsidRPr="00DF01C9" w:rsidRDefault="003A0B0A" w:rsidP="003A0B0A">
      <w:pPr>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Στο άρθρο 75 του ΔΚΚ (Ν. 3463/06) ορίζεται, ότι στις αρμοδιότητες των δήμων ανήκουν μεταξύ άλλων η κατασκευή, συντήρηση και λειτουργία υδρευτικών, αρδευτικών, αντιπλημμυρικών και αποχετευτικών συστημάτων καθώς και ο έλεγχος της τήρησης των διατάξεων που αφορούν στην ύδρευση, στην άρδευση και την αποχέτευση.</w:t>
      </w:r>
    </w:p>
    <w:p w:rsidR="003A0B0A" w:rsidRPr="00DF01C9" w:rsidRDefault="003A0B0A" w:rsidP="003A0B0A">
      <w:pPr>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Οι όροι για τη χρήση και τη λειτουργία των συστημάτων ύδρευσης, άρδευσης και αποχέτευσης καθορίζονται με κανονιστικές αποφάσεις του δημοτικού συμβουλίου, οι οποίες εκδίδονται κατά τις διατάξεις του άρθρου 79 του Ν. 3463/06.</w:t>
      </w:r>
    </w:p>
    <w:p w:rsidR="003A0B0A" w:rsidRPr="00DF01C9" w:rsidRDefault="003A0B0A" w:rsidP="003A0B0A">
      <w:pPr>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 xml:space="preserve">2) Την παρ. 1 </w:t>
      </w:r>
      <w:proofErr w:type="spellStart"/>
      <w:r w:rsidRPr="00DF01C9">
        <w:rPr>
          <w:rFonts w:asciiTheme="minorHAnsi" w:hAnsiTheme="minorHAnsi" w:cstheme="minorHAnsi"/>
          <w:sz w:val="22"/>
          <w:szCs w:val="22"/>
        </w:rPr>
        <w:t>περ</w:t>
      </w:r>
      <w:proofErr w:type="spellEnd"/>
      <w:r w:rsidRPr="00DF01C9">
        <w:rPr>
          <w:rFonts w:asciiTheme="minorHAnsi" w:hAnsiTheme="minorHAnsi" w:cstheme="minorHAnsi"/>
          <w:sz w:val="22"/>
          <w:szCs w:val="22"/>
        </w:rPr>
        <w:t>. ζ του άρθρου 72 του Ν. 3852/10 σύμφωνα με την οποία η οικονομική επιτροπή εισηγείται προς το δημοτικό συμβούλιο την επιβολή τελών, δικαιωμάτων και εισφορών</w:t>
      </w:r>
    </w:p>
    <w:p w:rsidR="003A0B0A" w:rsidRPr="00DF01C9" w:rsidRDefault="003A0B0A" w:rsidP="003A0B0A">
      <w:pPr>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3) Την παρ. 3 του άρθρου 65 του Ν. 3852/10 σύμφωνα με την οποία το δημοτικό συμβούλιο ορίζει τους φόρους, τα τέλη, τα δικαιώματα και τις εισφορές. Οι υπόχρεοι στην καταβολή τους και κάθε άλλη αναγκαία λεπτομέρεια ορίζονται με την ίδια απόφαση του δημοτικού συμβουλίου. Τα δημοτικά συμβούλια είναι υποχρεωμένα κατά την λήψη των σχετικών κανονιστικών αποφάσεων περί επιβολής ανταποδοτικών τελών, να θεσπίζουν τέτοιους κανόνες, κριτήρια και συντελεστές, ώστε τα επιβαλλόμενα τέλη να είναι αντικειμενικά, δίκαια και ανάλογα της παρεχόμενης υπηρεσίας και της ωφελιμότητας σε κάθε κατηγορία υπόχρεων. Θα πρέπει να τηρείται η θεμελιώδης αρχή της ανταποδοτικότητας και κατά συνέπεια η αύξηση των τελών πρέπει να είναι ανάλογη με την αύξηση του κόστους των παρεχόμενων υπηρεσιών. Η μη ικανοποίηση των ανωτέρω κριτηρίων, που επιτάσσεται από την φύση των τελών ανταποδοτικού χαρακτήρα, αποστερεί τις αποφάσεις επιβολής τους από το στοιχείο της νομιμότητας (ΥΠΕΣΔΔΑ 1/2077/14-1-2005)</w:t>
      </w:r>
    </w:p>
    <w:p w:rsidR="003A0B0A" w:rsidRPr="00DF01C9" w:rsidRDefault="003A0B0A" w:rsidP="003A0B0A">
      <w:pPr>
        <w:spacing w:line="360" w:lineRule="auto"/>
        <w:jc w:val="both"/>
        <w:rPr>
          <w:rFonts w:asciiTheme="minorHAnsi" w:hAnsiTheme="minorHAnsi" w:cstheme="minorHAnsi"/>
          <w:b/>
          <w:bCs/>
          <w:color w:val="000000"/>
          <w:sz w:val="22"/>
          <w:szCs w:val="22"/>
          <w:shd w:val="clear" w:color="auto" w:fill="FFFFFF"/>
        </w:rPr>
      </w:pPr>
      <w:r w:rsidRPr="00DF01C9">
        <w:rPr>
          <w:rFonts w:asciiTheme="minorHAnsi" w:hAnsiTheme="minorHAnsi" w:cstheme="minorHAnsi"/>
          <w:sz w:val="22"/>
          <w:szCs w:val="22"/>
        </w:rPr>
        <w:t xml:space="preserve">4) </w:t>
      </w:r>
      <w:r w:rsidRPr="00DF01C9">
        <w:rPr>
          <w:rFonts w:asciiTheme="minorHAnsi" w:hAnsiTheme="minorHAnsi" w:cstheme="minorHAnsi"/>
          <w:b/>
          <w:bCs/>
          <w:sz w:val="22"/>
          <w:szCs w:val="22"/>
        </w:rPr>
        <w:t>Σύμφωνα με το άρθρο 11 του Ν.4623/19</w:t>
      </w:r>
      <w:r w:rsidRPr="00DF01C9">
        <w:rPr>
          <w:rFonts w:asciiTheme="minorHAnsi" w:hAnsiTheme="minorHAnsi" w:cstheme="minorHAnsi"/>
          <w:b/>
          <w:bCs/>
          <w:color w:val="000000"/>
          <w:sz w:val="22"/>
          <w:szCs w:val="22"/>
          <w:shd w:val="clear" w:color="auto" w:fill="FFFFFF"/>
        </w:rPr>
        <w:t>:</w:t>
      </w:r>
    </w:p>
    <w:p w:rsidR="003A0B0A" w:rsidRPr="00DF01C9" w:rsidRDefault="003A0B0A" w:rsidP="003A0B0A">
      <w:pPr>
        <w:spacing w:line="360" w:lineRule="auto"/>
        <w:jc w:val="both"/>
        <w:rPr>
          <w:rFonts w:asciiTheme="minorHAnsi" w:hAnsiTheme="minorHAnsi" w:cstheme="minorHAnsi"/>
          <w:sz w:val="22"/>
          <w:szCs w:val="22"/>
        </w:rPr>
      </w:pPr>
      <w:r w:rsidRPr="00DF01C9">
        <w:rPr>
          <w:rFonts w:asciiTheme="minorHAnsi" w:hAnsiTheme="minorHAnsi" w:cstheme="minorHAnsi"/>
          <w:b/>
          <w:bCs/>
          <w:color w:val="000000"/>
          <w:sz w:val="22"/>
          <w:szCs w:val="22"/>
          <w:shd w:val="clear" w:color="auto" w:fill="FFFFFF"/>
        </w:rPr>
        <w:t xml:space="preserve">"Ο κατά την παράγραφο 3 του άρθρου 65 του ν. 3852/2010 ορισμός φόρων, τελών, δικαιωμάτων και εισφορών πραγματοποιείται σύμφωνα με το σχέδιο της οικονομικής επιτροπής και τις τυχόν εναλλακτικές προτάσεις που συντάσσονται και κατατίθενται από τους επικεφαλής των παρατάξεων. Οι τυχόν εναλλακτικές προτάσεις συνοδεύονται από εισήγηση της οικονομικής υπηρεσίας. </w:t>
      </w:r>
      <w:r w:rsidRPr="00DF01C9">
        <w:rPr>
          <w:rFonts w:asciiTheme="minorHAnsi" w:hAnsiTheme="minorHAnsi" w:cstheme="minorHAnsi"/>
          <w:color w:val="000000"/>
          <w:sz w:val="22"/>
          <w:szCs w:val="22"/>
          <w:shd w:val="clear" w:color="auto" w:fill="FFFFFF"/>
        </w:rPr>
        <w:t xml:space="preserve">Κατά τη σύνταξη των προτάσεων από τις ενδιαφερόμενες παρατάξεις, οι αρμόδιες υπηρεσίες του δήμου παρέχουν κάθε σχετικό στοιχείο. Ως εγκεκριμένη θεωρείται η πρόταση που συγκεντρώνει την απόλυτη πλειοψηφία των παρόντων μελών του δημοτικού συμβουλίου. Αν καμία πρόταση δεν συγκεντρώσει την απόλυτη πλειοψηφία των παρόντων μελών του συμβουλίου, η ψηφοφορία επαναλαμβάνεται μεταξύ </w:t>
      </w:r>
      <w:r w:rsidRPr="00DF01C9">
        <w:rPr>
          <w:rFonts w:asciiTheme="minorHAnsi" w:hAnsiTheme="minorHAnsi" w:cstheme="minorHAnsi"/>
          <w:color w:val="000000"/>
          <w:sz w:val="22"/>
          <w:szCs w:val="22"/>
          <w:shd w:val="clear" w:color="auto" w:fill="FFFFFF"/>
        </w:rPr>
        <w:lastRenderedPageBreak/>
        <w:t>των δύο πρώτων σε ψήφους προτάσεων και θεωρείται εγκεκριμένη η πρόταση που λαμβάνει τις περισσότερες ψήφους επί των παρόντων."</w:t>
      </w:r>
    </w:p>
    <w:p w:rsidR="003A0B0A" w:rsidRPr="00DF01C9" w:rsidRDefault="003A0B0A" w:rsidP="003A0B0A">
      <w:pPr>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 xml:space="preserve"> 5) Το άρθρο 66 του Β.Δ. 24/9-20/10/1958, οι διατάξεις του οποίου ως ειδικές δεν καταργήθηκαν από τις μεταγενέστερες του Δημοτικού Κώδικα και η δημοσίευση των κανονιστικών αποφάσεων για την επιβολή φόρων, τελών, δικαιωμάτων και εισφορών δημοσιεύονται σύμφωνα με τις διατάξεις του άρθρου αυτού</w:t>
      </w:r>
    </w:p>
    <w:p w:rsidR="003A0B0A" w:rsidRPr="00DF01C9" w:rsidRDefault="003A0B0A" w:rsidP="003A0B0A">
      <w:pPr>
        <w:spacing w:before="120" w:after="120" w:line="360" w:lineRule="auto"/>
        <w:ind w:right="-1"/>
        <w:jc w:val="both"/>
        <w:rPr>
          <w:rFonts w:asciiTheme="minorHAnsi" w:hAnsiTheme="minorHAnsi" w:cstheme="minorHAnsi"/>
          <w:i/>
          <w:sz w:val="22"/>
          <w:szCs w:val="22"/>
        </w:rPr>
      </w:pPr>
      <w:r w:rsidRPr="00DF01C9">
        <w:rPr>
          <w:rFonts w:asciiTheme="minorHAnsi" w:hAnsiTheme="minorHAnsi" w:cstheme="minorHAnsi"/>
          <w:sz w:val="22"/>
          <w:szCs w:val="22"/>
        </w:rPr>
        <w:t xml:space="preserve">6) </w:t>
      </w:r>
      <w:r w:rsidRPr="00DF01C9">
        <w:rPr>
          <w:rFonts w:asciiTheme="minorHAnsi" w:hAnsiTheme="minorHAnsi" w:cstheme="minorHAnsi"/>
          <w:i/>
          <w:iCs/>
          <w:sz w:val="22"/>
          <w:szCs w:val="22"/>
        </w:rPr>
        <w:t xml:space="preserve">Τις οδηγίες της </w:t>
      </w:r>
      <w:r w:rsidRPr="00DF01C9">
        <w:rPr>
          <w:rFonts w:asciiTheme="minorHAnsi" w:hAnsiTheme="minorHAnsi" w:cstheme="minorHAnsi"/>
          <w:b/>
          <w:bCs/>
          <w:i/>
          <w:iCs/>
          <w:sz w:val="22"/>
          <w:szCs w:val="22"/>
        </w:rPr>
        <w:t>Κ.Υ.Α.</w:t>
      </w:r>
      <w:r w:rsidRPr="00DF01C9">
        <w:rPr>
          <w:rFonts w:asciiTheme="minorHAnsi" w:hAnsiTheme="minorHAnsi" w:cstheme="minorHAnsi"/>
          <w:b/>
          <w:bCs/>
          <w:iCs/>
          <w:sz w:val="22"/>
          <w:szCs w:val="22"/>
        </w:rPr>
        <w:t xml:space="preserve"> </w:t>
      </w:r>
      <w:r w:rsidRPr="00DF01C9">
        <w:rPr>
          <w:rFonts w:asciiTheme="minorHAnsi" w:eastAsia="Calibri" w:hAnsiTheme="minorHAnsi" w:cstheme="minorHAnsi"/>
          <w:b/>
          <w:i/>
          <w:spacing w:val="4"/>
          <w:sz w:val="22"/>
          <w:szCs w:val="22"/>
        </w:rPr>
        <w:t xml:space="preserve"> 63726</w:t>
      </w:r>
      <w:r w:rsidRPr="00DF01C9">
        <w:rPr>
          <w:rFonts w:asciiTheme="minorHAnsi" w:eastAsia="Calibri" w:hAnsiTheme="minorHAnsi" w:cstheme="minorHAnsi"/>
          <w:b/>
          <w:i/>
          <w:spacing w:val="-1"/>
          <w:sz w:val="22"/>
          <w:szCs w:val="22"/>
        </w:rPr>
        <w:t>/</w:t>
      </w:r>
      <w:r w:rsidRPr="00DF01C9">
        <w:rPr>
          <w:rFonts w:asciiTheme="minorHAnsi" w:eastAsia="Calibri" w:hAnsiTheme="minorHAnsi" w:cstheme="minorHAnsi"/>
          <w:b/>
          <w:i/>
          <w:spacing w:val="1"/>
          <w:sz w:val="22"/>
          <w:szCs w:val="22"/>
        </w:rPr>
        <w:t xml:space="preserve">2023 </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1"/>
          <w:sz w:val="22"/>
          <w:szCs w:val="22"/>
        </w:rPr>
        <w:t>Φ</w:t>
      </w:r>
      <w:r w:rsidRPr="00DF01C9">
        <w:rPr>
          <w:rFonts w:asciiTheme="minorHAnsi" w:eastAsia="Calibri" w:hAnsiTheme="minorHAnsi" w:cstheme="minorHAnsi"/>
          <w:b/>
          <w:i/>
          <w:sz w:val="22"/>
          <w:szCs w:val="22"/>
        </w:rPr>
        <w:t>ΕΚ</w:t>
      </w:r>
      <w:r w:rsidRPr="00DF01C9">
        <w:rPr>
          <w:rFonts w:asciiTheme="minorHAnsi" w:eastAsia="Calibri" w:hAnsiTheme="minorHAnsi" w:cstheme="minorHAnsi"/>
          <w:b/>
          <w:i/>
          <w:spacing w:val="2"/>
          <w:sz w:val="22"/>
          <w:szCs w:val="22"/>
        </w:rPr>
        <w:t xml:space="preserve"> 4795</w:t>
      </w:r>
      <w:r w:rsidRPr="00DF01C9">
        <w:rPr>
          <w:rFonts w:asciiTheme="minorHAnsi" w:eastAsia="Calibri" w:hAnsiTheme="minorHAnsi" w:cstheme="minorHAnsi"/>
          <w:b/>
          <w:i/>
          <w:spacing w:val="-1"/>
          <w:sz w:val="22"/>
          <w:szCs w:val="22"/>
        </w:rPr>
        <w:t>/</w:t>
      </w:r>
      <w:r w:rsidRPr="00DF01C9">
        <w:rPr>
          <w:rFonts w:asciiTheme="minorHAnsi" w:eastAsia="Calibri" w:hAnsiTheme="minorHAnsi" w:cstheme="minorHAnsi"/>
          <w:b/>
          <w:i/>
          <w:spacing w:val="1"/>
          <w:sz w:val="22"/>
          <w:szCs w:val="22"/>
        </w:rPr>
        <w:t>28-</w:t>
      </w:r>
      <w:r w:rsidRPr="00DF01C9">
        <w:rPr>
          <w:rFonts w:asciiTheme="minorHAnsi" w:eastAsia="Calibri" w:hAnsiTheme="minorHAnsi" w:cstheme="minorHAnsi"/>
          <w:b/>
          <w:i/>
          <w:spacing w:val="-2"/>
          <w:sz w:val="22"/>
          <w:szCs w:val="22"/>
        </w:rPr>
        <w:t>7</w:t>
      </w:r>
      <w:r w:rsidRPr="00DF01C9">
        <w:rPr>
          <w:rFonts w:asciiTheme="minorHAnsi" w:eastAsia="Calibri" w:hAnsiTheme="minorHAnsi" w:cstheme="minorHAnsi"/>
          <w:b/>
          <w:i/>
          <w:spacing w:val="1"/>
          <w:sz w:val="22"/>
          <w:szCs w:val="22"/>
        </w:rPr>
        <w:t>-</w:t>
      </w:r>
      <w:r w:rsidRPr="00DF01C9">
        <w:rPr>
          <w:rFonts w:asciiTheme="minorHAnsi" w:eastAsia="Calibri" w:hAnsiTheme="minorHAnsi" w:cstheme="minorHAnsi"/>
          <w:b/>
          <w:i/>
          <w:sz w:val="22"/>
          <w:szCs w:val="22"/>
        </w:rPr>
        <w:t>2</w:t>
      </w:r>
      <w:r w:rsidRPr="00DF01C9">
        <w:rPr>
          <w:rFonts w:asciiTheme="minorHAnsi" w:eastAsia="Calibri" w:hAnsiTheme="minorHAnsi" w:cstheme="minorHAnsi"/>
          <w:b/>
          <w:i/>
          <w:spacing w:val="-1"/>
          <w:sz w:val="22"/>
          <w:szCs w:val="22"/>
        </w:rPr>
        <w:t>0</w:t>
      </w:r>
      <w:r w:rsidRPr="00DF01C9">
        <w:rPr>
          <w:rFonts w:asciiTheme="minorHAnsi" w:eastAsia="Calibri" w:hAnsiTheme="minorHAnsi" w:cstheme="minorHAnsi"/>
          <w:b/>
          <w:i/>
          <w:sz w:val="22"/>
          <w:szCs w:val="22"/>
        </w:rPr>
        <w:t>23</w:t>
      </w:r>
      <w:r w:rsidRPr="00DF01C9">
        <w:rPr>
          <w:rFonts w:asciiTheme="minorHAnsi" w:eastAsia="Calibri" w:hAnsiTheme="minorHAnsi" w:cstheme="minorHAnsi"/>
          <w:b/>
          <w:i/>
          <w:spacing w:val="2"/>
          <w:sz w:val="22"/>
          <w:szCs w:val="22"/>
        </w:rPr>
        <w:t xml:space="preserve"> </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3"/>
          <w:sz w:val="22"/>
          <w:szCs w:val="22"/>
        </w:rPr>
        <w:t xml:space="preserve"> </w:t>
      </w:r>
      <w:r w:rsidRPr="00DF01C9">
        <w:rPr>
          <w:rFonts w:asciiTheme="minorHAnsi" w:eastAsia="Calibri" w:hAnsiTheme="minorHAnsi" w:cstheme="minorHAnsi"/>
          <w:b/>
          <w:i/>
          <w:spacing w:val="-1"/>
          <w:sz w:val="22"/>
          <w:szCs w:val="22"/>
        </w:rPr>
        <w:t>τ</w:t>
      </w:r>
      <w:r w:rsidRPr="00DF01C9">
        <w:rPr>
          <w:rFonts w:asciiTheme="minorHAnsi" w:eastAsia="Calibri" w:hAnsiTheme="minorHAnsi" w:cstheme="minorHAnsi"/>
          <w:b/>
          <w:i/>
          <w:spacing w:val="-2"/>
          <w:sz w:val="22"/>
          <w:szCs w:val="22"/>
        </w:rPr>
        <w:t>ε</w:t>
      </w:r>
      <w:r w:rsidRPr="00DF01C9">
        <w:rPr>
          <w:rFonts w:asciiTheme="minorHAnsi" w:eastAsia="Calibri" w:hAnsiTheme="minorHAnsi" w:cstheme="minorHAnsi"/>
          <w:b/>
          <w:i/>
          <w:sz w:val="22"/>
          <w:szCs w:val="22"/>
        </w:rPr>
        <w:t>ύ</w:t>
      </w:r>
      <w:r w:rsidRPr="00DF01C9">
        <w:rPr>
          <w:rFonts w:asciiTheme="minorHAnsi" w:eastAsia="Calibri" w:hAnsiTheme="minorHAnsi" w:cstheme="minorHAnsi"/>
          <w:b/>
          <w:i/>
          <w:spacing w:val="-2"/>
          <w:sz w:val="22"/>
          <w:szCs w:val="22"/>
        </w:rPr>
        <w:t>χ</w:t>
      </w:r>
      <w:r w:rsidRPr="00DF01C9">
        <w:rPr>
          <w:rFonts w:asciiTheme="minorHAnsi" w:eastAsia="Calibri" w:hAnsiTheme="minorHAnsi" w:cstheme="minorHAnsi"/>
          <w:b/>
          <w:i/>
          <w:sz w:val="22"/>
          <w:szCs w:val="22"/>
        </w:rPr>
        <w:t>ος</w:t>
      </w:r>
      <w:r w:rsidRPr="00DF01C9">
        <w:rPr>
          <w:rFonts w:asciiTheme="minorHAnsi" w:eastAsia="Calibri" w:hAnsiTheme="minorHAnsi" w:cstheme="minorHAnsi"/>
          <w:b/>
          <w:i/>
          <w:spacing w:val="4"/>
          <w:sz w:val="22"/>
          <w:szCs w:val="22"/>
        </w:rPr>
        <w:t xml:space="preserve"> </w:t>
      </w:r>
      <w:r w:rsidRPr="00DF01C9">
        <w:rPr>
          <w:rFonts w:asciiTheme="minorHAnsi" w:eastAsia="Calibri" w:hAnsiTheme="minorHAnsi" w:cstheme="minorHAnsi"/>
          <w:b/>
          <w:i/>
          <w:spacing w:val="-3"/>
          <w:sz w:val="22"/>
          <w:szCs w:val="22"/>
        </w:rPr>
        <w:t>Β</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2"/>
          <w:sz w:val="22"/>
          <w:szCs w:val="22"/>
        </w:rPr>
        <w:t xml:space="preserve">  </w:t>
      </w:r>
      <w:r w:rsidRPr="00DF01C9">
        <w:rPr>
          <w:rFonts w:asciiTheme="minorHAnsi" w:eastAsia="Calibri" w:hAnsiTheme="minorHAnsi" w:cstheme="minorHAnsi"/>
          <w:i/>
          <w:sz w:val="22"/>
          <w:szCs w:val="22"/>
        </w:rPr>
        <w:t xml:space="preserve">, </w:t>
      </w:r>
      <w:r w:rsidRPr="00DF01C9">
        <w:rPr>
          <w:rFonts w:asciiTheme="minorHAnsi" w:eastAsia="Calibri" w:hAnsiTheme="minorHAnsi" w:cstheme="minorHAnsi"/>
          <w:i/>
          <w:spacing w:val="2"/>
          <w:sz w:val="22"/>
          <w:szCs w:val="22"/>
        </w:rPr>
        <w:t>σ</w:t>
      </w:r>
      <w:r w:rsidRPr="00DF01C9">
        <w:rPr>
          <w:rFonts w:asciiTheme="minorHAnsi" w:eastAsia="Calibri" w:hAnsiTheme="minorHAnsi" w:cstheme="minorHAnsi"/>
          <w:i/>
          <w:spacing w:val="-1"/>
          <w:sz w:val="22"/>
          <w:szCs w:val="22"/>
        </w:rPr>
        <w:t>χ</w:t>
      </w:r>
      <w:r w:rsidRPr="00DF01C9">
        <w:rPr>
          <w:rFonts w:asciiTheme="minorHAnsi" w:eastAsia="Calibri" w:hAnsiTheme="minorHAnsi" w:cstheme="minorHAnsi"/>
          <w:i/>
          <w:spacing w:val="1"/>
          <w:sz w:val="22"/>
          <w:szCs w:val="22"/>
        </w:rPr>
        <w:t>ε</w:t>
      </w:r>
      <w:r w:rsidRPr="00DF01C9">
        <w:rPr>
          <w:rFonts w:asciiTheme="minorHAnsi" w:eastAsia="Calibri" w:hAnsiTheme="minorHAnsi" w:cstheme="minorHAnsi"/>
          <w:i/>
          <w:sz w:val="22"/>
          <w:szCs w:val="22"/>
        </w:rPr>
        <w:t>τι</w:t>
      </w:r>
      <w:r w:rsidRPr="00DF01C9">
        <w:rPr>
          <w:rFonts w:asciiTheme="minorHAnsi" w:eastAsia="Calibri" w:hAnsiTheme="minorHAnsi" w:cstheme="minorHAnsi"/>
          <w:i/>
          <w:spacing w:val="-9"/>
          <w:sz w:val="22"/>
          <w:szCs w:val="22"/>
        </w:rPr>
        <w:t>κ</w:t>
      </w:r>
      <w:r w:rsidRPr="00DF01C9">
        <w:rPr>
          <w:rFonts w:asciiTheme="minorHAnsi" w:eastAsia="Calibri" w:hAnsiTheme="minorHAnsi" w:cstheme="minorHAnsi"/>
          <w:i/>
          <w:sz w:val="22"/>
          <w:szCs w:val="22"/>
        </w:rPr>
        <w:t>ά με</w:t>
      </w:r>
      <w:r w:rsidRPr="00DF01C9">
        <w:rPr>
          <w:rFonts w:asciiTheme="minorHAnsi" w:eastAsia="Calibri" w:hAnsiTheme="minorHAnsi" w:cstheme="minorHAnsi"/>
          <w:i/>
          <w:spacing w:val="3"/>
          <w:sz w:val="22"/>
          <w:szCs w:val="22"/>
        </w:rPr>
        <w:t xml:space="preserve"> </w:t>
      </w:r>
      <w:r w:rsidRPr="00DF01C9">
        <w:rPr>
          <w:rFonts w:asciiTheme="minorHAnsi" w:eastAsia="Calibri" w:hAnsiTheme="minorHAnsi" w:cstheme="minorHAnsi"/>
          <w:i/>
          <w:sz w:val="22"/>
          <w:szCs w:val="22"/>
        </w:rPr>
        <w:t>τ</w:t>
      </w:r>
      <w:r w:rsidRPr="00DF01C9">
        <w:rPr>
          <w:rFonts w:asciiTheme="minorHAnsi" w:eastAsia="Calibri" w:hAnsiTheme="minorHAnsi" w:cstheme="minorHAnsi"/>
          <w:i/>
          <w:spacing w:val="-5"/>
          <w:sz w:val="22"/>
          <w:szCs w:val="22"/>
        </w:rPr>
        <w:t>η</w:t>
      </w:r>
      <w:r w:rsidRPr="00DF01C9">
        <w:rPr>
          <w:rFonts w:asciiTheme="minorHAnsi" w:eastAsia="Calibri" w:hAnsiTheme="minorHAnsi" w:cstheme="minorHAnsi"/>
          <w:i/>
          <w:sz w:val="22"/>
          <w:szCs w:val="22"/>
        </w:rPr>
        <w:t>ν</w:t>
      </w:r>
      <w:r w:rsidRPr="00DF01C9">
        <w:rPr>
          <w:rFonts w:asciiTheme="minorHAnsi" w:eastAsia="Calibri" w:hAnsiTheme="minorHAnsi" w:cstheme="minorHAnsi"/>
          <w:i/>
          <w:spacing w:val="3"/>
          <w:sz w:val="22"/>
          <w:szCs w:val="22"/>
        </w:rPr>
        <w:t xml:space="preserve"> </w:t>
      </w:r>
      <w:r w:rsidRPr="00DF01C9">
        <w:rPr>
          <w:rFonts w:asciiTheme="minorHAnsi" w:eastAsia="Calibri" w:hAnsiTheme="minorHAnsi" w:cstheme="minorHAnsi"/>
          <w:i/>
          <w:spacing w:val="-8"/>
          <w:sz w:val="22"/>
          <w:szCs w:val="22"/>
        </w:rPr>
        <w:t>κ</w:t>
      </w:r>
      <w:r w:rsidRPr="00DF01C9">
        <w:rPr>
          <w:rFonts w:asciiTheme="minorHAnsi" w:eastAsia="Calibri" w:hAnsiTheme="minorHAnsi" w:cstheme="minorHAnsi"/>
          <w:i/>
          <w:spacing w:val="-1"/>
          <w:sz w:val="22"/>
          <w:szCs w:val="22"/>
        </w:rPr>
        <w:t>α</w:t>
      </w:r>
      <w:r w:rsidRPr="00DF01C9">
        <w:rPr>
          <w:rFonts w:asciiTheme="minorHAnsi" w:eastAsia="Calibri" w:hAnsiTheme="minorHAnsi" w:cstheme="minorHAnsi"/>
          <w:i/>
          <w:spacing w:val="-2"/>
          <w:sz w:val="22"/>
          <w:szCs w:val="22"/>
        </w:rPr>
        <w:t>τ</w:t>
      </w:r>
      <w:r w:rsidRPr="00DF01C9">
        <w:rPr>
          <w:rFonts w:asciiTheme="minorHAnsi" w:eastAsia="Calibri" w:hAnsiTheme="minorHAnsi" w:cstheme="minorHAnsi"/>
          <w:i/>
          <w:spacing w:val="-1"/>
          <w:sz w:val="22"/>
          <w:szCs w:val="22"/>
        </w:rPr>
        <w:t>ά</w:t>
      </w:r>
      <w:r w:rsidRPr="00DF01C9">
        <w:rPr>
          <w:rFonts w:asciiTheme="minorHAnsi" w:eastAsia="Calibri" w:hAnsiTheme="minorHAnsi" w:cstheme="minorHAnsi"/>
          <w:i/>
          <w:spacing w:val="-2"/>
          <w:sz w:val="22"/>
          <w:szCs w:val="22"/>
        </w:rPr>
        <w:t>ρ</w:t>
      </w:r>
      <w:r w:rsidRPr="00DF01C9">
        <w:rPr>
          <w:rFonts w:asciiTheme="minorHAnsi" w:eastAsia="Calibri" w:hAnsiTheme="minorHAnsi" w:cstheme="minorHAnsi"/>
          <w:i/>
          <w:sz w:val="22"/>
          <w:szCs w:val="22"/>
        </w:rPr>
        <w:t>τι</w:t>
      </w:r>
      <w:r w:rsidRPr="00DF01C9">
        <w:rPr>
          <w:rFonts w:asciiTheme="minorHAnsi" w:eastAsia="Calibri" w:hAnsiTheme="minorHAnsi" w:cstheme="minorHAnsi"/>
          <w:i/>
          <w:spacing w:val="1"/>
          <w:sz w:val="22"/>
          <w:szCs w:val="22"/>
        </w:rPr>
        <w:t>σ</w:t>
      </w:r>
      <w:r w:rsidRPr="00DF01C9">
        <w:rPr>
          <w:rFonts w:asciiTheme="minorHAnsi" w:eastAsia="Calibri" w:hAnsiTheme="minorHAnsi" w:cstheme="minorHAnsi"/>
          <w:i/>
          <w:sz w:val="22"/>
          <w:szCs w:val="22"/>
        </w:rPr>
        <w:t>η</w:t>
      </w:r>
      <w:r w:rsidRPr="00DF01C9">
        <w:rPr>
          <w:rFonts w:asciiTheme="minorHAnsi" w:eastAsia="Calibri" w:hAnsiTheme="minorHAnsi" w:cstheme="minorHAnsi"/>
          <w:i/>
          <w:spacing w:val="2"/>
          <w:sz w:val="22"/>
          <w:szCs w:val="22"/>
        </w:rPr>
        <w:t xml:space="preserve"> </w:t>
      </w:r>
      <w:r w:rsidRPr="00DF01C9">
        <w:rPr>
          <w:rFonts w:asciiTheme="minorHAnsi" w:eastAsia="Calibri" w:hAnsiTheme="minorHAnsi" w:cstheme="minorHAnsi"/>
          <w:i/>
          <w:sz w:val="22"/>
          <w:szCs w:val="22"/>
        </w:rPr>
        <w:t>του</w:t>
      </w:r>
      <w:r w:rsidRPr="00DF01C9">
        <w:rPr>
          <w:rFonts w:asciiTheme="minorHAnsi" w:eastAsia="Calibri" w:hAnsiTheme="minorHAnsi" w:cstheme="minorHAnsi"/>
          <w:i/>
          <w:spacing w:val="1"/>
          <w:sz w:val="22"/>
          <w:szCs w:val="22"/>
        </w:rPr>
        <w:t xml:space="preserve"> </w:t>
      </w:r>
      <w:r w:rsidRPr="00DF01C9">
        <w:rPr>
          <w:rFonts w:asciiTheme="minorHAnsi" w:eastAsia="Calibri" w:hAnsiTheme="minorHAnsi" w:cstheme="minorHAnsi"/>
          <w:i/>
          <w:sz w:val="22"/>
          <w:szCs w:val="22"/>
        </w:rPr>
        <w:t>πρ</w:t>
      </w:r>
      <w:r w:rsidRPr="00DF01C9">
        <w:rPr>
          <w:rFonts w:asciiTheme="minorHAnsi" w:eastAsia="Calibri" w:hAnsiTheme="minorHAnsi" w:cstheme="minorHAnsi"/>
          <w:i/>
          <w:spacing w:val="-1"/>
          <w:sz w:val="22"/>
          <w:szCs w:val="22"/>
        </w:rPr>
        <w:t>ο</w:t>
      </w:r>
      <w:r w:rsidRPr="00DF01C9">
        <w:rPr>
          <w:rFonts w:asciiTheme="minorHAnsi" w:eastAsia="Calibri" w:hAnsiTheme="minorHAnsi" w:cstheme="minorHAnsi"/>
          <w:i/>
          <w:sz w:val="22"/>
          <w:szCs w:val="22"/>
        </w:rPr>
        <w:t>ϋ</w:t>
      </w:r>
      <w:r w:rsidRPr="00DF01C9">
        <w:rPr>
          <w:rFonts w:asciiTheme="minorHAnsi" w:eastAsia="Calibri" w:hAnsiTheme="minorHAnsi" w:cstheme="minorHAnsi"/>
          <w:i/>
          <w:spacing w:val="-1"/>
          <w:sz w:val="22"/>
          <w:szCs w:val="22"/>
        </w:rPr>
        <w:t>πο</w:t>
      </w:r>
      <w:r w:rsidRPr="00DF01C9">
        <w:rPr>
          <w:rFonts w:asciiTheme="minorHAnsi" w:eastAsia="Calibri" w:hAnsiTheme="minorHAnsi" w:cstheme="minorHAnsi"/>
          <w:i/>
          <w:spacing w:val="-3"/>
          <w:sz w:val="22"/>
          <w:szCs w:val="22"/>
        </w:rPr>
        <w:t>λ</w:t>
      </w:r>
      <w:r w:rsidRPr="00DF01C9">
        <w:rPr>
          <w:rFonts w:asciiTheme="minorHAnsi" w:eastAsia="Calibri" w:hAnsiTheme="minorHAnsi" w:cstheme="minorHAnsi"/>
          <w:i/>
          <w:spacing w:val="-1"/>
          <w:sz w:val="22"/>
          <w:szCs w:val="22"/>
        </w:rPr>
        <w:t>ο</w:t>
      </w:r>
      <w:r w:rsidRPr="00DF01C9">
        <w:rPr>
          <w:rFonts w:asciiTheme="minorHAnsi" w:eastAsia="Calibri" w:hAnsiTheme="minorHAnsi" w:cstheme="minorHAnsi"/>
          <w:i/>
          <w:spacing w:val="1"/>
          <w:sz w:val="22"/>
          <w:szCs w:val="22"/>
        </w:rPr>
        <w:t>γ</w:t>
      </w:r>
      <w:r w:rsidRPr="00DF01C9">
        <w:rPr>
          <w:rFonts w:asciiTheme="minorHAnsi" w:eastAsia="Calibri" w:hAnsiTheme="minorHAnsi" w:cstheme="minorHAnsi"/>
          <w:i/>
          <w:spacing w:val="-1"/>
          <w:sz w:val="22"/>
          <w:szCs w:val="22"/>
        </w:rPr>
        <w:t>ι</w:t>
      </w:r>
      <w:r w:rsidRPr="00DF01C9">
        <w:rPr>
          <w:rFonts w:asciiTheme="minorHAnsi" w:eastAsia="Calibri" w:hAnsiTheme="minorHAnsi" w:cstheme="minorHAnsi"/>
          <w:i/>
          <w:sz w:val="22"/>
          <w:szCs w:val="22"/>
        </w:rPr>
        <w:t>σ</w:t>
      </w:r>
      <w:r w:rsidRPr="00DF01C9">
        <w:rPr>
          <w:rFonts w:asciiTheme="minorHAnsi" w:eastAsia="Calibri" w:hAnsiTheme="minorHAnsi" w:cstheme="minorHAnsi"/>
          <w:i/>
          <w:spacing w:val="-2"/>
          <w:sz w:val="22"/>
          <w:szCs w:val="22"/>
        </w:rPr>
        <w:t>μ</w:t>
      </w:r>
      <w:r w:rsidRPr="00DF01C9">
        <w:rPr>
          <w:rFonts w:asciiTheme="minorHAnsi" w:eastAsia="Calibri" w:hAnsiTheme="minorHAnsi" w:cstheme="minorHAnsi"/>
          <w:i/>
          <w:spacing w:val="-1"/>
          <w:sz w:val="22"/>
          <w:szCs w:val="22"/>
        </w:rPr>
        <w:t>ο</w:t>
      </w:r>
      <w:r w:rsidRPr="00DF01C9">
        <w:rPr>
          <w:rFonts w:asciiTheme="minorHAnsi" w:eastAsia="Calibri" w:hAnsiTheme="minorHAnsi" w:cstheme="minorHAnsi"/>
          <w:i/>
          <w:sz w:val="22"/>
          <w:szCs w:val="22"/>
        </w:rPr>
        <w:t>ύ</w:t>
      </w:r>
      <w:r w:rsidRPr="00DF01C9">
        <w:rPr>
          <w:rFonts w:asciiTheme="minorHAnsi" w:hAnsiTheme="minorHAnsi" w:cstheme="minorHAnsi"/>
          <w:b/>
          <w:bCs/>
          <w:iCs/>
          <w:sz w:val="22"/>
          <w:szCs w:val="22"/>
        </w:rPr>
        <w:t xml:space="preserve"> </w:t>
      </w:r>
      <w:r w:rsidRPr="00DF01C9">
        <w:rPr>
          <w:rFonts w:asciiTheme="minorHAnsi" w:hAnsiTheme="minorHAnsi" w:cstheme="minorHAnsi"/>
          <w:i/>
          <w:sz w:val="22"/>
          <w:szCs w:val="22"/>
        </w:rPr>
        <w:t>έτους 2024</w:t>
      </w:r>
    </w:p>
    <w:p w:rsidR="003A0B0A" w:rsidRPr="00DF01C9" w:rsidRDefault="003A0B0A" w:rsidP="003A0B0A">
      <w:pPr>
        <w:autoSpaceDE w:val="0"/>
        <w:autoSpaceDN w:val="0"/>
        <w:adjustRightInd w:val="0"/>
        <w:spacing w:line="360" w:lineRule="auto"/>
        <w:jc w:val="both"/>
        <w:rPr>
          <w:rFonts w:asciiTheme="minorHAnsi" w:hAnsiTheme="minorHAnsi" w:cstheme="minorHAnsi"/>
          <w:i/>
          <w:iCs/>
          <w:sz w:val="22"/>
          <w:szCs w:val="22"/>
        </w:rPr>
      </w:pPr>
      <w:r w:rsidRPr="00DF01C9">
        <w:rPr>
          <w:rFonts w:asciiTheme="minorHAnsi" w:hAnsiTheme="minorHAnsi" w:cstheme="minorHAnsi"/>
          <w:sz w:val="22"/>
          <w:szCs w:val="22"/>
        </w:rPr>
        <w:t xml:space="preserve">7)  </w:t>
      </w:r>
      <w:r w:rsidRPr="00DF01C9">
        <w:rPr>
          <w:rFonts w:asciiTheme="minorHAnsi" w:hAnsiTheme="minorHAnsi" w:cstheme="minorHAnsi"/>
          <w:i/>
          <w:sz w:val="22"/>
          <w:szCs w:val="22"/>
        </w:rPr>
        <w:t xml:space="preserve">Σύμφωνα με την </w:t>
      </w:r>
      <w:r w:rsidRPr="00DF01C9">
        <w:rPr>
          <w:rFonts w:asciiTheme="minorHAnsi" w:eastAsia="Calibri" w:hAnsiTheme="minorHAnsi" w:cstheme="minorHAnsi"/>
          <w:i/>
          <w:spacing w:val="-3"/>
          <w:sz w:val="22"/>
          <w:szCs w:val="22"/>
        </w:rPr>
        <w:t>π</w:t>
      </w:r>
      <w:r w:rsidRPr="00DF01C9">
        <w:rPr>
          <w:rFonts w:asciiTheme="minorHAnsi" w:eastAsia="Calibri" w:hAnsiTheme="minorHAnsi" w:cstheme="minorHAnsi"/>
          <w:i/>
          <w:spacing w:val="-1"/>
          <w:sz w:val="22"/>
          <w:szCs w:val="22"/>
        </w:rPr>
        <w:t>α</w:t>
      </w:r>
      <w:r w:rsidRPr="00DF01C9">
        <w:rPr>
          <w:rFonts w:asciiTheme="minorHAnsi" w:eastAsia="Calibri" w:hAnsiTheme="minorHAnsi" w:cstheme="minorHAnsi"/>
          <w:i/>
          <w:sz w:val="22"/>
          <w:szCs w:val="22"/>
        </w:rPr>
        <w:t>ρ.</w:t>
      </w:r>
      <w:r w:rsidRPr="00DF01C9">
        <w:rPr>
          <w:rFonts w:asciiTheme="minorHAnsi" w:eastAsia="Calibri" w:hAnsiTheme="minorHAnsi" w:cstheme="minorHAnsi"/>
          <w:i/>
          <w:spacing w:val="3"/>
          <w:sz w:val="22"/>
          <w:szCs w:val="22"/>
        </w:rPr>
        <w:t xml:space="preserve"> </w:t>
      </w:r>
      <w:r w:rsidRPr="00DF01C9">
        <w:rPr>
          <w:rFonts w:asciiTheme="minorHAnsi" w:eastAsia="Calibri" w:hAnsiTheme="minorHAnsi" w:cstheme="minorHAnsi"/>
          <w:i/>
          <w:spacing w:val="-1"/>
          <w:sz w:val="22"/>
          <w:szCs w:val="22"/>
        </w:rPr>
        <w:t>Β</w:t>
      </w:r>
      <w:r w:rsidRPr="00DF01C9">
        <w:rPr>
          <w:rFonts w:asciiTheme="minorHAnsi" w:eastAsia="Calibri" w:hAnsiTheme="minorHAnsi" w:cstheme="minorHAnsi"/>
          <w:i/>
          <w:sz w:val="22"/>
          <w:szCs w:val="22"/>
        </w:rPr>
        <w:t>3</w:t>
      </w:r>
      <w:r w:rsidRPr="00DF01C9">
        <w:rPr>
          <w:rFonts w:asciiTheme="minorHAnsi" w:eastAsia="Calibri" w:hAnsiTheme="minorHAnsi" w:cstheme="minorHAnsi"/>
          <w:i/>
          <w:spacing w:val="4"/>
          <w:sz w:val="22"/>
          <w:szCs w:val="22"/>
        </w:rPr>
        <w:t xml:space="preserve"> </w:t>
      </w:r>
      <w:r w:rsidRPr="00DF01C9">
        <w:rPr>
          <w:rFonts w:asciiTheme="minorHAnsi" w:eastAsia="Calibri" w:hAnsiTheme="minorHAnsi" w:cstheme="minorHAnsi"/>
          <w:i/>
          <w:sz w:val="22"/>
          <w:szCs w:val="22"/>
        </w:rPr>
        <w:t xml:space="preserve">του </w:t>
      </w:r>
      <w:r w:rsidRPr="00DF01C9">
        <w:rPr>
          <w:rFonts w:asciiTheme="minorHAnsi" w:eastAsia="Calibri" w:hAnsiTheme="minorHAnsi" w:cstheme="minorHAnsi"/>
          <w:i/>
          <w:spacing w:val="-1"/>
          <w:sz w:val="22"/>
          <w:szCs w:val="22"/>
        </w:rPr>
        <w:t>ά</w:t>
      </w:r>
      <w:r w:rsidRPr="00DF01C9">
        <w:rPr>
          <w:rFonts w:asciiTheme="minorHAnsi" w:eastAsia="Calibri" w:hAnsiTheme="minorHAnsi" w:cstheme="minorHAnsi"/>
          <w:i/>
          <w:sz w:val="22"/>
          <w:szCs w:val="22"/>
        </w:rPr>
        <w:t>ρθ.</w:t>
      </w:r>
      <w:r w:rsidRPr="00DF01C9">
        <w:rPr>
          <w:rFonts w:asciiTheme="minorHAnsi" w:eastAsia="Calibri" w:hAnsiTheme="minorHAnsi" w:cstheme="minorHAnsi"/>
          <w:i/>
          <w:spacing w:val="3"/>
          <w:sz w:val="22"/>
          <w:szCs w:val="22"/>
        </w:rPr>
        <w:t xml:space="preserve"> </w:t>
      </w:r>
      <w:r w:rsidRPr="00DF01C9">
        <w:rPr>
          <w:rFonts w:asciiTheme="minorHAnsi" w:eastAsia="Calibri" w:hAnsiTheme="minorHAnsi" w:cstheme="minorHAnsi"/>
          <w:i/>
          <w:sz w:val="22"/>
          <w:szCs w:val="22"/>
        </w:rPr>
        <w:t>3</w:t>
      </w:r>
      <w:r w:rsidRPr="00DF01C9">
        <w:rPr>
          <w:rFonts w:asciiTheme="minorHAnsi" w:eastAsia="Calibri" w:hAnsiTheme="minorHAnsi" w:cstheme="minorHAnsi"/>
          <w:i/>
          <w:spacing w:val="3"/>
          <w:sz w:val="22"/>
          <w:szCs w:val="22"/>
        </w:rPr>
        <w:t xml:space="preserve"> </w:t>
      </w:r>
      <w:r w:rsidRPr="00DF01C9">
        <w:rPr>
          <w:rFonts w:asciiTheme="minorHAnsi" w:eastAsia="Calibri" w:hAnsiTheme="minorHAnsi" w:cstheme="minorHAnsi"/>
          <w:i/>
          <w:spacing w:val="-2"/>
          <w:sz w:val="22"/>
          <w:szCs w:val="22"/>
        </w:rPr>
        <w:t>τ</w:t>
      </w:r>
      <w:r w:rsidRPr="00DF01C9">
        <w:rPr>
          <w:rFonts w:asciiTheme="minorHAnsi" w:eastAsia="Calibri" w:hAnsiTheme="minorHAnsi" w:cstheme="minorHAnsi"/>
          <w:i/>
          <w:spacing w:val="1"/>
          <w:sz w:val="22"/>
          <w:szCs w:val="22"/>
        </w:rPr>
        <w:t>η</w:t>
      </w:r>
      <w:r w:rsidRPr="00DF01C9">
        <w:rPr>
          <w:rFonts w:asciiTheme="minorHAnsi" w:eastAsia="Calibri" w:hAnsiTheme="minorHAnsi" w:cstheme="minorHAnsi"/>
          <w:i/>
          <w:sz w:val="22"/>
          <w:szCs w:val="22"/>
        </w:rPr>
        <w:t>ς</w:t>
      </w:r>
      <w:r w:rsidRPr="00DF01C9">
        <w:rPr>
          <w:rFonts w:asciiTheme="minorHAnsi" w:eastAsia="Calibri" w:hAnsiTheme="minorHAnsi" w:cstheme="minorHAnsi"/>
          <w:i/>
          <w:spacing w:val="3"/>
          <w:sz w:val="22"/>
          <w:szCs w:val="22"/>
        </w:rPr>
        <w:t xml:space="preserve"> </w:t>
      </w:r>
      <w:r w:rsidRPr="00DF01C9">
        <w:rPr>
          <w:rFonts w:asciiTheme="minorHAnsi" w:eastAsia="Calibri" w:hAnsiTheme="minorHAnsi" w:cstheme="minorHAnsi"/>
          <w:b/>
          <w:i/>
          <w:sz w:val="22"/>
          <w:szCs w:val="22"/>
        </w:rPr>
        <w:t>Κ</w:t>
      </w:r>
      <w:r w:rsidRPr="00DF01C9">
        <w:rPr>
          <w:rFonts w:asciiTheme="minorHAnsi" w:eastAsia="Calibri" w:hAnsiTheme="minorHAnsi" w:cstheme="minorHAnsi"/>
          <w:b/>
          <w:i/>
          <w:spacing w:val="-21"/>
          <w:sz w:val="22"/>
          <w:szCs w:val="22"/>
        </w:rPr>
        <w:t>.</w:t>
      </w:r>
      <w:r w:rsidRPr="00DF01C9">
        <w:rPr>
          <w:rFonts w:asciiTheme="minorHAnsi" w:eastAsia="Calibri" w:hAnsiTheme="minorHAnsi" w:cstheme="minorHAnsi"/>
          <w:b/>
          <w:i/>
          <w:spacing w:val="-19"/>
          <w:sz w:val="22"/>
          <w:szCs w:val="22"/>
        </w:rPr>
        <w:t>Υ</w:t>
      </w:r>
      <w:r w:rsidRPr="00DF01C9">
        <w:rPr>
          <w:rFonts w:asciiTheme="minorHAnsi" w:eastAsia="Calibri" w:hAnsiTheme="minorHAnsi" w:cstheme="minorHAnsi"/>
          <w:b/>
          <w:i/>
          <w:spacing w:val="3"/>
          <w:sz w:val="22"/>
          <w:szCs w:val="22"/>
        </w:rPr>
        <w:t>.</w:t>
      </w:r>
      <w:r w:rsidRPr="00DF01C9">
        <w:rPr>
          <w:rFonts w:asciiTheme="minorHAnsi" w:eastAsia="Calibri" w:hAnsiTheme="minorHAnsi" w:cstheme="minorHAnsi"/>
          <w:b/>
          <w:i/>
          <w:spacing w:val="-1"/>
          <w:sz w:val="22"/>
          <w:szCs w:val="22"/>
        </w:rPr>
        <w:t>Α</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4"/>
          <w:sz w:val="22"/>
          <w:szCs w:val="22"/>
        </w:rPr>
        <w:t xml:space="preserve"> 63726</w:t>
      </w:r>
      <w:r w:rsidRPr="00DF01C9">
        <w:rPr>
          <w:rFonts w:asciiTheme="minorHAnsi" w:eastAsia="Calibri" w:hAnsiTheme="minorHAnsi" w:cstheme="minorHAnsi"/>
          <w:b/>
          <w:i/>
          <w:spacing w:val="-1"/>
          <w:sz w:val="22"/>
          <w:szCs w:val="22"/>
        </w:rPr>
        <w:t>/</w:t>
      </w:r>
      <w:r w:rsidRPr="00DF01C9">
        <w:rPr>
          <w:rFonts w:asciiTheme="minorHAnsi" w:eastAsia="Calibri" w:hAnsiTheme="minorHAnsi" w:cstheme="minorHAnsi"/>
          <w:b/>
          <w:i/>
          <w:spacing w:val="1"/>
          <w:sz w:val="22"/>
          <w:szCs w:val="22"/>
        </w:rPr>
        <w:t xml:space="preserve">2023 </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1"/>
          <w:sz w:val="22"/>
          <w:szCs w:val="22"/>
        </w:rPr>
        <w:t>Φ</w:t>
      </w:r>
      <w:r w:rsidRPr="00DF01C9">
        <w:rPr>
          <w:rFonts w:asciiTheme="minorHAnsi" w:eastAsia="Calibri" w:hAnsiTheme="minorHAnsi" w:cstheme="minorHAnsi"/>
          <w:b/>
          <w:i/>
          <w:sz w:val="22"/>
          <w:szCs w:val="22"/>
        </w:rPr>
        <w:t>ΕΚ</w:t>
      </w:r>
      <w:r w:rsidRPr="00DF01C9">
        <w:rPr>
          <w:rFonts w:asciiTheme="minorHAnsi" w:eastAsia="Calibri" w:hAnsiTheme="minorHAnsi" w:cstheme="minorHAnsi"/>
          <w:b/>
          <w:i/>
          <w:spacing w:val="2"/>
          <w:sz w:val="22"/>
          <w:szCs w:val="22"/>
        </w:rPr>
        <w:t xml:space="preserve"> 4795</w:t>
      </w:r>
      <w:r w:rsidRPr="00DF01C9">
        <w:rPr>
          <w:rFonts w:asciiTheme="minorHAnsi" w:eastAsia="Calibri" w:hAnsiTheme="minorHAnsi" w:cstheme="minorHAnsi"/>
          <w:b/>
          <w:i/>
          <w:spacing w:val="-1"/>
          <w:sz w:val="22"/>
          <w:szCs w:val="22"/>
        </w:rPr>
        <w:t>/</w:t>
      </w:r>
      <w:r w:rsidRPr="00DF01C9">
        <w:rPr>
          <w:rFonts w:asciiTheme="minorHAnsi" w:eastAsia="Calibri" w:hAnsiTheme="minorHAnsi" w:cstheme="minorHAnsi"/>
          <w:b/>
          <w:i/>
          <w:spacing w:val="1"/>
          <w:sz w:val="22"/>
          <w:szCs w:val="22"/>
        </w:rPr>
        <w:t>28-</w:t>
      </w:r>
      <w:r w:rsidRPr="00DF01C9">
        <w:rPr>
          <w:rFonts w:asciiTheme="minorHAnsi" w:eastAsia="Calibri" w:hAnsiTheme="minorHAnsi" w:cstheme="minorHAnsi"/>
          <w:b/>
          <w:i/>
          <w:spacing w:val="-2"/>
          <w:sz w:val="22"/>
          <w:szCs w:val="22"/>
        </w:rPr>
        <w:t>7</w:t>
      </w:r>
      <w:r w:rsidRPr="00DF01C9">
        <w:rPr>
          <w:rFonts w:asciiTheme="minorHAnsi" w:eastAsia="Calibri" w:hAnsiTheme="minorHAnsi" w:cstheme="minorHAnsi"/>
          <w:b/>
          <w:i/>
          <w:spacing w:val="1"/>
          <w:sz w:val="22"/>
          <w:szCs w:val="22"/>
        </w:rPr>
        <w:t>-</w:t>
      </w:r>
      <w:r w:rsidRPr="00DF01C9">
        <w:rPr>
          <w:rFonts w:asciiTheme="minorHAnsi" w:eastAsia="Calibri" w:hAnsiTheme="minorHAnsi" w:cstheme="minorHAnsi"/>
          <w:b/>
          <w:i/>
          <w:sz w:val="22"/>
          <w:szCs w:val="22"/>
        </w:rPr>
        <w:t>2</w:t>
      </w:r>
      <w:r w:rsidRPr="00DF01C9">
        <w:rPr>
          <w:rFonts w:asciiTheme="minorHAnsi" w:eastAsia="Calibri" w:hAnsiTheme="minorHAnsi" w:cstheme="minorHAnsi"/>
          <w:b/>
          <w:i/>
          <w:spacing w:val="-1"/>
          <w:sz w:val="22"/>
          <w:szCs w:val="22"/>
        </w:rPr>
        <w:t>0</w:t>
      </w:r>
      <w:r w:rsidRPr="00DF01C9">
        <w:rPr>
          <w:rFonts w:asciiTheme="minorHAnsi" w:eastAsia="Calibri" w:hAnsiTheme="minorHAnsi" w:cstheme="minorHAnsi"/>
          <w:b/>
          <w:i/>
          <w:sz w:val="22"/>
          <w:szCs w:val="22"/>
        </w:rPr>
        <w:t>23</w:t>
      </w:r>
      <w:r w:rsidRPr="00DF01C9">
        <w:rPr>
          <w:rFonts w:asciiTheme="minorHAnsi" w:eastAsia="Calibri" w:hAnsiTheme="minorHAnsi" w:cstheme="minorHAnsi"/>
          <w:b/>
          <w:i/>
          <w:spacing w:val="2"/>
          <w:sz w:val="22"/>
          <w:szCs w:val="22"/>
        </w:rPr>
        <w:t xml:space="preserve"> </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3"/>
          <w:sz w:val="22"/>
          <w:szCs w:val="22"/>
        </w:rPr>
        <w:t xml:space="preserve"> </w:t>
      </w:r>
      <w:r w:rsidRPr="00DF01C9">
        <w:rPr>
          <w:rFonts w:asciiTheme="minorHAnsi" w:eastAsia="Calibri" w:hAnsiTheme="minorHAnsi" w:cstheme="minorHAnsi"/>
          <w:b/>
          <w:i/>
          <w:spacing w:val="-1"/>
          <w:sz w:val="22"/>
          <w:szCs w:val="22"/>
        </w:rPr>
        <w:t>τ</w:t>
      </w:r>
      <w:r w:rsidRPr="00DF01C9">
        <w:rPr>
          <w:rFonts w:asciiTheme="minorHAnsi" w:eastAsia="Calibri" w:hAnsiTheme="minorHAnsi" w:cstheme="minorHAnsi"/>
          <w:b/>
          <w:i/>
          <w:spacing w:val="-2"/>
          <w:sz w:val="22"/>
          <w:szCs w:val="22"/>
        </w:rPr>
        <w:t>ε</w:t>
      </w:r>
      <w:r w:rsidRPr="00DF01C9">
        <w:rPr>
          <w:rFonts w:asciiTheme="minorHAnsi" w:eastAsia="Calibri" w:hAnsiTheme="minorHAnsi" w:cstheme="minorHAnsi"/>
          <w:b/>
          <w:i/>
          <w:sz w:val="22"/>
          <w:szCs w:val="22"/>
        </w:rPr>
        <w:t>ύ</w:t>
      </w:r>
      <w:r w:rsidRPr="00DF01C9">
        <w:rPr>
          <w:rFonts w:asciiTheme="minorHAnsi" w:eastAsia="Calibri" w:hAnsiTheme="minorHAnsi" w:cstheme="minorHAnsi"/>
          <w:b/>
          <w:i/>
          <w:spacing w:val="-2"/>
          <w:sz w:val="22"/>
          <w:szCs w:val="22"/>
        </w:rPr>
        <w:t>χ</w:t>
      </w:r>
      <w:r w:rsidRPr="00DF01C9">
        <w:rPr>
          <w:rFonts w:asciiTheme="minorHAnsi" w:eastAsia="Calibri" w:hAnsiTheme="minorHAnsi" w:cstheme="minorHAnsi"/>
          <w:b/>
          <w:i/>
          <w:sz w:val="22"/>
          <w:szCs w:val="22"/>
        </w:rPr>
        <w:t>ος</w:t>
      </w:r>
      <w:r w:rsidRPr="00DF01C9">
        <w:rPr>
          <w:rFonts w:asciiTheme="minorHAnsi" w:eastAsia="Calibri" w:hAnsiTheme="minorHAnsi" w:cstheme="minorHAnsi"/>
          <w:b/>
          <w:i/>
          <w:spacing w:val="4"/>
          <w:sz w:val="22"/>
          <w:szCs w:val="22"/>
        </w:rPr>
        <w:t xml:space="preserve"> </w:t>
      </w:r>
      <w:r w:rsidRPr="00DF01C9">
        <w:rPr>
          <w:rFonts w:asciiTheme="minorHAnsi" w:eastAsia="Calibri" w:hAnsiTheme="minorHAnsi" w:cstheme="minorHAnsi"/>
          <w:b/>
          <w:i/>
          <w:spacing w:val="-3"/>
          <w:sz w:val="22"/>
          <w:szCs w:val="22"/>
        </w:rPr>
        <w:t>Β</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2"/>
          <w:sz w:val="22"/>
          <w:szCs w:val="22"/>
        </w:rPr>
        <w:t xml:space="preserve"> </w:t>
      </w:r>
      <w:r w:rsidRPr="00DF01C9">
        <w:rPr>
          <w:rFonts w:asciiTheme="minorHAnsi" w:eastAsia="Calibri" w:hAnsiTheme="minorHAnsi" w:cstheme="minorHAnsi"/>
          <w:i/>
          <w:sz w:val="22"/>
          <w:szCs w:val="22"/>
        </w:rPr>
        <w:t xml:space="preserve">, </w:t>
      </w:r>
      <w:r w:rsidRPr="00DF01C9">
        <w:rPr>
          <w:rFonts w:asciiTheme="minorHAnsi" w:eastAsia="Calibri" w:hAnsiTheme="minorHAnsi" w:cstheme="minorHAnsi"/>
          <w:i/>
          <w:spacing w:val="2"/>
          <w:sz w:val="22"/>
          <w:szCs w:val="22"/>
        </w:rPr>
        <w:t>σ</w:t>
      </w:r>
      <w:r w:rsidRPr="00DF01C9">
        <w:rPr>
          <w:rFonts w:asciiTheme="minorHAnsi" w:eastAsia="Calibri" w:hAnsiTheme="minorHAnsi" w:cstheme="minorHAnsi"/>
          <w:i/>
          <w:spacing w:val="-1"/>
          <w:sz w:val="22"/>
          <w:szCs w:val="22"/>
        </w:rPr>
        <w:t>χ</w:t>
      </w:r>
      <w:r w:rsidRPr="00DF01C9">
        <w:rPr>
          <w:rFonts w:asciiTheme="minorHAnsi" w:eastAsia="Calibri" w:hAnsiTheme="minorHAnsi" w:cstheme="minorHAnsi"/>
          <w:i/>
          <w:spacing w:val="1"/>
          <w:sz w:val="22"/>
          <w:szCs w:val="22"/>
        </w:rPr>
        <w:t>ε</w:t>
      </w:r>
      <w:r w:rsidRPr="00DF01C9">
        <w:rPr>
          <w:rFonts w:asciiTheme="minorHAnsi" w:eastAsia="Calibri" w:hAnsiTheme="minorHAnsi" w:cstheme="minorHAnsi"/>
          <w:i/>
          <w:sz w:val="22"/>
          <w:szCs w:val="22"/>
        </w:rPr>
        <w:t>τι</w:t>
      </w:r>
      <w:r w:rsidRPr="00DF01C9">
        <w:rPr>
          <w:rFonts w:asciiTheme="minorHAnsi" w:eastAsia="Calibri" w:hAnsiTheme="minorHAnsi" w:cstheme="minorHAnsi"/>
          <w:i/>
          <w:spacing w:val="-9"/>
          <w:sz w:val="22"/>
          <w:szCs w:val="22"/>
        </w:rPr>
        <w:t>κ</w:t>
      </w:r>
      <w:r w:rsidRPr="00DF01C9">
        <w:rPr>
          <w:rFonts w:asciiTheme="minorHAnsi" w:eastAsia="Calibri" w:hAnsiTheme="minorHAnsi" w:cstheme="minorHAnsi"/>
          <w:i/>
          <w:sz w:val="22"/>
          <w:szCs w:val="22"/>
        </w:rPr>
        <w:t>ά με</w:t>
      </w:r>
      <w:r w:rsidRPr="00DF01C9">
        <w:rPr>
          <w:rFonts w:asciiTheme="minorHAnsi" w:eastAsia="Calibri" w:hAnsiTheme="minorHAnsi" w:cstheme="minorHAnsi"/>
          <w:i/>
          <w:spacing w:val="3"/>
          <w:sz w:val="22"/>
          <w:szCs w:val="22"/>
        </w:rPr>
        <w:t xml:space="preserve"> </w:t>
      </w:r>
      <w:r w:rsidRPr="00DF01C9">
        <w:rPr>
          <w:rFonts w:asciiTheme="minorHAnsi" w:eastAsia="Calibri" w:hAnsiTheme="minorHAnsi" w:cstheme="minorHAnsi"/>
          <w:i/>
          <w:sz w:val="22"/>
          <w:szCs w:val="22"/>
        </w:rPr>
        <w:t>τ</w:t>
      </w:r>
      <w:r w:rsidRPr="00DF01C9">
        <w:rPr>
          <w:rFonts w:asciiTheme="minorHAnsi" w:eastAsia="Calibri" w:hAnsiTheme="minorHAnsi" w:cstheme="minorHAnsi"/>
          <w:i/>
          <w:spacing w:val="-5"/>
          <w:sz w:val="22"/>
          <w:szCs w:val="22"/>
        </w:rPr>
        <w:t>η</w:t>
      </w:r>
      <w:r w:rsidRPr="00DF01C9">
        <w:rPr>
          <w:rFonts w:asciiTheme="minorHAnsi" w:eastAsia="Calibri" w:hAnsiTheme="minorHAnsi" w:cstheme="minorHAnsi"/>
          <w:i/>
          <w:sz w:val="22"/>
          <w:szCs w:val="22"/>
        </w:rPr>
        <w:t>ν</w:t>
      </w:r>
      <w:r w:rsidRPr="00DF01C9">
        <w:rPr>
          <w:rFonts w:asciiTheme="minorHAnsi" w:eastAsia="Calibri" w:hAnsiTheme="minorHAnsi" w:cstheme="minorHAnsi"/>
          <w:i/>
          <w:spacing w:val="3"/>
          <w:sz w:val="22"/>
          <w:szCs w:val="22"/>
        </w:rPr>
        <w:t xml:space="preserve"> </w:t>
      </w:r>
      <w:r w:rsidRPr="00DF01C9">
        <w:rPr>
          <w:rFonts w:asciiTheme="minorHAnsi" w:eastAsia="Calibri" w:hAnsiTheme="minorHAnsi" w:cstheme="minorHAnsi"/>
          <w:i/>
          <w:spacing w:val="-8"/>
          <w:sz w:val="22"/>
          <w:szCs w:val="22"/>
        </w:rPr>
        <w:t>κ</w:t>
      </w:r>
      <w:r w:rsidRPr="00DF01C9">
        <w:rPr>
          <w:rFonts w:asciiTheme="minorHAnsi" w:eastAsia="Calibri" w:hAnsiTheme="minorHAnsi" w:cstheme="minorHAnsi"/>
          <w:i/>
          <w:spacing w:val="-1"/>
          <w:sz w:val="22"/>
          <w:szCs w:val="22"/>
        </w:rPr>
        <w:t>α</w:t>
      </w:r>
      <w:r w:rsidRPr="00DF01C9">
        <w:rPr>
          <w:rFonts w:asciiTheme="minorHAnsi" w:eastAsia="Calibri" w:hAnsiTheme="minorHAnsi" w:cstheme="minorHAnsi"/>
          <w:i/>
          <w:spacing w:val="-2"/>
          <w:sz w:val="22"/>
          <w:szCs w:val="22"/>
        </w:rPr>
        <w:t>τ</w:t>
      </w:r>
      <w:r w:rsidRPr="00DF01C9">
        <w:rPr>
          <w:rFonts w:asciiTheme="minorHAnsi" w:eastAsia="Calibri" w:hAnsiTheme="minorHAnsi" w:cstheme="minorHAnsi"/>
          <w:i/>
          <w:spacing w:val="-1"/>
          <w:sz w:val="22"/>
          <w:szCs w:val="22"/>
        </w:rPr>
        <w:t>ά</w:t>
      </w:r>
      <w:r w:rsidRPr="00DF01C9">
        <w:rPr>
          <w:rFonts w:asciiTheme="minorHAnsi" w:eastAsia="Calibri" w:hAnsiTheme="minorHAnsi" w:cstheme="minorHAnsi"/>
          <w:i/>
          <w:spacing w:val="-2"/>
          <w:sz w:val="22"/>
          <w:szCs w:val="22"/>
        </w:rPr>
        <w:t>ρ</w:t>
      </w:r>
      <w:r w:rsidRPr="00DF01C9">
        <w:rPr>
          <w:rFonts w:asciiTheme="minorHAnsi" w:eastAsia="Calibri" w:hAnsiTheme="minorHAnsi" w:cstheme="minorHAnsi"/>
          <w:i/>
          <w:sz w:val="22"/>
          <w:szCs w:val="22"/>
        </w:rPr>
        <w:t>τι</w:t>
      </w:r>
      <w:r w:rsidRPr="00DF01C9">
        <w:rPr>
          <w:rFonts w:asciiTheme="minorHAnsi" w:eastAsia="Calibri" w:hAnsiTheme="minorHAnsi" w:cstheme="minorHAnsi"/>
          <w:i/>
          <w:spacing w:val="1"/>
          <w:sz w:val="22"/>
          <w:szCs w:val="22"/>
        </w:rPr>
        <w:t>σ</w:t>
      </w:r>
      <w:r w:rsidRPr="00DF01C9">
        <w:rPr>
          <w:rFonts w:asciiTheme="minorHAnsi" w:eastAsia="Calibri" w:hAnsiTheme="minorHAnsi" w:cstheme="minorHAnsi"/>
          <w:i/>
          <w:sz w:val="22"/>
          <w:szCs w:val="22"/>
        </w:rPr>
        <w:t>η</w:t>
      </w:r>
      <w:r w:rsidRPr="00DF01C9">
        <w:rPr>
          <w:rFonts w:asciiTheme="minorHAnsi" w:eastAsia="Calibri" w:hAnsiTheme="minorHAnsi" w:cstheme="minorHAnsi"/>
          <w:i/>
          <w:spacing w:val="2"/>
          <w:sz w:val="22"/>
          <w:szCs w:val="22"/>
        </w:rPr>
        <w:t xml:space="preserve"> </w:t>
      </w:r>
      <w:r w:rsidRPr="00DF01C9">
        <w:rPr>
          <w:rFonts w:asciiTheme="minorHAnsi" w:eastAsia="Calibri" w:hAnsiTheme="minorHAnsi" w:cstheme="minorHAnsi"/>
          <w:i/>
          <w:sz w:val="22"/>
          <w:szCs w:val="22"/>
        </w:rPr>
        <w:t>του</w:t>
      </w:r>
      <w:r w:rsidRPr="00DF01C9">
        <w:rPr>
          <w:rFonts w:asciiTheme="minorHAnsi" w:eastAsia="Calibri" w:hAnsiTheme="minorHAnsi" w:cstheme="minorHAnsi"/>
          <w:i/>
          <w:spacing w:val="1"/>
          <w:sz w:val="22"/>
          <w:szCs w:val="22"/>
        </w:rPr>
        <w:t xml:space="preserve"> </w:t>
      </w:r>
      <w:r w:rsidRPr="00DF01C9">
        <w:rPr>
          <w:rFonts w:asciiTheme="minorHAnsi" w:eastAsia="Calibri" w:hAnsiTheme="minorHAnsi" w:cstheme="minorHAnsi"/>
          <w:i/>
          <w:sz w:val="22"/>
          <w:szCs w:val="22"/>
        </w:rPr>
        <w:t>πρ</w:t>
      </w:r>
      <w:r w:rsidRPr="00DF01C9">
        <w:rPr>
          <w:rFonts w:asciiTheme="minorHAnsi" w:eastAsia="Calibri" w:hAnsiTheme="minorHAnsi" w:cstheme="minorHAnsi"/>
          <w:i/>
          <w:spacing w:val="-1"/>
          <w:sz w:val="22"/>
          <w:szCs w:val="22"/>
        </w:rPr>
        <w:t>ο</w:t>
      </w:r>
      <w:r w:rsidRPr="00DF01C9">
        <w:rPr>
          <w:rFonts w:asciiTheme="minorHAnsi" w:eastAsia="Calibri" w:hAnsiTheme="minorHAnsi" w:cstheme="minorHAnsi"/>
          <w:i/>
          <w:sz w:val="22"/>
          <w:szCs w:val="22"/>
        </w:rPr>
        <w:t>ϋ</w:t>
      </w:r>
      <w:r w:rsidRPr="00DF01C9">
        <w:rPr>
          <w:rFonts w:asciiTheme="minorHAnsi" w:eastAsia="Calibri" w:hAnsiTheme="minorHAnsi" w:cstheme="minorHAnsi"/>
          <w:i/>
          <w:spacing w:val="-1"/>
          <w:sz w:val="22"/>
          <w:szCs w:val="22"/>
        </w:rPr>
        <w:t>πο</w:t>
      </w:r>
      <w:r w:rsidRPr="00DF01C9">
        <w:rPr>
          <w:rFonts w:asciiTheme="minorHAnsi" w:eastAsia="Calibri" w:hAnsiTheme="minorHAnsi" w:cstheme="minorHAnsi"/>
          <w:i/>
          <w:spacing w:val="-3"/>
          <w:sz w:val="22"/>
          <w:szCs w:val="22"/>
        </w:rPr>
        <w:t>λ</w:t>
      </w:r>
      <w:r w:rsidRPr="00DF01C9">
        <w:rPr>
          <w:rFonts w:asciiTheme="minorHAnsi" w:eastAsia="Calibri" w:hAnsiTheme="minorHAnsi" w:cstheme="minorHAnsi"/>
          <w:i/>
          <w:spacing w:val="-1"/>
          <w:sz w:val="22"/>
          <w:szCs w:val="22"/>
        </w:rPr>
        <w:t>ο</w:t>
      </w:r>
      <w:r w:rsidRPr="00DF01C9">
        <w:rPr>
          <w:rFonts w:asciiTheme="minorHAnsi" w:eastAsia="Calibri" w:hAnsiTheme="minorHAnsi" w:cstheme="minorHAnsi"/>
          <w:i/>
          <w:spacing w:val="1"/>
          <w:sz w:val="22"/>
          <w:szCs w:val="22"/>
        </w:rPr>
        <w:t>γ</w:t>
      </w:r>
      <w:r w:rsidRPr="00DF01C9">
        <w:rPr>
          <w:rFonts w:asciiTheme="minorHAnsi" w:eastAsia="Calibri" w:hAnsiTheme="minorHAnsi" w:cstheme="minorHAnsi"/>
          <w:i/>
          <w:spacing w:val="-1"/>
          <w:sz w:val="22"/>
          <w:szCs w:val="22"/>
        </w:rPr>
        <w:t>ι</w:t>
      </w:r>
      <w:r w:rsidRPr="00DF01C9">
        <w:rPr>
          <w:rFonts w:asciiTheme="minorHAnsi" w:eastAsia="Calibri" w:hAnsiTheme="minorHAnsi" w:cstheme="minorHAnsi"/>
          <w:i/>
          <w:sz w:val="22"/>
          <w:szCs w:val="22"/>
        </w:rPr>
        <w:t>σ</w:t>
      </w:r>
      <w:r w:rsidRPr="00DF01C9">
        <w:rPr>
          <w:rFonts w:asciiTheme="minorHAnsi" w:eastAsia="Calibri" w:hAnsiTheme="minorHAnsi" w:cstheme="minorHAnsi"/>
          <w:i/>
          <w:spacing w:val="-2"/>
          <w:sz w:val="22"/>
          <w:szCs w:val="22"/>
        </w:rPr>
        <w:t>μ</w:t>
      </w:r>
      <w:r w:rsidRPr="00DF01C9">
        <w:rPr>
          <w:rFonts w:asciiTheme="minorHAnsi" w:eastAsia="Calibri" w:hAnsiTheme="minorHAnsi" w:cstheme="minorHAnsi"/>
          <w:i/>
          <w:spacing w:val="-1"/>
          <w:sz w:val="22"/>
          <w:szCs w:val="22"/>
        </w:rPr>
        <w:t>ο</w:t>
      </w:r>
      <w:r w:rsidRPr="00DF01C9">
        <w:rPr>
          <w:rFonts w:asciiTheme="minorHAnsi" w:eastAsia="Calibri" w:hAnsiTheme="minorHAnsi" w:cstheme="minorHAnsi"/>
          <w:i/>
          <w:sz w:val="22"/>
          <w:szCs w:val="22"/>
        </w:rPr>
        <w:t>ύ</w:t>
      </w:r>
      <w:r w:rsidRPr="00DF01C9">
        <w:rPr>
          <w:rFonts w:asciiTheme="minorHAnsi" w:eastAsia="Calibri" w:hAnsiTheme="minorHAnsi" w:cstheme="minorHAnsi"/>
          <w:i/>
          <w:spacing w:val="1"/>
          <w:sz w:val="22"/>
          <w:szCs w:val="22"/>
        </w:rPr>
        <w:t xml:space="preserve"> </w:t>
      </w:r>
      <w:r w:rsidRPr="00DF01C9">
        <w:rPr>
          <w:rFonts w:asciiTheme="minorHAnsi" w:eastAsia="Calibri" w:hAnsiTheme="minorHAnsi" w:cstheme="minorHAnsi"/>
          <w:i/>
          <w:sz w:val="22"/>
          <w:szCs w:val="22"/>
        </w:rPr>
        <w:t>,</w:t>
      </w:r>
      <w:r w:rsidRPr="00DF01C9">
        <w:rPr>
          <w:rFonts w:asciiTheme="minorHAnsi" w:eastAsia="Calibri" w:hAnsiTheme="minorHAnsi" w:cstheme="minorHAnsi"/>
          <w:i/>
          <w:spacing w:val="1"/>
          <w:sz w:val="22"/>
          <w:szCs w:val="22"/>
        </w:rPr>
        <w:t xml:space="preserve"> </w:t>
      </w:r>
      <w:r w:rsidRPr="00DF01C9">
        <w:rPr>
          <w:rFonts w:asciiTheme="minorHAnsi" w:eastAsia="Calibri" w:hAnsiTheme="minorHAnsi" w:cstheme="minorHAnsi"/>
          <w:i/>
          <w:spacing w:val="-1"/>
          <w:sz w:val="22"/>
          <w:szCs w:val="22"/>
        </w:rPr>
        <w:t>οι</w:t>
      </w:r>
      <w:r w:rsidRPr="00DF01C9">
        <w:rPr>
          <w:rFonts w:asciiTheme="minorHAnsi" w:eastAsia="Calibri" w:hAnsiTheme="minorHAnsi" w:cstheme="minorHAnsi"/>
          <w:i/>
          <w:spacing w:val="-8"/>
          <w:sz w:val="22"/>
          <w:szCs w:val="22"/>
        </w:rPr>
        <w:t>κ</w:t>
      </w:r>
      <w:r w:rsidRPr="00DF01C9">
        <w:rPr>
          <w:rFonts w:asciiTheme="minorHAnsi" w:eastAsia="Calibri" w:hAnsiTheme="minorHAnsi" w:cstheme="minorHAnsi"/>
          <w:i/>
          <w:spacing w:val="-1"/>
          <w:sz w:val="22"/>
          <w:szCs w:val="22"/>
        </w:rPr>
        <w:t>ο</w:t>
      </w:r>
      <w:r w:rsidRPr="00DF01C9">
        <w:rPr>
          <w:rFonts w:asciiTheme="minorHAnsi" w:eastAsia="Calibri" w:hAnsiTheme="minorHAnsi" w:cstheme="minorHAnsi"/>
          <w:i/>
          <w:sz w:val="22"/>
          <w:szCs w:val="22"/>
        </w:rPr>
        <w:t>νομ</w:t>
      </w:r>
      <w:r w:rsidRPr="00DF01C9">
        <w:rPr>
          <w:rFonts w:asciiTheme="minorHAnsi" w:eastAsia="Calibri" w:hAnsiTheme="minorHAnsi" w:cstheme="minorHAnsi"/>
          <w:i/>
          <w:spacing w:val="1"/>
          <w:sz w:val="22"/>
          <w:szCs w:val="22"/>
        </w:rPr>
        <w:t>ι</w:t>
      </w:r>
      <w:r w:rsidRPr="00DF01C9">
        <w:rPr>
          <w:rFonts w:asciiTheme="minorHAnsi" w:eastAsia="Calibri" w:hAnsiTheme="minorHAnsi" w:cstheme="minorHAnsi"/>
          <w:i/>
          <w:spacing w:val="-8"/>
          <w:sz w:val="22"/>
          <w:szCs w:val="22"/>
        </w:rPr>
        <w:t>κ</w:t>
      </w:r>
      <w:r w:rsidRPr="00DF01C9">
        <w:rPr>
          <w:rFonts w:asciiTheme="minorHAnsi" w:eastAsia="Calibri" w:hAnsiTheme="minorHAnsi" w:cstheme="minorHAnsi"/>
          <w:i/>
          <w:spacing w:val="-1"/>
          <w:sz w:val="22"/>
          <w:szCs w:val="22"/>
        </w:rPr>
        <w:t>ο</w:t>
      </w:r>
      <w:r w:rsidRPr="00DF01C9">
        <w:rPr>
          <w:rFonts w:asciiTheme="minorHAnsi" w:eastAsia="Calibri" w:hAnsiTheme="minorHAnsi" w:cstheme="minorHAnsi"/>
          <w:i/>
          <w:sz w:val="22"/>
          <w:szCs w:val="22"/>
        </w:rPr>
        <w:t>ύ</w:t>
      </w:r>
      <w:r w:rsidRPr="00DF01C9">
        <w:rPr>
          <w:rFonts w:asciiTheme="minorHAnsi" w:eastAsia="Calibri" w:hAnsiTheme="minorHAnsi" w:cstheme="minorHAnsi"/>
          <w:i/>
          <w:spacing w:val="1"/>
          <w:sz w:val="22"/>
          <w:szCs w:val="22"/>
        </w:rPr>
        <w:t xml:space="preserve"> έ</w:t>
      </w:r>
      <w:r w:rsidRPr="00DF01C9">
        <w:rPr>
          <w:rFonts w:asciiTheme="minorHAnsi" w:eastAsia="Calibri" w:hAnsiTheme="minorHAnsi" w:cstheme="minorHAnsi"/>
          <w:i/>
          <w:sz w:val="22"/>
          <w:szCs w:val="22"/>
        </w:rPr>
        <w:t>τους</w:t>
      </w:r>
      <w:r w:rsidRPr="00DF01C9">
        <w:rPr>
          <w:rFonts w:asciiTheme="minorHAnsi" w:eastAsia="Calibri" w:hAnsiTheme="minorHAnsi" w:cstheme="minorHAnsi"/>
          <w:i/>
          <w:spacing w:val="1"/>
          <w:sz w:val="22"/>
          <w:szCs w:val="22"/>
        </w:rPr>
        <w:t xml:space="preserve"> </w:t>
      </w:r>
      <w:r w:rsidRPr="00DF01C9">
        <w:rPr>
          <w:rFonts w:asciiTheme="minorHAnsi" w:eastAsia="Calibri" w:hAnsiTheme="minorHAnsi" w:cstheme="minorHAnsi"/>
          <w:i/>
          <w:sz w:val="22"/>
          <w:szCs w:val="22"/>
        </w:rPr>
        <w:t>2</w:t>
      </w:r>
      <w:r w:rsidRPr="00DF01C9">
        <w:rPr>
          <w:rFonts w:asciiTheme="minorHAnsi" w:eastAsia="Calibri" w:hAnsiTheme="minorHAnsi" w:cstheme="minorHAnsi"/>
          <w:i/>
          <w:spacing w:val="6"/>
          <w:sz w:val="22"/>
          <w:szCs w:val="22"/>
        </w:rPr>
        <w:t>0</w:t>
      </w:r>
      <w:r w:rsidRPr="00DF01C9">
        <w:rPr>
          <w:rFonts w:asciiTheme="minorHAnsi" w:eastAsia="Calibri" w:hAnsiTheme="minorHAnsi" w:cstheme="minorHAnsi"/>
          <w:i/>
          <w:spacing w:val="1"/>
          <w:sz w:val="22"/>
          <w:szCs w:val="22"/>
        </w:rPr>
        <w:t xml:space="preserve">24 </w:t>
      </w:r>
      <w:r w:rsidRPr="00DF01C9">
        <w:rPr>
          <w:rFonts w:asciiTheme="minorHAnsi" w:eastAsia="Calibri" w:hAnsiTheme="minorHAnsi" w:cstheme="minorHAnsi"/>
          <w:i/>
          <w:sz w:val="22"/>
          <w:szCs w:val="22"/>
        </w:rPr>
        <w:t xml:space="preserve"> «</w:t>
      </w:r>
      <w:r w:rsidRPr="00DF01C9">
        <w:rPr>
          <w:rFonts w:asciiTheme="minorHAnsi" w:hAnsiTheme="minorHAnsi" w:cstheme="minorHAnsi"/>
          <w:i/>
          <w:iCs/>
          <w:sz w:val="22"/>
          <w:szCs w:val="22"/>
        </w:rPr>
        <w:t>Σε περίπτωση που έχει ληφθεί απόφαση αύξησης:</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i/>
          <w:iCs/>
          <w:sz w:val="22"/>
          <w:szCs w:val="22"/>
        </w:rPr>
      </w:pPr>
      <w:r w:rsidRPr="00DF01C9">
        <w:rPr>
          <w:rFonts w:asciiTheme="minorHAnsi" w:hAnsiTheme="minorHAnsi" w:cstheme="minorHAnsi"/>
          <w:i/>
          <w:iCs/>
          <w:sz w:val="22"/>
          <w:szCs w:val="22"/>
        </w:rPr>
        <w:t xml:space="preserve">Των τελών και δικαιωμάτων της κατηγορίας 03 «ΕΣΟΔΑ ΑΠΟ ΑΝΤΑΠΟΔΟΤΙΚΑ ΤΕΛΗ ΚΑΙ ΔΙΚΑΙΩΜΑΤΑ» ή και των τελών, δικαιωμάτων κ.λπ. της κατηγορίας 04 «ΕΣΟΔΑ ΑΠΟ ΛΟΙΠΑ ΤΕΛΗ ΔΙΚΑΙΩΜΑΤΑ ΚΑΙ ΠΑΡΟΧΗ ΥΠΗΡΕΣΙΩΝ» παρέχεται η δυνατότητα υπέρβασης του ανώτατου ορίου συνολικών εσόδων, που καθορίζεται για την ΟΜΑΔΑ ΕΣΟΔΩΝ Ι., σύμφωνα με τα ανωτέρω. Το ποσό της υπέρβασης προκύπτει από το γινόμενο του επιπλέον ποσού που αναμένεται να βεβαιωθεί για κάθε έσοδο διακριτά (με βάση την απόφαση αύξησης τελών, δικαιωμάτων κ.λπ.) επί του ποσοστού είσπραξης που είχε το εν λόγω έσοδο σε σχέση με τα βεβαιωθέντα του, </w:t>
      </w:r>
      <w:r w:rsidRPr="00DF01C9">
        <w:rPr>
          <w:rFonts w:asciiTheme="minorHAnsi" w:hAnsiTheme="minorHAnsi" w:cstheme="minorHAnsi"/>
          <w:i/>
          <w:iCs/>
          <w:sz w:val="22"/>
          <w:szCs w:val="22"/>
          <w:lang w:bidi="he-IL"/>
        </w:rPr>
        <w:t xml:space="preserve">όπως αυτά έχουν αποτυπωθεί στην αναφορά «Στοιχεία προϋπολογισμού και απολογισμού» που έχει υποβληθεί στον Κόμβο </w:t>
      </w:r>
      <w:proofErr w:type="spellStart"/>
      <w:r w:rsidRPr="00DF01C9">
        <w:rPr>
          <w:rFonts w:asciiTheme="minorHAnsi" w:hAnsiTheme="minorHAnsi" w:cstheme="minorHAnsi"/>
          <w:i/>
          <w:iCs/>
          <w:sz w:val="22"/>
          <w:szCs w:val="22"/>
          <w:lang w:bidi="he-IL"/>
        </w:rPr>
        <w:t>Διαλειτουργικότητας</w:t>
      </w:r>
      <w:proofErr w:type="spellEnd"/>
      <w:r w:rsidRPr="00DF01C9">
        <w:rPr>
          <w:rFonts w:asciiTheme="minorHAnsi" w:hAnsiTheme="minorHAnsi" w:cstheme="minorHAnsi"/>
          <w:i/>
          <w:iCs/>
          <w:sz w:val="22"/>
          <w:szCs w:val="22"/>
          <w:lang w:bidi="he-IL"/>
        </w:rPr>
        <w:t xml:space="preserve"> του </w:t>
      </w:r>
      <w:proofErr w:type="spellStart"/>
      <w:r w:rsidRPr="00DF01C9">
        <w:rPr>
          <w:rFonts w:asciiTheme="minorHAnsi" w:hAnsiTheme="minorHAnsi" w:cstheme="minorHAnsi"/>
          <w:sz w:val="22"/>
          <w:szCs w:val="22"/>
          <w:lang w:bidi="he-IL"/>
        </w:rPr>
        <w:t>ΥΠ.ΕΣ.,</w:t>
      </w:r>
      <w:r w:rsidRPr="00DF01C9">
        <w:rPr>
          <w:rFonts w:asciiTheme="minorHAnsi" w:hAnsiTheme="minorHAnsi" w:cstheme="minorHAnsi"/>
          <w:i/>
          <w:iCs/>
          <w:sz w:val="22"/>
          <w:szCs w:val="22"/>
        </w:rPr>
        <w:t>κατά</w:t>
      </w:r>
      <w:proofErr w:type="spellEnd"/>
      <w:r w:rsidRPr="00DF01C9">
        <w:rPr>
          <w:rFonts w:asciiTheme="minorHAnsi" w:hAnsiTheme="minorHAnsi" w:cstheme="minorHAnsi"/>
          <w:i/>
          <w:iCs/>
          <w:sz w:val="22"/>
          <w:szCs w:val="22"/>
        </w:rPr>
        <w:t xml:space="preserve"> την προηγούμενη κλεισμένη διαχειριστική χρήση, από το έτος που αφορά ο προς κατάρτιση προϋπολογισμός.</w:t>
      </w:r>
    </w:p>
    <w:p w:rsidR="003A0B0A" w:rsidRPr="00DF01C9" w:rsidRDefault="003A0B0A" w:rsidP="003A0B0A">
      <w:pPr>
        <w:autoSpaceDE w:val="0"/>
        <w:autoSpaceDN w:val="0"/>
        <w:adjustRightInd w:val="0"/>
        <w:spacing w:line="360" w:lineRule="auto"/>
        <w:jc w:val="both"/>
        <w:rPr>
          <w:rFonts w:asciiTheme="minorHAnsi" w:hAnsiTheme="minorHAnsi" w:cstheme="minorHAnsi"/>
          <w:i/>
          <w:iCs/>
          <w:sz w:val="22"/>
          <w:szCs w:val="22"/>
        </w:rPr>
      </w:pPr>
      <w:r w:rsidRPr="00DF01C9">
        <w:rPr>
          <w:rFonts w:asciiTheme="minorHAnsi" w:hAnsiTheme="minorHAnsi" w:cstheme="minorHAnsi"/>
          <w:i/>
          <w:iCs/>
          <w:sz w:val="22"/>
          <w:szCs w:val="22"/>
        </w:rPr>
        <w:t>Κατά τον έλεγχο που διενεργείται, από την αρμόδια για την εποπτεία Αρχή του δήμου, ως προς την ισοσκέλιση των ανταποδοτικών τελών στον προϋπολογισμό αυτού, στο σκέλος των εσόδων λαμβάνεται υπόψη μεταξύ άλλων (συμπεριλαμβανομένου του σχετικού χρηματικού υπολοίπου) η προσδοκία εισπράξεων από οφειλές ανταποδοτικών τελών παρελθόντων οικονομικών ετών (δηλ. 32-85) και τα έσοδα από παλαιές οφειλές, που βεβαιώνονται το τρέχον έτος (ΚΑΕ 21). Διευκρινίζεται ότι, για τον υπολογισμό των επισφαλειών στην είσπραξη οφειλών από ανταποδοτικά τέλη, θα χρησιμοποιηθεί αναλογικά ο τύπος που ορίζεται στην παρούσα ΚΥΑ για τον υπολογισμό του συνόλου των επισφαλειών (ΚΑΕ 85)</w:t>
      </w:r>
    </w:p>
    <w:p w:rsidR="003A0B0A" w:rsidRPr="00DF01C9" w:rsidRDefault="003A0B0A" w:rsidP="003A0B0A">
      <w:pPr>
        <w:autoSpaceDE w:val="0"/>
        <w:autoSpaceDN w:val="0"/>
        <w:adjustRightInd w:val="0"/>
        <w:spacing w:line="360" w:lineRule="auto"/>
        <w:jc w:val="both"/>
        <w:rPr>
          <w:rFonts w:asciiTheme="minorHAnsi" w:hAnsiTheme="minorHAnsi" w:cstheme="minorHAnsi"/>
          <w:i/>
          <w:iCs/>
          <w:sz w:val="22"/>
          <w:szCs w:val="22"/>
        </w:rPr>
      </w:pPr>
    </w:p>
    <w:p w:rsidR="003A0B0A" w:rsidRPr="00DF01C9" w:rsidRDefault="003A0B0A" w:rsidP="003A0B0A">
      <w:pPr>
        <w:spacing w:line="360" w:lineRule="auto"/>
        <w:jc w:val="both"/>
        <w:rPr>
          <w:rStyle w:val="aa"/>
          <w:rFonts w:asciiTheme="minorHAnsi" w:eastAsiaTheme="majorEastAsia" w:hAnsiTheme="minorHAnsi" w:cstheme="minorHAnsi"/>
          <w:i w:val="0"/>
          <w:iCs w:val="0"/>
          <w:sz w:val="22"/>
          <w:szCs w:val="22"/>
        </w:rPr>
      </w:pPr>
      <w:r w:rsidRPr="00DF01C9">
        <w:rPr>
          <w:rFonts w:asciiTheme="minorHAnsi" w:hAnsiTheme="minorHAnsi" w:cstheme="minorHAnsi"/>
          <w:sz w:val="22"/>
          <w:szCs w:val="22"/>
        </w:rPr>
        <w:t xml:space="preserve">8) </w:t>
      </w:r>
      <w:r w:rsidRPr="00DF01C9">
        <w:rPr>
          <w:rFonts w:asciiTheme="minorHAnsi" w:hAnsiTheme="minorHAnsi" w:cstheme="minorHAnsi"/>
          <w:i/>
          <w:iCs/>
          <w:sz w:val="22"/>
          <w:szCs w:val="22"/>
        </w:rPr>
        <w:t xml:space="preserve"> Σύμφωνα με τις διατάξεις του </w:t>
      </w:r>
      <w:r w:rsidRPr="00DF01C9">
        <w:rPr>
          <w:rFonts w:asciiTheme="minorHAnsi" w:hAnsiTheme="minorHAnsi" w:cstheme="minorHAnsi"/>
          <w:b/>
          <w:bCs/>
          <w:i/>
          <w:iCs/>
          <w:sz w:val="22"/>
          <w:szCs w:val="22"/>
          <w:u w:val="single"/>
        </w:rPr>
        <w:t>άρθρου 35 του ν. 5056/2023 (ΦΕΚ Α’163)</w:t>
      </w:r>
      <w:r w:rsidRPr="00DF01C9">
        <w:rPr>
          <w:rFonts w:asciiTheme="minorHAnsi" w:hAnsiTheme="minorHAnsi" w:cstheme="minorHAnsi"/>
          <w:i/>
          <w:iCs/>
          <w:sz w:val="22"/>
          <w:szCs w:val="22"/>
        </w:rPr>
        <w:t xml:space="preserve"> </w:t>
      </w:r>
      <w:r w:rsidRPr="00DF01C9">
        <w:rPr>
          <w:rFonts w:asciiTheme="minorHAnsi" w:hAnsiTheme="minorHAnsi" w:cstheme="minorHAnsi"/>
          <w:sz w:val="22"/>
          <w:szCs w:val="22"/>
        </w:rPr>
        <w:t xml:space="preserve"> «</w:t>
      </w:r>
      <w:r w:rsidRPr="00DF01C9">
        <w:rPr>
          <w:rStyle w:val="aa"/>
          <w:rFonts w:asciiTheme="minorHAnsi" w:eastAsiaTheme="majorEastAsia" w:hAnsiTheme="minorHAnsi" w:cstheme="minorHAnsi"/>
          <w:sz w:val="22"/>
          <w:szCs w:val="22"/>
        </w:rPr>
        <w:t xml:space="preserve">Οι παρ. 1 και 2 του άρθρου 15 του ν. 4915/2022 (Α’ 63) και το τριακοστό άρθρο του ν. 4917/2022 (Α’ 67), περί προϋπολογισμού των Ο.Τ.Α., εφαρμόζοντα και για την κατάρτιση και τις αναμορφώσεις του προϋπολογισμού των δήμων </w:t>
      </w:r>
      <w:r w:rsidRPr="00DF01C9">
        <w:rPr>
          <w:rStyle w:val="a5"/>
          <w:rFonts w:asciiTheme="minorHAnsi" w:eastAsiaTheme="majorEastAsia" w:hAnsiTheme="minorHAnsi" w:cstheme="minorHAnsi"/>
          <w:i/>
          <w:iCs/>
          <w:sz w:val="22"/>
          <w:szCs w:val="22"/>
        </w:rPr>
        <w:t>οικονομικού έτους 2024</w:t>
      </w:r>
      <w:r w:rsidRPr="00DF01C9">
        <w:rPr>
          <w:rStyle w:val="aa"/>
          <w:rFonts w:asciiTheme="minorHAnsi" w:eastAsiaTheme="majorEastAsia" w:hAnsiTheme="minorHAnsi" w:cstheme="minorHAnsi"/>
          <w:sz w:val="22"/>
          <w:szCs w:val="22"/>
        </w:rPr>
        <w:t>.»</w:t>
      </w:r>
    </w:p>
    <w:p w:rsidR="003A0B0A" w:rsidRPr="00DF01C9" w:rsidRDefault="003A0B0A" w:rsidP="003A0B0A">
      <w:pPr>
        <w:spacing w:after="240" w:line="360" w:lineRule="auto"/>
        <w:jc w:val="both"/>
        <w:rPr>
          <w:rFonts w:asciiTheme="minorHAnsi" w:hAnsiTheme="minorHAnsi" w:cstheme="minorHAnsi"/>
          <w:i/>
          <w:color w:val="000000"/>
          <w:sz w:val="22"/>
          <w:szCs w:val="22"/>
        </w:rPr>
      </w:pPr>
      <w:r w:rsidRPr="00DF01C9">
        <w:rPr>
          <w:rFonts w:asciiTheme="minorHAnsi" w:hAnsiTheme="minorHAnsi" w:cstheme="minorHAnsi"/>
          <w:i/>
          <w:color w:val="000000"/>
          <w:sz w:val="22"/>
          <w:szCs w:val="22"/>
        </w:rPr>
        <w:lastRenderedPageBreak/>
        <w:t xml:space="preserve">9) Στον παρακάτω Πίνακα 1 απεικονίζονται οι εισπράξεις και πληρωμές από τέλη άρδευσης μέχρι 31/10/2023 και 31/10/2022, οι συνολικές εισπράξεις-πληρωμές του 2022, η εκτίμηση των εισπράξεων-πληρωμών μέχρι 31-12-2023 καθώς και οι προβλέψεις του </w:t>
      </w:r>
      <w:proofErr w:type="spellStart"/>
      <w:r w:rsidRPr="00DF01C9">
        <w:rPr>
          <w:rFonts w:asciiTheme="minorHAnsi" w:hAnsiTheme="minorHAnsi" w:cstheme="minorHAnsi"/>
          <w:i/>
          <w:color w:val="000000"/>
          <w:sz w:val="22"/>
          <w:szCs w:val="22"/>
        </w:rPr>
        <w:t>προυπολογισμού</w:t>
      </w:r>
      <w:proofErr w:type="spellEnd"/>
      <w:r w:rsidRPr="00DF01C9">
        <w:rPr>
          <w:rFonts w:asciiTheme="minorHAnsi" w:hAnsiTheme="minorHAnsi" w:cstheme="minorHAnsi"/>
          <w:i/>
          <w:color w:val="000000"/>
          <w:sz w:val="22"/>
          <w:szCs w:val="22"/>
        </w:rPr>
        <w:t xml:space="preserve"> για το 2024</w:t>
      </w:r>
    </w:p>
    <w:p w:rsidR="003A0B0A" w:rsidRPr="00DF01C9" w:rsidRDefault="003A0B0A" w:rsidP="003A0B0A">
      <w:pPr>
        <w:spacing w:after="240" w:line="360" w:lineRule="auto"/>
        <w:jc w:val="center"/>
        <w:rPr>
          <w:rFonts w:asciiTheme="minorHAnsi" w:hAnsiTheme="minorHAnsi" w:cstheme="minorHAnsi"/>
          <w:b/>
          <w:bCs/>
          <w:iCs/>
          <w:color w:val="000000"/>
          <w:sz w:val="22"/>
          <w:szCs w:val="22"/>
        </w:rPr>
      </w:pPr>
      <w:r w:rsidRPr="00DF01C9">
        <w:rPr>
          <w:rFonts w:asciiTheme="minorHAnsi" w:hAnsiTheme="minorHAnsi" w:cstheme="minorHAnsi"/>
          <w:b/>
          <w:bCs/>
          <w:iCs/>
          <w:color w:val="000000"/>
          <w:sz w:val="22"/>
          <w:szCs w:val="22"/>
        </w:rPr>
        <w:t>Πίνακας 1. Εισπράξεις – πληρωμές από τέλη άρδευσης 2022-2023 και πρόβλεψη 2024</w:t>
      </w:r>
    </w:p>
    <w:tbl>
      <w:tblPr>
        <w:tblW w:w="9460" w:type="dxa"/>
        <w:jc w:val="center"/>
        <w:tblLook w:val="04A0"/>
      </w:tblPr>
      <w:tblGrid>
        <w:gridCol w:w="760"/>
        <w:gridCol w:w="2932"/>
        <w:gridCol w:w="1221"/>
        <w:gridCol w:w="1221"/>
        <w:gridCol w:w="1221"/>
        <w:gridCol w:w="1221"/>
        <w:gridCol w:w="1152"/>
      </w:tblGrid>
      <w:tr w:rsidR="003A0B0A" w:rsidRPr="00DF01C9" w:rsidTr="003A0B0A">
        <w:trPr>
          <w:trHeight w:val="360"/>
          <w:jc w:val="center"/>
        </w:trPr>
        <w:tc>
          <w:tcPr>
            <w:tcW w:w="8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K.A.</w:t>
            </w:r>
          </w:p>
        </w:tc>
        <w:tc>
          <w:tcPr>
            <w:tcW w:w="31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 xml:space="preserve">Περιγραφή </w:t>
            </w:r>
            <w:proofErr w:type="spellStart"/>
            <w:r w:rsidRPr="00DF01C9">
              <w:rPr>
                <w:rFonts w:asciiTheme="minorHAnsi" w:hAnsiTheme="minorHAnsi" w:cstheme="minorHAnsi"/>
                <w:b/>
                <w:bCs/>
                <w:color w:val="000000"/>
                <w:sz w:val="22"/>
                <w:szCs w:val="22"/>
              </w:rPr>
              <w:t>Εσοδων</w:t>
            </w:r>
            <w:proofErr w:type="spellEnd"/>
          </w:p>
        </w:tc>
        <w:tc>
          <w:tcPr>
            <w:tcW w:w="4420" w:type="dxa"/>
            <w:gridSpan w:val="4"/>
            <w:tcBorders>
              <w:top w:val="single" w:sz="4" w:space="0" w:color="auto"/>
              <w:left w:val="nil"/>
              <w:bottom w:val="single" w:sz="4" w:space="0" w:color="000000"/>
              <w:right w:val="single" w:sz="4" w:space="0" w:color="000000"/>
            </w:tcBorders>
            <w:shd w:val="clear" w:color="000000" w:fill="BFBFBF"/>
            <w:noWrap/>
            <w:vAlign w:val="center"/>
            <w:hideMark/>
          </w:tcPr>
          <w:p w:rsidR="003A0B0A" w:rsidRPr="00DF01C9" w:rsidRDefault="003A0B0A" w:rsidP="003A0B0A">
            <w:pPr>
              <w:jc w:val="center"/>
              <w:rPr>
                <w:rFonts w:asciiTheme="minorHAnsi" w:hAnsiTheme="minorHAnsi" w:cstheme="minorHAnsi"/>
                <w:b/>
                <w:bCs/>
                <w:i/>
                <w:iCs/>
                <w:sz w:val="22"/>
                <w:szCs w:val="22"/>
              </w:rPr>
            </w:pPr>
            <w:proofErr w:type="spellStart"/>
            <w:r w:rsidRPr="00DF01C9">
              <w:rPr>
                <w:rFonts w:asciiTheme="minorHAnsi" w:hAnsiTheme="minorHAnsi" w:cstheme="minorHAnsi"/>
                <w:b/>
                <w:bCs/>
                <w:i/>
                <w:iCs/>
                <w:sz w:val="22"/>
                <w:szCs w:val="22"/>
              </w:rPr>
              <w:t>Εσοδα</w:t>
            </w:r>
            <w:proofErr w:type="spellEnd"/>
            <w:r w:rsidRPr="00DF01C9">
              <w:rPr>
                <w:rFonts w:asciiTheme="minorHAnsi" w:hAnsiTheme="minorHAnsi" w:cstheme="minorHAnsi"/>
                <w:b/>
                <w:bCs/>
                <w:i/>
                <w:iCs/>
                <w:sz w:val="22"/>
                <w:szCs w:val="22"/>
              </w:rPr>
              <w:t xml:space="preserve"> (Εισπράξεις)</w:t>
            </w:r>
          </w:p>
        </w:tc>
        <w:tc>
          <w:tcPr>
            <w:tcW w:w="110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Σχέδιο Π/Υ 2024</w:t>
            </w:r>
          </w:p>
        </w:tc>
      </w:tr>
      <w:tr w:rsidR="003A0B0A" w:rsidRPr="00DF01C9" w:rsidTr="003A0B0A">
        <w:trPr>
          <w:trHeight w:val="588"/>
          <w:jc w:val="center"/>
        </w:trPr>
        <w:tc>
          <w:tcPr>
            <w:tcW w:w="800" w:type="dxa"/>
            <w:vMerge/>
            <w:tcBorders>
              <w:top w:val="single" w:sz="4" w:space="0" w:color="auto"/>
              <w:left w:val="single" w:sz="4" w:space="0" w:color="auto"/>
              <w:bottom w:val="single" w:sz="4" w:space="0" w:color="000000"/>
              <w:right w:val="single" w:sz="4" w:space="0" w:color="auto"/>
            </w:tcBorders>
            <w:vAlign w:val="center"/>
            <w:hideMark/>
          </w:tcPr>
          <w:p w:rsidR="003A0B0A" w:rsidRPr="00DF01C9" w:rsidRDefault="003A0B0A" w:rsidP="003A0B0A">
            <w:pPr>
              <w:rPr>
                <w:rFonts w:asciiTheme="minorHAnsi" w:hAnsiTheme="minorHAnsi" w:cstheme="minorHAnsi"/>
                <w:b/>
                <w:bCs/>
                <w:color w:val="000000"/>
                <w:sz w:val="22"/>
                <w:szCs w:val="22"/>
              </w:rPr>
            </w:pPr>
          </w:p>
        </w:tc>
        <w:tc>
          <w:tcPr>
            <w:tcW w:w="3140" w:type="dxa"/>
            <w:vMerge/>
            <w:tcBorders>
              <w:top w:val="single" w:sz="4" w:space="0" w:color="auto"/>
              <w:left w:val="single" w:sz="4" w:space="0" w:color="auto"/>
              <w:bottom w:val="single" w:sz="4" w:space="0" w:color="000000"/>
              <w:right w:val="single" w:sz="4" w:space="0" w:color="auto"/>
            </w:tcBorders>
            <w:vAlign w:val="center"/>
            <w:hideMark/>
          </w:tcPr>
          <w:p w:rsidR="003A0B0A" w:rsidRPr="00DF01C9" w:rsidRDefault="003A0B0A" w:rsidP="003A0B0A">
            <w:pPr>
              <w:rPr>
                <w:rFonts w:asciiTheme="minorHAnsi" w:hAnsiTheme="minorHAnsi" w:cstheme="minorHAnsi"/>
                <w:b/>
                <w:bCs/>
                <w:color w:val="000000"/>
                <w:sz w:val="22"/>
                <w:szCs w:val="22"/>
              </w:rPr>
            </w:pPr>
          </w:p>
        </w:tc>
        <w:tc>
          <w:tcPr>
            <w:tcW w:w="1120" w:type="dxa"/>
            <w:tcBorders>
              <w:top w:val="nil"/>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31/12/2022</w:t>
            </w:r>
          </w:p>
        </w:tc>
        <w:tc>
          <w:tcPr>
            <w:tcW w:w="1060" w:type="dxa"/>
            <w:tcBorders>
              <w:top w:val="nil"/>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31/10/2022</w:t>
            </w:r>
          </w:p>
        </w:tc>
        <w:tc>
          <w:tcPr>
            <w:tcW w:w="1180" w:type="dxa"/>
            <w:tcBorders>
              <w:top w:val="nil"/>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31/10/2023</w:t>
            </w:r>
          </w:p>
        </w:tc>
        <w:tc>
          <w:tcPr>
            <w:tcW w:w="1060" w:type="dxa"/>
            <w:tcBorders>
              <w:top w:val="nil"/>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Εκτίμηση 31/12/2023</w:t>
            </w:r>
          </w:p>
        </w:tc>
        <w:tc>
          <w:tcPr>
            <w:tcW w:w="1100" w:type="dxa"/>
            <w:vMerge/>
            <w:tcBorders>
              <w:top w:val="single" w:sz="4" w:space="0" w:color="auto"/>
              <w:left w:val="single" w:sz="4" w:space="0" w:color="auto"/>
              <w:bottom w:val="single" w:sz="4" w:space="0" w:color="000000"/>
              <w:right w:val="single" w:sz="4" w:space="0" w:color="auto"/>
            </w:tcBorders>
            <w:vAlign w:val="center"/>
            <w:hideMark/>
          </w:tcPr>
          <w:p w:rsidR="003A0B0A" w:rsidRPr="00DF01C9" w:rsidRDefault="003A0B0A" w:rsidP="003A0B0A">
            <w:pPr>
              <w:rPr>
                <w:rFonts w:asciiTheme="minorHAnsi" w:hAnsiTheme="minorHAnsi" w:cstheme="minorHAnsi"/>
                <w:b/>
                <w:bCs/>
                <w:color w:val="000000"/>
                <w:sz w:val="22"/>
                <w:szCs w:val="22"/>
              </w:rPr>
            </w:pPr>
          </w:p>
        </w:tc>
      </w:tr>
      <w:tr w:rsidR="003A0B0A" w:rsidRPr="00DF01C9" w:rsidTr="003A0B0A">
        <w:trPr>
          <w:trHeight w:val="585"/>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0331</w:t>
            </w:r>
          </w:p>
        </w:tc>
        <w:tc>
          <w:tcPr>
            <w:tcW w:w="3140" w:type="dxa"/>
            <w:tcBorders>
              <w:top w:val="nil"/>
              <w:left w:val="nil"/>
              <w:bottom w:val="single" w:sz="4" w:space="0" w:color="000000"/>
              <w:right w:val="single" w:sz="4" w:space="0" w:color="000000"/>
            </w:tcBorders>
            <w:shd w:val="clear" w:color="000000" w:fill="FFFFFF"/>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Δικαιώματα χρήσεως αρδευτικού δικτύου</w:t>
            </w:r>
          </w:p>
        </w:tc>
        <w:tc>
          <w:tcPr>
            <w:tcW w:w="112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173.564,94</w:t>
            </w:r>
          </w:p>
        </w:tc>
        <w:tc>
          <w:tcPr>
            <w:tcW w:w="10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1.486,23</w:t>
            </w:r>
          </w:p>
        </w:tc>
        <w:tc>
          <w:tcPr>
            <w:tcW w:w="118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4.049,79</w:t>
            </w:r>
          </w:p>
        </w:tc>
        <w:tc>
          <w:tcPr>
            <w:tcW w:w="10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222.000,00</w:t>
            </w:r>
          </w:p>
        </w:tc>
        <w:tc>
          <w:tcPr>
            <w:tcW w:w="110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222.000,00</w:t>
            </w:r>
          </w:p>
        </w:tc>
      </w:tr>
      <w:tr w:rsidR="003A0B0A" w:rsidRPr="00DF01C9" w:rsidTr="003A0B0A">
        <w:trPr>
          <w:trHeight w:val="492"/>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2113</w:t>
            </w:r>
          </w:p>
        </w:tc>
        <w:tc>
          <w:tcPr>
            <w:tcW w:w="3140" w:type="dxa"/>
            <w:tcBorders>
              <w:top w:val="nil"/>
              <w:left w:val="nil"/>
              <w:bottom w:val="single" w:sz="4" w:space="0" w:color="000000"/>
              <w:right w:val="single" w:sz="4" w:space="0" w:color="000000"/>
            </w:tcBorders>
            <w:shd w:val="clear" w:color="000000" w:fill="FFFFFF"/>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Τέλη και δικαιώματα άρδευσης Π.Ο.Ε.</w:t>
            </w:r>
          </w:p>
        </w:tc>
        <w:tc>
          <w:tcPr>
            <w:tcW w:w="1120" w:type="dxa"/>
            <w:tcBorders>
              <w:top w:val="nil"/>
              <w:left w:val="nil"/>
              <w:bottom w:val="single" w:sz="4" w:space="0" w:color="000000"/>
              <w:right w:val="single" w:sz="4" w:space="0" w:color="auto"/>
            </w:tcBorders>
            <w:shd w:val="clear" w:color="auto" w:fill="auto"/>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59.916,00</w:t>
            </w:r>
          </w:p>
        </w:tc>
        <w:tc>
          <w:tcPr>
            <w:tcW w:w="10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59.916,00</w:t>
            </w:r>
          </w:p>
        </w:tc>
        <w:tc>
          <w:tcPr>
            <w:tcW w:w="118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0,00</w:t>
            </w:r>
          </w:p>
        </w:tc>
        <w:tc>
          <w:tcPr>
            <w:tcW w:w="10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0,00</w:t>
            </w:r>
          </w:p>
        </w:tc>
        <w:tc>
          <w:tcPr>
            <w:tcW w:w="110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0,00</w:t>
            </w:r>
          </w:p>
        </w:tc>
      </w:tr>
      <w:tr w:rsidR="003A0B0A" w:rsidRPr="00DF01C9" w:rsidTr="003A0B0A">
        <w:trPr>
          <w:trHeight w:val="588"/>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3213</w:t>
            </w:r>
          </w:p>
        </w:tc>
        <w:tc>
          <w:tcPr>
            <w:tcW w:w="3140" w:type="dxa"/>
            <w:tcBorders>
              <w:top w:val="nil"/>
              <w:left w:val="nil"/>
              <w:bottom w:val="single" w:sz="4" w:space="0" w:color="000000"/>
              <w:right w:val="single" w:sz="4" w:space="0" w:color="000000"/>
            </w:tcBorders>
            <w:shd w:val="clear" w:color="000000" w:fill="FFFFFF"/>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Τέλη και δικαιώματα άρδευσης- Εισπρακτέα υπόλοιπα</w:t>
            </w:r>
          </w:p>
        </w:tc>
        <w:tc>
          <w:tcPr>
            <w:tcW w:w="112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259.317,74</w:t>
            </w:r>
          </w:p>
        </w:tc>
        <w:tc>
          <w:tcPr>
            <w:tcW w:w="10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211.650,60</w:t>
            </w:r>
          </w:p>
        </w:tc>
        <w:tc>
          <w:tcPr>
            <w:tcW w:w="118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227.174,21</w:t>
            </w:r>
          </w:p>
        </w:tc>
        <w:tc>
          <w:tcPr>
            <w:tcW w:w="10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278.000,00</w:t>
            </w:r>
          </w:p>
        </w:tc>
        <w:tc>
          <w:tcPr>
            <w:tcW w:w="110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585.717,61</w:t>
            </w:r>
          </w:p>
        </w:tc>
      </w:tr>
      <w:tr w:rsidR="003A0B0A" w:rsidRPr="00DF01C9" w:rsidTr="003A0B0A">
        <w:trPr>
          <w:trHeight w:val="408"/>
          <w:jc w:val="center"/>
        </w:trPr>
        <w:tc>
          <w:tcPr>
            <w:tcW w:w="800" w:type="dxa"/>
            <w:tcBorders>
              <w:top w:val="nil"/>
              <w:left w:val="single" w:sz="4" w:space="0" w:color="auto"/>
              <w:bottom w:val="single" w:sz="4" w:space="0" w:color="000000"/>
              <w:right w:val="single" w:sz="4" w:space="0" w:color="auto"/>
            </w:tcBorders>
            <w:shd w:val="clear" w:color="000000" w:fill="BFBFBF"/>
            <w:noWrap/>
            <w:vAlign w:val="center"/>
            <w:hideMark/>
          </w:tcPr>
          <w:p w:rsidR="003A0B0A" w:rsidRPr="00DF01C9" w:rsidRDefault="003A0B0A" w:rsidP="003A0B0A">
            <w:pP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 </w:t>
            </w:r>
          </w:p>
        </w:tc>
        <w:tc>
          <w:tcPr>
            <w:tcW w:w="3140" w:type="dxa"/>
            <w:tcBorders>
              <w:top w:val="nil"/>
              <w:left w:val="nil"/>
              <w:bottom w:val="single" w:sz="4" w:space="0" w:color="000000"/>
              <w:right w:val="single" w:sz="4" w:space="0" w:color="auto"/>
            </w:tcBorders>
            <w:shd w:val="clear" w:color="000000" w:fill="BFBFBF"/>
            <w:vAlign w:val="center"/>
            <w:hideMark/>
          </w:tcPr>
          <w:p w:rsidR="003A0B0A" w:rsidRPr="00DF01C9" w:rsidRDefault="003A0B0A" w:rsidP="003A0B0A">
            <w:pP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Μερικό Σύνολο</w:t>
            </w:r>
          </w:p>
        </w:tc>
        <w:tc>
          <w:tcPr>
            <w:tcW w:w="1120" w:type="dxa"/>
            <w:tcBorders>
              <w:top w:val="nil"/>
              <w:left w:val="nil"/>
              <w:bottom w:val="single" w:sz="4" w:space="0" w:color="000000"/>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492.798,68</w:t>
            </w:r>
          </w:p>
        </w:tc>
        <w:tc>
          <w:tcPr>
            <w:tcW w:w="1060" w:type="dxa"/>
            <w:tcBorders>
              <w:top w:val="nil"/>
              <w:left w:val="nil"/>
              <w:bottom w:val="single" w:sz="4" w:space="0" w:color="000000"/>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273.052,83</w:t>
            </w:r>
          </w:p>
        </w:tc>
        <w:tc>
          <w:tcPr>
            <w:tcW w:w="1180" w:type="dxa"/>
            <w:tcBorders>
              <w:top w:val="nil"/>
              <w:left w:val="nil"/>
              <w:bottom w:val="single" w:sz="4" w:space="0" w:color="000000"/>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231.224,00</w:t>
            </w:r>
          </w:p>
        </w:tc>
        <w:tc>
          <w:tcPr>
            <w:tcW w:w="1060" w:type="dxa"/>
            <w:tcBorders>
              <w:top w:val="nil"/>
              <w:left w:val="nil"/>
              <w:bottom w:val="single" w:sz="4" w:space="0" w:color="000000"/>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500.000,00</w:t>
            </w:r>
          </w:p>
        </w:tc>
        <w:tc>
          <w:tcPr>
            <w:tcW w:w="1100" w:type="dxa"/>
            <w:tcBorders>
              <w:top w:val="nil"/>
              <w:left w:val="nil"/>
              <w:bottom w:val="single" w:sz="4" w:space="0" w:color="000000"/>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807.717,61</w:t>
            </w:r>
          </w:p>
        </w:tc>
      </w:tr>
      <w:tr w:rsidR="003A0B0A" w:rsidRPr="00DF01C9" w:rsidTr="003A0B0A">
        <w:trPr>
          <w:trHeight w:val="588"/>
          <w:jc w:val="center"/>
        </w:trPr>
        <w:tc>
          <w:tcPr>
            <w:tcW w:w="800" w:type="dxa"/>
            <w:tcBorders>
              <w:top w:val="nil"/>
              <w:left w:val="single" w:sz="4" w:space="0" w:color="auto"/>
              <w:bottom w:val="single" w:sz="4" w:space="0" w:color="000000"/>
              <w:right w:val="single" w:sz="4" w:space="0" w:color="auto"/>
            </w:tcBorders>
            <w:shd w:val="clear" w:color="000000" w:fill="FFFFFF"/>
            <w:noWrap/>
            <w:vAlign w:val="center"/>
            <w:hideMark/>
          </w:tcPr>
          <w:p w:rsidR="003A0B0A" w:rsidRPr="00DF01C9" w:rsidRDefault="003A0B0A" w:rsidP="003A0B0A">
            <w:pPr>
              <w:rPr>
                <w:rFonts w:asciiTheme="minorHAnsi" w:hAnsiTheme="minorHAnsi" w:cstheme="minorHAnsi"/>
                <w:color w:val="000000"/>
                <w:sz w:val="22"/>
                <w:szCs w:val="22"/>
                <w:u w:val="single"/>
              </w:rPr>
            </w:pPr>
            <w:r w:rsidRPr="00DF01C9">
              <w:rPr>
                <w:rFonts w:asciiTheme="minorHAnsi" w:hAnsiTheme="minorHAnsi" w:cstheme="minorHAnsi"/>
                <w:color w:val="000000"/>
                <w:sz w:val="22"/>
                <w:szCs w:val="22"/>
                <w:u w:val="single"/>
              </w:rPr>
              <w:t>Μείον (-)</w:t>
            </w:r>
          </w:p>
        </w:tc>
        <w:tc>
          <w:tcPr>
            <w:tcW w:w="3140" w:type="dxa"/>
            <w:tcBorders>
              <w:top w:val="nil"/>
              <w:left w:val="nil"/>
              <w:bottom w:val="single" w:sz="4" w:space="0" w:color="000000"/>
              <w:right w:val="single" w:sz="4" w:space="0" w:color="auto"/>
            </w:tcBorders>
            <w:shd w:val="clear" w:color="000000" w:fill="FFFFFF"/>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Προβλέψεις μη είσπραξης εισπρακτέων υπολοίπων Κ.Α. 3211 (Κ.Α. 20/8511)</w:t>
            </w:r>
          </w:p>
        </w:tc>
        <w:tc>
          <w:tcPr>
            <w:tcW w:w="112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0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8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0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0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307.717,61</w:t>
            </w:r>
          </w:p>
        </w:tc>
      </w:tr>
      <w:tr w:rsidR="003A0B0A" w:rsidRPr="00DF01C9" w:rsidTr="003A0B0A">
        <w:trPr>
          <w:trHeight w:val="450"/>
          <w:jc w:val="center"/>
        </w:trPr>
        <w:tc>
          <w:tcPr>
            <w:tcW w:w="800" w:type="dxa"/>
            <w:tcBorders>
              <w:top w:val="nil"/>
              <w:left w:val="single" w:sz="4" w:space="0" w:color="auto"/>
              <w:bottom w:val="single" w:sz="4" w:space="0" w:color="000000"/>
              <w:right w:val="single" w:sz="4" w:space="0" w:color="auto"/>
            </w:tcBorders>
            <w:shd w:val="clear" w:color="000000" w:fill="BFBFBF"/>
            <w:noWrap/>
            <w:vAlign w:val="center"/>
            <w:hideMark/>
          </w:tcPr>
          <w:p w:rsidR="003A0B0A" w:rsidRPr="00DF01C9" w:rsidRDefault="003A0B0A" w:rsidP="003A0B0A">
            <w:pP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 </w:t>
            </w:r>
          </w:p>
        </w:tc>
        <w:tc>
          <w:tcPr>
            <w:tcW w:w="3140" w:type="dxa"/>
            <w:tcBorders>
              <w:top w:val="nil"/>
              <w:left w:val="nil"/>
              <w:bottom w:val="single" w:sz="4" w:space="0" w:color="auto"/>
              <w:right w:val="single" w:sz="4" w:space="0" w:color="auto"/>
            </w:tcBorders>
            <w:shd w:val="clear" w:color="000000" w:fill="BFBFBF"/>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Γενικό Σύνολο Εσόδων</w:t>
            </w:r>
          </w:p>
        </w:tc>
        <w:tc>
          <w:tcPr>
            <w:tcW w:w="1120" w:type="dxa"/>
            <w:tcBorders>
              <w:top w:val="nil"/>
              <w:left w:val="nil"/>
              <w:bottom w:val="single" w:sz="4" w:space="0" w:color="000000"/>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492.798,68</w:t>
            </w:r>
          </w:p>
        </w:tc>
        <w:tc>
          <w:tcPr>
            <w:tcW w:w="1060" w:type="dxa"/>
            <w:tcBorders>
              <w:top w:val="nil"/>
              <w:left w:val="nil"/>
              <w:bottom w:val="single" w:sz="4" w:space="0" w:color="000000"/>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273.052,83</w:t>
            </w:r>
          </w:p>
        </w:tc>
        <w:tc>
          <w:tcPr>
            <w:tcW w:w="1180" w:type="dxa"/>
            <w:tcBorders>
              <w:top w:val="nil"/>
              <w:left w:val="nil"/>
              <w:bottom w:val="single" w:sz="4" w:space="0" w:color="000000"/>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231.224,00</w:t>
            </w:r>
          </w:p>
        </w:tc>
        <w:tc>
          <w:tcPr>
            <w:tcW w:w="1060" w:type="dxa"/>
            <w:tcBorders>
              <w:top w:val="nil"/>
              <w:left w:val="nil"/>
              <w:bottom w:val="single" w:sz="4" w:space="0" w:color="000000"/>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500.000,00</w:t>
            </w:r>
          </w:p>
        </w:tc>
        <w:tc>
          <w:tcPr>
            <w:tcW w:w="1100" w:type="dxa"/>
            <w:tcBorders>
              <w:top w:val="nil"/>
              <w:left w:val="nil"/>
              <w:bottom w:val="single" w:sz="4" w:space="0" w:color="000000"/>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500.000,00</w:t>
            </w:r>
          </w:p>
        </w:tc>
      </w:tr>
    </w:tbl>
    <w:p w:rsidR="003A0B0A" w:rsidRPr="00DF01C9" w:rsidRDefault="003A0B0A" w:rsidP="003A0B0A">
      <w:pPr>
        <w:spacing w:after="240" w:line="360" w:lineRule="auto"/>
        <w:jc w:val="center"/>
        <w:rPr>
          <w:rFonts w:asciiTheme="minorHAnsi" w:hAnsiTheme="minorHAnsi" w:cstheme="minorHAnsi"/>
          <w:b/>
          <w:bCs/>
          <w:iCs/>
          <w:color w:val="000000"/>
          <w:sz w:val="22"/>
          <w:szCs w:val="22"/>
        </w:rPr>
      </w:pPr>
    </w:p>
    <w:tbl>
      <w:tblPr>
        <w:tblW w:w="9460" w:type="dxa"/>
        <w:jc w:val="center"/>
        <w:tblLook w:val="04A0"/>
      </w:tblPr>
      <w:tblGrid>
        <w:gridCol w:w="970"/>
        <w:gridCol w:w="1808"/>
        <w:gridCol w:w="1298"/>
        <w:gridCol w:w="1298"/>
        <w:gridCol w:w="1298"/>
        <w:gridCol w:w="1394"/>
        <w:gridCol w:w="1394"/>
      </w:tblGrid>
      <w:tr w:rsidR="003A0B0A" w:rsidRPr="00DF01C9" w:rsidTr="003A0B0A">
        <w:trPr>
          <w:trHeight w:val="390"/>
          <w:jc w:val="center"/>
        </w:trPr>
        <w:tc>
          <w:tcPr>
            <w:tcW w:w="80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3A0B0A" w:rsidRPr="00DF01C9" w:rsidRDefault="003A0B0A" w:rsidP="003A0B0A">
            <w:pPr>
              <w:jc w:val="center"/>
              <w:rPr>
                <w:rFonts w:asciiTheme="minorHAnsi" w:hAnsiTheme="minorHAnsi" w:cstheme="minorHAnsi"/>
                <w:b/>
                <w:bCs/>
                <w:sz w:val="22"/>
                <w:szCs w:val="22"/>
              </w:rPr>
            </w:pPr>
            <w:r w:rsidRPr="00DF01C9">
              <w:rPr>
                <w:rFonts w:asciiTheme="minorHAnsi" w:hAnsiTheme="minorHAnsi" w:cstheme="minorHAnsi"/>
                <w:b/>
                <w:bCs/>
                <w:sz w:val="22"/>
                <w:szCs w:val="22"/>
              </w:rPr>
              <w:t>K.A.</w:t>
            </w:r>
          </w:p>
        </w:tc>
        <w:tc>
          <w:tcPr>
            <w:tcW w:w="3140" w:type="dxa"/>
            <w:vMerge w:val="restart"/>
            <w:tcBorders>
              <w:top w:val="single" w:sz="4" w:space="0" w:color="000000"/>
              <w:left w:val="single" w:sz="4" w:space="0" w:color="000000"/>
              <w:bottom w:val="single" w:sz="4" w:space="0" w:color="000000"/>
              <w:right w:val="single" w:sz="4" w:space="0" w:color="000000"/>
            </w:tcBorders>
            <w:shd w:val="clear" w:color="000000" w:fill="BFBFBF"/>
            <w:vAlign w:val="center"/>
            <w:hideMark/>
          </w:tcPr>
          <w:p w:rsidR="003A0B0A" w:rsidRPr="00DF01C9" w:rsidRDefault="003A0B0A" w:rsidP="003A0B0A">
            <w:pPr>
              <w:jc w:val="center"/>
              <w:rPr>
                <w:rFonts w:asciiTheme="minorHAnsi" w:hAnsiTheme="minorHAnsi" w:cstheme="minorHAnsi"/>
                <w:b/>
                <w:bCs/>
                <w:sz w:val="22"/>
                <w:szCs w:val="22"/>
              </w:rPr>
            </w:pPr>
            <w:r w:rsidRPr="00DF01C9">
              <w:rPr>
                <w:rFonts w:asciiTheme="minorHAnsi" w:hAnsiTheme="minorHAnsi" w:cstheme="minorHAnsi"/>
                <w:b/>
                <w:bCs/>
                <w:sz w:val="22"/>
                <w:szCs w:val="22"/>
              </w:rPr>
              <w:t xml:space="preserve">Περιγραφή </w:t>
            </w:r>
            <w:proofErr w:type="spellStart"/>
            <w:r w:rsidRPr="00DF01C9">
              <w:rPr>
                <w:rFonts w:asciiTheme="minorHAnsi" w:hAnsiTheme="minorHAnsi" w:cstheme="minorHAnsi"/>
                <w:b/>
                <w:bCs/>
                <w:sz w:val="22"/>
                <w:szCs w:val="22"/>
              </w:rPr>
              <w:t>Εξοδων</w:t>
            </w:r>
            <w:proofErr w:type="spellEnd"/>
          </w:p>
        </w:tc>
        <w:tc>
          <w:tcPr>
            <w:tcW w:w="4420" w:type="dxa"/>
            <w:gridSpan w:val="4"/>
            <w:tcBorders>
              <w:top w:val="single" w:sz="4" w:space="0" w:color="000000"/>
              <w:left w:val="nil"/>
              <w:bottom w:val="single" w:sz="4" w:space="0" w:color="000000"/>
              <w:right w:val="single" w:sz="4" w:space="0" w:color="000000"/>
            </w:tcBorders>
            <w:shd w:val="clear" w:color="000000" w:fill="BFBFBF"/>
            <w:noWrap/>
            <w:vAlign w:val="center"/>
            <w:hideMark/>
          </w:tcPr>
          <w:p w:rsidR="003A0B0A" w:rsidRPr="00DF01C9" w:rsidRDefault="003A0B0A" w:rsidP="003A0B0A">
            <w:pPr>
              <w:jc w:val="center"/>
              <w:rPr>
                <w:rFonts w:asciiTheme="minorHAnsi" w:hAnsiTheme="minorHAnsi" w:cstheme="minorHAnsi"/>
                <w:b/>
                <w:bCs/>
                <w:i/>
                <w:iCs/>
                <w:sz w:val="22"/>
                <w:szCs w:val="22"/>
              </w:rPr>
            </w:pPr>
            <w:proofErr w:type="spellStart"/>
            <w:r w:rsidRPr="00DF01C9">
              <w:rPr>
                <w:rFonts w:asciiTheme="minorHAnsi" w:hAnsiTheme="minorHAnsi" w:cstheme="minorHAnsi"/>
                <w:b/>
                <w:bCs/>
                <w:i/>
                <w:iCs/>
                <w:sz w:val="22"/>
                <w:szCs w:val="22"/>
              </w:rPr>
              <w:t>Εξοδα</w:t>
            </w:r>
            <w:proofErr w:type="spellEnd"/>
            <w:r w:rsidRPr="00DF01C9">
              <w:rPr>
                <w:rFonts w:asciiTheme="minorHAnsi" w:hAnsiTheme="minorHAnsi" w:cstheme="minorHAnsi"/>
                <w:b/>
                <w:bCs/>
                <w:i/>
                <w:iCs/>
                <w:sz w:val="22"/>
                <w:szCs w:val="22"/>
              </w:rPr>
              <w:t xml:space="preserve"> (Πληρωμές)</w:t>
            </w:r>
          </w:p>
        </w:tc>
        <w:tc>
          <w:tcPr>
            <w:tcW w:w="1100" w:type="dxa"/>
            <w:vMerge w:val="restart"/>
            <w:tcBorders>
              <w:top w:val="single" w:sz="4" w:space="0" w:color="000000"/>
              <w:left w:val="nil"/>
              <w:bottom w:val="single" w:sz="4" w:space="0" w:color="000000"/>
              <w:right w:val="nil"/>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Σχέδιο Π/Υ 2024</w:t>
            </w:r>
          </w:p>
        </w:tc>
      </w:tr>
      <w:tr w:rsidR="003A0B0A" w:rsidRPr="00DF01C9" w:rsidTr="003A0B0A">
        <w:trPr>
          <w:trHeight w:val="600"/>
          <w:jc w:val="center"/>
        </w:trPr>
        <w:tc>
          <w:tcPr>
            <w:tcW w:w="800" w:type="dxa"/>
            <w:vMerge/>
            <w:tcBorders>
              <w:top w:val="single" w:sz="4" w:space="0" w:color="000000"/>
              <w:left w:val="single" w:sz="4" w:space="0" w:color="000000"/>
              <w:bottom w:val="single" w:sz="4" w:space="0" w:color="000000"/>
              <w:right w:val="single" w:sz="4" w:space="0" w:color="000000"/>
            </w:tcBorders>
            <w:vAlign w:val="center"/>
            <w:hideMark/>
          </w:tcPr>
          <w:p w:rsidR="003A0B0A" w:rsidRPr="00DF01C9" w:rsidRDefault="003A0B0A" w:rsidP="003A0B0A">
            <w:pPr>
              <w:rPr>
                <w:rFonts w:asciiTheme="minorHAnsi" w:hAnsiTheme="minorHAnsi" w:cstheme="minorHAnsi"/>
                <w:b/>
                <w:bCs/>
                <w:sz w:val="22"/>
                <w:szCs w:val="22"/>
              </w:rPr>
            </w:pPr>
          </w:p>
        </w:tc>
        <w:tc>
          <w:tcPr>
            <w:tcW w:w="3140" w:type="dxa"/>
            <w:vMerge/>
            <w:tcBorders>
              <w:top w:val="single" w:sz="4" w:space="0" w:color="000000"/>
              <w:left w:val="single" w:sz="4" w:space="0" w:color="000000"/>
              <w:bottom w:val="single" w:sz="4" w:space="0" w:color="000000"/>
              <w:right w:val="single" w:sz="4" w:space="0" w:color="000000"/>
            </w:tcBorders>
            <w:vAlign w:val="center"/>
            <w:hideMark/>
          </w:tcPr>
          <w:p w:rsidR="003A0B0A" w:rsidRPr="00DF01C9" w:rsidRDefault="003A0B0A" w:rsidP="003A0B0A">
            <w:pPr>
              <w:rPr>
                <w:rFonts w:asciiTheme="minorHAnsi" w:hAnsiTheme="minorHAnsi" w:cstheme="minorHAnsi"/>
                <w:b/>
                <w:bCs/>
                <w:sz w:val="22"/>
                <w:szCs w:val="22"/>
              </w:rPr>
            </w:pPr>
          </w:p>
        </w:tc>
        <w:tc>
          <w:tcPr>
            <w:tcW w:w="1120" w:type="dxa"/>
            <w:tcBorders>
              <w:top w:val="nil"/>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31/12/2022</w:t>
            </w:r>
          </w:p>
        </w:tc>
        <w:tc>
          <w:tcPr>
            <w:tcW w:w="1060" w:type="dxa"/>
            <w:tcBorders>
              <w:top w:val="nil"/>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31/10/2022</w:t>
            </w:r>
          </w:p>
        </w:tc>
        <w:tc>
          <w:tcPr>
            <w:tcW w:w="1180" w:type="dxa"/>
            <w:tcBorders>
              <w:top w:val="nil"/>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31/10/2023</w:t>
            </w:r>
          </w:p>
        </w:tc>
        <w:tc>
          <w:tcPr>
            <w:tcW w:w="1060" w:type="dxa"/>
            <w:tcBorders>
              <w:top w:val="nil"/>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Εκτίμηση 31/12/2023</w:t>
            </w:r>
          </w:p>
        </w:tc>
        <w:tc>
          <w:tcPr>
            <w:tcW w:w="1100" w:type="dxa"/>
            <w:vMerge/>
            <w:tcBorders>
              <w:top w:val="single" w:sz="4" w:space="0" w:color="000000"/>
              <w:left w:val="nil"/>
              <w:bottom w:val="single" w:sz="4" w:space="0" w:color="000000"/>
              <w:right w:val="nil"/>
            </w:tcBorders>
            <w:vAlign w:val="center"/>
            <w:hideMark/>
          </w:tcPr>
          <w:p w:rsidR="003A0B0A" w:rsidRPr="00DF01C9" w:rsidRDefault="003A0B0A" w:rsidP="003A0B0A">
            <w:pPr>
              <w:rPr>
                <w:rFonts w:asciiTheme="minorHAnsi" w:hAnsiTheme="minorHAnsi" w:cstheme="minorHAnsi"/>
                <w:b/>
                <w:bCs/>
                <w:color w:val="000000"/>
                <w:sz w:val="22"/>
                <w:szCs w:val="22"/>
              </w:rPr>
            </w:pPr>
          </w:p>
        </w:tc>
      </w:tr>
      <w:tr w:rsidR="003A0B0A" w:rsidRPr="00DF01C9" w:rsidTr="003A0B0A">
        <w:trPr>
          <w:trHeight w:val="384"/>
          <w:jc w:val="center"/>
        </w:trPr>
        <w:tc>
          <w:tcPr>
            <w:tcW w:w="800" w:type="dxa"/>
            <w:tcBorders>
              <w:top w:val="nil"/>
              <w:left w:val="single" w:sz="4" w:space="0" w:color="000000"/>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25/60</w:t>
            </w:r>
          </w:p>
        </w:tc>
        <w:tc>
          <w:tcPr>
            <w:tcW w:w="3140"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Αμοιβές προσωπικού</w:t>
            </w:r>
          </w:p>
        </w:tc>
        <w:tc>
          <w:tcPr>
            <w:tcW w:w="112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23.935,56</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23.935,56</w:t>
            </w:r>
          </w:p>
        </w:tc>
        <w:tc>
          <w:tcPr>
            <w:tcW w:w="118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22.639,17</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22.639,17</w:t>
            </w:r>
          </w:p>
        </w:tc>
        <w:tc>
          <w:tcPr>
            <w:tcW w:w="110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30.748,00</w:t>
            </w:r>
          </w:p>
        </w:tc>
      </w:tr>
      <w:tr w:rsidR="003A0B0A" w:rsidRPr="00DF01C9" w:rsidTr="003A0B0A">
        <w:trPr>
          <w:trHeight w:val="516"/>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25/6211</w:t>
            </w:r>
          </w:p>
        </w:tc>
        <w:tc>
          <w:tcPr>
            <w:tcW w:w="3140"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Αντίτιμο ηλεκτρικού ρεύματος για την κίνηση των αντλιοστασίων άρδευσης</w:t>
            </w:r>
          </w:p>
        </w:tc>
        <w:tc>
          <w:tcPr>
            <w:tcW w:w="112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678.007,00</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674.774,00</w:t>
            </w:r>
          </w:p>
        </w:tc>
        <w:tc>
          <w:tcPr>
            <w:tcW w:w="118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509.375,00</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881.260,00</w:t>
            </w:r>
          </w:p>
        </w:tc>
        <w:tc>
          <w:tcPr>
            <w:tcW w:w="110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700.000,00</w:t>
            </w:r>
          </w:p>
        </w:tc>
      </w:tr>
      <w:tr w:rsidR="003A0B0A" w:rsidRPr="00DF01C9" w:rsidTr="003A0B0A">
        <w:trPr>
          <w:trHeight w:val="36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25/62</w:t>
            </w:r>
          </w:p>
        </w:tc>
        <w:tc>
          <w:tcPr>
            <w:tcW w:w="3140"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Λοιπές παροχές τρίτων</w:t>
            </w:r>
          </w:p>
        </w:tc>
        <w:tc>
          <w:tcPr>
            <w:tcW w:w="112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14.809,32</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12.349,16</w:t>
            </w:r>
          </w:p>
        </w:tc>
        <w:tc>
          <w:tcPr>
            <w:tcW w:w="118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12.695,12</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37.006,44</w:t>
            </w:r>
          </w:p>
        </w:tc>
        <w:tc>
          <w:tcPr>
            <w:tcW w:w="110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80.000,00</w:t>
            </w:r>
          </w:p>
        </w:tc>
      </w:tr>
      <w:tr w:rsidR="003A0B0A" w:rsidRPr="00DF01C9" w:rsidTr="003A0B0A">
        <w:trPr>
          <w:trHeight w:val="432"/>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25/66</w:t>
            </w:r>
          </w:p>
        </w:tc>
        <w:tc>
          <w:tcPr>
            <w:tcW w:w="3140"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proofErr w:type="spellStart"/>
            <w:r w:rsidRPr="00DF01C9">
              <w:rPr>
                <w:rFonts w:asciiTheme="minorHAnsi" w:hAnsiTheme="minorHAnsi" w:cstheme="minorHAnsi"/>
                <w:sz w:val="22"/>
                <w:szCs w:val="22"/>
              </w:rPr>
              <w:t>Προμήθεις</w:t>
            </w:r>
            <w:proofErr w:type="spellEnd"/>
            <w:r w:rsidRPr="00DF01C9">
              <w:rPr>
                <w:rFonts w:asciiTheme="minorHAnsi" w:hAnsiTheme="minorHAnsi" w:cstheme="minorHAnsi"/>
                <w:sz w:val="22"/>
                <w:szCs w:val="22"/>
              </w:rPr>
              <w:t xml:space="preserve"> αναλωσίμων</w:t>
            </w:r>
          </w:p>
        </w:tc>
        <w:tc>
          <w:tcPr>
            <w:tcW w:w="112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14.806,22</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14.793,94</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26.539,22</w:t>
            </w:r>
          </w:p>
        </w:tc>
        <w:tc>
          <w:tcPr>
            <w:tcW w:w="110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33.000,00</w:t>
            </w:r>
          </w:p>
        </w:tc>
      </w:tr>
      <w:tr w:rsidR="003A0B0A" w:rsidRPr="00DF01C9" w:rsidTr="003A0B0A">
        <w:trPr>
          <w:trHeight w:val="456"/>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25/71</w:t>
            </w:r>
          </w:p>
        </w:tc>
        <w:tc>
          <w:tcPr>
            <w:tcW w:w="3140"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Προμήθειες παγίων</w:t>
            </w:r>
          </w:p>
        </w:tc>
        <w:tc>
          <w:tcPr>
            <w:tcW w:w="112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55.074,60</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55.074,60</w:t>
            </w:r>
          </w:p>
        </w:tc>
        <w:tc>
          <w:tcPr>
            <w:tcW w:w="110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74.400,00</w:t>
            </w:r>
          </w:p>
        </w:tc>
      </w:tr>
      <w:tr w:rsidR="003A0B0A" w:rsidRPr="00DF01C9" w:rsidTr="003A0B0A">
        <w:trPr>
          <w:trHeight w:val="444"/>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25/81</w:t>
            </w:r>
          </w:p>
        </w:tc>
        <w:tc>
          <w:tcPr>
            <w:tcW w:w="3140"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Υποχρεώσεις Π.Ο.Ε</w:t>
            </w:r>
          </w:p>
        </w:tc>
        <w:tc>
          <w:tcPr>
            <w:tcW w:w="112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0</w:t>
            </w:r>
          </w:p>
        </w:tc>
        <w:tc>
          <w:tcPr>
            <w:tcW w:w="118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22.597,99</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22.597,99</w:t>
            </w:r>
          </w:p>
        </w:tc>
        <w:tc>
          <w:tcPr>
            <w:tcW w:w="110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92.020,00</w:t>
            </w:r>
          </w:p>
        </w:tc>
      </w:tr>
      <w:tr w:rsidR="003A0B0A" w:rsidRPr="00DF01C9" w:rsidTr="003A0B0A">
        <w:trPr>
          <w:trHeight w:val="480"/>
          <w:jc w:val="center"/>
        </w:trPr>
        <w:tc>
          <w:tcPr>
            <w:tcW w:w="800" w:type="dxa"/>
            <w:tcBorders>
              <w:top w:val="nil"/>
              <w:left w:val="single" w:sz="4" w:space="0" w:color="000000"/>
              <w:bottom w:val="single" w:sz="4" w:space="0" w:color="000000"/>
              <w:right w:val="single" w:sz="4" w:space="0" w:color="000000"/>
            </w:tcBorders>
            <w:shd w:val="clear" w:color="000000" w:fill="A6A6A6"/>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3140" w:type="dxa"/>
            <w:tcBorders>
              <w:top w:val="nil"/>
              <w:left w:val="nil"/>
              <w:bottom w:val="single" w:sz="4" w:space="0" w:color="000000"/>
              <w:right w:val="single" w:sz="4" w:space="0" w:color="000000"/>
            </w:tcBorders>
            <w:shd w:val="clear" w:color="000000" w:fill="A6A6A6"/>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Γενικό Σύνολο Εξόδων</w:t>
            </w:r>
          </w:p>
        </w:tc>
        <w:tc>
          <w:tcPr>
            <w:tcW w:w="1120"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731.558,10</w:t>
            </w:r>
          </w:p>
        </w:tc>
        <w:tc>
          <w:tcPr>
            <w:tcW w:w="1060"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711.058,72</w:t>
            </w:r>
          </w:p>
        </w:tc>
        <w:tc>
          <w:tcPr>
            <w:tcW w:w="1180"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637.175,82</w:t>
            </w:r>
          </w:p>
        </w:tc>
        <w:tc>
          <w:tcPr>
            <w:tcW w:w="1060"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1.045.117,42</w:t>
            </w:r>
          </w:p>
        </w:tc>
        <w:tc>
          <w:tcPr>
            <w:tcW w:w="1100"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1.010.168,00</w:t>
            </w:r>
          </w:p>
        </w:tc>
      </w:tr>
      <w:tr w:rsidR="003A0B0A" w:rsidRPr="00DF01C9" w:rsidTr="003A0B0A">
        <w:trPr>
          <w:trHeight w:val="480"/>
          <w:jc w:val="center"/>
        </w:trPr>
        <w:tc>
          <w:tcPr>
            <w:tcW w:w="800"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lastRenderedPageBreak/>
              <w:t> </w:t>
            </w:r>
          </w:p>
        </w:tc>
        <w:tc>
          <w:tcPr>
            <w:tcW w:w="3140"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Υπόλοιπο</w:t>
            </w:r>
          </w:p>
        </w:tc>
        <w:tc>
          <w:tcPr>
            <w:tcW w:w="112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-238.759,42</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-438.005,89</w:t>
            </w:r>
          </w:p>
        </w:tc>
        <w:tc>
          <w:tcPr>
            <w:tcW w:w="118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-405.951,82</w:t>
            </w:r>
          </w:p>
        </w:tc>
        <w:tc>
          <w:tcPr>
            <w:tcW w:w="10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-545.117,42</w:t>
            </w:r>
          </w:p>
        </w:tc>
        <w:tc>
          <w:tcPr>
            <w:tcW w:w="110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-510.168,00</w:t>
            </w:r>
          </w:p>
        </w:tc>
      </w:tr>
    </w:tbl>
    <w:p w:rsidR="003A0B0A" w:rsidRPr="00DF01C9" w:rsidRDefault="003A0B0A" w:rsidP="003A0B0A">
      <w:pPr>
        <w:spacing w:after="240" w:line="360" w:lineRule="auto"/>
        <w:jc w:val="center"/>
        <w:rPr>
          <w:rFonts w:asciiTheme="minorHAnsi" w:hAnsiTheme="minorHAnsi" w:cstheme="minorHAnsi"/>
          <w:b/>
          <w:bCs/>
          <w:iCs/>
          <w:color w:val="000000"/>
          <w:sz w:val="22"/>
          <w:szCs w:val="22"/>
        </w:rPr>
      </w:pPr>
    </w:p>
    <w:p w:rsidR="003A0B0A" w:rsidRPr="00DF01C9" w:rsidRDefault="003A0B0A" w:rsidP="003A0B0A">
      <w:pPr>
        <w:spacing w:line="360" w:lineRule="auto"/>
        <w:ind w:right="29"/>
        <w:jc w:val="both"/>
        <w:rPr>
          <w:rFonts w:asciiTheme="minorHAnsi" w:hAnsiTheme="minorHAnsi" w:cstheme="minorHAnsi"/>
          <w:b/>
          <w:bCs/>
          <w:iCs/>
          <w:sz w:val="22"/>
          <w:szCs w:val="22"/>
          <w:u w:val="single"/>
        </w:rPr>
      </w:pPr>
      <w:r w:rsidRPr="00DF01C9">
        <w:rPr>
          <w:rFonts w:asciiTheme="minorHAnsi" w:hAnsiTheme="minorHAnsi" w:cstheme="minorHAnsi"/>
          <w:iCs/>
          <w:sz w:val="22"/>
          <w:szCs w:val="22"/>
        </w:rPr>
        <w:t xml:space="preserve">Διαπιστώνεται ότι η εκτίμηση των συνολικών εισπράξεων της υπηρεσίας </w:t>
      </w:r>
      <w:proofErr w:type="spellStart"/>
      <w:r w:rsidRPr="00DF01C9">
        <w:rPr>
          <w:rFonts w:asciiTheme="minorHAnsi" w:hAnsiTheme="minorHAnsi" w:cstheme="minorHAnsi"/>
          <w:iCs/>
          <w:sz w:val="22"/>
          <w:szCs w:val="22"/>
        </w:rPr>
        <w:t>Αρδευσης</w:t>
      </w:r>
      <w:proofErr w:type="spellEnd"/>
      <w:r w:rsidRPr="00DF01C9">
        <w:rPr>
          <w:rFonts w:asciiTheme="minorHAnsi" w:hAnsiTheme="minorHAnsi" w:cstheme="minorHAnsi"/>
          <w:iCs/>
          <w:sz w:val="22"/>
          <w:szCs w:val="22"/>
        </w:rPr>
        <w:t xml:space="preserve"> την 31/12/2023  ανέρχεται στα 500.000 ευρώ και η εκτίμηση των συνολικών πληρωμών στα 1.045.117,42 ευρώ , δηλαδή η Υπηρεσία </w:t>
      </w:r>
      <w:proofErr w:type="spellStart"/>
      <w:r w:rsidRPr="00DF01C9">
        <w:rPr>
          <w:rFonts w:asciiTheme="minorHAnsi" w:hAnsiTheme="minorHAnsi" w:cstheme="minorHAnsi"/>
          <w:iCs/>
          <w:sz w:val="22"/>
          <w:szCs w:val="22"/>
        </w:rPr>
        <w:t>Αρδευσης</w:t>
      </w:r>
      <w:proofErr w:type="spellEnd"/>
      <w:r w:rsidRPr="00DF01C9">
        <w:rPr>
          <w:rFonts w:asciiTheme="minorHAnsi" w:hAnsiTheme="minorHAnsi" w:cstheme="minorHAnsi"/>
          <w:iCs/>
          <w:sz w:val="22"/>
          <w:szCs w:val="22"/>
        </w:rPr>
        <w:t xml:space="preserve"> εκτιμάται ότι το 2023  </w:t>
      </w:r>
      <w:r w:rsidRPr="00DF01C9">
        <w:rPr>
          <w:rFonts w:asciiTheme="minorHAnsi" w:hAnsiTheme="minorHAnsi" w:cstheme="minorHAnsi"/>
          <w:b/>
          <w:bCs/>
          <w:iCs/>
          <w:sz w:val="22"/>
          <w:szCs w:val="22"/>
          <w:u w:val="single"/>
        </w:rPr>
        <w:t>θα έχει έλλειμμα εσόδων 545.117,4,42 ευρώ</w:t>
      </w:r>
    </w:p>
    <w:p w:rsidR="003A0B0A" w:rsidRPr="00DF01C9" w:rsidRDefault="003A0B0A" w:rsidP="003A0B0A">
      <w:pPr>
        <w:spacing w:line="360" w:lineRule="auto"/>
        <w:ind w:right="29"/>
        <w:jc w:val="both"/>
        <w:rPr>
          <w:rFonts w:asciiTheme="minorHAnsi" w:hAnsiTheme="minorHAnsi" w:cstheme="minorHAnsi"/>
          <w:i/>
          <w:iCs/>
          <w:sz w:val="22"/>
          <w:szCs w:val="22"/>
        </w:rPr>
      </w:pPr>
      <w:r w:rsidRPr="00DF01C9">
        <w:rPr>
          <w:rFonts w:asciiTheme="minorHAnsi" w:hAnsiTheme="minorHAnsi" w:cstheme="minorHAnsi"/>
          <w:i/>
          <w:iCs/>
          <w:sz w:val="22"/>
          <w:szCs w:val="22"/>
        </w:rPr>
        <w:t xml:space="preserve"> Η χρηματοδότηση του </w:t>
      </w:r>
      <w:proofErr w:type="spellStart"/>
      <w:r w:rsidRPr="00DF01C9">
        <w:rPr>
          <w:rFonts w:asciiTheme="minorHAnsi" w:hAnsiTheme="minorHAnsi" w:cstheme="minorHAnsi"/>
          <w:i/>
          <w:iCs/>
          <w:sz w:val="22"/>
          <w:szCs w:val="22"/>
        </w:rPr>
        <w:t>ελλείματος</w:t>
      </w:r>
      <w:proofErr w:type="spellEnd"/>
      <w:r w:rsidRPr="00DF01C9">
        <w:rPr>
          <w:rFonts w:asciiTheme="minorHAnsi" w:hAnsiTheme="minorHAnsi" w:cstheme="minorHAnsi"/>
          <w:i/>
          <w:iCs/>
          <w:sz w:val="22"/>
          <w:szCs w:val="22"/>
        </w:rPr>
        <w:t xml:space="preserve"> αυτού θα γίνει, βάσει του άρθ. 165 Ν. 4964/2022, από πηγές χρηματοδότησης που εμφανίζονται στον παρακάτω Πίνακα:</w:t>
      </w:r>
    </w:p>
    <w:tbl>
      <w:tblPr>
        <w:tblW w:w="8543" w:type="dxa"/>
        <w:jc w:val="center"/>
        <w:tblLook w:val="04A0"/>
      </w:tblPr>
      <w:tblGrid>
        <w:gridCol w:w="1053"/>
        <w:gridCol w:w="3140"/>
        <w:gridCol w:w="1298"/>
        <w:gridCol w:w="1298"/>
        <w:gridCol w:w="1298"/>
        <w:gridCol w:w="1298"/>
      </w:tblGrid>
      <w:tr w:rsidR="003A0B0A" w:rsidRPr="00DF01C9" w:rsidTr="003A0B0A">
        <w:trPr>
          <w:trHeight w:val="480"/>
          <w:jc w:val="center"/>
        </w:trPr>
        <w:tc>
          <w:tcPr>
            <w:tcW w:w="8543" w:type="dxa"/>
            <w:gridSpan w:val="6"/>
            <w:tcBorders>
              <w:top w:val="nil"/>
              <w:left w:val="nil"/>
              <w:bottom w:val="nil"/>
              <w:right w:val="nil"/>
            </w:tcBorders>
            <w:shd w:val="clear" w:color="auto" w:fill="auto"/>
            <w:noWrap/>
            <w:vAlign w:val="center"/>
            <w:hideMark/>
          </w:tcPr>
          <w:p w:rsidR="003A0B0A" w:rsidRPr="00DF01C9" w:rsidRDefault="003A0B0A" w:rsidP="003A0B0A">
            <w:pPr>
              <w:jc w:val="center"/>
              <w:rPr>
                <w:rFonts w:asciiTheme="minorHAnsi" w:hAnsiTheme="minorHAnsi" w:cstheme="minorHAnsi"/>
                <w:b/>
                <w:bCs/>
                <w:sz w:val="22"/>
                <w:szCs w:val="22"/>
              </w:rPr>
            </w:pPr>
            <w:r w:rsidRPr="00DF01C9">
              <w:rPr>
                <w:rFonts w:asciiTheme="minorHAnsi" w:hAnsiTheme="minorHAnsi" w:cstheme="minorHAnsi"/>
                <w:b/>
                <w:bCs/>
                <w:sz w:val="22"/>
                <w:szCs w:val="22"/>
              </w:rPr>
              <w:t xml:space="preserve">Χρηματοδότηση βάσει του άρθ. 165 Ν. 4964/2022 </w:t>
            </w:r>
          </w:p>
        </w:tc>
      </w:tr>
      <w:tr w:rsidR="003A0B0A" w:rsidRPr="00DF01C9" w:rsidTr="003A0B0A">
        <w:trPr>
          <w:trHeight w:val="576"/>
          <w:jc w:val="center"/>
        </w:trPr>
        <w:tc>
          <w:tcPr>
            <w:tcW w:w="901" w:type="dxa"/>
            <w:tcBorders>
              <w:top w:val="single" w:sz="4" w:space="0" w:color="auto"/>
              <w:left w:val="single" w:sz="4" w:space="0" w:color="auto"/>
              <w:bottom w:val="nil"/>
              <w:right w:val="single" w:sz="4" w:space="0" w:color="auto"/>
            </w:tcBorders>
            <w:shd w:val="clear" w:color="000000" w:fill="BFBFBF"/>
            <w:vAlign w:val="center"/>
            <w:hideMark/>
          </w:tcPr>
          <w:p w:rsidR="003A0B0A" w:rsidRPr="00DF01C9" w:rsidRDefault="003A0B0A" w:rsidP="003A0B0A">
            <w:pP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K.A.</w:t>
            </w:r>
          </w:p>
        </w:tc>
        <w:tc>
          <w:tcPr>
            <w:tcW w:w="3140" w:type="dxa"/>
            <w:tcBorders>
              <w:top w:val="single" w:sz="4" w:space="0" w:color="auto"/>
              <w:left w:val="nil"/>
              <w:bottom w:val="nil"/>
              <w:right w:val="single" w:sz="4" w:space="0" w:color="auto"/>
            </w:tcBorders>
            <w:shd w:val="clear" w:color="000000" w:fill="BFBFBF"/>
            <w:vAlign w:val="center"/>
            <w:hideMark/>
          </w:tcPr>
          <w:p w:rsidR="003A0B0A" w:rsidRPr="00DF01C9" w:rsidRDefault="003A0B0A" w:rsidP="003A0B0A">
            <w:pP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 xml:space="preserve">Περιγραφή </w:t>
            </w:r>
            <w:proofErr w:type="spellStart"/>
            <w:r w:rsidRPr="00DF01C9">
              <w:rPr>
                <w:rFonts w:asciiTheme="minorHAnsi" w:hAnsiTheme="minorHAnsi" w:cstheme="minorHAnsi"/>
                <w:b/>
                <w:bCs/>
                <w:color w:val="000000"/>
                <w:sz w:val="22"/>
                <w:szCs w:val="22"/>
              </w:rPr>
              <w:t>Εσοδων</w:t>
            </w:r>
            <w:proofErr w:type="spellEnd"/>
          </w:p>
        </w:tc>
        <w:tc>
          <w:tcPr>
            <w:tcW w:w="1120" w:type="dxa"/>
            <w:tcBorders>
              <w:top w:val="single" w:sz="4" w:space="0" w:color="000000"/>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31/12/2022</w:t>
            </w:r>
          </w:p>
        </w:tc>
        <w:tc>
          <w:tcPr>
            <w:tcW w:w="1101" w:type="dxa"/>
            <w:tcBorders>
              <w:top w:val="single" w:sz="4" w:space="0" w:color="000000"/>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31/10/2022</w:t>
            </w:r>
          </w:p>
        </w:tc>
        <w:tc>
          <w:tcPr>
            <w:tcW w:w="1180" w:type="dxa"/>
            <w:tcBorders>
              <w:top w:val="single" w:sz="4" w:space="0" w:color="000000"/>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31/10/2023</w:t>
            </w:r>
          </w:p>
        </w:tc>
        <w:tc>
          <w:tcPr>
            <w:tcW w:w="1101" w:type="dxa"/>
            <w:tcBorders>
              <w:top w:val="single" w:sz="4" w:space="0" w:color="000000"/>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Εκτίμηση 31/12/2023</w:t>
            </w:r>
          </w:p>
        </w:tc>
      </w:tr>
      <w:tr w:rsidR="003A0B0A" w:rsidRPr="00DF01C9" w:rsidTr="003A0B0A">
        <w:trPr>
          <w:trHeight w:val="360"/>
          <w:jc w:val="center"/>
        </w:trPr>
        <w:tc>
          <w:tcPr>
            <w:tcW w:w="901"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0468</w:t>
            </w:r>
          </w:p>
        </w:tc>
        <w:tc>
          <w:tcPr>
            <w:tcW w:w="3140" w:type="dxa"/>
            <w:tcBorders>
              <w:top w:val="single" w:sz="4" w:space="0" w:color="000000"/>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Α.Π.Ε.</w:t>
            </w:r>
          </w:p>
        </w:tc>
        <w:tc>
          <w:tcPr>
            <w:tcW w:w="1120"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80"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110.000,00</w:t>
            </w:r>
          </w:p>
        </w:tc>
      </w:tr>
      <w:tr w:rsidR="003A0B0A" w:rsidRPr="00DF01C9" w:rsidTr="003A0B0A">
        <w:trPr>
          <w:trHeight w:val="360"/>
          <w:jc w:val="center"/>
        </w:trPr>
        <w:tc>
          <w:tcPr>
            <w:tcW w:w="901" w:type="dxa"/>
            <w:tcBorders>
              <w:top w:val="nil"/>
              <w:left w:val="single" w:sz="4" w:space="0" w:color="000000"/>
              <w:bottom w:val="single" w:sz="4" w:space="0" w:color="000000"/>
              <w:right w:val="single" w:sz="4" w:space="0" w:color="000000"/>
            </w:tcBorders>
            <w:shd w:val="clear" w:color="000000" w:fill="FFFFFF"/>
            <w:noWrap/>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5112</w:t>
            </w:r>
          </w:p>
        </w:tc>
        <w:tc>
          <w:tcPr>
            <w:tcW w:w="314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Υπόλοιπα Α.Π.Ε.</w:t>
            </w:r>
          </w:p>
        </w:tc>
        <w:tc>
          <w:tcPr>
            <w:tcW w:w="1120"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80"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50.000,00</w:t>
            </w:r>
          </w:p>
        </w:tc>
      </w:tr>
      <w:tr w:rsidR="003A0B0A" w:rsidRPr="00DF01C9" w:rsidTr="003A0B0A">
        <w:trPr>
          <w:trHeight w:val="360"/>
          <w:jc w:val="center"/>
        </w:trPr>
        <w:tc>
          <w:tcPr>
            <w:tcW w:w="901"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0612</w:t>
            </w:r>
          </w:p>
        </w:tc>
        <w:tc>
          <w:tcPr>
            <w:tcW w:w="314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ΚΑΠ επενδυτικών δαπανών 2023</w:t>
            </w:r>
          </w:p>
        </w:tc>
        <w:tc>
          <w:tcPr>
            <w:tcW w:w="1120"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80"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55.074,60</w:t>
            </w:r>
          </w:p>
        </w:tc>
      </w:tr>
      <w:tr w:rsidR="003A0B0A" w:rsidRPr="00DF01C9" w:rsidTr="003A0B0A">
        <w:trPr>
          <w:trHeight w:val="1020"/>
          <w:jc w:val="center"/>
        </w:trPr>
        <w:tc>
          <w:tcPr>
            <w:tcW w:w="901"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1211.011</w:t>
            </w:r>
          </w:p>
        </w:tc>
        <w:tc>
          <w:tcPr>
            <w:tcW w:w="3140"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Επιχορήγηση ΥΠ.ΕΣ. για τη κάλυψη γενικών δαπανών των Δήμων , λόγω της επιβάρυνσης των Π/Υ τους από την αύξηση του ενεργειακού κόστους</w:t>
            </w:r>
          </w:p>
        </w:tc>
        <w:tc>
          <w:tcPr>
            <w:tcW w:w="1120"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80"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130.200,00</w:t>
            </w:r>
          </w:p>
        </w:tc>
      </w:tr>
      <w:tr w:rsidR="003A0B0A" w:rsidRPr="00DF01C9" w:rsidTr="003A0B0A">
        <w:trPr>
          <w:trHeight w:val="360"/>
          <w:jc w:val="center"/>
        </w:trPr>
        <w:tc>
          <w:tcPr>
            <w:tcW w:w="901"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314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proofErr w:type="spellStart"/>
            <w:r w:rsidRPr="00DF01C9">
              <w:rPr>
                <w:rFonts w:asciiTheme="minorHAnsi" w:hAnsiTheme="minorHAnsi" w:cstheme="minorHAnsi"/>
                <w:sz w:val="22"/>
                <w:szCs w:val="22"/>
              </w:rPr>
              <w:t>Ιδιοι</w:t>
            </w:r>
            <w:proofErr w:type="spellEnd"/>
            <w:r w:rsidRPr="00DF01C9">
              <w:rPr>
                <w:rFonts w:asciiTheme="minorHAnsi" w:hAnsiTheme="minorHAnsi" w:cstheme="minorHAnsi"/>
                <w:sz w:val="22"/>
                <w:szCs w:val="22"/>
              </w:rPr>
              <w:t xml:space="preserve"> Πόροι - Γενικά ανειδίκευτα</w:t>
            </w:r>
          </w:p>
        </w:tc>
        <w:tc>
          <w:tcPr>
            <w:tcW w:w="1120"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238.759,42</w:t>
            </w:r>
          </w:p>
        </w:tc>
        <w:tc>
          <w:tcPr>
            <w:tcW w:w="1101"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80"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01"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199.842,82</w:t>
            </w:r>
          </w:p>
        </w:tc>
      </w:tr>
      <w:tr w:rsidR="003A0B0A" w:rsidRPr="00DF01C9" w:rsidTr="003A0B0A">
        <w:trPr>
          <w:trHeight w:val="360"/>
          <w:jc w:val="center"/>
        </w:trPr>
        <w:tc>
          <w:tcPr>
            <w:tcW w:w="901" w:type="dxa"/>
            <w:tcBorders>
              <w:top w:val="nil"/>
              <w:left w:val="single" w:sz="4" w:space="0" w:color="000000"/>
              <w:bottom w:val="single" w:sz="4" w:space="0" w:color="000000"/>
              <w:right w:val="single" w:sz="4" w:space="0" w:color="000000"/>
            </w:tcBorders>
            <w:shd w:val="clear" w:color="000000" w:fill="BFBFBF"/>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 </w:t>
            </w:r>
          </w:p>
        </w:tc>
        <w:tc>
          <w:tcPr>
            <w:tcW w:w="3140" w:type="dxa"/>
            <w:tcBorders>
              <w:top w:val="nil"/>
              <w:left w:val="nil"/>
              <w:bottom w:val="single" w:sz="4" w:space="0" w:color="000000"/>
              <w:right w:val="single" w:sz="4" w:space="0" w:color="000000"/>
            </w:tcBorders>
            <w:shd w:val="clear" w:color="000000" w:fill="BFBFBF"/>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Σύνολο</w:t>
            </w:r>
          </w:p>
        </w:tc>
        <w:tc>
          <w:tcPr>
            <w:tcW w:w="1120" w:type="dxa"/>
            <w:tcBorders>
              <w:top w:val="nil"/>
              <w:left w:val="nil"/>
              <w:bottom w:val="single" w:sz="4" w:space="0" w:color="000000"/>
              <w:right w:val="single" w:sz="4" w:space="0" w:color="000000"/>
            </w:tcBorders>
            <w:shd w:val="clear" w:color="000000" w:fill="BFBFBF"/>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238.759,42</w:t>
            </w:r>
          </w:p>
        </w:tc>
        <w:tc>
          <w:tcPr>
            <w:tcW w:w="1101" w:type="dxa"/>
            <w:tcBorders>
              <w:top w:val="nil"/>
              <w:left w:val="nil"/>
              <w:bottom w:val="single" w:sz="4" w:space="0" w:color="000000"/>
              <w:right w:val="single" w:sz="4" w:space="0" w:color="000000"/>
            </w:tcBorders>
            <w:shd w:val="clear" w:color="000000" w:fill="BFBFBF"/>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 </w:t>
            </w:r>
          </w:p>
        </w:tc>
        <w:tc>
          <w:tcPr>
            <w:tcW w:w="1180" w:type="dxa"/>
            <w:tcBorders>
              <w:top w:val="nil"/>
              <w:left w:val="nil"/>
              <w:bottom w:val="single" w:sz="4" w:space="0" w:color="000000"/>
              <w:right w:val="single" w:sz="4" w:space="0" w:color="000000"/>
            </w:tcBorders>
            <w:shd w:val="clear" w:color="000000" w:fill="BFBFBF"/>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 </w:t>
            </w:r>
          </w:p>
        </w:tc>
        <w:tc>
          <w:tcPr>
            <w:tcW w:w="1101" w:type="dxa"/>
            <w:tcBorders>
              <w:top w:val="nil"/>
              <w:left w:val="nil"/>
              <w:bottom w:val="single" w:sz="4" w:space="0" w:color="000000"/>
              <w:right w:val="single" w:sz="4" w:space="0" w:color="000000"/>
            </w:tcBorders>
            <w:shd w:val="clear" w:color="000000" w:fill="BFBFBF"/>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545.117,42</w:t>
            </w:r>
          </w:p>
        </w:tc>
      </w:tr>
    </w:tbl>
    <w:p w:rsidR="003A0B0A" w:rsidRPr="00DF01C9" w:rsidRDefault="003A0B0A" w:rsidP="003A0B0A">
      <w:pPr>
        <w:spacing w:line="360" w:lineRule="auto"/>
        <w:ind w:right="29"/>
        <w:jc w:val="both"/>
        <w:rPr>
          <w:rFonts w:asciiTheme="minorHAnsi" w:hAnsiTheme="minorHAnsi" w:cstheme="minorHAnsi"/>
          <w:i/>
          <w:iCs/>
          <w:sz w:val="22"/>
          <w:szCs w:val="22"/>
        </w:rPr>
      </w:pPr>
    </w:p>
    <w:p w:rsidR="003A0B0A" w:rsidRPr="00DF01C9" w:rsidRDefault="003A0B0A" w:rsidP="003A0B0A">
      <w:pPr>
        <w:spacing w:before="120" w:after="120" w:line="360" w:lineRule="auto"/>
        <w:ind w:right="-1"/>
        <w:jc w:val="both"/>
        <w:rPr>
          <w:rFonts w:asciiTheme="minorHAnsi" w:hAnsiTheme="minorHAnsi" w:cstheme="minorHAnsi"/>
          <w:i/>
          <w:iCs/>
          <w:sz w:val="22"/>
          <w:szCs w:val="22"/>
        </w:rPr>
      </w:pPr>
      <w:r w:rsidRPr="00DF01C9">
        <w:rPr>
          <w:rFonts w:asciiTheme="minorHAnsi" w:hAnsiTheme="minorHAnsi" w:cstheme="minorHAnsi"/>
          <w:i/>
          <w:iCs/>
          <w:sz w:val="22"/>
          <w:szCs w:val="22"/>
        </w:rPr>
        <w:t xml:space="preserve">10) Το σχέδιο </w:t>
      </w:r>
      <w:proofErr w:type="spellStart"/>
      <w:r w:rsidRPr="00DF01C9">
        <w:rPr>
          <w:rFonts w:asciiTheme="minorHAnsi" w:hAnsiTheme="minorHAnsi" w:cstheme="minorHAnsi"/>
          <w:i/>
          <w:iCs/>
          <w:sz w:val="22"/>
          <w:szCs w:val="22"/>
        </w:rPr>
        <w:t>προυπολογισμού</w:t>
      </w:r>
      <w:proofErr w:type="spellEnd"/>
      <w:r w:rsidRPr="00DF01C9">
        <w:rPr>
          <w:rFonts w:asciiTheme="minorHAnsi" w:hAnsiTheme="minorHAnsi" w:cstheme="minorHAnsi"/>
          <w:i/>
          <w:iCs/>
          <w:sz w:val="22"/>
          <w:szCs w:val="22"/>
        </w:rPr>
        <w:t xml:space="preserve"> για το 2023, που συντάχθηκε σύμφωνα με τις οδηγίες της </w:t>
      </w:r>
      <w:r w:rsidRPr="00DF01C9">
        <w:rPr>
          <w:rFonts w:asciiTheme="minorHAnsi" w:eastAsia="Calibri" w:hAnsiTheme="minorHAnsi" w:cstheme="minorHAnsi"/>
          <w:i/>
          <w:iCs/>
          <w:sz w:val="22"/>
          <w:szCs w:val="22"/>
        </w:rPr>
        <w:t>με</w:t>
      </w:r>
      <w:r w:rsidRPr="00DF01C9">
        <w:rPr>
          <w:rFonts w:asciiTheme="minorHAnsi" w:eastAsia="Calibri" w:hAnsiTheme="minorHAnsi" w:cstheme="minorHAnsi"/>
          <w:i/>
          <w:iCs/>
          <w:spacing w:val="43"/>
          <w:sz w:val="22"/>
          <w:szCs w:val="22"/>
        </w:rPr>
        <w:t xml:space="preserve"> </w:t>
      </w:r>
      <w:r w:rsidRPr="00DF01C9">
        <w:rPr>
          <w:rFonts w:asciiTheme="minorHAnsi" w:eastAsia="Calibri" w:hAnsiTheme="minorHAnsi" w:cstheme="minorHAnsi"/>
          <w:i/>
          <w:iCs/>
          <w:sz w:val="22"/>
          <w:szCs w:val="22"/>
        </w:rPr>
        <w:t xml:space="preserve">τις </w:t>
      </w:r>
      <w:r w:rsidRPr="00DF01C9">
        <w:rPr>
          <w:rFonts w:asciiTheme="minorHAnsi" w:eastAsia="Calibri" w:hAnsiTheme="minorHAnsi" w:cstheme="minorHAnsi"/>
          <w:i/>
          <w:iCs/>
          <w:spacing w:val="-1"/>
          <w:sz w:val="22"/>
          <w:szCs w:val="22"/>
        </w:rPr>
        <w:t>οδ</w:t>
      </w:r>
      <w:r w:rsidRPr="00DF01C9">
        <w:rPr>
          <w:rFonts w:asciiTheme="minorHAnsi" w:eastAsia="Calibri" w:hAnsiTheme="minorHAnsi" w:cstheme="minorHAnsi"/>
          <w:i/>
          <w:iCs/>
          <w:spacing w:val="-4"/>
          <w:sz w:val="22"/>
          <w:szCs w:val="22"/>
        </w:rPr>
        <w:t>η</w:t>
      </w:r>
      <w:r w:rsidRPr="00DF01C9">
        <w:rPr>
          <w:rFonts w:asciiTheme="minorHAnsi" w:eastAsia="Calibri" w:hAnsiTheme="minorHAnsi" w:cstheme="minorHAnsi"/>
          <w:i/>
          <w:iCs/>
          <w:spacing w:val="1"/>
          <w:sz w:val="22"/>
          <w:szCs w:val="22"/>
        </w:rPr>
        <w:t>γ</w:t>
      </w:r>
      <w:r w:rsidRPr="00DF01C9">
        <w:rPr>
          <w:rFonts w:asciiTheme="minorHAnsi" w:eastAsia="Calibri" w:hAnsiTheme="minorHAnsi" w:cstheme="minorHAnsi"/>
          <w:i/>
          <w:iCs/>
          <w:spacing w:val="-1"/>
          <w:sz w:val="22"/>
          <w:szCs w:val="22"/>
        </w:rPr>
        <w:t>ί</w:t>
      </w:r>
      <w:r w:rsidRPr="00DF01C9">
        <w:rPr>
          <w:rFonts w:asciiTheme="minorHAnsi" w:eastAsia="Calibri" w:hAnsiTheme="minorHAnsi" w:cstheme="minorHAnsi"/>
          <w:i/>
          <w:iCs/>
          <w:spacing w:val="1"/>
          <w:sz w:val="22"/>
          <w:szCs w:val="22"/>
        </w:rPr>
        <w:t>ε</w:t>
      </w:r>
      <w:r w:rsidRPr="00DF01C9">
        <w:rPr>
          <w:rFonts w:asciiTheme="minorHAnsi" w:eastAsia="Calibri" w:hAnsiTheme="minorHAnsi" w:cstheme="minorHAnsi"/>
          <w:i/>
          <w:iCs/>
          <w:sz w:val="22"/>
          <w:szCs w:val="22"/>
        </w:rPr>
        <w:t>ς</w:t>
      </w:r>
      <w:r w:rsidRPr="00DF01C9">
        <w:rPr>
          <w:rFonts w:asciiTheme="minorHAnsi" w:eastAsia="Calibri" w:hAnsiTheme="minorHAnsi" w:cstheme="minorHAnsi"/>
          <w:i/>
          <w:iCs/>
          <w:spacing w:val="3"/>
          <w:sz w:val="22"/>
          <w:szCs w:val="22"/>
        </w:rPr>
        <w:t xml:space="preserve"> </w:t>
      </w:r>
      <w:r w:rsidRPr="00DF01C9">
        <w:rPr>
          <w:rFonts w:asciiTheme="minorHAnsi" w:eastAsia="Calibri" w:hAnsiTheme="minorHAnsi" w:cstheme="minorHAnsi"/>
          <w:i/>
          <w:iCs/>
          <w:sz w:val="22"/>
          <w:szCs w:val="22"/>
        </w:rPr>
        <w:t>τ</w:t>
      </w:r>
      <w:r w:rsidRPr="00DF01C9">
        <w:rPr>
          <w:rFonts w:asciiTheme="minorHAnsi" w:eastAsia="Calibri" w:hAnsiTheme="minorHAnsi" w:cstheme="minorHAnsi"/>
          <w:i/>
          <w:iCs/>
          <w:spacing w:val="2"/>
          <w:sz w:val="22"/>
          <w:szCs w:val="22"/>
        </w:rPr>
        <w:t>η</w:t>
      </w:r>
      <w:r w:rsidRPr="00DF01C9">
        <w:rPr>
          <w:rFonts w:asciiTheme="minorHAnsi" w:eastAsia="Calibri" w:hAnsiTheme="minorHAnsi" w:cstheme="minorHAnsi"/>
          <w:i/>
          <w:iCs/>
          <w:sz w:val="22"/>
          <w:szCs w:val="22"/>
        </w:rPr>
        <w:t>ς</w:t>
      </w:r>
      <w:r w:rsidRPr="00DF01C9">
        <w:rPr>
          <w:rFonts w:asciiTheme="minorHAnsi" w:eastAsia="Calibri" w:hAnsiTheme="minorHAnsi" w:cstheme="minorHAnsi"/>
          <w:i/>
          <w:iCs/>
          <w:spacing w:val="2"/>
          <w:sz w:val="22"/>
          <w:szCs w:val="22"/>
        </w:rPr>
        <w:t xml:space="preserve"> </w:t>
      </w:r>
      <w:r w:rsidRPr="00DF01C9">
        <w:rPr>
          <w:rFonts w:asciiTheme="minorHAnsi" w:eastAsia="Calibri" w:hAnsiTheme="minorHAnsi" w:cstheme="minorHAnsi"/>
          <w:b/>
          <w:i/>
          <w:iCs/>
          <w:sz w:val="22"/>
          <w:szCs w:val="22"/>
        </w:rPr>
        <w:t>Κ</w:t>
      </w:r>
      <w:r w:rsidRPr="00DF01C9">
        <w:rPr>
          <w:rFonts w:asciiTheme="minorHAnsi" w:eastAsia="Calibri" w:hAnsiTheme="minorHAnsi" w:cstheme="minorHAnsi"/>
          <w:b/>
          <w:i/>
          <w:iCs/>
          <w:spacing w:val="-18"/>
          <w:sz w:val="22"/>
          <w:szCs w:val="22"/>
        </w:rPr>
        <w:t>.</w:t>
      </w:r>
      <w:r w:rsidRPr="00DF01C9">
        <w:rPr>
          <w:rFonts w:asciiTheme="minorHAnsi" w:eastAsia="Calibri" w:hAnsiTheme="minorHAnsi" w:cstheme="minorHAnsi"/>
          <w:b/>
          <w:i/>
          <w:iCs/>
          <w:spacing w:val="-19"/>
          <w:sz w:val="22"/>
          <w:szCs w:val="22"/>
        </w:rPr>
        <w:t>Υ</w:t>
      </w:r>
      <w:r w:rsidRPr="00DF01C9">
        <w:rPr>
          <w:rFonts w:asciiTheme="minorHAnsi" w:eastAsia="Calibri" w:hAnsiTheme="minorHAnsi" w:cstheme="minorHAnsi"/>
          <w:b/>
          <w:i/>
          <w:iCs/>
          <w:spacing w:val="3"/>
          <w:sz w:val="22"/>
          <w:szCs w:val="22"/>
        </w:rPr>
        <w:t>.</w:t>
      </w:r>
      <w:r w:rsidRPr="00DF01C9">
        <w:rPr>
          <w:rFonts w:asciiTheme="minorHAnsi" w:eastAsia="Calibri" w:hAnsiTheme="minorHAnsi" w:cstheme="minorHAnsi"/>
          <w:b/>
          <w:i/>
          <w:iCs/>
          <w:spacing w:val="1"/>
          <w:sz w:val="22"/>
          <w:szCs w:val="22"/>
        </w:rPr>
        <w:t>Α</w:t>
      </w:r>
      <w:r w:rsidRPr="00DF01C9">
        <w:rPr>
          <w:rFonts w:asciiTheme="minorHAnsi" w:eastAsia="Calibri" w:hAnsiTheme="minorHAnsi" w:cstheme="minorHAnsi"/>
          <w:b/>
          <w:i/>
          <w:iCs/>
          <w:sz w:val="22"/>
          <w:szCs w:val="22"/>
        </w:rPr>
        <w:t>.</w:t>
      </w:r>
      <w:r w:rsidRPr="00DF01C9">
        <w:rPr>
          <w:rFonts w:asciiTheme="minorHAnsi" w:eastAsia="Calibri" w:hAnsiTheme="minorHAnsi" w:cstheme="minorHAnsi"/>
          <w:b/>
          <w:i/>
          <w:iCs/>
          <w:spacing w:val="2"/>
          <w:sz w:val="22"/>
          <w:szCs w:val="22"/>
        </w:rPr>
        <w:t xml:space="preserve"> </w:t>
      </w:r>
      <w:r w:rsidRPr="00DF01C9">
        <w:rPr>
          <w:rFonts w:asciiTheme="minorHAnsi" w:eastAsia="Calibri" w:hAnsiTheme="minorHAnsi" w:cstheme="minorHAnsi"/>
          <w:b/>
          <w:i/>
          <w:iCs/>
          <w:sz w:val="22"/>
          <w:szCs w:val="22"/>
        </w:rPr>
        <w:t>63726/</w:t>
      </w:r>
      <w:r w:rsidRPr="00DF01C9">
        <w:rPr>
          <w:rFonts w:asciiTheme="minorHAnsi" w:eastAsia="Calibri" w:hAnsiTheme="minorHAnsi" w:cstheme="minorHAnsi"/>
          <w:b/>
          <w:i/>
          <w:iCs/>
          <w:spacing w:val="1"/>
          <w:sz w:val="22"/>
          <w:szCs w:val="22"/>
        </w:rPr>
        <w:t>2023</w:t>
      </w:r>
      <w:r w:rsidRPr="00DF01C9">
        <w:rPr>
          <w:rFonts w:asciiTheme="minorHAnsi" w:eastAsia="Calibri" w:hAnsiTheme="minorHAnsi" w:cstheme="minorHAnsi"/>
          <w:i/>
          <w:iCs/>
          <w:sz w:val="22"/>
          <w:szCs w:val="22"/>
        </w:rPr>
        <w:t>,</w:t>
      </w:r>
      <w:r w:rsidRPr="00DF01C9">
        <w:rPr>
          <w:rFonts w:asciiTheme="minorHAnsi" w:eastAsia="Calibri" w:hAnsiTheme="minorHAnsi" w:cstheme="minorHAnsi"/>
          <w:i/>
          <w:iCs/>
          <w:spacing w:val="3"/>
          <w:sz w:val="22"/>
          <w:szCs w:val="22"/>
        </w:rPr>
        <w:t xml:space="preserve"> </w:t>
      </w:r>
      <w:r w:rsidRPr="00DF01C9">
        <w:rPr>
          <w:rFonts w:asciiTheme="minorHAnsi" w:hAnsiTheme="minorHAnsi" w:cstheme="minorHAnsi"/>
          <w:i/>
          <w:iCs/>
          <w:sz w:val="22"/>
          <w:szCs w:val="22"/>
          <w:u w:val="single"/>
        </w:rPr>
        <w:t xml:space="preserve">περιλαμβάνει </w:t>
      </w:r>
      <w:r w:rsidRPr="00DF01C9">
        <w:rPr>
          <w:rFonts w:asciiTheme="minorHAnsi" w:hAnsiTheme="minorHAnsi" w:cstheme="minorHAnsi"/>
          <w:sz w:val="22"/>
          <w:szCs w:val="22"/>
          <w:u w:val="single"/>
        </w:rPr>
        <w:t xml:space="preserve"> </w:t>
      </w:r>
      <w:r w:rsidRPr="00DF01C9">
        <w:rPr>
          <w:rFonts w:asciiTheme="minorHAnsi" w:hAnsiTheme="minorHAnsi" w:cstheme="minorHAnsi"/>
          <w:i/>
          <w:iCs/>
          <w:sz w:val="22"/>
          <w:szCs w:val="22"/>
          <w:u w:val="single"/>
        </w:rPr>
        <w:t>δαπάνες για την υπηρεσία άρδευσης ύψους 1.317.885,61 ευρώ (παρακάτω πίνακας 4),</w:t>
      </w:r>
      <w:r w:rsidRPr="00DF01C9">
        <w:rPr>
          <w:rFonts w:asciiTheme="minorHAnsi" w:hAnsiTheme="minorHAnsi" w:cstheme="minorHAnsi"/>
          <w:sz w:val="22"/>
          <w:szCs w:val="22"/>
        </w:rPr>
        <w:t xml:space="preserve"> </w:t>
      </w:r>
      <w:r w:rsidRPr="00DF01C9">
        <w:rPr>
          <w:rFonts w:asciiTheme="minorHAnsi" w:hAnsiTheme="minorHAnsi" w:cstheme="minorHAnsi"/>
          <w:i/>
          <w:iCs/>
          <w:sz w:val="22"/>
          <w:szCs w:val="22"/>
        </w:rPr>
        <w:t xml:space="preserve">στον οποίο περιλαμβάνονται </w:t>
      </w:r>
      <w:r w:rsidRPr="00DF01C9">
        <w:rPr>
          <w:rFonts w:asciiTheme="minorHAnsi" w:hAnsiTheme="minorHAnsi" w:cstheme="minorHAnsi"/>
          <w:b/>
          <w:bCs/>
          <w:i/>
          <w:iCs/>
          <w:sz w:val="22"/>
          <w:szCs w:val="22"/>
        </w:rPr>
        <w:t>και προβλέψεις μη είσπραξης ποσού 307.717,61 ευρώ (Κ.Α. 85)</w:t>
      </w:r>
      <w:r w:rsidRPr="00DF01C9">
        <w:rPr>
          <w:rFonts w:asciiTheme="minorHAnsi" w:hAnsiTheme="minorHAnsi" w:cstheme="minorHAnsi"/>
          <w:i/>
          <w:iCs/>
          <w:sz w:val="22"/>
          <w:szCs w:val="22"/>
        </w:rPr>
        <w:t xml:space="preserve">, που έχουν υπολογισθεί σύμφωνα με την ΚΥΑ 63726/2023, ενώ ποσό 147.000 ευρώ θα χρηματοδοτηθεί από προγραμματική σύμβαση με την </w:t>
      </w:r>
      <w:proofErr w:type="spellStart"/>
      <w:r w:rsidRPr="00DF01C9">
        <w:rPr>
          <w:rFonts w:asciiTheme="minorHAnsi" w:hAnsiTheme="minorHAnsi" w:cstheme="minorHAnsi"/>
          <w:i/>
          <w:iCs/>
          <w:sz w:val="22"/>
          <w:szCs w:val="22"/>
        </w:rPr>
        <w:t>Περιφ</w:t>
      </w:r>
      <w:proofErr w:type="spellEnd"/>
      <w:r w:rsidRPr="00DF01C9">
        <w:rPr>
          <w:rFonts w:asciiTheme="minorHAnsi" w:hAnsiTheme="minorHAnsi" w:cstheme="minorHAnsi"/>
          <w:i/>
          <w:iCs/>
          <w:sz w:val="22"/>
          <w:szCs w:val="22"/>
        </w:rPr>
        <w:t xml:space="preserve">. Στ. Ελλάδας και 74.400 ευρώ  του </w:t>
      </w:r>
      <w:proofErr w:type="spellStart"/>
      <w:r w:rsidRPr="00DF01C9">
        <w:rPr>
          <w:rFonts w:asciiTheme="minorHAnsi" w:hAnsiTheme="minorHAnsi" w:cstheme="minorHAnsi"/>
          <w:i/>
          <w:iCs/>
          <w:sz w:val="22"/>
          <w:szCs w:val="22"/>
        </w:rPr>
        <w:t>προυπολογισμού</w:t>
      </w:r>
      <w:proofErr w:type="spellEnd"/>
      <w:r w:rsidRPr="00DF01C9">
        <w:rPr>
          <w:rFonts w:asciiTheme="minorHAnsi" w:hAnsiTheme="minorHAnsi" w:cstheme="minorHAnsi"/>
          <w:i/>
          <w:iCs/>
          <w:sz w:val="22"/>
          <w:szCs w:val="22"/>
        </w:rPr>
        <w:t xml:space="preserve"> για προμήθεια παγίων θα χρηματοδοτηθεί από Κ.Α.Π. για επενδυτικές δαπάνες.</w:t>
      </w:r>
      <w:r w:rsidRPr="00DF01C9">
        <w:rPr>
          <w:rFonts w:asciiTheme="minorHAnsi" w:hAnsiTheme="minorHAnsi" w:cstheme="minorHAnsi"/>
          <w:sz w:val="22"/>
          <w:szCs w:val="22"/>
        </w:rPr>
        <w:t xml:space="preserve"> </w:t>
      </w:r>
      <w:r w:rsidRPr="00DF01C9">
        <w:rPr>
          <w:rFonts w:asciiTheme="minorHAnsi" w:hAnsiTheme="minorHAnsi" w:cstheme="minorHAnsi"/>
          <w:i/>
          <w:iCs/>
          <w:sz w:val="22"/>
          <w:szCs w:val="22"/>
        </w:rPr>
        <w:t xml:space="preserve">Επομένως </w:t>
      </w:r>
      <w:r w:rsidRPr="00DF01C9">
        <w:rPr>
          <w:rFonts w:asciiTheme="minorHAnsi" w:hAnsiTheme="minorHAnsi" w:cstheme="minorHAnsi"/>
          <w:b/>
          <w:bCs/>
          <w:i/>
          <w:iCs/>
          <w:sz w:val="22"/>
          <w:szCs w:val="22"/>
          <w:u w:val="single"/>
        </w:rPr>
        <w:t xml:space="preserve">ο πραγματικός </w:t>
      </w:r>
      <w:proofErr w:type="spellStart"/>
      <w:r w:rsidRPr="00DF01C9">
        <w:rPr>
          <w:rFonts w:asciiTheme="minorHAnsi" w:hAnsiTheme="minorHAnsi" w:cstheme="minorHAnsi"/>
          <w:b/>
          <w:bCs/>
          <w:i/>
          <w:iCs/>
          <w:sz w:val="22"/>
          <w:szCs w:val="22"/>
          <w:u w:val="single"/>
        </w:rPr>
        <w:t>προυπολογισμός</w:t>
      </w:r>
      <w:proofErr w:type="spellEnd"/>
      <w:r w:rsidRPr="00DF01C9">
        <w:rPr>
          <w:rFonts w:asciiTheme="minorHAnsi" w:hAnsiTheme="minorHAnsi" w:cstheme="minorHAnsi"/>
          <w:b/>
          <w:bCs/>
          <w:i/>
          <w:iCs/>
          <w:sz w:val="22"/>
          <w:szCs w:val="22"/>
          <w:u w:val="single"/>
        </w:rPr>
        <w:t xml:space="preserve"> δαπανών της υπηρεσίας άρδευσης, που πρέπει να χρηματοδοτηθεί από τα τέλη άρδευσης,  ανέρχεται στα 788.768 ευρώ</w:t>
      </w:r>
      <w:r w:rsidRPr="00DF01C9">
        <w:rPr>
          <w:rFonts w:asciiTheme="minorHAnsi" w:hAnsiTheme="minorHAnsi" w:cstheme="minorHAnsi"/>
          <w:i/>
          <w:iCs/>
          <w:sz w:val="22"/>
          <w:szCs w:val="22"/>
        </w:rPr>
        <w:t xml:space="preserve">. </w:t>
      </w:r>
    </w:p>
    <w:p w:rsidR="003A0B0A" w:rsidRPr="00DF01C9" w:rsidRDefault="003A0B0A" w:rsidP="003A0B0A">
      <w:pPr>
        <w:spacing w:line="360" w:lineRule="auto"/>
        <w:ind w:right="71"/>
        <w:jc w:val="both"/>
        <w:rPr>
          <w:rFonts w:asciiTheme="minorHAnsi" w:hAnsiTheme="minorHAnsi" w:cstheme="minorHAnsi"/>
          <w:i/>
          <w:iCs/>
          <w:sz w:val="22"/>
          <w:szCs w:val="22"/>
        </w:rPr>
      </w:pPr>
      <w:r w:rsidRPr="00DF01C9">
        <w:rPr>
          <w:rFonts w:asciiTheme="minorHAnsi" w:hAnsiTheme="minorHAnsi" w:cstheme="minorHAnsi"/>
          <w:i/>
          <w:iCs/>
          <w:sz w:val="22"/>
          <w:szCs w:val="22"/>
          <w:u w:val="single"/>
        </w:rPr>
        <w:t>Τα αναμενόμενα έσοδα για το 2024 ανέρχονται στα 353.000 ευρώ</w:t>
      </w:r>
      <w:r w:rsidRPr="00DF01C9">
        <w:rPr>
          <w:rFonts w:asciiTheme="minorHAnsi" w:hAnsiTheme="minorHAnsi" w:cstheme="minorHAnsi"/>
          <w:i/>
          <w:iCs/>
          <w:sz w:val="22"/>
          <w:szCs w:val="22"/>
        </w:rPr>
        <w:t xml:space="preserve">  και συνεπώς </w:t>
      </w:r>
      <w:r w:rsidRPr="00DF01C9">
        <w:rPr>
          <w:rFonts w:asciiTheme="minorHAnsi" w:hAnsiTheme="minorHAnsi" w:cstheme="minorHAnsi"/>
          <w:b/>
          <w:bCs/>
          <w:i/>
          <w:iCs/>
          <w:sz w:val="22"/>
          <w:szCs w:val="22"/>
          <w:u w:val="single"/>
        </w:rPr>
        <w:t xml:space="preserve">υπάρχει έλλειμμα χρηματοδότησης του </w:t>
      </w:r>
      <w:proofErr w:type="spellStart"/>
      <w:r w:rsidRPr="00DF01C9">
        <w:rPr>
          <w:rFonts w:asciiTheme="minorHAnsi" w:hAnsiTheme="minorHAnsi" w:cstheme="minorHAnsi"/>
          <w:b/>
          <w:bCs/>
          <w:i/>
          <w:iCs/>
          <w:sz w:val="22"/>
          <w:szCs w:val="22"/>
          <w:u w:val="single"/>
        </w:rPr>
        <w:t>προυπολογισμού</w:t>
      </w:r>
      <w:proofErr w:type="spellEnd"/>
      <w:r w:rsidRPr="00DF01C9">
        <w:rPr>
          <w:rFonts w:asciiTheme="minorHAnsi" w:hAnsiTheme="minorHAnsi" w:cstheme="minorHAnsi"/>
          <w:b/>
          <w:bCs/>
          <w:i/>
          <w:iCs/>
          <w:sz w:val="22"/>
          <w:szCs w:val="22"/>
          <w:u w:val="single"/>
        </w:rPr>
        <w:t xml:space="preserve"> κατά 435.768 ευρώ</w:t>
      </w:r>
      <w:r w:rsidRPr="00DF01C9">
        <w:rPr>
          <w:rFonts w:asciiTheme="minorHAnsi" w:hAnsiTheme="minorHAnsi" w:cstheme="minorHAnsi"/>
          <w:i/>
          <w:iCs/>
          <w:sz w:val="22"/>
          <w:szCs w:val="22"/>
        </w:rPr>
        <w:t xml:space="preserve">  για να καλυφθούν οι δαπάνες των 788.768 ευρώ (παρακάτω πίνακες 3 και 4)</w:t>
      </w:r>
    </w:p>
    <w:p w:rsidR="003A0B0A" w:rsidRDefault="003A0B0A" w:rsidP="003A0B0A">
      <w:pPr>
        <w:spacing w:line="360" w:lineRule="auto"/>
        <w:jc w:val="center"/>
        <w:rPr>
          <w:rFonts w:asciiTheme="minorHAnsi" w:hAnsiTheme="minorHAnsi" w:cstheme="minorHAnsi"/>
          <w:b/>
          <w:bCs/>
          <w:iCs/>
          <w:color w:val="000000"/>
          <w:sz w:val="22"/>
          <w:szCs w:val="22"/>
        </w:rPr>
      </w:pPr>
    </w:p>
    <w:p w:rsidR="0001406F" w:rsidRDefault="0001406F" w:rsidP="003A0B0A">
      <w:pPr>
        <w:spacing w:line="360" w:lineRule="auto"/>
        <w:jc w:val="center"/>
        <w:rPr>
          <w:rFonts w:asciiTheme="minorHAnsi" w:hAnsiTheme="minorHAnsi" w:cstheme="minorHAnsi"/>
          <w:b/>
          <w:bCs/>
          <w:iCs/>
          <w:color w:val="000000"/>
          <w:sz w:val="22"/>
          <w:szCs w:val="22"/>
        </w:rPr>
      </w:pPr>
    </w:p>
    <w:p w:rsidR="0001406F" w:rsidRPr="00DF01C9" w:rsidRDefault="0001406F" w:rsidP="003A0B0A">
      <w:pPr>
        <w:spacing w:line="360" w:lineRule="auto"/>
        <w:jc w:val="center"/>
        <w:rPr>
          <w:rFonts w:asciiTheme="minorHAnsi" w:hAnsiTheme="minorHAnsi" w:cstheme="minorHAnsi"/>
          <w:b/>
          <w:bCs/>
          <w:iCs/>
          <w:color w:val="000000"/>
          <w:sz w:val="22"/>
          <w:szCs w:val="22"/>
        </w:rPr>
      </w:pPr>
    </w:p>
    <w:p w:rsidR="003A0B0A" w:rsidRPr="00DF01C9" w:rsidRDefault="003A0B0A" w:rsidP="003A0B0A">
      <w:pPr>
        <w:spacing w:line="360" w:lineRule="auto"/>
        <w:jc w:val="center"/>
        <w:rPr>
          <w:rFonts w:asciiTheme="minorHAnsi" w:hAnsiTheme="minorHAnsi" w:cstheme="minorHAnsi"/>
          <w:b/>
          <w:iCs/>
          <w:sz w:val="22"/>
          <w:szCs w:val="22"/>
        </w:rPr>
      </w:pPr>
      <w:r w:rsidRPr="00DF01C9">
        <w:rPr>
          <w:rFonts w:asciiTheme="minorHAnsi" w:hAnsiTheme="minorHAnsi" w:cstheme="minorHAnsi"/>
          <w:b/>
          <w:bCs/>
          <w:iCs/>
          <w:color w:val="000000"/>
          <w:sz w:val="22"/>
          <w:szCs w:val="22"/>
        </w:rPr>
        <w:lastRenderedPageBreak/>
        <w:t xml:space="preserve">Πίνακας 3. </w:t>
      </w:r>
      <w:r w:rsidRPr="00DF01C9">
        <w:rPr>
          <w:rFonts w:asciiTheme="minorHAnsi" w:hAnsiTheme="minorHAnsi" w:cstheme="minorHAnsi"/>
          <w:b/>
          <w:iCs/>
          <w:sz w:val="22"/>
          <w:szCs w:val="22"/>
        </w:rPr>
        <w:t>Σχέδιο Προϋπολογισμού Εσόδων 2024 (κατά κατηγορία)</w:t>
      </w:r>
    </w:p>
    <w:tbl>
      <w:tblPr>
        <w:tblW w:w="8960" w:type="dxa"/>
        <w:jc w:val="center"/>
        <w:tblLook w:val="04A0"/>
      </w:tblPr>
      <w:tblGrid>
        <w:gridCol w:w="951"/>
        <w:gridCol w:w="1944"/>
        <w:gridCol w:w="1103"/>
        <w:gridCol w:w="1169"/>
        <w:gridCol w:w="1103"/>
        <w:gridCol w:w="1103"/>
        <w:gridCol w:w="1103"/>
        <w:gridCol w:w="1252"/>
      </w:tblGrid>
      <w:tr w:rsidR="003A0B0A" w:rsidRPr="00DF01C9" w:rsidTr="003A0B0A">
        <w:trPr>
          <w:trHeight w:val="780"/>
          <w:jc w:val="center"/>
        </w:trPr>
        <w:tc>
          <w:tcPr>
            <w:tcW w:w="800" w:type="dxa"/>
            <w:tcBorders>
              <w:top w:val="single" w:sz="4" w:space="0" w:color="auto"/>
              <w:left w:val="single" w:sz="4" w:space="0" w:color="auto"/>
              <w:bottom w:val="single" w:sz="4" w:space="0" w:color="000000"/>
              <w:right w:val="single" w:sz="4" w:space="0" w:color="auto"/>
            </w:tcBorders>
            <w:shd w:val="clear" w:color="000000" w:fill="BFBFBF"/>
            <w:vAlign w:val="center"/>
            <w:hideMark/>
          </w:tcPr>
          <w:p w:rsidR="003A0B0A" w:rsidRPr="00DF01C9" w:rsidRDefault="003A0B0A" w:rsidP="003A0B0A">
            <w:pP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K.A.</w:t>
            </w:r>
          </w:p>
        </w:tc>
        <w:tc>
          <w:tcPr>
            <w:tcW w:w="2180"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 xml:space="preserve">Περιγραφή </w:t>
            </w:r>
            <w:proofErr w:type="spellStart"/>
            <w:r w:rsidRPr="00DF01C9">
              <w:rPr>
                <w:rFonts w:asciiTheme="minorHAnsi" w:hAnsiTheme="minorHAnsi" w:cstheme="minorHAnsi"/>
                <w:b/>
                <w:bCs/>
                <w:color w:val="000000"/>
                <w:sz w:val="22"/>
                <w:szCs w:val="22"/>
              </w:rPr>
              <w:t>Εσοδων</w:t>
            </w:r>
            <w:proofErr w:type="spellEnd"/>
          </w:p>
        </w:tc>
        <w:tc>
          <w:tcPr>
            <w:tcW w:w="960"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 xml:space="preserve">Τέλη </w:t>
            </w:r>
            <w:proofErr w:type="spellStart"/>
            <w:r w:rsidRPr="00DF01C9">
              <w:rPr>
                <w:rFonts w:asciiTheme="minorHAnsi" w:hAnsiTheme="minorHAnsi" w:cstheme="minorHAnsi"/>
                <w:b/>
                <w:bCs/>
                <w:color w:val="000000"/>
                <w:sz w:val="22"/>
                <w:szCs w:val="22"/>
              </w:rPr>
              <w:t>Αρδ</w:t>
            </w:r>
            <w:proofErr w:type="spellEnd"/>
            <w:r w:rsidRPr="00DF01C9">
              <w:rPr>
                <w:rFonts w:asciiTheme="minorHAnsi" w:hAnsiTheme="minorHAnsi" w:cstheme="minorHAnsi"/>
                <w:b/>
                <w:bCs/>
                <w:color w:val="000000"/>
                <w:sz w:val="22"/>
                <w:szCs w:val="22"/>
              </w:rPr>
              <w:t>. 2024</w:t>
            </w:r>
          </w:p>
        </w:tc>
        <w:tc>
          <w:tcPr>
            <w:tcW w:w="1060"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proofErr w:type="spellStart"/>
            <w:r w:rsidRPr="00DF01C9">
              <w:rPr>
                <w:rFonts w:asciiTheme="minorHAnsi" w:hAnsiTheme="minorHAnsi" w:cstheme="minorHAnsi"/>
                <w:b/>
                <w:bCs/>
                <w:color w:val="000000"/>
                <w:sz w:val="22"/>
                <w:szCs w:val="22"/>
              </w:rPr>
              <w:t>Προγραμμ</w:t>
            </w:r>
            <w:proofErr w:type="spellEnd"/>
            <w:r w:rsidRPr="00DF01C9">
              <w:rPr>
                <w:rFonts w:asciiTheme="minorHAnsi" w:hAnsiTheme="minorHAnsi" w:cstheme="minorHAnsi"/>
                <w:b/>
                <w:bCs/>
                <w:color w:val="000000"/>
                <w:sz w:val="22"/>
                <w:szCs w:val="22"/>
              </w:rPr>
              <w:t>. Σύμβαση με Περιφέρεια</w:t>
            </w:r>
          </w:p>
        </w:tc>
        <w:tc>
          <w:tcPr>
            <w:tcW w:w="880"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 xml:space="preserve">ΚΑΠ </w:t>
            </w:r>
            <w:proofErr w:type="spellStart"/>
            <w:r w:rsidRPr="00DF01C9">
              <w:rPr>
                <w:rFonts w:asciiTheme="minorHAnsi" w:hAnsiTheme="minorHAnsi" w:cstheme="minorHAnsi"/>
                <w:b/>
                <w:bCs/>
                <w:color w:val="000000"/>
                <w:sz w:val="22"/>
                <w:szCs w:val="22"/>
              </w:rPr>
              <w:t>επενδ</w:t>
            </w:r>
            <w:proofErr w:type="spellEnd"/>
          </w:p>
        </w:tc>
        <w:tc>
          <w:tcPr>
            <w:tcW w:w="960"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Α.Π.Ε.</w:t>
            </w:r>
          </w:p>
        </w:tc>
        <w:tc>
          <w:tcPr>
            <w:tcW w:w="960"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proofErr w:type="spellStart"/>
            <w:r w:rsidRPr="00DF01C9">
              <w:rPr>
                <w:rFonts w:asciiTheme="minorHAnsi" w:hAnsiTheme="minorHAnsi" w:cstheme="minorHAnsi"/>
                <w:b/>
                <w:bCs/>
                <w:color w:val="000000"/>
                <w:sz w:val="22"/>
                <w:szCs w:val="22"/>
              </w:rPr>
              <w:t>Ιδιοι</w:t>
            </w:r>
            <w:proofErr w:type="spellEnd"/>
            <w:r w:rsidRPr="00DF01C9">
              <w:rPr>
                <w:rFonts w:asciiTheme="minorHAnsi" w:hAnsiTheme="minorHAnsi" w:cstheme="minorHAnsi"/>
                <w:b/>
                <w:bCs/>
                <w:color w:val="000000"/>
                <w:sz w:val="22"/>
                <w:szCs w:val="22"/>
              </w:rPr>
              <w:t xml:space="preserve"> Πόροι</w:t>
            </w:r>
          </w:p>
        </w:tc>
        <w:tc>
          <w:tcPr>
            <w:tcW w:w="1160"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Σύνολο</w:t>
            </w:r>
          </w:p>
        </w:tc>
      </w:tr>
      <w:tr w:rsidR="003A0B0A" w:rsidRPr="00DF01C9" w:rsidTr="003A0B0A">
        <w:trPr>
          <w:trHeight w:val="585"/>
          <w:jc w:val="center"/>
        </w:trPr>
        <w:tc>
          <w:tcPr>
            <w:tcW w:w="800" w:type="dxa"/>
            <w:tcBorders>
              <w:top w:val="single" w:sz="4" w:space="0" w:color="000000"/>
              <w:left w:val="single" w:sz="4" w:space="0" w:color="000000"/>
              <w:bottom w:val="single" w:sz="4" w:space="0" w:color="auto"/>
              <w:right w:val="single" w:sz="4" w:space="0" w:color="000000"/>
            </w:tcBorders>
            <w:shd w:val="clear" w:color="000000" w:fill="FFFFFF"/>
            <w:noWrap/>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0331</w:t>
            </w:r>
          </w:p>
        </w:tc>
        <w:tc>
          <w:tcPr>
            <w:tcW w:w="2180" w:type="dxa"/>
            <w:tcBorders>
              <w:top w:val="single" w:sz="4" w:space="0" w:color="000000"/>
              <w:left w:val="nil"/>
              <w:bottom w:val="single" w:sz="4" w:space="0" w:color="auto"/>
              <w:right w:val="single" w:sz="4" w:space="0" w:color="000000"/>
            </w:tcBorders>
            <w:shd w:val="clear" w:color="000000" w:fill="FFFFFF"/>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Δικαιώματα χρήσεως αρδευτικού δικτύου</w:t>
            </w:r>
          </w:p>
        </w:tc>
        <w:tc>
          <w:tcPr>
            <w:tcW w:w="960" w:type="dxa"/>
            <w:tcBorders>
              <w:top w:val="single" w:sz="4" w:space="0" w:color="000000"/>
              <w:left w:val="nil"/>
              <w:bottom w:val="single" w:sz="4" w:space="0" w:color="auto"/>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75.000,00</w:t>
            </w:r>
          </w:p>
        </w:tc>
        <w:tc>
          <w:tcPr>
            <w:tcW w:w="1060" w:type="dxa"/>
            <w:tcBorders>
              <w:top w:val="single" w:sz="4" w:space="0" w:color="000000"/>
              <w:left w:val="nil"/>
              <w:bottom w:val="single" w:sz="4" w:space="0" w:color="auto"/>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880" w:type="dxa"/>
            <w:tcBorders>
              <w:top w:val="single" w:sz="4" w:space="0" w:color="000000"/>
              <w:left w:val="nil"/>
              <w:bottom w:val="single" w:sz="4" w:space="0" w:color="auto"/>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960" w:type="dxa"/>
            <w:tcBorders>
              <w:top w:val="single" w:sz="4" w:space="0" w:color="000000"/>
              <w:left w:val="nil"/>
              <w:bottom w:val="single" w:sz="4" w:space="0" w:color="auto"/>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960" w:type="dxa"/>
            <w:tcBorders>
              <w:top w:val="single" w:sz="4" w:space="0" w:color="000000"/>
              <w:left w:val="nil"/>
              <w:bottom w:val="single" w:sz="4" w:space="0" w:color="auto"/>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60" w:type="dxa"/>
            <w:tcBorders>
              <w:top w:val="single" w:sz="4" w:space="0" w:color="000000"/>
              <w:left w:val="nil"/>
              <w:bottom w:val="single" w:sz="4" w:space="0" w:color="auto"/>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75.000,00</w:t>
            </w:r>
          </w:p>
        </w:tc>
      </w:tr>
      <w:tr w:rsidR="003A0B0A" w:rsidRPr="00DF01C9" w:rsidTr="003A0B0A">
        <w:trPr>
          <w:trHeight w:val="510"/>
          <w:jc w:val="center"/>
        </w:trPr>
        <w:tc>
          <w:tcPr>
            <w:tcW w:w="800"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2113</w:t>
            </w:r>
          </w:p>
        </w:tc>
        <w:tc>
          <w:tcPr>
            <w:tcW w:w="2180" w:type="dxa"/>
            <w:tcBorders>
              <w:top w:val="single" w:sz="4" w:space="0" w:color="auto"/>
              <w:left w:val="nil"/>
              <w:bottom w:val="single" w:sz="4" w:space="0" w:color="000000"/>
              <w:right w:val="single" w:sz="4" w:space="0" w:color="000000"/>
            </w:tcBorders>
            <w:shd w:val="clear" w:color="000000" w:fill="FFFFFF"/>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Τέλη και δικαιώματα άρδευσης Π.Ο.Ε.</w:t>
            </w:r>
          </w:p>
        </w:tc>
        <w:tc>
          <w:tcPr>
            <w:tcW w:w="960" w:type="dxa"/>
            <w:tcBorders>
              <w:top w:val="single" w:sz="4" w:space="0" w:color="auto"/>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 </w:t>
            </w:r>
          </w:p>
        </w:tc>
        <w:tc>
          <w:tcPr>
            <w:tcW w:w="1060" w:type="dxa"/>
            <w:tcBorders>
              <w:top w:val="single" w:sz="4" w:space="0" w:color="auto"/>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880" w:type="dxa"/>
            <w:tcBorders>
              <w:top w:val="single" w:sz="4" w:space="0" w:color="auto"/>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960" w:type="dxa"/>
            <w:tcBorders>
              <w:top w:val="single" w:sz="4" w:space="0" w:color="auto"/>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960" w:type="dxa"/>
            <w:tcBorders>
              <w:top w:val="single" w:sz="4" w:space="0" w:color="auto"/>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60" w:type="dxa"/>
            <w:tcBorders>
              <w:top w:val="single" w:sz="4" w:space="0" w:color="auto"/>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0,00</w:t>
            </w:r>
          </w:p>
        </w:tc>
      </w:tr>
      <w:tr w:rsidR="003A0B0A" w:rsidRPr="00DF01C9" w:rsidTr="003A0B0A">
        <w:trPr>
          <w:trHeight w:val="771"/>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3213</w:t>
            </w:r>
          </w:p>
        </w:tc>
        <w:tc>
          <w:tcPr>
            <w:tcW w:w="2180" w:type="dxa"/>
            <w:tcBorders>
              <w:top w:val="nil"/>
              <w:left w:val="nil"/>
              <w:bottom w:val="single" w:sz="4" w:space="0" w:color="000000"/>
              <w:right w:val="single" w:sz="4" w:space="0" w:color="000000"/>
            </w:tcBorders>
            <w:shd w:val="clear" w:color="000000" w:fill="FFFFFF"/>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Τέλη και δικαιώματα άρδευσης- Εισπρακτέα υπόλοιπα</w:t>
            </w:r>
          </w:p>
        </w:tc>
        <w:tc>
          <w:tcPr>
            <w:tcW w:w="960" w:type="dxa"/>
            <w:tcBorders>
              <w:top w:val="nil"/>
              <w:left w:val="nil"/>
              <w:bottom w:val="single" w:sz="4" w:space="0" w:color="000000"/>
              <w:right w:val="single" w:sz="4" w:space="0" w:color="000000"/>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585.717,61</w:t>
            </w:r>
          </w:p>
        </w:tc>
        <w:tc>
          <w:tcPr>
            <w:tcW w:w="10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88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9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9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585.717,61</w:t>
            </w:r>
          </w:p>
        </w:tc>
      </w:tr>
      <w:tr w:rsidR="003A0B0A" w:rsidRPr="00DF01C9" w:rsidTr="003A0B0A">
        <w:trPr>
          <w:trHeight w:val="840"/>
          <w:jc w:val="center"/>
        </w:trPr>
        <w:tc>
          <w:tcPr>
            <w:tcW w:w="800" w:type="dxa"/>
            <w:tcBorders>
              <w:top w:val="nil"/>
              <w:left w:val="single" w:sz="4" w:space="0" w:color="000000"/>
              <w:bottom w:val="single" w:sz="4" w:space="0" w:color="000000"/>
              <w:right w:val="single" w:sz="4" w:space="0" w:color="000000"/>
            </w:tcBorders>
            <w:shd w:val="clear" w:color="000000" w:fill="FFFFFF"/>
            <w:noWrap/>
            <w:vAlign w:val="center"/>
            <w:hideMark/>
          </w:tcPr>
          <w:p w:rsidR="003A0B0A" w:rsidRPr="00DF01C9" w:rsidRDefault="003A0B0A" w:rsidP="003A0B0A">
            <w:pPr>
              <w:rPr>
                <w:rFonts w:asciiTheme="minorHAnsi" w:hAnsiTheme="minorHAnsi" w:cstheme="minorHAnsi"/>
                <w:color w:val="000000"/>
                <w:sz w:val="22"/>
                <w:szCs w:val="22"/>
              </w:rPr>
            </w:pPr>
            <w:r w:rsidRPr="00DF01C9">
              <w:rPr>
                <w:rFonts w:asciiTheme="minorHAnsi" w:hAnsiTheme="minorHAnsi" w:cstheme="minorHAnsi"/>
                <w:color w:val="000000"/>
                <w:sz w:val="22"/>
                <w:szCs w:val="22"/>
              </w:rPr>
              <w:t>1213.001</w:t>
            </w:r>
          </w:p>
        </w:tc>
        <w:tc>
          <w:tcPr>
            <w:tcW w:w="2180" w:type="dxa"/>
            <w:tcBorders>
              <w:top w:val="nil"/>
              <w:left w:val="nil"/>
              <w:bottom w:val="single" w:sz="4" w:space="0" w:color="000000"/>
              <w:right w:val="single" w:sz="4" w:space="0" w:color="000000"/>
            </w:tcBorders>
            <w:shd w:val="clear" w:color="000000" w:fill="FFFFFF"/>
            <w:vAlign w:val="center"/>
            <w:hideMark/>
          </w:tcPr>
          <w:p w:rsidR="003A0B0A" w:rsidRPr="00DF01C9" w:rsidRDefault="003A0B0A" w:rsidP="003A0B0A">
            <w:pPr>
              <w:rPr>
                <w:rFonts w:asciiTheme="minorHAnsi" w:hAnsiTheme="minorHAnsi" w:cstheme="minorHAnsi"/>
                <w:color w:val="000000"/>
                <w:sz w:val="22"/>
                <w:szCs w:val="22"/>
              </w:rPr>
            </w:pPr>
            <w:proofErr w:type="spellStart"/>
            <w:r w:rsidRPr="00DF01C9">
              <w:rPr>
                <w:rFonts w:asciiTheme="minorHAnsi" w:hAnsiTheme="minorHAnsi" w:cstheme="minorHAnsi"/>
                <w:color w:val="000000"/>
                <w:sz w:val="22"/>
                <w:szCs w:val="22"/>
              </w:rPr>
              <w:t>Εσοδα</w:t>
            </w:r>
            <w:proofErr w:type="spellEnd"/>
            <w:r w:rsidRPr="00DF01C9">
              <w:rPr>
                <w:rFonts w:asciiTheme="minorHAnsi" w:hAnsiTheme="minorHAnsi" w:cstheme="minorHAnsi"/>
                <w:color w:val="000000"/>
                <w:sz w:val="22"/>
                <w:szCs w:val="22"/>
              </w:rPr>
              <w:t xml:space="preserve"> από προγραμματική σύμβαση με </w:t>
            </w:r>
            <w:proofErr w:type="spellStart"/>
            <w:r w:rsidRPr="00DF01C9">
              <w:rPr>
                <w:rFonts w:asciiTheme="minorHAnsi" w:hAnsiTheme="minorHAnsi" w:cstheme="minorHAnsi"/>
                <w:color w:val="000000"/>
                <w:sz w:val="22"/>
                <w:szCs w:val="22"/>
              </w:rPr>
              <w:t>Περιφ.Στ</w:t>
            </w:r>
            <w:proofErr w:type="spellEnd"/>
            <w:r w:rsidRPr="00DF01C9">
              <w:rPr>
                <w:rFonts w:asciiTheme="minorHAnsi" w:hAnsiTheme="minorHAnsi" w:cstheme="minorHAnsi"/>
                <w:color w:val="000000"/>
                <w:sz w:val="22"/>
                <w:szCs w:val="22"/>
              </w:rPr>
              <w:t>. Ελλάδας</w:t>
            </w:r>
          </w:p>
        </w:tc>
        <w:tc>
          <w:tcPr>
            <w:tcW w:w="9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 </w:t>
            </w:r>
          </w:p>
        </w:tc>
        <w:tc>
          <w:tcPr>
            <w:tcW w:w="1060" w:type="dxa"/>
            <w:tcBorders>
              <w:top w:val="nil"/>
              <w:left w:val="nil"/>
              <w:bottom w:val="nil"/>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147.000,00</w:t>
            </w:r>
          </w:p>
        </w:tc>
        <w:tc>
          <w:tcPr>
            <w:tcW w:w="880" w:type="dxa"/>
            <w:tcBorders>
              <w:top w:val="nil"/>
              <w:left w:val="nil"/>
              <w:bottom w:val="nil"/>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960" w:type="dxa"/>
            <w:tcBorders>
              <w:top w:val="nil"/>
              <w:left w:val="nil"/>
              <w:bottom w:val="nil"/>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960" w:type="dxa"/>
            <w:tcBorders>
              <w:top w:val="nil"/>
              <w:left w:val="nil"/>
              <w:bottom w:val="nil"/>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color w:val="000000"/>
                <w:sz w:val="22"/>
                <w:szCs w:val="22"/>
              </w:rPr>
            </w:pPr>
            <w:r w:rsidRPr="00DF01C9">
              <w:rPr>
                <w:rFonts w:asciiTheme="minorHAnsi" w:hAnsiTheme="minorHAnsi" w:cstheme="minorHAnsi"/>
                <w:color w:val="000000"/>
                <w:sz w:val="22"/>
                <w:szCs w:val="22"/>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147.000,00</w:t>
            </w:r>
          </w:p>
        </w:tc>
      </w:tr>
      <w:tr w:rsidR="003A0B0A" w:rsidRPr="00DF01C9" w:rsidTr="003A0B0A">
        <w:trPr>
          <w:trHeight w:val="399"/>
          <w:jc w:val="center"/>
        </w:trPr>
        <w:tc>
          <w:tcPr>
            <w:tcW w:w="800" w:type="dxa"/>
            <w:tcBorders>
              <w:top w:val="nil"/>
              <w:left w:val="single" w:sz="4" w:space="0" w:color="auto"/>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0468.001</w:t>
            </w:r>
          </w:p>
        </w:tc>
        <w:tc>
          <w:tcPr>
            <w:tcW w:w="2180" w:type="dxa"/>
            <w:tcBorders>
              <w:top w:val="nil"/>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Α.Π.Ε.</w:t>
            </w:r>
          </w:p>
        </w:tc>
        <w:tc>
          <w:tcPr>
            <w:tcW w:w="960" w:type="dxa"/>
            <w:tcBorders>
              <w:top w:val="nil"/>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0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9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100.000,00</w:t>
            </w:r>
          </w:p>
        </w:tc>
        <w:tc>
          <w:tcPr>
            <w:tcW w:w="9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100.000,00</w:t>
            </w:r>
          </w:p>
        </w:tc>
      </w:tr>
      <w:tr w:rsidR="003A0B0A" w:rsidRPr="00DF01C9" w:rsidTr="003A0B0A">
        <w:trPr>
          <w:trHeight w:val="399"/>
          <w:jc w:val="center"/>
        </w:trPr>
        <w:tc>
          <w:tcPr>
            <w:tcW w:w="800" w:type="dxa"/>
            <w:tcBorders>
              <w:top w:val="single" w:sz="4" w:space="0" w:color="000000"/>
              <w:left w:val="single" w:sz="4" w:space="0" w:color="auto"/>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0612</w:t>
            </w:r>
          </w:p>
        </w:tc>
        <w:tc>
          <w:tcPr>
            <w:tcW w:w="218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ΚΑΠ επενδυτικών δαπανών</w:t>
            </w:r>
          </w:p>
        </w:tc>
        <w:tc>
          <w:tcPr>
            <w:tcW w:w="9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0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230.000,00</w:t>
            </w:r>
          </w:p>
        </w:tc>
        <w:tc>
          <w:tcPr>
            <w:tcW w:w="9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9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230.000,00</w:t>
            </w:r>
          </w:p>
        </w:tc>
      </w:tr>
      <w:tr w:rsidR="003A0B0A" w:rsidRPr="00DF01C9" w:rsidTr="003A0B0A">
        <w:trPr>
          <w:trHeight w:val="399"/>
          <w:jc w:val="center"/>
        </w:trPr>
        <w:tc>
          <w:tcPr>
            <w:tcW w:w="800" w:type="dxa"/>
            <w:tcBorders>
              <w:top w:val="single" w:sz="4" w:space="0" w:color="000000"/>
              <w:left w:val="single" w:sz="4" w:space="0" w:color="auto"/>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5122</w:t>
            </w:r>
          </w:p>
        </w:tc>
        <w:tc>
          <w:tcPr>
            <w:tcW w:w="218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Υπόλ. ΚΑΠ επενδύσεων</w:t>
            </w:r>
          </w:p>
        </w:tc>
        <w:tc>
          <w:tcPr>
            <w:tcW w:w="9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0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9.937,20</w:t>
            </w:r>
          </w:p>
        </w:tc>
        <w:tc>
          <w:tcPr>
            <w:tcW w:w="9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9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1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9.937,20</w:t>
            </w:r>
          </w:p>
        </w:tc>
      </w:tr>
      <w:tr w:rsidR="003A0B0A" w:rsidRPr="00DF01C9" w:rsidTr="003A0B0A">
        <w:trPr>
          <w:trHeight w:val="540"/>
          <w:jc w:val="center"/>
        </w:trPr>
        <w:tc>
          <w:tcPr>
            <w:tcW w:w="800" w:type="dxa"/>
            <w:tcBorders>
              <w:top w:val="single" w:sz="4" w:space="0" w:color="000000"/>
              <w:left w:val="single" w:sz="4" w:space="0" w:color="auto"/>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2180" w:type="dxa"/>
            <w:tcBorders>
              <w:top w:val="single" w:sz="4" w:space="0" w:color="000000"/>
              <w:left w:val="nil"/>
              <w:bottom w:val="nil"/>
              <w:right w:val="single" w:sz="4" w:space="0" w:color="auto"/>
            </w:tcBorders>
            <w:shd w:val="clear" w:color="auto" w:fill="auto"/>
            <w:vAlign w:val="center"/>
            <w:hideMark/>
          </w:tcPr>
          <w:p w:rsidR="003A0B0A" w:rsidRPr="00DF01C9" w:rsidRDefault="003A0B0A" w:rsidP="003A0B0A">
            <w:pPr>
              <w:rPr>
                <w:rFonts w:asciiTheme="minorHAnsi" w:hAnsiTheme="minorHAnsi" w:cstheme="minorHAnsi"/>
                <w:sz w:val="22"/>
                <w:szCs w:val="22"/>
              </w:rPr>
            </w:pPr>
            <w:proofErr w:type="spellStart"/>
            <w:r w:rsidRPr="00DF01C9">
              <w:rPr>
                <w:rFonts w:asciiTheme="minorHAnsi" w:hAnsiTheme="minorHAnsi" w:cstheme="minorHAnsi"/>
                <w:sz w:val="22"/>
                <w:szCs w:val="22"/>
              </w:rPr>
              <w:t>Ιδιοι</w:t>
            </w:r>
            <w:proofErr w:type="spellEnd"/>
            <w:r w:rsidRPr="00DF01C9">
              <w:rPr>
                <w:rFonts w:asciiTheme="minorHAnsi" w:hAnsiTheme="minorHAnsi" w:cstheme="minorHAnsi"/>
                <w:sz w:val="22"/>
                <w:szCs w:val="22"/>
              </w:rPr>
              <w:t xml:space="preserve"> Πόροι - Γενικά ανειδίκευτα</w:t>
            </w:r>
          </w:p>
        </w:tc>
        <w:tc>
          <w:tcPr>
            <w:tcW w:w="9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0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9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960" w:type="dxa"/>
            <w:tcBorders>
              <w:top w:val="single" w:sz="4" w:space="0" w:color="000000"/>
              <w:left w:val="nil"/>
              <w:bottom w:val="nil"/>
              <w:right w:val="single" w:sz="4" w:space="0" w:color="auto"/>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170.230,80</w:t>
            </w:r>
          </w:p>
        </w:tc>
        <w:tc>
          <w:tcPr>
            <w:tcW w:w="1160" w:type="dxa"/>
            <w:tcBorders>
              <w:top w:val="nil"/>
              <w:left w:val="nil"/>
              <w:bottom w:val="single" w:sz="4" w:space="0" w:color="000000"/>
              <w:right w:val="single" w:sz="4" w:space="0" w:color="auto"/>
            </w:tcBorders>
            <w:shd w:val="clear" w:color="000000" w:fill="FFFFFF"/>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170.230,80</w:t>
            </w:r>
          </w:p>
        </w:tc>
      </w:tr>
      <w:tr w:rsidR="003A0B0A" w:rsidRPr="00DF01C9" w:rsidTr="003A0B0A">
        <w:trPr>
          <w:trHeight w:val="501"/>
          <w:jc w:val="center"/>
        </w:trPr>
        <w:tc>
          <w:tcPr>
            <w:tcW w:w="800" w:type="dxa"/>
            <w:tcBorders>
              <w:top w:val="single" w:sz="4" w:space="0" w:color="000000"/>
              <w:left w:val="single" w:sz="4" w:space="0" w:color="auto"/>
              <w:bottom w:val="single" w:sz="4" w:space="0" w:color="auto"/>
              <w:right w:val="single" w:sz="4" w:space="0" w:color="auto"/>
            </w:tcBorders>
            <w:shd w:val="clear" w:color="000000" w:fill="BFBFBF"/>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 </w:t>
            </w:r>
          </w:p>
        </w:tc>
        <w:tc>
          <w:tcPr>
            <w:tcW w:w="2180" w:type="dxa"/>
            <w:tcBorders>
              <w:top w:val="single" w:sz="4" w:space="0" w:color="000000"/>
              <w:left w:val="nil"/>
              <w:bottom w:val="single" w:sz="4" w:space="0" w:color="auto"/>
              <w:right w:val="single" w:sz="4" w:space="0" w:color="auto"/>
            </w:tcBorders>
            <w:shd w:val="clear" w:color="000000" w:fill="BFBFBF"/>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Γενικό Σύνολο Εσόδων</w:t>
            </w:r>
          </w:p>
        </w:tc>
        <w:tc>
          <w:tcPr>
            <w:tcW w:w="960" w:type="dxa"/>
            <w:tcBorders>
              <w:top w:val="single" w:sz="4" w:space="0" w:color="000000"/>
              <w:left w:val="nil"/>
              <w:bottom w:val="single" w:sz="4" w:space="0" w:color="auto"/>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660.717,61</w:t>
            </w:r>
          </w:p>
        </w:tc>
        <w:tc>
          <w:tcPr>
            <w:tcW w:w="1060" w:type="dxa"/>
            <w:tcBorders>
              <w:top w:val="single" w:sz="4" w:space="0" w:color="000000"/>
              <w:left w:val="nil"/>
              <w:bottom w:val="single" w:sz="4" w:space="0" w:color="auto"/>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147.000,00</w:t>
            </w:r>
          </w:p>
        </w:tc>
        <w:tc>
          <w:tcPr>
            <w:tcW w:w="880" w:type="dxa"/>
            <w:tcBorders>
              <w:top w:val="single" w:sz="4" w:space="0" w:color="000000"/>
              <w:left w:val="nil"/>
              <w:bottom w:val="single" w:sz="4" w:space="0" w:color="auto"/>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239.937,20</w:t>
            </w:r>
          </w:p>
        </w:tc>
        <w:tc>
          <w:tcPr>
            <w:tcW w:w="960" w:type="dxa"/>
            <w:tcBorders>
              <w:top w:val="single" w:sz="4" w:space="0" w:color="000000"/>
              <w:left w:val="nil"/>
              <w:bottom w:val="single" w:sz="4" w:space="0" w:color="auto"/>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100.000,00</w:t>
            </w:r>
          </w:p>
        </w:tc>
        <w:tc>
          <w:tcPr>
            <w:tcW w:w="960" w:type="dxa"/>
            <w:tcBorders>
              <w:top w:val="single" w:sz="4" w:space="0" w:color="000000"/>
              <w:left w:val="nil"/>
              <w:bottom w:val="single" w:sz="4" w:space="0" w:color="auto"/>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170.230,80</w:t>
            </w:r>
          </w:p>
        </w:tc>
        <w:tc>
          <w:tcPr>
            <w:tcW w:w="1160" w:type="dxa"/>
            <w:tcBorders>
              <w:top w:val="nil"/>
              <w:left w:val="nil"/>
              <w:bottom w:val="single" w:sz="4" w:space="0" w:color="auto"/>
              <w:right w:val="single" w:sz="4" w:space="0" w:color="auto"/>
            </w:tcBorders>
            <w:shd w:val="clear" w:color="000000" w:fill="BFBFBF"/>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1.317.885,61</w:t>
            </w:r>
          </w:p>
        </w:tc>
      </w:tr>
      <w:tr w:rsidR="003A0B0A" w:rsidRPr="00DF01C9" w:rsidTr="003A0B0A">
        <w:trPr>
          <w:trHeight w:val="816"/>
          <w:jc w:val="center"/>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2180" w:type="dxa"/>
            <w:tcBorders>
              <w:top w:val="nil"/>
              <w:left w:val="nil"/>
              <w:bottom w:val="single" w:sz="4" w:space="0" w:color="auto"/>
              <w:right w:val="single" w:sz="4" w:space="0" w:color="auto"/>
            </w:tcBorders>
            <w:shd w:val="clear" w:color="auto" w:fill="auto"/>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 xml:space="preserve">Σύνολο Εσόδων </w:t>
            </w:r>
            <w:r w:rsidRPr="00DF01C9">
              <w:rPr>
                <w:rFonts w:asciiTheme="minorHAnsi" w:hAnsiTheme="minorHAnsi" w:cstheme="minorHAnsi"/>
                <w:b/>
                <w:bCs/>
                <w:sz w:val="22"/>
                <w:szCs w:val="22"/>
                <w:u w:val="single"/>
              </w:rPr>
              <w:t>μείον</w:t>
            </w:r>
            <w:r w:rsidRPr="00DF01C9">
              <w:rPr>
                <w:rFonts w:asciiTheme="minorHAnsi" w:hAnsiTheme="minorHAnsi" w:cstheme="minorHAnsi"/>
                <w:b/>
                <w:bCs/>
                <w:sz w:val="22"/>
                <w:szCs w:val="22"/>
              </w:rPr>
              <w:t xml:space="preserve"> (-) προβλέψεις μη είσπραξης (25/8511.001)</w:t>
            </w:r>
          </w:p>
        </w:tc>
        <w:tc>
          <w:tcPr>
            <w:tcW w:w="960" w:type="dxa"/>
            <w:tcBorders>
              <w:top w:val="nil"/>
              <w:left w:val="nil"/>
              <w:bottom w:val="single" w:sz="4" w:space="0" w:color="auto"/>
              <w:right w:val="single" w:sz="4" w:space="0" w:color="auto"/>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353.000,00</w:t>
            </w:r>
          </w:p>
        </w:tc>
        <w:tc>
          <w:tcPr>
            <w:tcW w:w="1060" w:type="dxa"/>
            <w:tcBorders>
              <w:top w:val="nil"/>
              <w:left w:val="nil"/>
              <w:bottom w:val="single" w:sz="4" w:space="0" w:color="auto"/>
              <w:right w:val="single" w:sz="4" w:space="0" w:color="auto"/>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147.000,00</w:t>
            </w:r>
          </w:p>
        </w:tc>
        <w:tc>
          <w:tcPr>
            <w:tcW w:w="880" w:type="dxa"/>
            <w:tcBorders>
              <w:top w:val="nil"/>
              <w:left w:val="nil"/>
              <w:bottom w:val="single" w:sz="4" w:space="0" w:color="auto"/>
              <w:right w:val="single" w:sz="4" w:space="0" w:color="auto"/>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239.937,20</w:t>
            </w:r>
          </w:p>
        </w:tc>
        <w:tc>
          <w:tcPr>
            <w:tcW w:w="960" w:type="dxa"/>
            <w:tcBorders>
              <w:top w:val="nil"/>
              <w:left w:val="nil"/>
              <w:bottom w:val="single" w:sz="4" w:space="0" w:color="auto"/>
              <w:right w:val="single" w:sz="4" w:space="0" w:color="auto"/>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100.000,00</w:t>
            </w:r>
          </w:p>
        </w:tc>
        <w:tc>
          <w:tcPr>
            <w:tcW w:w="960" w:type="dxa"/>
            <w:tcBorders>
              <w:top w:val="nil"/>
              <w:left w:val="nil"/>
              <w:bottom w:val="single" w:sz="4" w:space="0" w:color="auto"/>
              <w:right w:val="single" w:sz="4" w:space="0" w:color="auto"/>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170.230,80</w:t>
            </w:r>
          </w:p>
        </w:tc>
        <w:tc>
          <w:tcPr>
            <w:tcW w:w="1160" w:type="dxa"/>
            <w:tcBorders>
              <w:top w:val="nil"/>
              <w:left w:val="nil"/>
              <w:bottom w:val="single" w:sz="4" w:space="0" w:color="auto"/>
              <w:right w:val="single" w:sz="4" w:space="0" w:color="auto"/>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1.010.168,00</w:t>
            </w:r>
          </w:p>
        </w:tc>
      </w:tr>
    </w:tbl>
    <w:p w:rsidR="003A0B0A" w:rsidRPr="00DF01C9" w:rsidRDefault="003A0B0A" w:rsidP="003A0B0A">
      <w:pPr>
        <w:spacing w:line="360" w:lineRule="auto"/>
        <w:jc w:val="center"/>
        <w:rPr>
          <w:rFonts w:asciiTheme="minorHAnsi" w:hAnsiTheme="minorHAnsi" w:cstheme="minorHAnsi"/>
          <w:b/>
          <w:iCs/>
          <w:sz w:val="22"/>
          <w:szCs w:val="22"/>
        </w:rPr>
      </w:pPr>
    </w:p>
    <w:p w:rsidR="003A0B0A" w:rsidRPr="00DF01C9" w:rsidRDefault="003A0B0A" w:rsidP="003A0B0A">
      <w:pPr>
        <w:spacing w:line="360" w:lineRule="auto"/>
        <w:jc w:val="center"/>
        <w:rPr>
          <w:rFonts w:asciiTheme="minorHAnsi" w:hAnsiTheme="minorHAnsi" w:cstheme="minorHAnsi"/>
          <w:b/>
          <w:iCs/>
          <w:sz w:val="22"/>
          <w:szCs w:val="22"/>
        </w:rPr>
      </w:pPr>
      <w:r w:rsidRPr="00DF01C9">
        <w:rPr>
          <w:rFonts w:asciiTheme="minorHAnsi" w:hAnsiTheme="minorHAnsi" w:cstheme="minorHAnsi"/>
          <w:b/>
          <w:bCs/>
          <w:iCs/>
          <w:color w:val="000000"/>
          <w:sz w:val="22"/>
          <w:szCs w:val="22"/>
        </w:rPr>
        <w:t xml:space="preserve">Πίνακας 4. </w:t>
      </w:r>
      <w:r w:rsidRPr="00DF01C9">
        <w:rPr>
          <w:rFonts w:asciiTheme="minorHAnsi" w:hAnsiTheme="minorHAnsi" w:cstheme="minorHAnsi"/>
          <w:b/>
          <w:iCs/>
          <w:sz w:val="22"/>
          <w:szCs w:val="22"/>
        </w:rPr>
        <w:t>Σχέδιο Προϋπολογισμού Εξόδων 2024 (κατά κατηγορία)</w:t>
      </w:r>
    </w:p>
    <w:tbl>
      <w:tblPr>
        <w:tblW w:w="8960" w:type="dxa"/>
        <w:jc w:val="center"/>
        <w:tblLook w:val="04A0"/>
      </w:tblPr>
      <w:tblGrid>
        <w:gridCol w:w="847"/>
        <w:gridCol w:w="2327"/>
        <w:gridCol w:w="1058"/>
        <w:gridCol w:w="1122"/>
        <w:gridCol w:w="1058"/>
        <w:gridCol w:w="1058"/>
        <w:gridCol w:w="1058"/>
        <w:gridCol w:w="1200"/>
      </w:tblGrid>
      <w:tr w:rsidR="003A0B0A" w:rsidRPr="00DF01C9" w:rsidTr="003A0B0A">
        <w:trPr>
          <w:trHeight w:val="780"/>
          <w:jc w:val="center"/>
        </w:trPr>
        <w:tc>
          <w:tcPr>
            <w:tcW w:w="692" w:type="dxa"/>
            <w:tcBorders>
              <w:top w:val="single" w:sz="4" w:space="0" w:color="000000"/>
              <w:left w:val="single" w:sz="4" w:space="0" w:color="000000"/>
              <w:bottom w:val="nil"/>
              <w:right w:val="single" w:sz="4" w:space="0" w:color="000000"/>
            </w:tcBorders>
            <w:shd w:val="clear" w:color="000000" w:fill="BFBFBF"/>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K.A.</w:t>
            </w:r>
          </w:p>
        </w:tc>
        <w:tc>
          <w:tcPr>
            <w:tcW w:w="2741" w:type="dxa"/>
            <w:tcBorders>
              <w:top w:val="single" w:sz="4" w:space="0" w:color="000000"/>
              <w:left w:val="nil"/>
              <w:bottom w:val="nil"/>
              <w:right w:val="single" w:sz="4" w:space="0" w:color="000000"/>
            </w:tcBorders>
            <w:shd w:val="clear" w:color="000000" w:fill="BFBFBF"/>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 xml:space="preserve">Περιγραφή </w:t>
            </w:r>
            <w:proofErr w:type="spellStart"/>
            <w:r w:rsidRPr="00DF01C9">
              <w:rPr>
                <w:rFonts w:asciiTheme="minorHAnsi" w:hAnsiTheme="minorHAnsi" w:cstheme="minorHAnsi"/>
                <w:b/>
                <w:bCs/>
                <w:sz w:val="22"/>
                <w:szCs w:val="22"/>
              </w:rPr>
              <w:t>Εξοδων</w:t>
            </w:r>
            <w:proofErr w:type="spellEnd"/>
          </w:p>
        </w:tc>
        <w:tc>
          <w:tcPr>
            <w:tcW w:w="886"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 xml:space="preserve">Τέλη </w:t>
            </w:r>
            <w:proofErr w:type="spellStart"/>
            <w:r w:rsidRPr="00DF01C9">
              <w:rPr>
                <w:rFonts w:asciiTheme="minorHAnsi" w:hAnsiTheme="minorHAnsi" w:cstheme="minorHAnsi"/>
                <w:b/>
                <w:bCs/>
                <w:color w:val="000000"/>
                <w:sz w:val="22"/>
                <w:szCs w:val="22"/>
              </w:rPr>
              <w:t>Αρδ</w:t>
            </w:r>
            <w:proofErr w:type="spellEnd"/>
            <w:r w:rsidRPr="00DF01C9">
              <w:rPr>
                <w:rFonts w:asciiTheme="minorHAnsi" w:hAnsiTheme="minorHAnsi" w:cstheme="minorHAnsi"/>
                <w:b/>
                <w:bCs/>
                <w:color w:val="000000"/>
                <w:sz w:val="22"/>
                <w:szCs w:val="22"/>
              </w:rPr>
              <w:t>. 2024</w:t>
            </w:r>
          </w:p>
        </w:tc>
        <w:tc>
          <w:tcPr>
            <w:tcW w:w="960"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proofErr w:type="spellStart"/>
            <w:r w:rsidRPr="00DF01C9">
              <w:rPr>
                <w:rFonts w:asciiTheme="minorHAnsi" w:hAnsiTheme="minorHAnsi" w:cstheme="minorHAnsi"/>
                <w:b/>
                <w:bCs/>
                <w:color w:val="000000"/>
                <w:sz w:val="22"/>
                <w:szCs w:val="22"/>
              </w:rPr>
              <w:t>Προγραμμ</w:t>
            </w:r>
            <w:proofErr w:type="spellEnd"/>
            <w:r w:rsidRPr="00DF01C9">
              <w:rPr>
                <w:rFonts w:asciiTheme="minorHAnsi" w:hAnsiTheme="minorHAnsi" w:cstheme="minorHAnsi"/>
                <w:b/>
                <w:bCs/>
                <w:color w:val="000000"/>
                <w:sz w:val="22"/>
                <w:szCs w:val="22"/>
              </w:rPr>
              <w:t>. Σύμβαση με Περιφέρεια</w:t>
            </w:r>
          </w:p>
        </w:tc>
        <w:tc>
          <w:tcPr>
            <w:tcW w:w="863"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 xml:space="preserve">ΚΑΠ </w:t>
            </w:r>
            <w:proofErr w:type="spellStart"/>
            <w:r w:rsidRPr="00DF01C9">
              <w:rPr>
                <w:rFonts w:asciiTheme="minorHAnsi" w:hAnsiTheme="minorHAnsi" w:cstheme="minorHAnsi"/>
                <w:b/>
                <w:bCs/>
                <w:color w:val="000000"/>
                <w:sz w:val="22"/>
                <w:szCs w:val="22"/>
              </w:rPr>
              <w:t>επενδ</w:t>
            </w:r>
            <w:proofErr w:type="spellEnd"/>
          </w:p>
        </w:tc>
        <w:tc>
          <w:tcPr>
            <w:tcW w:w="887"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Α.Π.Ε.</w:t>
            </w:r>
          </w:p>
        </w:tc>
        <w:tc>
          <w:tcPr>
            <w:tcW w:w="887" w:type="dxa"/>
            <w:tcBorders>
              <w:top w:val="single" w:sz="4" w:space="0" w:color="auto"/>
              <w:left w:val="nil"/>
              <w:bottom w:val="single" w:sz="4" w:space="0" w:color="000000"/>
              <w:right w:val="single" w:sz="4" w:space="0" w:color="auto"/>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proofErr w:type="spellStart"/>
            <w:r w:rsidRPr="00DF01C9">
              <w:rPr>
                <w:rFonts w:asciiTheme="minorHAnsi" w:hAnsiTheme="minorHAnsi" w:cstheme="minorHAnsi"/>
                <w:b/>
                <w:bCs/>
                <w:color w:val="000000"/>
                <w:sz w:val="22"/>
                <w:szCs w:val="22"/>
              </w:rPr>
              <w:t>Ιδιοι</w:t>
            </w:r>
            <w:proofErr w:type="spellEnd"/>
            <w:r w:rsidRPr="00DF01C9">
              <w:rPr>
                <w:rFonts w:asciiTheme="minorHAnsi" w:hAnsiTheme="minorHAnsi" w:cstheme="minorHAnsi"/>
                <w:b/>
                <w:bCs/>
                <w:color w:val="000000"/>
                <w:sz w:val="22"/>
                <w:szCs w:val="22"/>
              </w:rPr>
              <w:t xml:space="preserve"> Πόροι</w:t>
            </w:r>
          </w:p>
        </w:tc>
        <w:tc>
          <w:tcPr>
            <w:tcW w:w="1044" w:type="dxa"/>
            <w:tcBorders>
              <w:top w:val="single" w:sz="4" w:space="0" w:color="000000"/>
              <w:left w:val="nil"/>
              <w:bottom w:val="single" w:sz="4" w:space="0" w:color="000000"/>
              <w:right w:val="single" w:sz="4" w:space="0" w:color="000000"/>
            </w:tcBorders>
            <w:shd w:val="clear" w:color="000000" w:fill="BFBFBF"/>
            <w:vAlign w:val="center"/>
            <w:hideMark/>
          </w:tcPr>
          <w:p w:rsidR="003A0B0A" w:rsidRPr="00DF01C9" w:rsidRDefault="003A0B0A" w:rsidP="003A0B0A">
            <w:pPr>
              <w:jc w:val="center"/>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Σύνολο</w:t>
            </w:r>
          </w:p>
        </w:tc>
      </w:tr>
      <w:tr w:rsidR="003A0B0A" w:rsidRPr="00DF01C9" w:rsidTr="003A0B0A">
        <w:trPr>
          <w:trHeight w:val="360"/>
          <w:jc w:val="center"/>
        </w:trPr>
        <w:tc>
          <w:tcPr>
            <w:tcW w:w="69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25/60</w:t>
            </w:r>
          </w:p>
        </w:tc>
        <w:tc>
          <w:tcPr>
            <w:tcW w:w="2741" w:type="dxa"/>
            <w:tcBorders>
              <w:top w:val="single" w:sz="4" w:space="0" w:color="000000"/>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Αμοιβές προσωπικού</w:t>
            </w:r>
          </w:p>
        </w:tc>
        <w:tc>
          <w:tcPr>
            <w:tcW w:w="886"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30.748,00</w:t>
            </w:r>
          </w:p>
        </w:tc>
        <w:tc>
          <w:tcPr>
            <w:tcW w:w="9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30.748,00</w:t>
            </w:r>
          </w:p>
        </w:tc>
      </w:tr>
      <w:tr w:rsidR="003A0B0A" w:rsidRPr="00DF01C9" w:rsidTr="003A0B0A">
        <w:trPr>
          <w:trHeight w:val="801"/>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lastRenderedPageBreak/>
              <w:t>25/6211</w:t>
            </w:r>
          </w:p>
        </w:tc>
        <w:tc>
          <w:tcPr>
            <w:tcW w:w="2741"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Αντίτιμο ηλεκτρικού ρεύματος για την κίνηση των αντλιοστασίων άρδευσης</w:t>
            </w:r>
          </w:p>
        </w:tc>
        <w:tc>
          <w:tcPr>
            <w:tcW w:w="886"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117.232,00</w:t>
            </w:r>
          </w:p>
        </w:tc>
        <w:tc>
          <w:tcPr>
            <w:tcW w:w="9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147.000,00</w:t>
            </w:r>
          </w:p>
        </w:tc>
        <w:tc>
          <w:tcPr>
            <w:tcW w:w="863"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165.537,20</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100.000,00</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170.230,80</w:t>
            </w:r>
          </w:p>
        </w:tc>
        <w:tc>
          <w:tcPr>
            <w:tcW w:w="1044"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700.000,00</w:t>
            </w:r>
          </w:p>
        </w:tc>
      </w:tr>
      <w:tr w:rsidR="003A0B0A" w:rsidRPr="00DF01C9" w:rsidTr="003A0B0A">
        <w:trPr>
          <w:trHeight w:val="381"/>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25/62</w:t>
            </w:r>
          </w:p>
        </w:tc>
        <w:tc>
          <w:tcPr>
            <w:tcW w:w="2741"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Λοιπές παροχές τρίτων</w:t>
            </w:r>
          </w:p>
        </w:tc>
        <w:tc>
          <w:tcPr>
            <w:tcW w:w="886"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80.000,00</w:t>
            </w:r>
          </w:p>
        </w:tc>
        <w:tc>
          <w:tcPr>
            <w:tcW w:w="9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80.000,00</w:t>
            </w:r>
          </w:p>
        </w:tc>
      </w:tr>
      <w:tr w:rsidR="003A0B0A" w:rsidRPr="00DF01C9" w:rsidTr="003A0B0A">
        <w:trPr>
          <w:trHeight w:val="360"/>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25/66</w:t>
            </w:r>
          </w:p>
        </w:tc>
        <w:tc>
          <w:tcPr>
            <w:tcW w:w="2741"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proofErr w:type="spellStart"/>
            <w:r w:rsidRPr="00DF01C9">
              <w:rPr>
                <w:rFonts w:asciiTheme="minorHAnsi" w:hAnsiTheme="minorHAnsi" w:cstheme="minorHAnsi"/>
                <w:sz w:val="22"/>
                <w:szCs w:val="22"/>
              </w:rPr>
              <w:t>Προμήθεις</w:t>
            </w:r>
            <w:proofErr w:type="spellEnd"/>
            <w:r w:rsidRPr="00DF01C9">
              <w:rPr>
                <w:rFonts w:asciiTheme="minorHAnsi" w:hAnsiTheme="minorHAnsi" w:cstheme="minorHAnsi"/>
                <w:sz w:val="22"/>
                <w:szCs w:val="22"/>
              </w:rPr>
              <w:t xml:space="preserve"> αναλωσίμων</w:t>
            </w:r>
          </w:p>
        </w:tc>
        <w:tc>
          <w:tcPr>
            <w:tcW w:w="886"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33.000,00</w:t>
            </w:r>
          </w:p>
        </w:tc>
        <w:tc>
          <w:tcPr>
            <w:tcW w:w="9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33.000,00</w:t>
            </w:r>
          </w:p>
        </w:tc>
      </w:tr>
      <w:tr w:rsidR="003A0B0A" w:rsidRPr="00DF01C9" w:rsidTr="003A0B0A">
        <w:trPr>
          <w:trHeight w:val="360"/>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25/71</w:t>
            </w:r>
          </w:p>
        </w:tc>
        <w:tc>
          <w:tcPr>
            <w:tcW w:w="2741"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Προμήθειες παγίων</w:t>
            </w:r>
          </w:p>
        </w:tc>
        <w:tc>
          <w:tcPr>
            <w:tcW w:w="886"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74.400,00</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74.400,00</w:t>
            </w:r>
          </w:p>
        </w:tc>
      </w:tr>
      <w:tr w:rsidR="003A0B0A" w:rsidRPr="00DF01C9" w:rsidTr="003A0B0A">
        <w:trPr>
          <w:trHeight w:val="360"/>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25/81</w:t>
            </w:r>
          </w:p>
        </w:tc>
        <w:tc>
          <w:tcPr>
            <w:tcW w:w="2741"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Υποχρεώσεις Π.Ο.Ε</w:t>
            </w:r>
          </w:p>
        </w:tc>
        <w:tc>
          <w:tcPr>
            <w:tcW w:w="886"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92.020,00</w:t>
            </w:r>
          </w:p>
        </w:tc>
        <w:tc>
          <w:tcPr>
            <w:tcW w:w="9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92.020,00</w:t>
            </w:r>
          </w:p>
        </w:tc>
      </w:tr>
      <w:tr w:rsidR="003A0B0A" w:rsidRPr="00DF01C9" w:rsidTr="003A0B0A">
        <w:trPr>
          <w:trHeight w:val="360"/>
          <w:jc w:val="center"/>
        </w:trPr>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25/8511</w:t>
            </w:r>
          </w:p>
        </w:tc>
        <w:tc>
          <w:tcPr>
            <w:tcW w:w="2741" w:type="dxa"/>
            <w:tcBorders>
              <w:top w:val="nil"/>
              <w:left w:val="nil"/>
              <w:bottom w:val="single" w:sz="4" w:space="0" w:color="000000"/>
              <w:right w:val="single" w:sz="4" w:space="0" w:color="000000"/>
            </w:tcBorders>
            <w:shd w:val="clear" w:color="auto" w:fill="auto"/>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Προβλέψεις μη είσπραξης</w:t>
            </w:r>
          </w:p>
        </w:tc>
        <w:tc>
          <w:tcPr>
            <w:tcW w:w="886"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307.717,61</w:t>
            </w:r>
          </w:p>
        </w:tc>
        <w:tc>
          <w:tcPr>
            <w:tcW w:w="9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sz w:val="22"/>
                <w:szCs w:val="22"/>
              </w:rPr>
            </w:pPr>
            <w:r w:rsidRPr="00DF01C9">
              <w:rPr>
                <w:rFonts w:asciiTheme="minorHAnsi" w:hAnsiTheme="minorHAnsi" w:cstheme="minorHAnsi"/>
                <w:sz w:val="22"/>
                <w:szCs w:val="22"/>
              </w:rPr>
              <w:t>307.717,61</w:t>
            </w:r>
          </w:p>
        </w:tc>
      </w:tr>
      <w:tr w:rsidR="003A0B0A" w:rsidRPr="00DF01C9" w:rsidTr="003A0B0A">
        <w:trPr>
          <w:trHeight w:val="471"/>
          <w:jc w:val="center"/>
        </w:trPr>
        <w:tc>
          <w:tcPr>
            <w:tcW w:w="692" w:type="dxa"/>
            <w:tcBorders>
              <w:top w:val="nil"/>
              <w:left w:val="single" w:sz="4" w:space="0" w:color="000000"/>
              <w:bottom w:val="single" w:sz="4" w:space="0" w:color="000000"/>
              <w:right w:val="single" w:sz="4" w:space="0" w:color="000000"/>
            </w:tcBorders>
            <w:shd w:val="clear" w:color="000000" w:fill="A6A6A6"/>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2741" w:type="dxa"/>
            <w:tcBorders>
              <w:top w:val="nil"/>
              <w:left w:val="nil"/>
              <w:bottom w:val="single" w:sz="4" w:space="0" w:color="000000"/>
              <w:right w:val="single" w:sz="4" w:space="0" w:color="000000"/>
            </w:tcBorders>
            <w:shd w:val="clear" w:color="000000" w:fill="A6A6A6"/>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Σύνολο εξόδων</w:t>
            </w:r>
          </w:p>
        </w:tc>
        <w:tc>
          <w:tcPr>
            <w:tcW w:w="886"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660.717,61</w:t>
            </w:r>
          </w:p>
        </w:tc>
        <w:tc>
          <w:tcPr>
            <w:tcW w:w="960"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147.000,00</w:t>
            </w:r>
          </w:p>
        </w:tc>
        <w:tc>
          <w:tcPr>
            <w:tcW w:w="863"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239.937,20</w:t>
            </w:r>
          </w:p>
        </w:tc>
        <w:tc>
          <w:tcPr>
            <w:tcW w:w="887"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100.000,00</w:t>
            </w:r>
          </w:p>
        </w:tc>
        <w:tc>
          <w:tcPr>
            <w:tcW w:w="887"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170.230,80</w:t>
            </w:r>
          </w:p>
        </w:tc>
        <w:tc>
          <w:tcPr>
            <w:tcW w:w="1044"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1.317.885,61</w:t>
            </w:r>
          </w:p>
        </w:tc>
      </w:tr>
      <w:tr w:rsidR="003A0B0A" w:rsidRPr="00DF01C9" w:rsidTr="003A0B0A">
        <w:trPr>
          <w:trHeight w:val="492"/>
          <w:jc w:val="center"/>
        </w:trPr>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2741"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 xml:space="preserve">Σύνολο Εξόδων </w:t>
            </w:r>
            <w:r w:rsidRPr="00DF01C9">
              <w:rPr>
                <w:rFonts w:asciiTheme="minorHAnsi" w:hAnsiTheme="minorHAnsi" w:cstheme="minorHAnsi"/>
                <w:b/>
                <w:bCs/>
                <w:sz w:val="22"/>
                <w:szCs w:val="22"/>
                <w:u w:val="single"/>
              </w:rPr>
              <w:t>μείον</w:t>
            </w:r>
            <w:r w:rsidRPr="00DF01C9">
              <w:rPr>
                <w:rFonts w:asciiTheme="minorHAnsi" w:hAnsiTheme="minorHAnsi" w:cstheme="minorHAnsi"/>
                <w:b/>
                <w:bCs/>
                <w:sz w:val="22"/>
                <w:szCs w:val="22"/>
              </w:rPr>
              <w:t xml:space="preserve"> (25/8511.001)</w:t>
            </w:r>
          </w:p>
        </w:tc>
        <w:tc>
          <w:tcPr>
            <w:tcW w:w="886"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353.000,00</w:t>
            </w:r>
          </w:p>
        </w:tc>
        <w:tc>
          <w:tcPr>
            <w:tcW w:w="9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239.937,20</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100.000,00</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170.230,80</w:t>
            </w:r>
          </w:p>
        </w:tc>
        <w:tc>
          <w:tcPr>
            <w:tcW w:w="1044"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1.010.168,00</w:t>
            </w:r>
          </w:p>
        </w:tc>
      </w:tr>
      <w:tr w:rsidR="003A0B0A" w:rsidRPr="00DF01C9" w:rsidTr="003A0B0A">
        <w:trPr>
          <w:trHeight w:val="201"/>
          <w:jc w:val="center"/>
        </w:trPr>
        <w:tc>
          <w:tcPr>
            <w:tcW w:w="692" w:type="dxa"/>
            <w:tcBorders>
              <w:top w:val="nil"/>
              <w:left w:val="single" w:sz="4" w:space="0" w:color="000000"/>
              <w:bottom w:val="single" w:sz="4" w:space="0" w:color="000000"/>
              <w:right w:val="single" w:sz="4" w:space="0" w:color="000000"/>
            </w:tcBorders>
            <w:shd w:val="clear" w:color="auto" w:fill="auto"/>
            <w:noWrap/>
            <w:vAlign w:val="bottom"/>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2741" w:type="dxa"/>
            <w:tcBorders>
              <w:top w:val="nil"/>
              <w:left w:val="nil"/>
              <w:bottom w:val="single" w:sz="4" w:space="0" w:color="000000"/>
              <w:right w:val="single" w:sz="4" w:space="0" w:color="000000"/>
            </w:tcBorders>
            <w:shd w:val="clear" w:color="auto" w:fill="auto"/>
            <w:noWrap/>
            <w:vAlign w:val="bottom"/>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6"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960"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63"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887"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c>
          <w:tcPr>
            <w:tcW w:w="1044" w:type="dxa"/>
            <w:tcBorders>
              <w:top w:val="nil"/>
              <w:left w:val="nil"/>
              <w:bottom w:val="single" w:sz="4" w:space="0" w:color="000000"/>
              <w:right w:val="single" w:sz="4" w:space="0" w:color="000000"/>
            </w:tcBorders>
            <w:shd w:val="clear" w:color="auto" w:fill="auto"/>
            <w:noWrap/>
            <w:vAlign w:val="center"/>
            <w:hideMark/>
          </w:tcPr>
          <w:p w:rsidR="003A0B0A" w:rsidRPr="00DF01C9" w:rsidRDefault="003A0B0A" w:rsidP="003A0B0A">
            <w:pPr>
              <w:rPr>
                <w:rFonts w:asciiTheme="minorHAnsi" w:hAnsiTheme="minorHAnsi" w:cstheme="minorHAnsi"/>
                <w:sz w:val="22"/>
                <w:szCs w:val="22"/>
              </w:rPr>
            </w:pPr>
            <w:r w:rsidRPr="00DF01C9">
              <w:rPr>
                <w:rFonts w:asciiTheme="minorHAnsi" w:hAnsiTheme="minorHAnsi" w:cstheme="minorHAnsi"/>
                <w:sz w:val="22"/>
                <w:szCs w:val="22"/>
              </w:rPr>
              <w:t> </w:t>
            </w:r>
          </w:p>
        </w:tc>
      </w:tr>
      <w:tr w:rsidR="003A0B0A" w:rsidRPr="00DF01C9" w:rsidTr="003A0B0A">
        <w:trPr>
          <w:trHeight w:val="450"/>
          <w:jc w:val="center"/>
        </w:trPr>
        <w:tc>
          <w:tcPr>
            <w:tcW w:w="692" w:type="dxa"/>
            <w:tcBorders>
              <w:top w:val="nil"/>
              <w:left w:val="single" w:sz="4" w:space="0" w:color="000000"/>
              <w:bottom w:val="single" w:sz="4" w:space="0" w:color="000000"/>
              <w:right w:val="single" w:sz="4" w:space="0" w:color="000000"/>
            </w:tcBorders>
            <w:shd w:val="clear" w:color="000000" w:fill="A6A6A6"/>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 </w:t>
            </w:r>
          </w:p>
        </w:tc>
        <w:tc>
          <w:tcPr>
            <w:tcW w:w="2741"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 xml:space="preserve"> Υπόλοιπο</w:t>
            </w:r>
          </w:p>
        </w:tc>
        <w:tc>
          <w:tcPr>
            <w:tcW w:w="886"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0,00</w:t>
            </w:r>
          </w:p>
        </w:tc>
        <w:tc>
          <w:tcPr>
            <w:tcW w:w="960"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rPr>
                <w:rFonts w:asciiTheme="minorHAnsi" w:hAnsiTheme="minorHAnsi" w:cstheme="minorHAnsi"/>
                <w:b/>
                <w:bCs/>
                <w:sz w:val="22"/>
                <w:szCs w:val="22"/>
              </w:rPr>
            </w:pPr>
            <w:r w:rsidRPr="00DF01C9">
              <w:rPr>
                <w:rFonts w:asciiTheme="minorHAnsi" w:hAnsiTheme="minorHAnsi" w:cstheme="minorHAnsi"/>
                <w:b/>
                <w:bCs/>
                <w:sz w:val="22"/>
                <w:szCs w:val="22"/>
              </w:rPr>
              <w:t> </w:t>
            </w:r>
          </w:p>
        </w:tc>
        <w:tc>
          <w:tcPr>
            <w:tcW w:w="863"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0,00</w:t>
            </w:r>
          </w:p>
        </w:tc>
        <w:tc>
          <w:tcPr>
            <w:tcW w:w="887"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0,00</w:t>
            </w:r>
          </w:p>
        </w:tc>
        <w:tc>
          <w:tcPr>
            <w:tcW w:w="887"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0,00</w:t>
            </w:r>
          </w:p>
        </w:tc>
        <w:tc>
          <w:tcPr>
            <w:tcW w:w="1044" w:type="dxa"/>
            <w:tcBorders>
              <w:top w:val="nil"/>
              <w:left w:val="nil"/>
              <w:bottom w:val="single" w:sz="4" w:space="0" w:color="000000"/>
              <w:right w:val="single" w:sz="4" w:space="0" w:color="000000"/>
            </w:tcBorders>
            <w:shd w:val="clear" w:color="000000" w:fill="A6A6A6"/>
            <w:noWrap/>
            <w:vAlign w:val="center"/>
            <w:hideMark/>
          </w:tcPr>
          <w:p w:rsidR="003A0B0A" w:rsidRPr="00DF01C9" w:rsidRDefault="003A0B0A" w:rsidP="003A0B0A">
            <w:pPr>
              <w:jc w:val="right"/>
              <w:rPr>
                <w:rFonts w:asciiTheme="minorHAnsi" w:hAnsiTheme="minorHAnsi" w:cstheme="minorHAnsi"/>
                <w:b/>
                <w:bCs/>
                <w:sz w:val="22"/>
                <w:szCs w:val="22"/>
              </w:rPr>
            </w:pPr>
            <w:r w:rsidRPr="00DF01C9">
              <w:rPr>
                <w:rFonts w:asciiTheme="minorHAnsi" w:hAnsiTheme="minorHAnsi" w:cstheme="minorHAnsi"/>
                <w:b/>
                <w:bCs/>
                <w:sz w:val="22"/>
                <w:szCs w:val="22"/>
              </w:rPr>
              <w:t>0,00</w:t>
            </w:r>
          </w:p>
        </w:tc>
      </w:tr>
    </w:tbl>
    <w:p w:rsidR="003A0B0A" w:rsidRPr="00DF01C9" w:rsidRDefault="003A0B0A" w:rsidP="003A0B0A">
      <w:pPr>
        <w:spacing w:line="360" w:lineRule="auto"/>
        <w:jc w:val="center"/>
        <w:rPr>
          <w:rFonts w:asciiTheme="minorHAnsi" w:hAnsiTheme="minorHAnsi" w:cstheme="minorHAnsi"/>
          <w:b/>
          <w:iCs/>
          <w:sz w:val="22"/>
          <w:szCs w:val="22"/>
        </w:rPr>
      </w:pPr>
    </w:p>
    <w:p w:rsidR="003A0B0A" w:rsidRPr="00DF01C9" w:rsidRDefault="003A0B0A" w:rsidP="003A0B0A">
      <w:pPr>
        <w:spacing w:before="120" w:after="120" w:line="360" w:lineRule="auto"/>
        <w:ind w:right="-1"/>
        <w:jc w:val="both"/>
        <w:rPr>
          <w:rFonts w:asciiTheme="minorHAnsi" w:hAnsiTheme="minorHAnsi" w:cstheme="minorHAnsi"/>
          <w:i/>
          <w:iCs/>
          <w:sz w:val="22"/>
          <w:szCs w:val="22"/>
        </w:rPr>
      </w:pPr>
      <w:r w:rsidRPr="00DF01C9">
        <w:rPr>
          <w:rFonts w:asciiTheme="minorHAnsi" w:hAnsiTheme="minorHAnsi" w:cstheme="minorHAnsi"/>
          <w:i/>
          <w:iCs/>
          <w:sz w:val="22"/>
          <w:szCs w:val="22"/>
        </w:rPr>
        <w:t xml:space="preserve">Από το σχέδιο του </w:t>
      </w:r>
      <w:proofErr w:type="spellStart"/>
      <w:r w:rsidRPr="00DF01C9">
        <w:rPr>
          <w:rFonts w:asciiTheme="minorHAnsi" w:hAnsiTheme="minorHAnsi" w:cstheme="minorHAnsi"/>
          <w:i/>
          <w:iCs/>
          <w:sz w:val="22"/>
          <w:szCs w:val="22"/>
        </w:rPr>
        <w:t>προυπολογισμού</w:t>
      </w:r>
      <w:proofErr w:type="spellEnd"/>
      <w:r w:rsidRPr="00DF01C9">
        <w:rPr>
          <w:rFonts w:asciiTheme="minorHAnsi" w:hAnsiTheme="minorHAnsi" w:cstheme="minorHAnsi"/>
          <w:i/>
          <w:iCs/>
          <w:sz w:val="22"/>
          <w:szCs w:val="22"/>
        </w:rPr>
        <w:t xml:space="preserve"> εσόδων – εξόδων του 2024 (παραπάνω πίνακες 3 και 4) προκύπτει ότι:</w:t>
      </w:r>
    </w:p>
    <w:p w:rsidR="003A0B0A" w:rsidRPr="00DF01C9" w:rsidRDefault="003A0B0A" w:rsidP="003A0B0A">
      <w:pPr>
        <w:spacing w:before="120" w:after="120" w:line="360" w:lineRule="auto"/>
        <w:ind w:right="-1"/>
        <w:jc w:val="both"/>
        <w:rPr>
          <w:rFonts w:asciiTheme="minorHAnsi" w:hAnsiTheme="minorHAnsi" w:cstheme="minorHAnsi"/>
          <w:i/>
          <w:sz w:val="22"/>
          <w:szCs w:val="22"/>
        </w:rPr>
      </w:pPr>
      <w:r w:rsidRPr="00DF01C9">
        <w:rPr>
          <w:rFonts w:asciiTheme="minorHAnsi" w:hAnsiTheme="minorHAnsi" w:cstheme="minorHAnsi"/>
          <w:b/>
          <w:bCs/>
          <w:i/>
          <w:iCs/>
          <w:sz w:val="22"/>
          <w:szCs w:val="22"/>
        </w:rPr>
        <w:t xml:space="preserve">Για να υπάρξει αναλογική σχέση μεταξύ εσόδων από τέλη άρδευσης και των δαπανών λειτουργίας της υπηρεσίας άρδευσης απαιτείται χρηματοδότηση 435.768 ευρώ, που </w:t>
      </w:r>
      <w:proofErr w:type="spellStart"/>
      <w:r w:rsidRPr="00DF01C9">
        <w:rPr>
          <w:rFonts w:asciiTheme="minorHAnsi" w:hAnsiTheme="minorHAnsi" w:cstheme="minorHAnsi"/>
          <w:b/>
          <w:bCs/>
          <w:i/>
          <w:iCs/>
          <w:sz w:val="22"/>
          <w:szCs w:val="22"/>
        </w:rPr>
        <w:t>προυποθέτει</w:t>
      </w:r>
      <w:proofErr w:type="spellEnd"/>
      <w:r w:rsidRPr="00DF01C9">
        <w:rPr>
          <w:rFonts w:asciiTheme="minorHAnsi" w:hAnsiTheme="minorHAnsi" w:cstheme="minorHAnsi"/>
          <w:b/>
          <w:bCs/>
          <w:i/>
          <w:iCs/>
          <w:sz w:val="22"/>
          <w:szCs w:val="22"/>
        </w:rPr>
        <w:t xml:space="preserve"> </w:t>
      </w:r>
      <w:r w:rsidRPr="00DF01C9">
        <w:rPr>
          <w:rFonts w:asciiTheme="minorHAnsi" w:hAnsiTheme="minorHAnsi" w:cstheme="minorHAnsi"/>
          <w:b/>
          <w:bCs/>
          <w:i/>
          <w:iCs/>
          <w:sz w:val="22"/>
          <w:szCs w:val="22"/>
          <w:u w:val="single"/>
        </w:rPr>
        <w:t xml:space="preserve">αύξηση τελών που θα αντιστοιχούν σε έσοδα 1.023.650 ευρώ, ώστε να μπορούν να εγγραφούν στον </w:t>
      </w:r>
      <w:proofErr w:type="spellStart"/>
      <w:r w:rsidRPr="00DF01C9">
        <w:rPr>
          <w:rFonts w:asciiTheme="minorHAnsi" w:hAnsiTheme="minorHAnsi" w:cstheme="minorHAnsi"/>
          <w:b/>
          <w:bCs/>
          <w:i/>
          <w:iCs/>
          <w:sz w:val="22"/>
          <w:szCs w:val="22"/>
          <w:u w:val="single"/>
        </w:rPr>
        <w:t>προυπολογισμό</w:t>
      </w:r>
      <w:proofErr w:type="spellEnd"/>
      <w:r w:rsidRPr="00DF01C9">
        <w:rPr>
          <w:rFonts w:asciiTheme="minorHAnsi" w:hAnsiTheme="minorHAnsi" w:cstheme="minorHAnsi"/>
          <w:b/>
          <w:bCs/>
          <w:i/>
          <w:iCs/>
          <w:sz w:val="22"/>
          <w:szCs w:val="22"/>
          <w:u w:val="single"/>
        </w:rPr>
        <w:t xml:space="preserve"> έσοδα 435.768 ευρώ (1.023.650 Χ 42,57% είσπραξης το 2022</w:t>
      </w:r>
      <w:r w:rsidRPr="00DF01C9">
        <w:rPr>
          <w:rFonts w:asciiTheme="minorHAnsi" w:hAnsiTheme="minorHAnsi" w:cstheme="minorHAnsi"/>
          <w:b/>
          <w:bCs/>
          <w:i/>
          <w:iCs/>
          <w:sz w:val="22"/>
          <w:szCs w:val="22"/>
        </w:rPr>
        <w:t>), σύμφωνα</w:t>
      </w:r>
      <w:r w:rsidRPr="00DF01C9">
        <w:rPr>
          <w:rFonts w:asciiTheme="minorHAnsi" w:hAnsiTheme="minorHAnsi" w:cstheme="minorHAnsi"/>
          <w:i/>
          <w:sz w:val="22"/>
          <w:szCs w:val="22"/>
        </w:rPr>
        <w:t xml:space="preserve">  με την παρ. Β3 του άρθ. 3 της </w:t>
      </w:r>
      <w:r w:rsidRPr="00DF01C9">
        <w:rPr>
          <w:rFonts w:asciiTheme="minorHAnsi" w:hAnsiTheme="minorHAnsi" w:cstheme="minorHAnsi"/>
          <w:b/>
          <w:bCs/>
          <w:i/>
          <w:sz w:val="22"/>
          <w:szCs w:val="22"/>
        </w:rPr>
        <w:t xml:space="preserve">Κ.Υ.Α. </w:t>
      </w:r>
      <w:r w:rsidRPr="00DF01C9">
        <w:rPr>
          <w:rFonts w:asciiTheme="minorHAnsi" w:eastAsia="Calibri" w:hAnsiTheme="minorHAnsi" w:cstheme="minorHAnsi"/>
          <w:b/>
          <w:i/>
          <w:spacing w:val="4"/>
          <w:sz w:val="22"/>
          <w:szCs w:val="22"/>
        </w:rPr>
        <w:t xml:space="preserve"> </w:t>
      </w:r>
      <w:r w:rsidRPr="00DF01C9">
        <w:rPr>
          <w:rFonts w:asciiTheme="minorHAnsi" w:eastAsia="Calibri" w:hAnsiTheme="minorHAnsi" w:cstheme="minorHAnsi"/>
          <w:b/>
          <w:i/>
          <w:iCs/>
          <w:sz w:val="22"/>
          <w:szCs w:val="22"/>
        </w:rPr>
        <w:t>63726/</w:t>
      </w:r>
      <w:r w:rsidRPr="00DF01C9">
        <w:rPr>
          <w:rFonts w:asciiTheme="minorHAnsi" w:eastAsia="Calibri" w:hAnsiTheme="minorHAnsi" w:cstheme="minorHAnsi"/>
          <w:b/>
          <w:i/>
          <w:iCs/>
          <w:spacing w:val="1"/>
          <w:sz w:val="22"/>
          <w:szCs w:val="22"/>
        </w:rPr>
        <w:t xml:space="preserve">2023 </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1"/>
          <w:sz w:val="22"/>
          <w:szCs w:val="22"/>
        </w:rPr>
        <w:t>Φ</w:t>
      </w:r>
      <w:r w:rsidRPr="00DF01C9">
        <w:rPr>
          <w:rFonts w:asciiTheme="minorHAnsi" w:eastAsia="Calibri" w:hAnsiTheme="minorHAnsi" w:cstheme="minorHAnsi"/>
          <w:b/>
          <w:i/>
          <w:sz w:val="22"/>
          <w:szCs w:val="22"/>
        </w:rPr>
        <w:t>ΕΚ</w:t>
      </w:r>
      <w:r w:rsidRPr="00DF01C9">
        <w:rPr>
          <w:rFonts w:asciiTheme="minorHAnsi" w:eastAsia="Calibri" w:hAnsiTheme="minorHAnsi" w:cstheme="minorHAnsi"/>
          <w:b/>
          <w:i/>
          <w:spacing w:val="2"/>
          <w:sz w:val="22"/>
          <w:szCs w:val="22"/>
        </w:rPr>
        <w:t xml:space="preserve"> 4795</w:t>
      </w:r>
      <w:r w:rsidRPr="00DF01C9">
        <w:rPr>
          <w:rFonts w:asciiTheme="minorHAnsi" w:eastAsia="Calibri" w:hAnsiTheme="minorHAnsi" w:cstheme="minorHAnsi"/>
          <w:b/>
          <w:i/>
          <w:spacing w:val="-1"/>
          <w:sz w:val="22"/>
          <w:szCs w:val="22"/>
        </w:rPr>
        <w:t>/</w:t>
      </w:r>
      <w:r w:rsidRPr="00DF01C9">
        <w:rPr>
          <w:rFonts w:asciiTheme="minorHAnsi" w:eastAsia="Calibri" w:hAnsiTheme="minorHAnsi" w:cstheme="minorHAnsi"/>
          <w:b/>
          <w:i/>
          <w:spacing w:val="1"/>
          <w:sz w:val="22"/>
          <w:szCs w:val="22"/>
        </w:rPr>
        <w:t>28-</w:t>
      </w:r>
      <w:r w:rsidRPr="00DF01C9">
        <w:rPr>
          <w:rFonts w:asciiTheme="minorHAnsi" w:eastAsia="Calibri" w:hAnsiTheme="minorHAnsi" w:cstheme="minorHAnsi"/>
          <w:b/>
          <w:i/>
          <w:spacing w:val="-2"/>
          <w:sz w:val="22"/>
          <w:szCs w:val="22"/>
        </w:rPr>
        <w:t>7</w:t>
      </w:r>
      <w:r w:rsidRPr="00DF01C9">
        <w:rPr>
          <w:rFonts w:asciiTheme="minorHAnsi" w:eastAsia="Calibri" w:hAnsiTheme="minorHAnsi" w:cstheme="minorHAnsi"/>
          <w:b/>
          <w:i/>
          <w:spacing w:val="1"/>
          <w:sz w:val="22"/>
          <w:szCs w:val="22"/>
        </w:rPr>
        <w:t>-</w:t>
      </w:r>
      <w:r w:rsidRPr="00DF01C9">
        <w:rPr>
          <w:rFonts w:asciiTheme="minorHAnsi" w:eastAsia="Calibri" w:hAnsiTheme="minorHAnsi" w:cstheme="minorHAnsi"/>
          <w:b/>
          <w:i/>
          <w:sz w:val="22"/>
          <w:szCs w:val="22"/>
        </w:rPr>
        <w:t>2</w:t>
      </w:r>
      <w:r w:rsidRPr="00DF01C9">
        <w:rPr>
          <w:rFonts w:asciiTheme="minorHAnsi" w:eastAsia="Calibri" w:hAnsiTheme="minorHAnsi" w:cstheme="minorHAnsi"/>
          <w:b/>
          <w:i/>
          <w:spacing w:val="-1"/>
          <w:sz w:val="22"/>
          <w:szCs w:val="22"/>
        </w:rPr>
        <w:t>0</w:t>
      </w:r>
      <w:r w:rsidRPr="00DF01C9">
        <w:rPr>
          <w:rFonts w:asciiTheme="minorHAnsi" w:eastAsia="Calibri" w:hAnsiTheme="minorHAnsi" w:cstheme="minorHAnsi"/>
          <w:b/>
          <w:i/>
          <w:sz w:val="22"/>
          <w:szCs w:val="22"/>
        </w:rPr>
        <w:t>23</w:t>
      </w:r>
      <w:r w:rsidRPr="00DF01C9">
        <w:rPr>
          <w:rFonts w:asciiTheme="minorHAnsi" w:eastAsia="Calibri" w:hAnsiTheme="minorHAnsi" w:cstheme="minorHAnsi"/>
          <w:b/>
          <w:i/>
          <w:spacing w:val="2"/>
          <w:sz w:val="22"/>
          <w:szCs w:val="22"/>
        </w:rPr>
        <w:t xml:space="preserve"> </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3"/>
          <w:sz w:val="22"/>
          <w:szCs w:val="22"/>
        </w:rPr>
        <w:t xml:space="preserve"> </w:t>
      </w:r>
      <w:r w:rsidRPr="00DF01C9">
        <w:rPr>
          <w:rFonts w:asciiTheme="minorHAnsi" w:eastAsia="Calibri" w:hAnsiTheme="minorHAnsi" w:cstheme="minorHAnsi"/>
          <w:b/>
          <w:i/>
          <w:spacing w:val="-1"/>
          <w:sz w:val="22"/>
          <w:szCs w:val="22"/>
        </w:rPr>
        <w:t>τ</w:t>
      </w:r>
      <w:r w:rsidRPr="00DF01C9">
        <w:rPr>
          <w:rFonts w:asciiTheme="minorHAnsi" w:eastAsia="Calibri" w:hAnsiTheme="minorHAnsi" w:cstheme="minorHAnsi"/>
          <w:b/>
          <w:i/>
          <w:spacing w:val="-2"/>
          <w:sz w:val="22"/>
          <w:szCs w:val="22"/>
        </w:rPr>
        <w:t>ε</w:t>
      </w:r>
      <w:r w:rsidRPr="00DF01C9">
        <w:rPr>
          <w:rFonts w:asciiTheme="minorHAnsi" w:eastAsia="Calibri" w:hAnsiTheme="minorHAnsi" w:cstheme="minorHAnsi"/>
          <w:b/>
          <w:i/>
          <w:sz w:val="22"/>
          <w:szCs w:val="22"/>
        </w:rPr>
        <w:t>ύ</w:t>
      </w:r>
      <w:r w:rsidRPr="00DF01C9">
        <w:rPr>
          <w:rFonts w:asciiTheme="minorHAnsi" w:eastAsia="Calibri" w:hAnsiTheme="minorHAnsi" w:cstheme="minorHAnsi"/>
          <w:b/>
          <w:i/>
          <w:spacing w:val="-2"/>
          <w:sz w:val="22"/>
          <w:szCs w:val="22"/>
        </w:rPr>
        <w:t>χ</w:t>
      </w:r>
      <w:r w:rsidRPr="00DF01C9">
        <w:rPr>
          <w:rFonts w:asciiTheme="minorHAnsi" w:eastAsia="Calibri" w:hAnsiTheme="minorHAnsi" w:cstheme="minorHAnsi"/>
          <w:b/>
          <w:i/>
          <w:sz w:val="22"/>
          <w:szCs w:val="22"/>
        </w:rPr>
        <w:t>ος</w:t>
      </w:r>
      <w:r w:rsidRPr="00DF01C9">
        <w:rPr>
          <w:rFonts w:asciiTheme="minorHAnsi" w:eastAsia="Calibri" w:hAnsiTheme="minorHAnsi" w:cstheme="minorHAnsi"/>
          <w:b/>
          <w:i/>
          <w:spacing w:val="4"/>
          <w:sz w:val="22"/>
          <w:szCs w:val="22"/>
        </w:rPr>
        <w:t xml:space="preserve"> </w:t>
      </w:r>
      <w:r w:rsidRPr="00DF01C9">
        <w:rPr>
          <w:rFonts w:asciiTheme="minorHAnsi" w:eastAsia="Calibri" w:hAnsiTheme="minorHAnsi" w:cstheme="minorHAnsi"/>
          <w:b/>
          <w:i/>
          <w:spacing w:val="-3"/>
          <w:sz w:val="22"/>
          <w:szCs w:val="22"/>
        </w:rPr>
        <w:t>Β</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2"/>
          <w:sz w:val="22"/>
          <w:szCs w:val="22"/>
        </w:rPr>
        <w:t xml:space="preserve"> </w:t>
      </w:r>
      <w:r w:rsidRPr="00DF01C9">
        <w:rPr>
          <w:rFonts w:asciiTheme="minorHAnsi" w:eastAsia="Calibri" w:hAnsiTheme="minorHAnsi" w:cstheme="minorHAnsi"/>
          <w:i/>
          <w:sz w:val="22"/>
          <w:szCs w:val="22"/>
        </w:rPr>
        <w:t xml:space="preserve">, </w:t>
      </w:r>
      <w:r w:rsidRPr="00DF01C9">
        <w:rPr>
          <w:rFonts w:asciiTheme="minorHAnsi" w:hAnsiTheme="minorHAnsi" w:cstheme="minorHAnsi"/>
          <w:i/>
          <w:sz w:val="22"/>
          <w:szCs w:val="22"/>
        </w:rPr>
        <w:t>σχετικά με την κατάρτιση του προϋπολογισμού , οικονομικού έτους 2024  (Βλέπε παραπάνω)</w:t>
      </w:r>
    </w:p>
    <w:p w:rsidR="003A0B0A" w:rsidRDefault="003A0B0A" w:rsidP="003A0B0A">
      <w:pPr>
        <w:spacing w:line="360" w:lineRule="auto"/>
        <w:jc w:val="both"/>
        <w:rPr>
          <w:rStyle w:val="aa"/>
          <w:rFonts w:asciiTheme="minorHAnsi" w:eastAsiaTheme="majorEastAsia" w:hAnsiTheme="minorHAnsi" w:cstheme="minorHAnsi"/>
          <w:b/>
          <w:bCs/>
          <w:sz w:val="22"/>
          <w:szCs w:val="22"/>
          <w:u w:val="single"/>
          <w:lang w:val="en-US"/>
        </w:rPr>
      </w:pPr>
      <w:r w:rsidRPr="00DF01C9">
        <w:rPr>
          <w:rFonts w:asciiTheme="minorHAnsi" w:eastAsia="Calibri" w:hAnsiTheme="minorHAnsi" w:cstheme="minorHAnsi"/>
          <w:b/>
          <w:i/>
          <w:sz w:val="22"/>
          <w:szCs w:val="22"/>
        </w:rPr>
        <w:t xml:space="preserve">Όμως κάνοντας χρήση </w:t>
      </w:r>
      <w:r w:rsidRPr="00DF01C9">
        <w:rPr>
          <w:rFonts w:asciiTheme="minorHAnsi" w:eastAsia="Calibri" w:hAnsiTheme="minorHAnsi" w:cstheme="minorHAnsi"/>
          <w:i/>
          <w:sz w:val="22"/>
          <w:szCs w:val="22"/>
        </w:rPr>
        <w:t>των</w:t>
      </w:r>
      <w:r w:rsidRPr="00DF01C9">
        <w:rPr>
          <w:rFonts w:asciiTheme="minorHAnsi" w:hAnsiTheme="minorHAnsi" w:cstheme="minorHAnsi"/>
          <w:i/>
          <w:iCs/>
          <w:sz w:val="22"/>
          <w:szCs w:val="22"/>
        </w:rPr>
        <w:t xml:space="preserve"> διατάξεων του </w:t>
      </w:r>
      <w:r w:rsidRPr="00DF01C9">
        <w:rPr>
          <w:rFonts w:asciiTheme="minorHAnsi" w:hAnsiTheme="minorHAnsi" w:cstheme="minorHAnsi"/>
          <w:b/>
          <w:bCs/>
          <w:i/>
          <w:iCs/>
          <w:sz w:val="22"/>
          <w:szCs w:val="22"/>
          <w:u w:val="single"/>
        </w:rPr>
        <w:t>άρθρου 35 του ν. 5056/2023 (ΦΕΚ Α’163)</w:t>
      </w:r>
      <w:r w:rsidRPr="00DF01C9">
        <w:rPr>
          <w:rFonts w:asciiTheme="minorHAnsi" w:hAnsiTheme="minorHAnsi" w:cstheme="minorHAnsi"/>
          <w:i/>
          <w:iCs/>
          <w:sz w:val="22"/>
          <w:szCs w:val="22"/>
        </w:rPr>
        <w:t xml:space="preserve">  </w:t>
      </w:r>
      <w:proofErr w:type="spellStart"/>
      <w:r w:rsidRPr="00DF01C9">
        <w:rPr>
          <w:rFonts w:asciiTheme="minorHAnsi" w:hAnsiTheme="minorHAnsi" w:cstheme="minorHAnsi"/>
          <w:i/>
          <w:iCs/>
          <w:sz w:val="22"/>
          <w:szCs w:val="22"/>
        </w:rPr>
        <w:t>οτι</w:t>
      </w:r>
      <w:proofErr w:type="spellEnd"/>
      <w:r w:rsidRPr="00DF01C9">
        <w:rPr>
          <w:rFonts w:asciiTheme="minorHAnsi" w:hAnsiTheme="minorHAnsi" w:cstheme="minorHAnsi"/>
          <w:sz w:val="22"/>
          <w:szCs w:val="22"/>
        </w:rPr>
        <w:t xml:space="preserve"> «</w:t>
      </w:r>
      <w:r w:rsidRPr="00DF01C9">
        <w:rPr>
          <w:rStyle w:val="aa"/>
          <w:rFonts w:asciiTheme="minorHAnsi" w:eastAsiaTheme="majorEastAsia" w:hAnsiTheme="minorHAnsi" w:cstheme="minorHAnsi"/>
          <w:sz w:val="22"/>
          <w:szCs w:val="22"/>
        </w:rPr>
        <w:t xml:space="preserve">Οι παρ. 1 και 2 του άρθρου 15 του ν. 4915/2022 (Α’ 63) και το τριακοστό άρθρο του ν. 4917/2022 (Α’ 67), περί προϋπολογισμού των Ο.Τ.Α., εφαρμόζοντα και για την κατάρτιση και τις αναμορφώσεις του προϋπολογισμού των δήμων </w:t>
      </w:r>
      <w:r w:rsidRPr="00DF01C9">
        <w:rPr>
          <w:rStyle w:val="a5"/>
          <w:rFonts w:asciiTheme="minorHAnsi" w:eastAsiaTheme="majorEastAsia" w:hAnsiTheme="minorHAnsi" w:cstheme="minorHAnsi"/>
          <w:i/>
          <w:iCs/>
          <w:sz w:val="22"/>
          <w:szCs w:val="22"/>
        </w:rPr>
        <w:t>οικονομικού έτους 2024</w:t>
      </w:r>
      <w:r w:rsidRPr="00DF01C9">
        <w:rPr>
          <w:rStyle w:val="aa"/>
          <w:rFonts w:asciiTheme="minorHAnsi" w:eastAsiaTheme="majorEastAsia" w:hAnsiTheme="minorHAnsi" w:cstheme="minorHAnsi"/>
          <w:sz w:val="22"/>
          <w:szCs w:val="22"/>
        </w:rPr>
        <w:t>.»</w:t>
      </w:r>
      <w:r w:rsidRPr="00DF01C9">
        <w:rPr>
          <w:rFonts w:asciiTheme="minorHAnsi" w:hAnsiTheme="minorHAnsi" w:cstheme="minorHAnsi"/>
          <w:b/>
          <w:bCs/>
          <w:i/>
          <w:iCs/>
          <w:sz w:val="22"/>
          <w:szCs w:val="22"/>
          <w:u w:val="single"/>
        </w:rPr>
        <w:t xml:space="preserve"> </w:t>
      </w:r>
      <w:r w:rsidRPr="00DF01C9">
        <w:rPr>
          <w:rStyle w:val="aa"/>
          <w:rFonts w:asciiTheme="minorHAnsi" w:eastAsiaTheme="majorEastAsia" w:hAnsiTheme="minorHAnsi" w:cstheme="minorHAnsi"/>
          <w:sz w:val="22"/>
          <w:szCs w:val="22"/>
        </w:rPr>
        <w:t xml:space="preserve">(βλέπε παραπάνω»), </w:t>
      </w:r>
      <w:r w:rsidRPr="00DF01C9">
        <w:rPr>
          <w:rStyle w:val="aa"/>
          <w:rFonts w:asciiTheme="minorHAnsi" w:eastAsiaTheme="majorEastAsia" w:hAnsiTheme="minorHAnsi" w:cstheme="minorHAnsi"/>
          <w:b/>
          <w:bCs/>
          <w:sz w:val="22"/>
          <w:szCs w:val="22"/>
        </w:rPr>
        <w:t xml:space="preserve">εισηγούμαστε στην Οικονομική Επιτροπή, εφόσον δεν αποφασίσει αύξηση των τελών, η διαφορά των 435.768 ευρώ, προκειμένου να ισοσκελιστεί ο </w:t>
      </w:r>
      <w:proofErr w:type="spellStart"/>
      <w:r w:rsidRPr="00DF01C9">
        <w:rPr>
          <w:rStyle w:val="aa"/>
          <w:rFonts w:asciiTheme="minorHAnsi" w:eastAsiaTheme="majorEastAsia" w:hAnsiTheme="minorHAnsi" w:cstheme="minorHAnsi"/>
          <w:b/>
          <w:bCs/>
          <w:sz w:val="22"/>
          <w:szCs w:val="22"/>
        </w:rPr>
        <w:t>προυπολογισμός</w:t>
      </w:r>
      <w:proofErr w:type="spellEnd"/>
      <w:r w:rsidRPr="00DF01C9">
        <w:rPr>
          <w:rStyle w:val="aa"/>
          <w:rFonts w:asciiTheme="minorHAnsi" w:eastAsiaTheme="majorEastAsia" w:hAnsiTheme="minorHAnsi" w:cstheme="minorHAnsi"/>
          <w:b/>
          <w:bCs/>
          <w:sz w:val="22"/>
          <w:szCs w:val="22"/>
        </w:rPr>
        <w:t xml:space="preserve"> εσόδων – εξόδων της </w:t>
      </w:r>
      <w:proofErr w:type="spellStart"/>
      <w:r w:rsidRPr="00DF01C9">
        <w:rPr>
          <w:rStyle w:val="aa"/>
          <w:rFonts w:asciiTheme="minorHAnsi" w:eastAsiaTheme="majorEastAsia" w:hAnsiTheme="minorHAnsi" w:cstheme="minorHAnsi"/>
          <w:b/>
          <w:bCs/>
          <w:sz w:val="22"/>
          <w:szCs w:val="22"/>
          <w:u w:val="single"/>
        </w:rPr>
        <w:t>της</w:t>
      </w:r>
      <w:proofErr w:type="spellEnd"/>
      <w:r w:rsidRPr="00DF01C9">
        <w:rPr>
          <w:rStyle w:val="aa"/>
          <w:rFonts w:asciiTheme="minorHAnsi" w:eastAsiaTheme="majorEastAsia" w:hAnsiTheme="minorHAnsi" w:cstheme="minorHAnsi"/>
          <w:b/>
          <w:bCs/>
          <w:sz w:val="22"/>
          <w:szCs w:val="22"/>
          <w:u w:val="single"/>
        </w:rPr>
        <w:t xml:space="preserve"> υπηρεσίας άρδευσης να καλυφθεί κατά 165.537,20 ευρώ από Κ.Α.Π. επενδύσεων, κατά 100.000 ευρώ από Α.Π.Ε. και κατά 170.230,80 ευρώ από </w:t>
      </w:r>
      <w:proofErr w:type="spellStart"/>
      <w:r w:rsidRPr="00DF01C9">
        <w:rPr>
          <w:rStyle w:val="aa"/>
          <w:rFonts w:asciiTheme="minorHAnsi" w:eastAsiaTheme="majorEastAsia" w:hAnsiTheme="minorHAnsi" w:cstheme="minorHAnsi"/>
          <w:b/>
          <w:bCs/>
          <w:sz w:val="22"/>
          <w:szCs w:val="22"/>
          <w:u w:val="single"/>
        </w:rPr>
        <w:t>Ιδιους</w:t>
      </w:r>
      <w:proofErr w:type="spellEnd"/>
      <w:r w:rsidRPr="00DF01C9">
        <w:rPr>
          <w:rStyle w:val="aa"/>
          <w:rFonts w:asciiTheme="minorHAnsi" w:eastAsiaTheme="majorEastAsia" w:hAnsiTheme="minorHAnsi" w:cstheme="minorHAnsi"/>
          <w:b/>
          <w:bCs/>
          <w:sz w:val="22"/>
          <w:szCs w:val="22"/>
          <w:u w:val="single"/>
        </w:rPr>
        <w:t xml:space="preserve"> Πόρους (γενικά -ανειδίκευτα έσοδα)</w:t>
      </w:r>
    </w:p>
    <w:p w:rsidR="00FD3A22" w:rsidRDefault="00FD3A22" w:rsidP="003A0B0A">
      <w:pPr>
        <w:spacing w:line="360" w:lineRule="auto"/>
        <w:jc w:val="both"/>
        <w:rPr>
          <w:rStyle w:val="aa"/>
          <w:rFonts w:asciiTheme="minorHAnsi" w:eastAsiaTheme="majorEastAsia" w:hAnsiTheme="minorHAnsi" w:cstheme="minorHAnsi"/>
          <w:b/>
          <w:bCs/>
          <w:sz w:val="22"/>
          <w:szCs w:val="22"/>
          <w:u w:val="single"/>
          <w:lang w:val="en-US"/>
        </w:rPr>
      </w:pPr>
    </w:p>
    <w:p w:rsidR="00FD3A22" w:rsidRPr="00FD3A22" w:rsidRDefault="00FD3A22" w:rsidP="003A0B0A">
      <w:pPr>
        <w:spacing w:line="360" w:lineRule="auto"/>
        <w:jc w:val="both"/>
        <w:rPr>
          <w:rStyle w:val="aa"/>
          <w:rFonts w:asciiTheme="minorHAnsi" w:eastAsiaTheme="majorEastAsia" w:hAnsiTheme="minorHAnsi" w:cstheme="minorHAnsi"/>
          <w:b/>
          <w:bCs/>
          <w:sz w:val="22"/>
          <w:szCs w:val="22"/>
          <w:u w:val="single"/>
          <w:lang w:val="en-US"/>
        </w:rPr>
      </w:pPr>
    </w:p>
    <w:p w:rsidR="003A0B0A" w:rsidRPr="00DF01C9" w:rsidRDefault="003A0B0A" w:rsidP="003A0B0A">
      <w:pPr>
        <w:spacing w:before="120" w:after="120" w:line="360" w:lineRule="auto"/>
        <w:ind w:right="-1"/>
        <w:jc w:val="center"/>
        <w:rPr>
          <w:rFonts w:asciiTheme="minorHAnsi" w:hAnsiTheme="minorHAnsi" w:cstheme="minorHAnsi"/>
          <w:b/>
          <w:bCs/>
          <w:sz w:val="22"/>
          <w:szCs w:val="22"/>
        </w:rPr>
      </w:pPr>
      <w:r w:rsidRPr="00DF01C9">
        <w:rPr>
          <w:rFonts w:asciiTheme="minorHAnsi" w:hAnsiTheme="minorHAnsi" w:cstheme="minorHAnsi"/>
          <w:b/>
          <w:bCs/>
          <w:sz w:val="22"/>
          <w:szCs w:val="22"/>
        </w:rPr>
        <w:lastRenderedPageBreak/>
        <w:t>Κατόπιν των ανωτέρω</w:t>
      </w:r>
    </w:p>
    <w:p w:rsidR="003A0B0A" w:rsidRPr="00DF01C9" w:rsidRDefault="003A0B0A" w:rsidP="003A0B0A">
      <w:pPr>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και λαμβάνοντας υπ</w:t>
      </w:r>
      <w:r w:rsidR="00912562" w:rsidRPr="00DF01C9">
        <w:rPr>
          <w:rFonts w:asciiTheme="minorHAnsi" w:hAnsiTheme="minorHAnsi" w:cstheme="minorHAnsi"/>
          <w:sz w:val="22"/>
          <w:szCs w:val="22"/>
        </w:rPr>
        <w:t>ό</w:t>
      </w:r>
      <w:r w:rsidRPr="00DF01C9">
        <w:rPr>
          <w:rFonts w:asciiTheme="minorHAnsi" w:hAnsiTheme="minorHAnsi" w:cstheme="minorHAnsi"/>
          <w:sz w:val="22"/>
          <w:szCs w:val="22"/>
        </w:rPr>
        <w:t>ψη:</w:t>
      </w:r>
    </w:p>
    <w:p w:rsidR="003A0B0A" w:rsidRPr="00DF01C9" w:rsidRDefault="003A0B0A" w:rsidP="00C5640A">
      <w:pPr>
        <w:pStyle w:val="af9"/>
        <w:numPr>
          <w:ilvl w:val="0"/>
          <w:numId w:val="3"/>
        </w:numPr>
        <w:suppressAutoHyphens w:val="0"/>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Τις διατάξεις των άρθρων 65,67,238 του Ν. 3852/2010</w:t>
      </w:r>
    </w:p>
    <w:p w:rsidR="003A0B0A" w:rsidRPr="00DF01C9" w:rsidRDefault="003A0B0A" w:rsidP="00C5640A">
      <w:pPr>
        <w:pStyle w:val="af9"/>
        <w:numPr>
          <w:ilvl w:val="0"/>
          <w:numId w:val="3"/>
        </w:numPr>
        <w:suppressAutoHyphens w:val="0"/>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Τις διατάξεις του άρθρου 11 του Ν. 4623/2019</w:t>
      </w:r>
    </w:p>
    <w:p w:rsidR="003A0B0A" w:rsidRPr="00DF01C9" w:rsidRDefault="003A0B0A" w:rsidP="00C5640A">
      <w:pPr>
        <w:pStyle w:val="af9"/>
        <w:numPr>
          <w:ilvl w:val="0"/>
          <w:numId w:val="3"/>
        </w:numPr>
        <w:suppressAutoHyphens w:val="0"/>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Την παρ. 1 του άρθρου 19 του ΒΔ της 24/9-20/10/1958</w:t>
      </w:r>
    </w:p>
    <w:p w:rsidR="003A0B0A" w:rsidRPr="00DF01C9" w:rsidRDefault="003A0B0A" w:rsidP="00C5640A">
      <w:pPr>
        <w:pStyle w:val="af9"/>
        <w:numPr>
          <w:ilvl w:val="0"/>
          <w:numId w:val="3"/>
        </w:numPr>
        <w:suppressAutoHyphens w:val="0"/>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 xml:space="preserve">Το άρθρο 66 του ΒΔ της 24/9-20/10/1958 σε συνδυασμό με τις διατάξεις της παρ. 4 του άρθρου 79 του ΚΔΚ και της εγκυκλίου 41/12243/14-6-2007 του </w:t>
      </w:r>
      <w:proofErr w:type="spellStart"/>
      <w:r w:rsidRPr="00DF01C9">
        <w:rPr>
          <w:rFonts w:asciiTheme="minorHAnsi" w:hAnsiTheme="minorHAnsi" w:cstheme="minorHAnsi"/>
          <w:sz w:val="22"/>
          <w:szCs w:val="22"/>
        </w:rPr>
        <w:t>Υπ.Εσωτ</w:t>
      </w:r>
      <w:proofErr w:type="spellEnd"/>
      <w:r w:rsidRPr="00DF01C9">
        <w:rPr>
          <w:rFonts w:asciiTheme="minorHAnsi" w:hAnsiTheme="minorHAnsi" w:cstheme="minorHAnsi"/>
          <w:sz w:val="22"/>
          <w:szCs w:val="22"/>
        </w:rPr>
        <w:t xml:space="preserve">. </w:t>
      </w:r>
      <w:proofErr w:type="spellStart"/>
      <w:r w:rsidRPr="00DF01C9">
        <w:rPr>
          <w:rFonts w:asciiTheme="minorHAnsi" w:hAnsiTheme="minorHAnsi" w:cstheme="minorHAnsi"/>
          <w:sz w:val="22"/>
          <w:szCs w:val="22"/>
        </w:rPr>
        <w:t>Δημ</w:t>
      </w:r>
      <w:proofErr w:type="spellEnd"/>
      <w:r w:rsidRPr="00DF01C9">
        <w:rPr>
          <w:rFonts w:asciiTheme="minorHAnsi" w:hAnsiTheme="minorHAnsi" w:cstheme="minorHAnsi"/>
          <w:sz w:val="22"/>
          <w:szCs w:val="22"/>
        </w:rPr>
        <w:t>. Διοίκησης και Αποκέντρωσης</w:t>
      </w:r>
    </w:p>
    <w:p w:rsidR="003A0B0A" w:rsidRPr="00DF01C9" w:rsidRDefault="003A0B0A" w:rsidP="00C5640A">
      <w:pPr>
        <w:pStyle w:val="af9"/>
        <w:numPr>
          <w:ilvl w:val="0"/>
          <w:numId w:val="3"/>
        </w:numPr>
        <w:suppressAutoHyphens w:val="0"/>
        <w:spacing w:line="360" w:lineRule="auto"/>
        <w:rPr>
          <w:rFonts w:asciiTheme="minorHAnsi" w:eastAsia="Calibri" w:hAnsiTheme="minorHAnsi" w:cstheme="minorHAnsi"/>
          <w:sz w:val="22"/>
          <w:szCs w:val="22"/>
        </w:rPr>
      </w:pPr>
      <w:r w:rsidRPr="00DF01C9">
        <w:rPr>
          <w:rFonts w:asciiTheme="minorHAnsi" w:eastAsia="Calibri" w:hAnsiTheme="minorHAnsi" w:cstheme="minorHAnsi"/>
          <w:i/>
          <w:sz w:val="22"/>
          <w:szCs w:val="22"/>
        </w:rPr>
        <w:t xml:space="preserve">Τις διατάξεις </w:t>
      </w:r>
      <w:r w:rsidRPr="00DF01C9">
        <w:rPr>
          <w:rFonts w:asciiTheme="minorHAnsi" w:hAnsiTheme="minorHAnsi" w:cstheme="minorHAnsi"/>
          <w:i/>
          <w:iCs/>
          <w:sz w:val="22"/>
          <w:szCs w:val="22"/>
        </w:rPr>
        <w:t xml:space="preserve">του </w:t>
      </w:r>
      <w:proofErr w:type="spellStart"/>
      <w:r w:rsidRPr="00DF01C9">
        <w:rPr>
          <w:rFonts w:asciiTheme="minorHAnsi" w:hAnsiTheme="minorHAnsi" w:cstheme="minorHAnsi"/>
          <w:i/>
          <w:iCs/>
          <w:sz w:val="22"/>
          <w:szCs w:val="22"/>
        </w:rPr>
        <w:t>του</w:t>
      </w:r>
      <w:proofErr w:type="spellEnd"/>
      <w:r w:rsidRPr="00DF01C9">
        <w:rPr>
          <w:rFonts w:asciiTheme="minorHAnsi" w:hAnsiTheme="minorHAnsi" w:cstheme="minorHAnsi"/>
          <w:i/>
          <w:iCs/>
          <w:sz w:val="22"/>
          <w:szCs w:val="22"/>
        </w:rPr>
        <w:t xml:space="preserve"> </w:t>
      </w:r>
      <w:r w:rsidRPr="00DF01C9">
        <w:rPr>
          <w:rFonts w:asciiTheme="minorHAnsi" w:hAnsiTheme="minorHAnsi" w:cstheme="minorHAnsi"/>
          <w:b/>
          <w:bCs/>
          <w:i/>
          <w:iCs/>
          <w:sz w:val="22"/>
          <w:szCs w:val="22"/>
          <w:u w:val="single"/>
        </w:rPr>
        <w:t>άρθρου 35 του ν. 5056/2023 (ΦΕΚ Α’163)</w:t>
      </w:r>
      <w:r w:rsidRPr="00DF01C9">
        <w:rPr>
          <w:rFonts w:asciiTheme="minorHAnsi" w:hAnsiTheme="minorHAnsi" w:cstheme="minorHAnsi"/>
          <w:i/>
          <w:iCs/>
          <w:sz w:val="22"/>
          <w:szCs w:val="22"/>
        </w:rPr>
        <w:t xml:space="preserve"> </w:t>
      </w:r>
      <w:r w:rsidRPr="00DF01C9">
        <w:rPr>
          <w:rFonts w:asciiTheme="minorHAnsi" w:hAnsiTheme="minorHAnsi" w:cstheme="minorHAnsi"/>
          <w:sz w:val="22"/>
          <w:szCs w:val="22"/>
        </w:rPr>
        <w:t xml:space="preserve"> , </w:t>
      </w:r>
      <w:r w:rsidRPr="00DF01C9">
        <w:rPr>
          <w:rStyle w:val="aa"/>
          <w:rFonts w:asciiTheme="minorHAnsi" w:eastAsiaTheme="majorEastAsia" w:hAnsiTheme="minorHAnsi" w:cstheme="minorHAnsi"/>
          <w:sz w:val="22"/>
          <w:szCs w:val="22"/>
        </w:rPr>
        <w:t xml:space="preserve"> του άρθρου 15 του ν. 4915/2022  και του 30ου άρθρου του ν. 4917/2022 </w:t>
      </w:r>
    </w:p>
    <w:p w:rsidR="003A0B0A" w:rsidRPr="00DF01C9" w:rsidRDefault="003A0B0A" w:rsidP="00C5640A">
      <w:pPr>
        <w:pStyle w:val="af9"/>
        <w:numPr>
          <w:ilvl w:val="0"/>
          <w:numId w:val="3"/>
        </w:numPr>
        <w:suppressAutoHyphens w:val="0"/>
        <w:spacing w:before="120" w:after="120" w:line="360" w:lineRule="auto"/>
        <w:ind w:right="-1"/>
        <w:jc w:val="both"/>
        <w:rPr>
          <w:rFonts w:asciiTheme="minorHAnsi" w:hAnsiTheme="minorHAnsi" w:cstheme="minorHAnsi"/>
          <w:i/>
          <w:sz w:val="22"/>
          <w:szCs w:val="22"/>
        </w:rPr>
      </w:pPr>
      <w:r w:rsidRPr="00DF01C9">
        <w:rPr>
          <w:rFonts w:asciiTheme="minorHAnsi" w:hAnsiTheme="minorHAnsi" w:cstheme="minorHAnsi"/>
          <w:sz w:val="22"/>
          <w:szCs w:val="22"/>
        </w:rPr>
        <w:t xml:space="preserve">Τις οδηγίες της ΚΥΑ </w:t>
      </w:r>
      <w:r w:rsidRPr="00DF01C9">
        <w:rPr>
          <w:rFonts w:asciiTheme="minorHAnsi" w:eastAsia="Calibri" w:hAnsiTheme="minorHAnsi" w:cstheme="minorHAnsi"/>
          <w:b/>
          <w:i/>
          <w:spacing w:val="4"/>
          <w:sz w:val="22"/>
          <w:szCs w:val="22"/>
        </w:rPr>
        <w:t>63726</w:t>
      </w:r>
      <w:r w:rsidRPr="00DF01C9">
        <w:rPr>
          <w:rFonts w:asciiTheme="minorHAnsi" w:eastAsia="Calibri" w:hAnsiTheme="minorHAnsi" w:cstheme="minorHAnsi"/>
          <w:b/>
          <w:i/>
          <w:spacing w:val="-1"/>
          <w:sz w:val="22"/>
          <w:szCs w:val="22"/>
        </w:rPr>
        <w:t>/</w:t>
      </w:r>
      <w:r w:rsidRPr="00DF01C9">
        <w:rPr>
          <w:rFonts w:asciiTheme="minorHAnsi" w:eastAsia="Calibri" w:hAnsiTheme="minorHAnsi" w:cstheme="minorHAnsi"/>
          <w:b/>
          <w:i/>
          <w:spacing w:val="1"/>
          <w:sz w:val="22"/>
          <w:szCs w:val="22"/>
        </w:rPr>
        <w:t xml:space="preserve">2023 </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1"/>
          <w:sz w:val="22"/>
          <w:szCs w:val="22"/>
        </w:rPr>
        <w:t>Φ</w:t>
      </w:r>
      <w:r w:rsidRPr="00DF01C9">
        <w:rPr>
          <w:rFonts w:asciiTheme="minorHAnsi" w:eastAsia="Calibri" w:hAnsiTheme="minorHAnsi" w:cstheme="minorHAnsi"/>
          <w:b/>
          <w:i/>
          <w:sz w:val="22"/>
          <w:szCs w:val="22"/>
        </w:rPr>
        <w:t>ΕΚ</w:t>
      </w:r>
      <w:r w:rsidRPr="00DF01C9">
        <w:rPr>
          <w:rFonts w:asciiTheme="minorHAnsi" w:eastAsia="Calibri" w:hAnsiTheme="minorHAnsi" w:cstheme="minorHAnsi"/>
          <w:b/>
          <w:i/>
          <w:spacing w:val="2"/>
          <w:sz w:val="22"/>
          <w:szCs w:val="22"/>
        </w:rPr>
        <w:t xml:space="preserve"> 4795</w:t>
      </w:r>
      <w:r w:rsidRPr="00DF01C9">
        <w:rPr>
          <w:rFonts w:asciiTheme="minorHAnsi" w:eastAsia="Calibri" w:hAnsiTheme="minorHAnsi" w:cstheme="minorHAnsi"/>
          <w:b/>
          <w:i/>
          <w:spacing w:val="-1"/>
          <w:sz w:val="22"/>
          <w:szCs w:val="22"/>
        </w:rPr>
        <w:t>/</w:t>
      </w:r>
      <w:r w:rsidRPr="00DF01C9">
        <w:rPr>
          <w:rFonts w:asciiTheme="minorHAnsi" w:eastAsia="Calibri" w:hAnsiTheme="minorHAnsi" w:cstheme="minorHAnsi"/>
          <w:b/>
          <w:i/>
          <w:spacing w:val="1"/>
          <w:sz w:val="22"/>
          <w:szCs w:val="22"/>
        </w:rPr>
        <w:t>28-</w:t>
      </w:r>
      <w:r w:rsidRPr="00DF01C9">
        <w:rPr>
          <w:rFonts w:asciiTheme="minorHAnsi" w:eastAsia="Calibri" w:hAnsiTheme="minorHAnsi" w:cstheme="minorHAnsi"/>
          <w:b/>
          <w:i/>
          <w:spacing w:val="-2"/>
          <w:sz w:val="22"/>
          <w:szCs w:val="22"/>
        </w:rPr>
        <w:t>7</w:t>
      </w:r>
      <w:r w:rsidRPr="00DF01C9">
        <w:rPr>
          <w:rFonts w:asciiTheme="minorHAnsi" w:eastAsia="Calibri" w:hAnsiTheme="minorHAnsi" w:cstheme="minorHAnsi"/>
          <w:b/>
          <w:i/>
          <w:spacing w:val="1"/>
          <w:sz w:val="22"/>
          <w:szCs w:val="22"/>
        </w:rPr>
        <w:t>-</w:t>
      </w:r>
      <w:r w:rsidRPr="00DF01C9">
        <w:rPr>
          <w:rFonts w:asciiTheme="minorHAnsi" w:eastAsia="Calibri" w:hAnsiTheme="minorHAnsi" w:cstheme="minorHAnsi"/>
          <w:b/>
          <w:i/>
          <w:sz w:val="22"/>
          <w:szCs w:val="22"/>
        </w:rPr>
        <w:t>2</w:t>
      </w:r>
      <w:r w:rsidRPr="00DF01C9">
        <w:rPr>
          <w:rFonts w:asciiTheme="minorHAnsi" w:eastAsia="Calibri" w:hAnsiTheme="minorHAnsi" w:cstheme="minorHAnsi"/>
          <w:b/>
          <w:i/>
          <w:spacing w:val="-1"/>
          <w:sz w:val="22"/>
          <w:szCs w:val="22"/>
        </w:rPr>
        <w:t>0</w:t>
      </w:r>
      <w:r w:rsidRPr="00DF01C9">
        <w:rPr>
          <w:rFonts w:asciiTheme="minorHAnsi" w:eastAsia="Calibri" w:hAnsiTheme="minorHAnsi" w:cstheme="minorHAnsi"/>
          <w:b/>
          <w:i/>
          <w:sz w:val="22"/>
          <w:szCs w:val="22"/>
        </w:rPr>
        <w:t>23</w:t>
      </w:r>
      <w:r w:rsidRPr="00DF01C9">
        <w:rPr>
          <w:rFonts w:asciiTheme="minorHAnsi" w:eastAsia="Calibri" w:hAnsiTheme="minorHAnsi" w:cstheme="minorHAnsi"/>
          <w:b/>
          <w:i/>
          <w:spacing w:val="2"/>
          <w:sz w:val="22"/>
          <w:szCs w:val="22"/>
        </w:rPr>
        <w:t xml:space="preserve"> </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3"/>
          <w:sz w:val="22"/>
          <w:szCs w:val="22"/>
        </w:rPr>
        <w:t xml:space="preserve"> </w:t>
      </w:r>
      <w:r w:rsidRPr="00DF01C9">
        <w:rPr>
          <w:rFonts w:asciiTheme="minorHAnsi" w:eastAsia="Calibri" w:hAnsiTheme="minorHAnsi" w:cstheme="minorHAnsi"/>
          <w:b/>
          <w:i/>
          <w:spacing w:val="-1"/>
          <w:sz w:val="22"/>
          <w:szCs w:val="22"/>
        </w:rPr>
        <w:t>τ</w:t>
      </w:r>
      <w:r w:rsidRPr="00DF01C9">
        <w:rPr>
          <w:rFonts w:asciiTheme="minorHAnsi" w:eastAsia="Calibri" w:hAnsiTheme="minorHAnsi" w:cstheme="minorHAnsi"/>
          <w:b/>
          <w:i/>
          <w:spacing w:val="-2"/>
          <w:sz w:val="22"/>
          <w:szCs w:val="22"/>
        </w:rPr>
        <w:t>ε</w:t>
      </w:r>
      <w:r w:rsidRPr="00DF01C9">
        <w:rPr>
          <w:rFonts w:asciiTheme="minorHAnsi" w:eastAsia="Calibri" w:hAnsiTheme="minorHAnsi" w:cstheme="minorHAnsi"/>
          <w:b/>
          <w:i/>
          <w:sz w:val="22"/>
          <w:szCs w:val="22"/>
        </w:rPr>
        <w:t>ύ</w:t>
      </w:r>
      <w:r w:rsidRPr="00DF01C9">
        <w:rPr>
          <w:rFonts w:asciiTheme="minorHAnsi" w:eastAsia="Calibri" w:hAnsiTheme="minorHAnsi" w:cstheme="minorHAnsi"/>
          <w:b/>
          <w:i/>
          <w:spacing w:val="-2"/>
          <w:sz w:val="22"/>
          <w:szCs w:val="22"/>
        </w:rPr>
        <w:t>χ</w:t>
      </w:r>
      <w:r w:rsidRPr="00DF01C9">
        <w:rPr>
          <w:rFonts w:asciiTheme="minorHAnsi" w:eastAsia="Calibri" w:hAnsiTheme="minorHAnsi" w:cstheme="minorHAnsi"/>
          <w:b/>
          <w:i/>
          <w:sz w:val="22"/>
          <w:szCs w:val="22"/>
        </w:rPr>
        <w:t>ος</w:t>
      </w:r>
      <w:r w:rsidRPr="00DF01C9">
        <w:rPr>
          <w:rFonts w:asciiTheme="minorHAnsi" w:eastAsia="Calibri" w:hAnsiTheme="minorHAnsi" w:cstheme="minorHAnsi"/>
          <w:b/>
          <w:i/>
          <w:spacing w:val="4"/>
          <w:sz w:val="22"/>
          <w:szCs w:val="22"/>
        </w:rPr>
        <w:t xml:space="preserve"> </w:t>
      </w:r>
      <w:r w:rsidRPr="00DF01C9">
        <w:rPr>
          <w:rFonts w:asciiTheme="minorHAnsi" w:eastAsia="Calibri" w:hAnsiTheme="minorHAnsi" w:cstheme="minorHAnsi"/>
          <w:b/>
          <w:i/>
          <w:spacing w:val="-3"/>
          <w:sz w:val="22"/>
          <w:szCs w:val="22"/>
        </w:rPr>
        <w:t>Β</w:t>
      </w:r>
      <w:r w:rsidRPr="00DF01C9">
        <w:rPr>
          <w:rFonts w:asciiTheme="minorHAnsi" w:eastAsia="Calibri" w:hAnsiTheme="minorHAnsi" w:cstheme="minorHAnsi"/>
          <w:b/>
          <w:i/>
          <w:sz w:val="22"/>
          <w:szCs w:val="22"/>
        </w:rPr>
        <w:t>΄)</w:t>
      </w:r>
      <w:r w:rsidRPr="00DF01C9">
        <w:rPr>
          <w:rFonts w:asciiTheme="minorHAnsi" w:eastAsia="Calibri" w:hAnsiTheme="minorHAnsi" w:cstheme="minorHAnsi"/>
          <w:b/>
          <w:i/>
          <w:spacing w:val="2"/>
          <w:sz w:val="22"/>
          <w:szCs w:val="22"/>
        </w:rPr>
        <w:t xml:space="preserve"> </w:t>
      </w:r>
      <w:r w:rsidRPr="00DF01C9">
        <w:rPr>
          <w:rFonts w:asciiTheme="minorHAnsi" w:eastAsia="Calibri" w:hAnsiTheme="minorHAnsi" w:cstheme="minorHAnsi"/>
          <w:i/>
          <w:sz w:val="22"/>
          <w:szCs w:val="22"/>
        </w:rPr>
        <w:t xml:space="preserve">, </w:t>
      </w:r>
      <w:r w:rsidRPr="00DF01C9">
        <w:rPr>
          <w:rFonts w:asciiTheme="minorHAnsi" w:eastAsia="Calibri" w:hAnsiTheme="minorHAnsi" w:cstheme="minorHAnsi"/>
          <w:i/>
          <w:spacing w:val="2"/>
          <w:sz w:val="22"/>
          <w:szCs w:val="22"/>
        </w:rPr>
        <w:t>σ</w:t>
      </w:r>
      <w:r w:rsidRPr="00DF01C9">
        <w:rPr>
          <w:rFonts w:asciiTheme="minorHAnsi" w:eastAsia="Calibri" w:hAnsiTheme="minorHAnsi" w:cstheme="minorHAnsi"/>
          <w:i/>
          <w:spacing w:val="-1"/>
          <w:sz w:val="22"/>
          <w:szCs w:val="22"/>
        </w:rPr>
        <w:t>χ</w:t>
      </w:r>
      <w:r w:rsidRPr="00DF01C9">
        <w:rPr>
          <w:rFonts w:asciiTheme="minorHAnsi" w:eastAsia="Calibri" w:hAnsiTheme="minorHAnsi" w:cstheme="minorHAnsi"/>
          <w:i/>
          <w:spacing w:val="1"/>
          <w:sz w:val="22"/>
          <w:szCs w:val="22"/>
        </w:rPr>
        <w:t>ε</w:t>
      </w:r>
      <w:r w:rsidRPr="00DF01C9">
        <w:rPr>
          <w:rFonts w:asciiTheme="minorHAnsi" w:eastAsia="Calibri" w:hAnsiTheme="minorHAnsi" w:cstheme="minorHAnsi"/>
          <w:i/>
          <w:sz w:val="22"/>
          <w:szCs w:val="22"/>
        </w:rPr>
        <w:t>τι</w:t>
      </w:r>
      <w:r w:rsidRPr="00DF01C9">
        <w:rPr>
          <w:rFonts w:asciiTheme="minorHAnsi" w:eastAsia="Calibri" w:hAnsiTheme="minorHAnsi" w:cstheme="minorHAnsi"/>
          <w:i/>
          <w:spacing w:val="-9"/>
          <w:sz w:val="22"/>
          <w:szCs w:val="22"/>
        </w:rPr>
        <w:t>κ</w:t>
      </w:r>
      <w:r w:rsidRPr="00DF01C9">
        <w:rPr>
          <w:rFonts w:asciiTheme="minorHAnsi" w:eastAsia="Calibri" w:hAnsiTheme="minorHAnsi" w:cstheme="minorHAnsi"/>
          <w:i/>
          <w:sz w:val="22"/>
          <w:szCs w:val="22"/>
        </w:rPr>
        <w:t>ά με</w:t>
      </w:r>
      <w:r w:rsidRPr="00DF01C9">
        <w:rPr>
          <w:rFonts w:asciiTheme="minorHAnsi" w:eastAsia="Calibri" w:hAnsiTheme="minorHAnsi" w:cstheme="minorHAnsi"/>
          <w:i/>
          <w:spacing w:val="3"/>
          <w:sz w:val="22"/>
          <w:szCs w:val="22"/>
        </w:rPr>
        <w:t xml:space="preserve"> </w:t>
      </w:r>
      <w:r w:rsidRPr="00DF01C9">
        <w:rPr>
          <w:rFonts w:asciiTheme="minorHAnsi" w:eastAsia="Calibri" w:hAnsiTheme="minorHAnsi" w:cstheme="minorHAnsi"/>
          <w:i/>
          <w:sz w:val="22"/>
          <w:szCs w:val="22"/>
        </w:rPr>
        <w:t>τ</w:t>
      </w:r>
      <w:r w:rsidRPr="00DF01C9">
        <w:rPr>
          <w:rFonts w:asciiTheme="minorHAnsi" w:eastAsia="Calibri" w:hAnsiTheme="minorHAnsi" w:cstheme="minorHAnsi"/>
          <w:i/>
          <w:spacing w:val="-5"/>
          <w:sz w:val="22"/>
          <w:szCs w:val="22"/>
        </w:rPr>
        <w:t>η</w:t>
      </w:r>
      <w:r w:rsidRPr="00DF01C9">
        <w:rPr>
          <w:rFonts w:asciiTheme="minorHAnsi" w:eastAsia="Calibri" w:hAnsiTheme="minorHAnsi" w:cstheme="minorHAnsi"/>
          <w:i/>
          <w:sz w:val="22"/>
          <w:szCs w:val="22"/>
        </w:rPr>
        <w:t>ν</w:t>
      </w:r>
      <w:r w:rsidRPr="00DF01C9">
        <w:rPr>
          <w:rFonts w:asciiTheme="minorHAnsi" w:eastAsia="Calibri" w:hAnsiTheme="minorHAnsi" w:cstheme="minorHAnsi"/>
          <w:i/>
          <w:spacing w:val="3"/>
          <w:sz w:val="22"/>
          <w:szCs w:val="22"/>
        </w:rPr>
        <w:t xml:space="preserve"> </w:t>
      </w:r>
      <w:r w:rsidRPr="00DF01C9">
        <w:rPr>
          <w:rFonts w:asciiTheme="minorHAnsi" w:eastAsia="Calibri" w:hAnsiTheme="minorHAnsi" w:cstheme="minorHAnsi"/>
          <w:i/>
          <w:spacing w:val="-8"/>
          <w:sz w:val="22"/>
          <w:szCs w:val="22"/>
        </w:rPr>
        <w:t>κ</w:t>
      </w:r>
      <w:r w:rsidRPr="00DF01C9">
        <w:rPr>
          <w:rFonts w:asciiTheme="minorHAnsi" w:eastAsia="Calibri" w:hAnsiTheme="minorHAnsi" w:cstheme="minorHAnsi"/>
          <w:i/>
          <w:spacing w:val="-1"/>
          <w:sz w:val="22"/>
          <w:szCs w:val="22"/>
        </w:rPr>
        <w:t>α</w:t>
      </w:r>
      <w:r w:rsidRPr="00DF01C9">
        <w:rPr>
          <w:rFonts w:asciiTheme="minorHAnsi" w:eastAsia="Calibri" w:hAnsiTheme="minorHAnsi" w:cstheme="minorHAnsi"/>
          <w:i/>
          <w:spacing w:val="-2"/>
          <w:sz w:val="22"/>
          <w:szCs w:val="22"/>
        </w:rPr>
        <w:t>τ</w:t>
      </w:r>
      <w:r w:rsidRPr="00DF01C9">
        <w:rPr>
          <w:rFonts w:asciiTheme="minorHAnsi" w:eastAsia="Calibri" w:hAnsiTheme="minorHAnsi" w:cstheme="minorHAnsi"/>
          <w:i/>
          <w:spacing w:val="-1"/>
          <w:sz w:val="22"/>
          <w:szCs w:val="22"/>
        </w:rPr>
        <w:t>ά</w:t>
      </w:r>
      <w:r w:rsidRPr="00DF01C9">
        <w:rPr>
          <w:rFonts w:asciiTheme="minorHAnsi" w:eastAsia="Calibri" w:hAnsiTheme="minorHAnsi" w:cstheme="minorHAnsi"/>
          <w:i/>
          <w:spacing w:val="-2"/>
          <w:sz w:val="22"/>
          <w:szCs w:val="22"/>
        </w:rPr>
        <w:t>ρ</w:t>
      </w:r>
      <w:r w:rsidRPr="00DF01C9">
        <w:rPr>
          <w:rFonts w:asciiTheme="minorHAnsi" w:eastAsia="Calibri" w:hAnsiTheme="minorHAnsi" w:cstheme="minorHAnsi"/>
          <w:i/>
          <w:sz w:val="22"/>
          <w:szCs w:val="22"/>
        </w:rPr>
        <w:t>τι</w:t>
      </w:r>
      <w:r w:rsidRPr="00DF01C9">
        <w:rPr>
          <w:rFonts w:asciiTheme="minorHAnsi" w:eastAsia="Calibri" w:hAnsiTheme="minorHAnsi" w:cstheme="minorHAnsi"/>
          <w:i/>
          <w:spacing w:val="1"/>
          <w:sz w:val="22"/>
          <w:szCs w:val="22"/>
        </w:rPr>
        <w:t>σ</w:t>
      </w:r>
      <w:r w:rsidRPr="00DF01C9">
        <w:rPr>
          <w:rFonts w:asciiTheme="minorHAnsi" w:eastAsia="Calibri" w:hAnsiTheme="minorHAnsi" w:cstheme="minorHAnsi"/>
          <w:i/>
          <w:sz w:val="22"/>
          <w:szCs w:val="22"/>
        </w:rPr>
        <w:t>η</w:t>
      </w:r>
      <w:r w:rsidRPr="00DF01C9">
        <w:rPr>
          <w:rFonts w:asciiTheme="minorHAnsi" w:eastAsia="Calibri" w:hAnsiTheme="minorHAnsi" w:cstheme="minorHAnsi"/>
          <w:i/>
          <w:spacing w:val="2"/>
          <w:sz w:val="22"/>
          <w:szCs w:val="22"/>
        </w:rPr>
        <w:t xml:space="preserve"> </w:t>
      </w:r>
      <w:r w:rsidRPr="00DF01C9">
        <w:rPr>
          <w:rFonts w:asciiTheme="minorHAnsi" w:eastAsia="Calibri" w:hAnsiTheme="minorHAnsi" w:cstheme="minorHAnsi"/>
          <w:i/>
          <w:sz w:val="22"/>
          <w:szCs w:val="22"/>
        </w:rPr>
        <w:t>του</w:t>
      </w:r>
      <w:r w:rsidRPr="00DF01C9">
        <w:rPr>
          <w:rFonts w:asciiTheme="minorHAnsi" w:eastAsia="Calibri" w:hAnsiTheme="minorHAnsi" w:cstheme="minorHAnsi"/>
          <w:i/>
          <w:spacing w:val="1"/>
          <w:sz w:val="22"/>
          <w:szCs w:val="22"/>
        </w:rPr>
        <w:t xml:space="preserve"> </w:t>
      </w:r>
      <w:r w:rsidRPr="00DF01C9">
        <w:rPr>
          <w:rFonts w:asciiTheme="minorHAnsi" w:eastAsia="Calibri" w:hAnsiTheme="minorHAnsi" w:cstheme="minorHAnsi"/>
          <w:i/>
          <w:sz w:val="22"/>
          <w:szCs w:val="22"/>
        </w:rPr>
        <w:t>πρ</w:t>
      </w:r>
      <w:r w:rsidRPr="00DF01C9">
        <w:rPr>
          <w:rFonts w:asciiTheme="minorHAnsi" w:eastAsia="Calibri" w:hAnsiTheme="minorHAnsi" w:cstheme="minorHAnsi"/>
          <w:i/>
          <w:spacing w:val="-1"/>
          <w:sz w:val="22"/>
          <w:szCs w:val="22"/>
        </w:rPr>
        <w:t>ο</w:t>
      </w:r>
      <w:r w:rsidRPr="00DF01C9">
        <w:rPr>
          <w:rFonts w:asciiTheme="minorHAnsi" w:eastAsia="Calibri" w:hAnsiTheme="minorHAnsi" w:cstheme="minorHAnsi"/>
          <w:i/>
          <w:sz w:val="22"/>
          <w:szCs w:val="22"/>
        </w:rPr>
        <w:t>ϋ</w:t>
      </w:r>
      <w:r w:rsidRPr="00DF01C9">
        <w:rPr>
          <w:rFonts w:asciiTheme="minorHAnsi" w:eastAsia="Calibri" w:hAnsiTheme="minorHAnsi" w:cstheme="minorHAnsi"/>
          <w:i/>
          <w:spacing w:val="-1"/>
          <w:sz w:val="22"/>
          <w:szCs w:val="22"/>
        </w:rPr>
        <w:t>πο</w:t>
      </w:r>
      <w:r w:rsidRPr="00DF01C9">
        <w:rPr>
          <w:rFonts w:asciiTheme="minorHAnsi" w:eastAsia="Calibri" w:hAnsiTheme="minorHAnsi" w:cstheme="minorHAnsi"/>
          <w:i/>
          <w:spacing w:val="-3"/>
          <w:sz w:val="22"/>
          <w:szCs w:val="22"/>
        </w:rPr>
        <w:t>λ</w:t>
      </w:r>
      <w:r w:rsidRPr="00DF01C9">
        <w:rPr>
          <w:rFonts w:asciiTheme="minorHAnsi" w:eastAsia="Calibri" w:hAnsiTheme="minorHAnsi" w:cstheme="minorHAnsi"/>
          <w:i/>
          <w:spacing w:val="-1"/>
          <w:sz w:val="22"/>
          <w:szCs w:val="22"/>
        </w:rPr>
        <w:t>ο</w:t>
      </w:r>
      <w:r w:rsidRPr="00DF01C9">
        <w:rPr>
          <w:rFonts w:asciiTheme="minorHAnsi" w:eastAsia="Calibri" w:hAnsiTheme="minorHAnsi" w:cstheme="minorHAnsi"/>
          <w:i/>
          <w:spacing w:val="1"/>
          <w:sz w:val="22"/>
          <w:szCs w:val="22"/>
        </w:rPr>
        <w:t>γ</w:t>
      </w:r>
      <w:r w:rsidRPr="00DF01C9">
        <w:rPr>
          <w:rFonts w:asciiTheme="minorHAnsi" w:eastAsia="Calibri" w:hAnsiTheme="minorHAnsi" w:cstheme="minorHAnsi"/>
          <w:i/>
          <w:spacing w:val="-1"/>
          <w:sz w:val="22"/>
          <w:szCs w:val="22"/>
        </w:rPr>
        <w:t>ι</w:t>
      </w:r>
      <w:r w:rsidRPr="00DF01C9">
        <w:rPr>
          <w:rFonts w:asciiTheme="minorHAnsi" w:eastAsia="Calibri" w:hAnsiTheme="minorHAnsi" w:cstheme="minorHAnsi"/>
          <w:i/>
          <w:sz w:val="22"/>
          <w:szCs w:val="22"/>
        </w:rPr>
        <w:t>σ</w:t>
      </w:r>
      <w:r w:rsidRPr="00DF01C9">
        <w:rPr>
          <w:rFonts w:asciiTheme="minorHAnsi" w:eastAsia="Calibri" w:hAnsiTheme="minorHAnsi" w:cstheme="minorHAnsi"/>
          <w:i/>
          <w:spacing w:val="-2"/>
          <w:sz w:val="22"/>
          <w:szCs w:val="22"/>
        </w:rPr>
        <w:t>μ</w:t>
      </w:r>
      <w:r w:rsidRPr="00DF01C9">
        <w:rPr>
          <w:rFonts w:asciiTheme="minorHAnsi" w:eastAsia="Calibri" w:hAnsiTheme="minorHAnsi" w:cstheme="minorHAnsi"/>
          <w:i/>
          <w:spacing w:val="-1"/>
          <w:sz w:val="22"/>
          <w:szCs w:val="22"/>
        </w:rPr>
        <w:t>ο</w:t>
      </w:r>
      <w:r w:rsidRPr="00DF01C9">
        <w:rPr>
          <w:rFonts w:asciiTheme="minorHAnsi" w:eastAsia="Calibri" w:hAnsiTheme="minorHAnsi" w:cstheme="minorHAnsi"/>
          <w:i/>
          <w:sz w:val="22"/>
          <w:szCs w:val="22"/>
        </w:rPr>
        <w:t>ύ</w:t>
      </w:r>
      <w:r w:rsidRPr="00DF01C9">
        <w:rPr>
          <w:rFonts w:asciiTheme="minorHAnsi" w:hAnsiTheme="minorHAnsi" w:cstheme="minorHAnsi"/>
          <w:b/>
          <w:bCs/>
          <w:iCs/>
          <w:sz w:val="22"/>
          <w:szCs w:val="22"/>
        </w:rPr>
        <w:t xml:space="preserve"> </w:t>
      </w:r>
      <w:r w:rsidRPr="00DF01C9">
        <w:rPr>
          <w:rFonts w:asciiTheme="minorHAnsi" w:hAnsiTheme="minorHAnsi" w:cstheme="minorHAnsi"/>
          <w:i/>
          <w:sz w:val="22"/>
          <w:szCs w:val="22"/>
        </w:rPr>
        <w:t>έτους 2024</w:t>
      </w:r>
    </w:p>
    <w:p w:rsidR="003A0B0A" w:rsidRPr="00DF01C9" w:rsidRDefault="003A0B0A" w:rsidP="00C5640A">
      <w:pPr>
        <w:pStyle w:val="af9"/>
        <w:numPr>
          <w:ilvl w:val="0"/>
          <w:numId w:val="3"/>
        </w:numPr>
        <w:suppressAutoHyphens w:val="0"/>
        <w:autoSpaceDE w:val="0"/>
        <w:autoSpaceDN w:val="0"/>
        <w:adjustRightInd w:val="0"/>
        <w:spacing w:line="360" w:lineRule="auto"/>
        <w:jc w:val="both"/>
        <w:rPr>
          <w:rFonts w:asciiTheme="minorHAnsi" w:hAnsiTheme="minorHAnsi" w:cstheme="minorHAnsi"/>
          <w:sz w:val="22"/>
          <w:szCs w:val="22"/>
        </w:rPr>
      </w:pPr>
      <w:r w:rsidRPr="00DF01C9">
        <w:rPr>
          <w:rFonts w:asciiTheme="minorHAnsi" w:hAnsiTheme="minorHAnsi" w:cstheme="minorHAnsi"/>
          <w:sz w:val="22"/>
          <w:szCs w:val="22"/>
        </w:rPr>
        <w:t xml:space="preserve">Τα προαναφερόμενα οικονομικά στοιχεία σύμφωνα με τα οποία υπάρχει αναλογική σχέση μεταξύ εσόδων από τέλη άρδευσης και των δαπανών λειτουργίας της υπηρεσίας </w:t>
      </w:r>
    </w:p>
    <w:p w:rsidR="003A0B0A" w:rsidRPr="00DF01C9" w:rsidRDefault="003A0B0A" w:rsidP="003A0B0A">
      <w:pPr>
        <w:spacing w:before="120" w:after="120" w:line="360" w:lineRule="auto"/>
        <w:ind w:right="-1"/>
        <w:jc w:val="center"/>
        <w:rPr>
          <w:rFonts w:asciiTheme="minorHAnsi" w:hAnsiTheme="minorHAnsi" w:cstheme="minorHAnsi"/>
          <w:b/>
          <w:bCs/>
          <w:sz w:val="22"/>
          <w:szCs w:val="22"/>
        </w:rPr>
      </w:pPr>
      <w:r w:rsidRPr="00DF01C9">
        <w:rPr>
          <w:rFonts w:asciiTheme="minorHAnsi" w:hAnsiTheme="minorHAnsi" w:cstheme="minorHAnsi"/>
          <w:b/>
          <w:bCs/>
          <w:sz w:val="22"/>
          <w:szCs w:val="22"/>
        </w:rPr>
        <w:t>Εισηγούμαστε στην Οικονομική Επιτροπή</w:t>
      </w:r>
    </w:p>
    <w:p w:rsidR="003A0B0A" w:rsidRPr="00DF01C9" w:rsidRDefault="003A0B0A" w:rsidP="003A0B0A">
      <w:pPr>
        <w:spacing w:before="120" w:after="120" w:line="360" w:lineRule="auto"/>
        <w:ind w:right="-1"/>
        <w:jc w:val="both"/>
        <w:rPr>
          <w:rFonts w:asciiTheme="minorHAnsi" w:hAnsiTheme="minorHAnsi" w:cstheme="minorHAnsi"/>
          <w:sz w:val="22"/>
          <w:szCs w:val="22"/>
        </w:rPr>
      </w:pPr>
      <w:r w:rsidRPr="00DF01C9">
        <w:rPr>
          <w:rFonts w:asciiTheme="minorHAnsi" w:hAnsiTheme="minorHAnsi" w:cstheme="minorHAnsi"/>
          <w:sz w:val="22"/>
          <w:szCs w:val="22"/>
        </w:rPr>
        <w:t xml:space="preserve">Την </w:t>
      </w:r>
      <w:r w:rsidRPr="00DF01C9">
        <w:rPr>
          <w:rFonts w:asciiTheme="minorHAnsi" w:hAnsiTheme="minorHAnsi" w:cstheme="minorHAnsi"/>
          <w:b/>
          <w:bCs/>
          <w:sz w:val="22"/>
          <w:szCs w:val="22"/>
        </w:rPr>
        <w:t xml:space="preserve">διατήρηση των τιμών </w:t>
      </w:r>
      <w:r w:rsidRPr="00DF01C9">
        <w:rPr>
          <w:rFonts w:asciiTheme="minorHAnsi" w:hAnsiTheme="minorHAnsi" w:cstheme="minorHAnsi"/>
          <w:sz w:val="22"/>
          <w:szCs w:val="22"/>
        </w:rPr>
        <w:t xml:space="preserve">των συντελεστών των τελών και δικαιωμάτων άρδευσης για το οικονομικό έτος 2024 </w:t>
      </w:r>
      <w:r w:rsidRPr="00DF01C9">
        <w:rPr>
          <w:rFonts w:asciiTheme="minorHAnsi" w:hAnsiTheme="minorHAnsi" w:cstheme="minorHAnsi"/>
          <w:b/>
          <w:bCs/>
          <w:sz w:val="22"/>
          <w:szCs w:val="22"/>
        </w:rPr>
        <w:t>στις ίδιες τιμές με αυτές που είχαν για το οικονομικό έτος 2023:</w:t>
      </w:r>
    </w:p>
    <w:p w:rsidR="003A0B0A" w:rsidRPr="00DF01C9" w:rsidRDefault="003A0B0A" w:rsidP="003A0B0A">
      <w:pPr>
        <w:autoSpaceDE w:val="0"/>
        <w:autoSpaceDN w:val="0"/>
        <w:adjustRightInd w:val="0"/>
        <w:spacing w:line="360" w:lineRule="auto"/>
        <w:jc w:val="both"/>
        <w:rPr>
          <w:rFonts w:asciiTheme="minorHAnsi" w:hAnsiTheme="minorHAnsi" w:cstheme="minorHAnsi"/>
          <w:b/>
          <w:bCs/>
          <w:color w:val="00000A"/>
          <w:sz w:val="22"/>
          <w:szCs w:val="22"/>
        </w:rPr>
      </w:pPr>
      <w:r w:rsidRPr="00DF01C9">
        <w:rPr>
          <w:rFonts w:asciiTheme="minorHAnsi" w:hAnsiTheme="minorHAnsi" w:cstheme="minorHAnsi"/>
          <w:b/>
          <w:bCs/>
          <w:color w:val="00000A"/>
          <w:sz w:val="22"/>
          <w:szCs w:val="22"/>
        </w:rPr>
        <w:t>Α)</w:t>
      </w:r>
      <w:r w:rsidRPr="00DF01C9">
        <w:rPr>
          <w:rFonts w:asciiTheme="minorHAnsi" w:hAnsiTheme="minorHAnsi" w:cstheme="minorHAnsi"/>
          <w:color w:val="00000A"/>
          <w:sz w:val="22"/>
          <w:szCs w:val="22"/>
        </w:rPr>
        <w:t xml:space="preserve"> </w:t>
      </w:r>
      <w:r w:rsidRPr="00DF01C9">
        <w:rPr>
          <w:rFonts w:asciiTheme="minorHAnsi" w:hAnsiTheme="minorHAnsi" w:cstheme="minorHAnsi"/>
          <w:b/>
          <w:bCs/>
          <w:color w:val="00000A"/>
          <w:sz w:val="22"/>
          <w:szCs w:val="22"/>
        </w:rPr>
        <w:t>Δημοτική Ενότητα Λιβαδειάς :</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1)</w:t>
      </w:r>
      <w:r w:rsidRPr="00DF01C9">
        <w:rPr>
          <w:rFonts w:asciiTheme="minorHAnsi" w:hAnsiTheme="minorHAnsi" w:cstheme="minorHAnsi"/>
          <w:b/>
          <w:bCs/>
          <w:color w:val="000000"/>
          <w:sz w:val="22"/>
          <w:szCs w:val="22"/>
        </w:rPr>
        <w:t xml:space="preserve"> </w:t>
      </w:r>
      <w:r w:rsidRPr="00DF01C9">
        <w:rPr>
          <w:rFonts w:asciiTheme="minorHAnsi" w:hAnsiTheme="minorHAnsi" w:cstheme="minorHAnsi"/>
          <w:color w:val="000000"/>
          <w:sz w:val="22"/>
          <w:szCs w:val="22"/>
        </w:rPr>
        <w:t xml:space="preserve">Κοινότητα </w:t>
      </w:r>
      <w:proofErr w:type="spellStart"/>
      <w:r w:rsidRPr="00DF01C9">
        <w:rPr>
          <w:rFonts w:asciiTheme="minorHAnsi" w:hAnsiTheme="minorHAnsi" w:cstheme="minorHAnsi"/>
          <w:color w:val="000000"/>
          <w:sz w:val="22"/>
          <w:szCs w:val="22"/>
        </w:rPr>
        <w:t>Λαφυστίου</w:t>
      </w:r>
      <w:proofErr w:type="spellEnd"/>
      <w:r w:rsidRPr="00DF01C9">
        <w:rPr>
          <w:rFonts w:asciiTheme="minorHAnsi" w:hAnsiTheme="minorHAnsi" w:cstheme="minorHAnsi"/>
          <w:color w:val="000000"/>
          <w:sz w:val="22"/>
          <w:szCs w:val="22"/>
        </w:rPr>
        <w:t>:</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  α)</w:t>
      </w:r>
      <w:r w:rsidRPr="00DF01C9">
        <w:rPr>
          <w:rFonts w:asciiTheme="minorHAnsi" w:hAnsiTheme="minorHAnsi" w:cstheme="minorHAnsi"/>
          <w:b/>
          <w:bCs/>
          <w:color w:val="000000"/>
          <w:sz w:val="22"/>
          <w:szCs w:val="22"/>
        </w:rPr>
        <w:t xml:space="preserve"> </w:t>
      </w:r>
      <w:r w:rsidRPr="00DF01C9">
        <w:rPr>
          <w:rFonts w:asciiTheme="minorHAnsi" w:hAnsiTheme="minorHAnsi" w:cstheme="minorHAnsi"/>
          <w:color w:val="000000"/>
          <w:sz w:val="22"/>
          <w:szCs w:val="22"/>
        </w:rPr>
        <w:t>19,24 €/στρέμμα και</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  β) για τα κτήματα εκτός αναδασμού 5,65€/στρέμμα για κάθε νερό</w:t>
      </w:r>
    </w:p>
    <w:p w:rsidR="003A0B0A" w:rsidRPr="00DF01C9" w:rsidRDefault="003A0B0A" w:rsidP="003A0B0A">
      <w:pPr>
        <w:autoSpaceDE w:val="0"/>
        <w:autoSpaceDN w:val="0"/>
        <w:adjustRightInd w:val="0"/>
        <w:spacing w:before="120" w:after="120" w:line="360" w:lineRule="auto"/>
        <w:ind w:left="426" w:hanging="426"/>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   γ) για τα κτήματα εκτός αναδασμού όπου ποτίζονται και χρεώνονται συνολικά για πέντε (5) ποτίσματα  28,60€ /στρέμμα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t>2</w:t>
      </w:r>
      <w:r w:rsidRPr="00DF01C9">
        <w:rPr>
          <w:rFonts w:asciiTheme="minorHAnsi" w:hAnsiTheme="minorHAnsi" w:cstheme="minorHAnsi"/>
          <w:b/>
          <w:bCs/>
          <w:color w:val="000000"/>
          <w:sz w:val="22"/>
          <w:szCs w:val="22"/>
        </w:rPr>
        <w:t xml:space="preserve">)  </w:t>
      </w:r>
      <w:r w:rsidRPr="00DF01C9">
        <w:rPr>
          <w:rFonts w:asciiTheme="minorHAnsi" w:hAnsiTheme="minorHAnsi" w:cstheme="minorHAnsi"/>
          <w:color w:val="000000"/>
          <w:sz w:val="22"/>
          <w:szCs w:val="22"/>
        </w:rPr>
        <w:t xml:space="preserve">Κοινότητα </w:t>
      </w:r>
      <w:proofErr w:type="spellStart"/>
      <w:r w:rsidRPr="00DF01C9">
        <w:rPr>
          <w:rFonts w:asciiTheme="minorHAnsi" w:hAnsiTheme="minorHAnsi" w:cstheme="minorHAnsi"/>
          <w:color w:val="000000"/>
          <w:sz w:val="22"/>
          <w:szCs w:val="22"/>
        </w:rPr>
        <w:t>Ρωμέικου</w:t>
      </w:r>
      <w:proofErr w:type="spellEnd"/>
      <w:r w:rsidRPr="00DF01C9">
        <w:rPr>
          <w:rFonts w:asciiTheme="minorHAnsi" w:hAnsiTheme="minorHAnsi" w:cstheme="minorHAnsi"/>
          <w:b/>
          <w:bCs/>
          <w:color w:val="000000"/>
          <w:sz w:val="22"/>
          <w:szCs w:val="22"/>
        </w:rPr>
        <w:t xml:space="preserve">: </w:t>
      </w:r>
      <w:r w:rsidRPr="00DF01C9">
        <w:rPr>
          <w:rFonts w:asciiTheme="minorHAnsi" w:hAnsiTheme="minorHAnsi" w:cstheme="minorHAnsi"/>
          <w:color w:val="000000"/>
          <w:sz w:val="22"/>
          <w:szCs w:val="22"/>
        </w:rPr>
        <w:t>13,26€/στρέμμα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Β) Δημοτική Ενότητα Χαιρώνειας:</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b/>
          <w:bCs/>
          <w:color w:val="000000"/>
          <w:sz w:val="22"/>
          <w:szCs w:val="22"/>
        </w:rPr>
        <w:t>1</w:t>
      </w:r>
      <w:r w:rsidRPr="00DF01C9">
        <w:rPr>
          <w:rFonts w:asciiTheme="minorHAnsi" w:hAnsiTheme="minorHAnsi" w:cstheme="minorHAnsi"/>
          <w:color w:val="000000"/>
          <w:sz w:val="22"/>
          <w:szCs w:val="22"/>
        </w:rPr>
        <w:t>.  Τα αγροκτήματα που ποτίζονται  των Κοινοτήτων Ακοντίου ,</w:t>
      </w:r>
      <w:proofErr w:type="spellStart"/>
      <w:r w:rsidRPr="00DF01C9">
        <w:rPr>
          <w:rFonts w:asciiTheme="minorHAnsi" w:hAnsiTheme="minorHAnsi" w:cstheme="minorHAnsi"/>
          <w:color w:val="000000"/>
          <w:sz w:val="22"/>
          <w:szCs w:val="22"/>
        </w:rPr>
        <w:t>Θουρίου</w:t>
      </w:r>
      <w:proofErr w:type="spellEnd"/>
      <w:r w:rsidRPr="00DF01C9">
        <w:rPr>
          <w:rFonts w:asciiTheme="minorHAnsi" w:hAnsiTheme="minorHAnsi" w:cstheme="minorHAnsi"/>
          <w:color w:val="000000"/>
          <w:sz w:val="22"/>
          <w:szCs w:val="22"/>
        </w:rPr>
        <w:t xml:space="preserve">, </w:t>
      </w:r>
      <w:proofErr w:type="spellStart"/>
      <w:r w:rsidRPr="00DF01C9">
        <w:rPr>
          <w:rFonts w:asciiTheme="minorHAnsi" w:hAnsiTheme="minorHAnsi" w:cstheme="minorHAnsi"/>
          <w:color w:val="000000"/>
          <w:sz w:val="22"/>
          <w:szCs w:val="22"/>
        </w:rPr>
        <w:t>Προσηλίου</w:t>
      </w:r>
      <w:proofErr w:type="spellEnd"/>
      <w:r w:rsidRPr="00DF01C9">
        <w:rPr>
          <w:rFonts w:asciiTheme="minorHAnsi" w:hAnsiTheme="minorHAnsi" w:cstheme="minorHAnsi"/>
          <w:color w:val="000000"/>
          <w:sz w:val="22"/>
          <w:szCs w:val="22"/>
        </w:rPr>
        <w:t xml:space="preserve"> και Προφήτη Ηλία ανεξαρτήτου καλλιέργειας πλην σιτηρών  15,52 €/στρέμμα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 xml:space="preserve">2. </w:t>
      </w:r>
      <w:r w:rsidRPr="00DF01C9">
        <w:rPr>
          <w:rFonts w:asciiTheme="minorHAnsi" w:hAnsiTheme="minorHAnsi" w:cstheme="minorHAnsi"/>
          <w:color w:val="000000"/>
          <w:sz w:val="22"/>
          <w:szCs w:val="22"/>
        </w:rPr>
        <w:t xml:space="preserve">Τα αγροκτήματα της Κοινότητας  </w:t>
      </w:r>
      <w:proofErr w:type="spellStart"/>
      <w:r w:rsidRPr="00DF01C9">
        <w:rPr>
          <w:rFonts w:asciiTheme="minorHAnsi" w:hAnsiTheme="minorHAnsi" w:cstheme="minorHAnsi"/>
          <w:color w:val="000000"/>
          <w:sz w:val="22"/>
          <w:szCs w:val="22"/>
        </w:rPr>
        <w:t>Θουρίου</w:t>
      </w:r>
      <w:proofErr w:type="spellEnd"/>
      <w:r w:rsidRPr="00DF01C9">
        <w:rPr>
          <w:rFonts w:asciiTheme="minorHAnsi" w:hAnsiTheme="minorHAnsi" w:cstheme="minorHAnsi"/>
          <w:color w:val="000000"/>
          <w:sz w:val="22"/>
          <w:szCs w:val="22"/>
        </w:rPr>
        <w:t xml:space="preserve"> 19,5€/στρέμμα για τα κτήματα που</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t>κάνουν μικτή χρήση (από τη σούδα αλλά και απ ευθείας με στάγδην) , η έκταση των οποίων είναι περίπου 1.000 στρέμματα.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lastRenderedPageBreak/>
        <w:t xml:space="preserve">3. </w:t>
      </w:r>
      <w:r w:rsidRPr="00DF01C9">
        <w:rPr>
          <w:rFonts w:asciiTheme="minorHAnsi" w:hAnsiTheme="minorHAnsi" w:cstheme="minorHAnsi"/>
          <w:color w:val="000000"/>
          <w:sz w:val="22"/>
          <w:szCs w:val="22"/>
        </w:rPr>
        <w:t xml:space="preserve">Τα  αγροκτήματα των Κοινοτήτων Αγίου Βλασίου και  </w:t>
      </w:r>
      <w:proofErr w:type="spellStart"/>
      <w:r w:rsidRPr="00DF01C9">
        <w:rPr>
          <w:rFonts w:asciiTheme="minorHAnsi" w:hAnsiTheme="minorHAnsi" w:cstheme="minorHAnsi"/>
          <w:color w:val="000000"/>
          <w:sz w:val="22"/>
          <w:szCs w:val="22"/>
        </w:rPr>
        <w:t>Ανθοχωρίου</w:t>
      </w:r>
      <w:proofErr w:type="spellEnd"/>
      <w:r w:rsidRPr="00DF01C9">
        <w:rPr>
          <w:rFonts w:asciiTheme="minorHAnsi" w:hAnsiTheme="minorHAnsi" w:cstheme="minorHAnsi"/>
          <w:color w:val="000000"/>
          <w:sz w:val="22"/>
          <w:szCs w:val="22"/>
        </w:rPr>
        <w:t xml:space="preserve"> :</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 α) για τα κτήματα που αρδεύονται οι καλλιέργειες των οποίων είναι βαμβάκι και καλαμπόκι 28,22 €/ 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 β)  για τα κτήματα οι καλλιέργειες των οποίων είναι ντομάτα, καπνός ,τριφύλλι  37,80€ /στρέμμα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t xml:space="preserve">γ) Στην Κοινότητα Αγίου Βλασίου 13€/στρέμμα στα κτήματα που αρδεύονται από την γεώτρηση στη θέση Άγιος Χαράλαμπος στην περιοχή </w:t>
      </w:r>
      <w:proofErr w:type="spellStart"/>
      <w:r w:rsidRPr="00DF01C9">
        <w:rPr>
          <w:rFonts w:asciiTheme="minorHAnsi" w:hAnsiTheme="minorHAnsi" w:cstheme="minorHAnsi"/>
          <w:color w:val="000000"/>
          <w:sz w:val="22"/>
          <w:szCs w:val="22"/>
        </w:rPr>
        <w:t>Βαθύρεμα</w:t>
      </w:r>
      <w:proofErr w:type="spellEnd"/>
      <w:r w:rsidRPr="00DF01C9">
        <w:rPr>
          <w:rFonts w:asciiTheme="minorHAnsi" w:hAnsiTheme="minorHAnsi" w:cstheme="minorHAnsi"/>
          <w:color w:val="000000"/>
          <w:sz w:val="22"/>
          <w:szCs w:val="22"/>
        </w:rPr>
        <w:t xml:space="preserve"> ανεξαρτήτως καλλιέργειας.</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4. α)</w:t>
      </w:r>
      <w:r w:rsidRPr="00DF01C9">
        <w:rPr>
          <w:rFonts w:asciiTheme="minorHAnsi" w:hAnsiTheme="minorHAnsi" w:cstheme="minorHAnsi"/>
          <w:color w:val="000000"/>
          <w:sz w:val="22"/>
          <w:szCs w:val="22"/>
        </w:rPr>
        <w:t>Για τα αγροκτήματα σε όλες τις Κοινότητες που καλλιεργούνται  με σιτηρά και ποτίζονται, πλην των Κοινοτήτων Χαιρώνειας και Βασιλικών, 3,49€ το στρέμμα ανά νερό.</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t xml:space="preserve">β) Για τα αγροκτήματα σε όλες τις Κοινότητες που καλλιεργούνται με </w:t>
      </w:r>
      <w:proofErr w:type="spellStart"/>
      <w:r w:rsidRPr="00DF01C9">
        <w:rPr>
          <w:rFonts w:asciiTheme="minorHAnsi" w:hAnsiTheme="minorHAnsi" w:cstheme="minorHAnsi"/>
          <w:color w:val="000000"/>
          <w:sz w:val="22"/>
          <w:szCs w:val="22"/>
        </w:rPr>
        <w:t>ελαιόδενδρα</w:t>
      </w:r>
      <w:proofErr w:type="spellEnd"/>
      <w:r w:rsidRPr="00DF01C9">
        <w:rPr>
          <w:rFonts w:asciiTheme="minorHAnsi" w:hAnsiTheme="minorHAnsi" w:cstheme="minorHAnsi"/>
          <w:color w:val="000000"/>
          <w:sz w:val="22"/>
          <w:szCs w:val="22"/>
        </w:rPr>
        <w:t xml:space="preserve"> και λοιπές  δεντροκαλλιέργειες  (φιστικιές  ,  ροδιές  κλπ.)  και  ποτίζονται  ,  πλην  των  Κοινοτήτων Χαιρώνειας και Βασιλικών, 8,74€ το 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 xml:space="preserve">5. </w:t>
      </w:r>
      <w:r w:rsidRPr="00DF01C9">
        <w:rPr>
          <w:rFonts w:asciiTheme="minorHAnsi" w:hAnsiTheme="minorHAnsi" w:cstheme="minorHAnsi"/>
          <w:color w:val="000000"/>
          <w:sz w:val="22"/>
          <w:szCs w:val="22"/>
        </w:rPr>
        <w:t>Στην Κοινότητα Χαιρώνειας για όποιες γεωτρήσεις κάνει χρήση το Τ.Ο.Ε.Β.</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επιβάλλεται εφάπαξ τέλος άρδευσης ισόποσο με την κατανάλωση του ηλεκτρικού ρεύματος των γεωτρήσεων</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 xml:space="preserve">Γ) Δημοτική Ενότητα Κορώνειας </w:t>
      </w:r>
      <w:r w:rsidRPr="00DF01C9">
        <w:rPr>
          <w:rFonts w:asciiTheme="minorHAnsi" w:hAnsiTheme="minorHAnsi" w:cstheme="minorHAnsi"/>
          <w:color w:val="000000"/>
          <w:sz w:val="22"/>
          <w:szCs w:val="22"/>
        </w:rPr>
        <w:t>:</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t xml:space="preserve">13,98 € το στρέμμα σε όλη τη Δημοτική Ενότητα Κορώνειας </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Δ) Δημοτική Ενότητα Δαύλειας:</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1.  15,52€ το στρέμμα για όλες τις καλλιέργειες των αγροκτημάτων των Κοινοτήτων </w:t>
      </w:r>
      <w:proofErr w:type="spellStart"/>
      <w:r w:rsidRPr="00DF01C9">
        <w:rPr>
          <w:rFonts w:asciiTheme="minorHAnsi" w:hAnsiTheme="minorHAnsi" w:cstheme="minorHAnsi"/>
          <w:color w:val="000000"/>
          <w:sz w:val="22"/>
          <w:szCs w:val="22"/>
        </w:rPr>
        <w:t>Μαυρονερίου</w:t>
      </w:r>
      <w:proofErr w:type="spellEnd"/>
      <w:r w:rsidRPr="00DF01C9">
        <w:rPr>
          <w:rFonts w:asciiTheme="minorHAnsi" w:hAnsiTheme="minorHAnsi" w:cstheme="minorHAnsi"/>
          <w:color w:val="000000"/>
          <w:sz w:val="22"/>
          <w:szCs w:val="22"/>
        </w:rPr>
        <w:t xml:space="preserve"> και </w:t>
      </w:r>
      <w:proofErr w:type="spellStart"/>
      <w:r w:rsidRPr="00DF01C9">
        <w:rPr>
          <w:rFonts w:asciiTheme="minorHAnsi" w:hAnsiTheme="minorHAnsi" w:cstheme="minorHAnsi"/>
          <w:color w:val="000000"/>
          <w:sz w:val="22"/>
          <w:szCs w:val="22"/>
        </w:rPr>
        <w:t>Δαυλείας</w:t>
      </w:r>
      <w:proofErr w:type="spellEnd"/>
      <w:r w:rsidRPr="00DF01C9">
        <w:rPr>
          <w:rFonts w:asciiTheme="minorHAnsi" w:hAnsiTheme="minorHAnsi" w:cstheme="minorHAnsi"/>
          <w:color w:val="000000"/>
          <w:sz w:val="22"/>
          <w:szCs w:val="22"/>
        </w:rPr>
        <w:t xml:space="preserve"> που αρδεύονται από τις γεωτρήσεις.</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2.</w:t>
      </w:r>
      <w:r w:rsidRPr="00DF01C9">
        <w:rPr>
          <w:rFonts w:asciiTheme="minorHAnsi" w:hAnsiTheme="minorHAnsi" w:cstheme="minorHAnsi"/>
          <w:color w:val="000000"/>
          <w:sz w:val="22"/>
          <w:szCs w:val="22"/>
        </w:rPr>
        <w:t xml:space="preserve">  27,95€ το στρέμμα για τα κτήματα που αρδεύονται οι καλλιέργειες των οποίων είναι</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βαμβάκι και καλαμπόκι .</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 xml:space="preserve">3. </w:t>
      </w:r>
      <w:r w:rsidRPr="00DF01C9">
        <w:rPr>
          <w:rFonts w:asciiTheme="minorHAnsi" w:hAnsiTheme="minorHAnsi" w:cstheme="minorHAnsi"/>
          <w:color w:val="000000"/>
          <w:sz w:val="22"/>
          <w:szCs w:val="22"/>
        </w:rPr>
        <w:t xml:space="preserve">37,80€ το στρέμμα για τα κτήματα που αρδεύονται οι καλλιέργειες των οποίων είναι ντομάτα, καπνός και τριφύλλι από αγρόκτημα </w:t>
      </w:r>
      <w:proofErr w:type="spellStart"/>
      <w:r w:rsidRPr="00DF01C9">
        <w:rPr>
          <w:rFonts w:asciiTheme="minorHAnsi" w:hAnsiTheme="minorHAnsi" w:cstheme="minorHAnsi"/>
          <w:color w:val="000000"/>
          <w:sz w:val="22"/>
          <w:szCs w:val="22"/>
        </w:rPr>
        <w:t>Παρορίου</w:t>
      </w:r>
      <w:proofErr w:type="spellEnd"/>
      <w:r w:rsidRPr="00DF01C9">
        <w:rPr>
          <w:rFonts w:asciiTheme="minorHAnsi" w:hAnsiTheme="minorHAnsi" w:cstheme="minorHAnsi"/>
          <w:color w:val="000000"/>
          <w:sz w:val="22"/>
          <w:szCs w:val="22"/>
        </w:rPr>
        <w:t xml:space="preserve"> γιατί η άρδευση στην εν λόγω  κοινότητα γίνεται απ ευθείας δια της </w:t>
      </w:r>
      <w:proofErr w:type="spellStart"/>
      <w:r w:rsidRPr="00DF01C9">
        <w:rPr>
          <w:rFonts w:asciiTheme="minorHAnsi" w:hAnsiTheme="minorHAnsi" w:cstheme="minorHAnsi"/>
          <w:color w:val="000000"/>
          <w:sz w:val="22"/>
          <w:szCs w:val="22"/>
        </w:rPr>
        <w:t>βαρύτητος</w:t>
      </w:r>
      <w:proofErr w:type="spellEnd"/>
      <w:r w:rsidRPr="00DF01C9">
        <w:rPr>
          <w:rFonts w:asciiTheme="minorHAnsi" w:hAnsiTheme="minorHAnsi" w:cstheme="minorHAnsi"/>
          <w:color w:val="000000"/>
          <w:sz w:val="22"/>
          <w:szCs w:val="22"/>
        </w:rPr>
        <w:t xml:space="preserve"> .</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Ε) Για τις κοινότητες όλων των Δημοτικών Ενοτήτων:</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Οι παρόχθιες εκτάσεις, με οποιαδήποτε καλλιέργεια, που αρδεύονται από τα επιφανειακά ύδατα το τέλος άρδευσης ορίζεται στα 8 ευρώ ανά στρέμμα</w:t>
      </w:r>
    </w:p>
    <w:p w:rsidR="003A0B0A" w:rsidRPr="00DF01C9" w:rsidRDefault="003A0B0A" w:rsidP="003A0B0A">
      <w:pPr>
        <w:autoSpaceDE w:val="0"/>
        <w:autoSpaceDN w:val="0"/>
        <w:adjustRightInd w:val="0"/>
        <w:spacing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t>Η απόφαση του Δημοτικού Συμβουλίου  να δημοσιευθεί κατά τις διατάξεις του άρθρου 66</w:t>
      </w:r>
    </w:p>
    <w:p w:rsidR="003A0B0A" w:rsidRDefault="003A0B0A" w:rsidP="003A0B0A">
      <w:pPr>
        <w:autoSpaceDE w:val="0"/>
        <w:autoSpaceDN w:val="0"/>
        <w:adjustRightInd w:val="0"/>
        <w:spacing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του Β.Δ. 24/9-20/10/1958</w:t>
      </w:r>
    </w:p>
    <w:p w:rsidR="00DF01C9" w:rsidRDefault="00DF01C9" w:rsidP="003A0B0A">
      <w:pPr>
        <w:autoSpaceDE w:val="0"/>
        <w:autoSpaceDN w:val="0"/>
        <w:adjustRightInd w:val="0"/>
        <w:spacing w:line="360" w:lineRule="auto"/>
        <w:jc w:val="both"/>
        <w:rPr>
          <w:rFonts w:asciiTheme="minorHAnsi" w:hAnsiTheme="minorHAnsi" w:cstheme="minorHAnsi"/>
          <w:color w:val="000000"/>
          <w:sz w:val="22"/>
          <w:szCs w:val="22"/>
        </w:rPr>
      </w:pPr>
    </w:p>
    <w:p w:rsidR="00DF01C9" w:rsidRPr="00DF01C9" w:rsidRDefault="00DF01C9" w:rsidP="003A0B0A">
      <w:pPr>
        <w:autoSpaceDE w:val="0"/>
        <w:autoSpaceDN w:val="0"/>
        <w:adjustRightInd w:val="0"/>
        <w:spacing w:line="360" w:lineRule="auto"/>
        <w:jc w:val="both"/>
        <w:rPr>
          <w:rFonts w:asciiTheme="minorHAnsi" w:hAnsiTheme="minorHAnsi" w:cstheme="minorHAnsi"/>
          <w:color w:val="000000"/>
          <w:sz w:val="22"/>
          <w:szCs w:val="22"/>
        </w:rPr>
      </w:pPr>
    </w:p>
    <w:p w:rsidR="003A0B0A" w:rsidRPr="00DF01C9" w:rsidRDefault="003A0B0A" w:rsidP="003A0B0A">
      <w:pPr>
        <w:spacing w:before="6" w:line="140" w:lineRule="exact"/>
        <w:rPr>
          <w:rFonts w:asciiTheme="minorHAnsi" w:hAnsiTheme="minorHAnsi" w:cstheme="minorHAnsi"/>
          <w:sz w:val="22"/>
          <w:szCs w:val="22"/>
        </w:rPr>
      </w:pPr>
    </w:p>
    <w:p w:rsidR="00B17B60" w:rsidRPr="00DF01C9" w:rsidRDefault="00531AE2" w:rsidP="002805FB">
      <w:pPr>
        <w:rPr>
          <w:rFonts w:asciiTheme="minorHAnsi" w:hAnsiTheme="minorHAnsi" w:cstheme="minorHAnsi"/>
          <w:sz w:val="22"/>
          <w:szCs w:val="22"/>
        </w:rPr>
      </w:pPr>
      <w:r w:rsidRPr="00DF01C9">
        <w:rPr>
          <w:rFonts w:asciiTheme="minorHAnsi" w:eastAsia="Calibri" w:hAnsiTheme="minorHAnsi" w:cstheme="minorHAnsi"/>
          <w:bCs/>
          <w:i/>
          <w:sz w:val="22"/>
          <w:szCs w:val="22"/>
        </w:rPr>
        <w:tab/>
      </w:r>
      <w:r w:rsidR="000E7EC7" w:rsidRPr="00DF01C9">
        <w:rPr>
          <w:rFonts w:asciiTheme="minorHAnsi" w:hAnsiTheme="minorHAnsi" w:cstheme="minorHAnsi"/>
          <w:b/>
          <w:bCs/>
          <w:i/>
          <w:sz w:val="22"/>
          <w:szCs w:val="22"/>
        </w:rPr>
        <w:t xml:space="preserve">           </w:t>
      </w:r>
    </w:p>
    <w:p w:rsidR="00C23A1D" w:rsidRPr="00DF01C9" w:rsidRDefault="00C23A1D" w:rsidP="000E7EC7">
      <w:pPr>
        <w:tabs>
          <w:tab w:val="left" w:pos="0"/>
        </w:tabs>
        <w:spacing w:line="276" w:lineRule="auto"/>
        <w:jc w:val="both"/>
        <w:rPr>
          <w:rFonts w:asciiTheme="minorHAnsi" w:eastAsia="Arial" w:hAnsiTheme="minorHAnsi" w:cstheme="minorHAnsi"/>
          <w:b/>
          <w:kern w:val="1"/>
          <w:sz w:val="22"/>
          <w:szCs w:val="22"/>
          <w:lang w:bidi="hi-IN"/>
        </w:rPr>
      </w:pPr>
      <w:r w:rsidRPr="00DF01C9">
        <w:rPr>
          <w:rFonts w:asciiTheme="minorHAnsi" w:hAnsiTheme="minorHAnsi" w:cstheme="minorHAnsi"/>
          <w:i/>
          <w:sz w:val="22"/>
          <w:szCs w:val="22"/>
        </w:rPr>
        <w:t xml:space="preserve"> </w:t>
      </w:r>
      <w:r w:rsidRPr="00DF01C9">
        <w:rPr>
          <w:rFonts w:asciiTheme="minorHAnsi" w:hAnsiTheme="minorHAnsi" w:cstheme="minorHAnsi"/>
          <w:sz w:val="22"/>
          <w:szCs w:val="22"/>
        </w:rPr>
        <w:t xml:space="preserve">  </w:t>
      </w:r>
      <w:r w:rsidRPr="00DF01C9">
        <w:rPr>
          <w:rFonts w:asciiTheme="minorHAnsi" w:hAnsiTheme="minorHAnsi" w:cstheme="minorHAnsi"/>
          <w:i/>
          <w:sz w:val="22"/>
          <w:szCs w:val="22"/>
        </w:rPr>
        <w:tab/>
      </w:r>
      <w:r w:rsidRPr="00DF01C9">
        <w:rPr>
          <w:rFonts w:asciiTheme="minorHAnsi" w:eastAsia="Arial" w:hAnsiTheme="minorHAnsi" w:cstheme="minorHAnsi"/>
          <w:b/>
          <w:sz w:val="22"/>
          <w:szCs w:val="22"/>
        </w:rPr>
        <w:t xml:space="preserve">  </w:t>
      </w:r>
      <w:r w:rsidRPr="00DF01C9">
        <w:rPr>
          <w:rFonts w:asciiTheme="minorHAnsi" w:eastAsia="Arial" w:hAnsiTheme="minorHAnsi" w:cstheme="minorHAnsi"/>
          <w:b/>
          <w:kern w:val="1"/>
          <w:sz w:val="22"/>
          <w:szCs w:val="22"/>
          <w:lang w:bidi="hi-IN"/>
        </w:rPr>
        <w:t>Η Οικονομική Επιτροπή  λαμβάνοντας υπόψη :</w:t>
      </w:r>
    </w:p>
    <w:p w:rsidR="00C23A1D" w:rsidRPr="00DF01C9" w:rsidRDefault="00C23A1D" w:rsidP="00C23A1D">
      <w:pPr>
        <w:jc w:val="both"/>
        <w:rPr>
          <w:rFonts w:asciiTheme="minorHAnsi" w:eastAsia="Arial" w:hAnsiTheme="minorHAnsi" w:cstheme="minorHAnsi"/>
          <w:b/>
          <w:kern w:val="1"/>
          <w:sz w:val="22"/>
          <w:szCs w:val="22"/>
          <w:lang w:bidi="hi-IN"/>
        </w:rPr>
      </w:pPr>
    </w:p>
    <w:p w:rsidR="00F83ACA" w:rsidRPr="00DF01C9" w:rsidRDefault="00F83ACA" w:rsidP="00912562">
      <w:pPr>
        <w:pStyle w:val="ad"/>
        <w:rPr>
          <w:rFonts w:asciiTheme="minorHAnsi" w:hAnsiTheme="minorHAnsi" w:cstheme="minorHAnsi"/>
          <w:bCs/>
          <w:sz w:val="22"/>
          <w:szCs w:val="22"/>
        </w:rPr>
      </w:pPr>
      <w:r w:rsidRPr="00DF01C9">
        <w:rPr>
          <w:rFonts w:asciiTheme="minorHAnsi" w:hAnsiTheme="minorHAnsi" w:cstheme="minorHAnsi"/>
          <w:sz w:val="22"/>
          <w:szCs w:val="22"/>
        </w:rPr>
        <w:t>-Τις διατάξεις του  άρθρου 40 του Ν.4735/2020 που αντικατέστησε το άρθρο 72  το</w:t>
      </w:r>
      <w:r w:rsidRPr="00DF01C9">
        <w:rPr>
          <w:rFonts w:asciiTheme="minorHAnsi" w:hAnsiTheme="minorHAnsi" w:cstheme="minorHAnsi"/>
          <w:bCs/>
          <w:sz w:val="22"/>
          <w:szCs w:val="22"/>
        </w:rPr>
        <w:t xml:space="preserve">υ     </w:t>
      </w:r>
    </w:p>
    <w:p w:rsidR="00F83ACA" w:rsidRPr="00DF01C9" w:rsidRDefault="00F83ACA" w:rsidP="00912562">
      <w:pPr>
        <w:pStyle w:val="ad"/>
        <w:rPr>
          <w:rFonts w:asciiTheme="minorHAnsi" w:eastAsia="Verdana" w:hAnsiTheme="minorHAnsi" w:cstheme="minorHAnsi"/>
          <w:bCs/>
          <w:iCs/>
          <w:sz w:val="22"/>
          <w:szCs w:val="22"/>
        </w:rPr>
      </w:pPr>
      <w:r w:rsidRPr="00DF01C9">
        <w:rPr>
          <w:rFonts w:asciiTheme="minorHAnsi" w:hAnsiTheme="minorHAnsi" w:cstheme="minorHAnsi"/>
          <w:bCs/>
          <w:sz w:val="22"/>
          <w:szCs w:val="22"/>
        </w:rPr>
        <w:t xml:space="preserve">   Ν.3852/20</w:t>
      </w:r>
      <w:r w:rsidRPr="00DF01C9">
        <w:rPr>
          <w:rFonts w:asciiTheme="minorHAnsi" w:eastAsia="Verdana" w:hAnsiTheme="minorHAnsi" w:cstheme="minorHAnsi"/>
          <w:bCs/>
          <w:iCs/>
          <w:sz w:val="22"/>
          <w:szCs w:val="22"/>
        </w:rPr>
        <w:t>10</w:t>
      </w:r>
    </w:p>
    <w:p w:rsidR="00F83ACA" w:rsidRPr="00DF01C9" w:rsidRDefault="00F83ACA" w:rsidP="00912562">
      <w:pPr>
        <w:pStyle w:val="ad"/>
        <w:rPr>
          <w:rFonts w:asciiTheme="minorHAnsi" w:eastAsia="Verdana" w:hAnsiTheme="minorHAnsi" w:cstheme="minorHAnsi"/>
          <w:bCs/>
          <w:iCs/>
          <w:sz w:val="22"/>
          <w:szCs w:val="22"/>
        </w:rPr>
      </w:pPr>
      <w:r w:rsidRPr="00DF01C9">
        <w:rPr>
          <w:rFonts w:asciiTheme="minorHAnsi" w:hAnsiTheme="minorHAnsi" w:cstheme="minorHAnsi"/>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DF01C9">
        <w:rPr>
          <w:rFonts w:asciiTheme="minorHAnsi" w:hAnsiTheme="minorHAnsi" w:cstheme="minorHAnsi"/>
          <w:bCs/>
          <w:sz w:val="22"/>
          <w:szCs w:val="22"/>
        </w:rPr>
        <w:t xml:space="preserve">   Ν.3852/20</w:t>
      </w:r>
      <w:r w:rsidRPr="00DF01C9">
        <w:rPr>
          <w:rFonts w:asciiTheme="minorHAnsi" w:eastAsia="Verdana" w:hAnsiTheme="minorHAnsi" w:cstheme="minorHAnsi"/>
          <w:bCs/>
          <w:iCs/>
          <w:sz w:val="22"/>
          <w:szCs w:val="22"/>
        </w:rPr>
        <w:t>10</w:t>
      </w:r>
    </w:p>
    <w:p w:rsidR="00F83ACA" w:rsidRPr="00DF01C9" w:rsidRDefault="00F83ACA" w:rsidP="00912562">
      <w:pPr>
        <w:jc w:val="both"/>
        <w:rPr>
          <w:rFonts w:asciiTheme="minorHAnsi" w:hAnsiTheme="minorHAnsi" w:cstheme="minorHAnsi"/>
          <w:sz w:val="22"/>
          <w:szCs w:val="22"/>
        </w:rPr>
      </w:pPr>
      <w:r w:rsidRPr="00DF01C9">
        <w:rPr>
          <w:rFonts w:asciiTheme="minorHAnsi" w:hAnsiTheme="minorHAnsi" w:cstheme="minorHAnsi"/>
          <w:sz w:val="22"/>
          <w:szCs w:val="22"/>
        </w:rPr>
        <w:t xml:space="preserve">- του  άρθρου 77 του Ν. 4555/2018, </w:t>
      </w:r>
    </w:p>
    <w:p w:rsidR="00912562" w:rsidRPr="00DF01C9" w:rsidRDefault="00F83ACA" w:rsidP="00912562">
      <w:pPr>
        <w:jc w:val="both"/>
        <w:rPr>
          <w:rFonts w:asciiTheme="minorHAnsi" w:hAnsiTheme="minorHAnsi" w:cstheme="minorHAnsi"/>
          <w:sz w:val="22"/>
          <w:szCs w:val="22"/>
        </w:rPr>
      </w:pPr>
      <w:r w:rsidRPr="00DF01C9">
        <w:rPr>
          <w:rFonts w:asciiTheme="minorHAnsi" w:hAnsiTheme="minorHAnsi" w:cstheme="minorHAnsi"/>
          <w:sz w:val="22"/>
          <w:szCs w:val="22"/>
        </w:rPr>
        <w:t>-</w:t>
      </w:r>
      <w:r w:rsidRPr="00DF01C9">
        <w:rPr>
          <w:rFonts w:asciiTheme="minorHAnsi" w:hAnsiTheme="minorHAnsi" w:cstheme="minorHAnsi"/>
          <w:bCs/>
          <w:sz w:val="22"/>
          <w:szCs w:val="22"/>
        </w:rPr>
        <w:t xml:space="preserve">τις διατάξεις της </w:t>
      </w:r>
      <w:proofErr w:type="spellStart"/>
      <w:r w:rsidRPr="00DF01C9">
        <w:rPr>
          <w:rFonts w:asciiTheme="minorHAnsi" w:hAnsiTheme="minorHAnsi" w:cstheme="minorHAnsi"/>
          <w:bCs/>
          <w:sz w:val="22"/>
          <w:szCs w:val="22"/>
        </w:rPr>
        <w:t>υπ΄αριθμ</w:t>
      </w:r>
      <w:proofErr w:type="spellEnd"/>
      <w:r w:rsidRPr="00DF01C9">
        <w:rPr>
          <w:rFonts w:asciiTheme="minorHAnsi" w:hAnsiTheme="minorHAnsi" w:cstheme="minorHAnsi"/>
          <w:bCs/>
          <w:sz w:val="22"/>
          <w:szCs w:val="22"/>
        </w:rPr>
        <w:t xml:space="preserve"> 374/2022</w:t>
      </w:r>
      <w:r w:rsidRPr="00DF01C9">
        <w:rPr>
          <w:rFonts w:asciiTheme="minorHAnsi" w:hAnsiTheme="minorHAnsi" w:cstheme="minorHAnsi"/>
          <w:bCs/>
          <w:sz w:val="22"/>
          <w:szCs w:val="22"/>
          <w:u w:val="single"/>
        </w:rPr>
        <w:t xml:space="preserve"> εγκυκλίου του ΥΠ.ΕΣ. (ΑΔΑ: ΨΜΓΓ46ΜΤΛ6-Φ75) </w:t>
      </w:r>
      <w:r w:rsidRPr="00DF01C9">
        <w:rPr>
          <w:rFonts w:asciiTheme="minorHAnsi" w:hAnsiTheme="minorHAnsi" w:cstheme="minorHAnsi"/>
          <w:bCs/>
          <w:sz w:val="22"/>
          <w:szCs w:val="22"/>
        </w:rPr>
        <w:t>«Λειτουργία Οικονομικής Επιτροπής και Επιτροπής Ποιότητας Ζωής</w:t>
      </w:r>
      <w:r w:rsidRPr="00DF01C9">
        <w:rPr>
          <w:rFonts w:asciiTheme="minorHAnsi" w:hAnsiTheme="minorHAnsi" w:cstheme="minorHAnsi"/>
          <w:sz w:val="22"/>
          <w:szCs w:val="22"/>
        </w:rPr>
        <w:t xml:space="preserve">»  </w:t>
      </w:r>
    </w:p>
    <w:p w:rsidR="00912562" w:rsidRPr="00DF01C9" w:rsidRDefault="00912562" w:rsidP="00912562">
      <w:pPr>
        <w:jc w:val="both"/>
        <w:rPr>
          <w:rFonts w:asciiTheme="minorHAnsi" w:hAnsiTheme="minorHAnsi" w:cstheme="minorHAnsi"/>
          <w:sz w:val="22"/>
          <w:szCs w:val="22"/>
        </w:rPr>
      </w:pPr>
      <w:r w:rsidRPr="00DF01C9">
        <w:rPr>
          <w:rFonts w:asciiTheme="minorHAnsi" w:hAnsiTheme="minorHAnsi" w:cstheme="minorHAnsi"/>
          <w:sz w:val="22"/>
          <w:szCs w:val="22"/>
        </w:rPr>
        <w:t xml:space="preserve">-Την  με αριθ. </w:t>
      </w:r>
      <w:proofErr w:type="spellStart"/>
      <w:r w:rsidRPr="00DF01C9">
        <w:rPr>
          <w:rFonts w:asciiTheme="minorHAnsi" w:hAnsiTheme="minorHAnsi" w:cstheme="minorHAnsi"/>
          <w:sz w:val="22"/>
          <w:szCs w:val="22"/>
        </w:rPr>
        <w:t>πρωτ</w:t>
      </w:r>
      <w:proofErr w:type="spellEnd"/>
      <w:r w:rsidRPr="00DF01C9">
        <w:rPr>
          <w:rFonts w:asciiTheme="minorHAnsi" w:hAnsiTheme="minorHAnsi" w:cstheme="minorHAnsi"/>
          <w:sz w:val="22"/>
          <w:szCs w:val="22"/>
        </w:rPr>
        <w:t>.   22651 /23- 11 -2023 εισήγηση του Προϊσταμένου  της  Δ/</w:t>
      </w:r>
      <w:proofErr w:type="spellStart"/>
      <w:r w:rsidRPr="00DF01C9">
        <w:rPr>
          <w:rFonts w:asciiTheme="minorHAnsi" w:hAnsiTheme="minorHAnsi" w:cstheme="minorHAnsi"/>
          <w:sz w:val="22"/>
          <w:szCs w:val="22"/>
        </w:rPr>
        <w:t>νσης</w:t>
      </w:r>
      <w:proofErr w:type="spellEnd"/>
      <w:r w:rsidRPr="00DF01C9">
        <w:rPr>
          <w:rFonts w:asciiTheme="minorHAnsi" w:hAnsiTheme="minorHAnsi" w:cstheme="minorHAnsi"/>
          <w:sz w:val="22"/>
          <w:szCs w:val="22"/>
        </w:rPr>
        <w:t xml:space="preserve"> των Οικονομικών Υπηρεσιών  που  διανεμήθηκε  </w:t>
      </w:r>
    </w:p>
    <w:p w:rsidR="00912562" w:rsidRPr="00DF01C9" w:rsidRDefault="00912562" w:rsidP="00912562">
      <w:pPr>
        <w:suppressAutoHyphens w:val="0"/>
        <w:spacing w:before="120" w:after="120"/>
        <w:ind w:right="-1"/>
        <w:jc w:val="both"/>
        <w:rPr>
          <w:rFonts w:asciiTheme="minorHAnsi" w:hAnsiTheme="minorHAnsi" w:cstheme="minorHAnsi"/>
          <w:sz w:val="22"/>
          <w:szCs w:val="22"/>
        </w:rPr>
      </w:pPr>
      <w:r w:rsidRPr="00DF01C9">
        <w:rPr>
          <w:rFonts w:asciiTheme="minorHAnsi" w:hAnsiTheme="minorHAnsi" w:cstheme="minorHAnsi"/>
          <w:sz w:val="22"/>
          <w:szCs w:val="22"/>
        </w:rPr>
        <w:t>-Τις διατάξεις του άρθρου 11 του Ν. 4623/2019</w:t>
      </w:r>
    </w:p>
    <w:p w:rsidR="00912562" w:rsidRPr="00DF01C9" w:rsidRDefault="00912562" w:rsidP="00912562">
      <w:pPr>
        <w:suppressAutoHyphens w:val="0"/>
        <w:spacing w:before="120" w:after="120"/>
        <w:ind w:right="-1"/>
        <w:jc w:val="both"/>
        <w:rPr>
          <w:rFonts w:asciiTheme="minorHAnsi" w:hAnsiTheme="minorHAnsi" w:cstheme="minorHAnsi"/>
          <w:sz w:val="22"/>
          <w:szCs w:val="22"/>
        </w:rPr>
      </w:pPr>
      <w:r w:rsidRPr="00DF01C9">
        <w:rPr>
          <w:rFonts w:asciiTheme="minorHAnsi" w:hAnsiTheme="minorHAnsi" w:cstheme="minorHAnsi"/>
          <w:sz w:val="22"/>
          <w:szCs w:val="22"/>
        </w:rPr>
        <w:t>-Την παρ. 1 του άρθρου 19 του ΒΔ της 24/9-20/10/1958</w:t>
      </w:r>
    </w:p>
    <w:p w:rsidR="00912562" w:rsidRPr="00DF01C9" w:rsidRDefault="00912562" w:rsidP="00912562">
      <w:pPr>
        <w:suppressAutoHyphens w:val="0"/>
        <w:spacing w:before="120" w:after="120"/>
        <w:ind w:right="-1"/>
        <w:jc w:val="both"/>
        <w:rPr>
          <w:rFonts w:asciiTheme="minorHAnsi" w:hAnsiTheme="minorHAnsi" w:cstheme="minorHAnsi"/>
          <w:sz w:val="22"/>
          <w:szCs w:val="22"/>
        </w:rPr>
      </w:pPr>
      <w:r w:rsidRPr="00DF01C9">
        <w:rPr>
          <w:rFonts w:asciiTheme="minorHAnsi" w:hAnsiTheme="minorHAnsi" w:cstheme="minorHAnsi"/>
          <w:sz w:val="22"/>
          <w:szCs w:val="22"/>
        </w:rPr>
        <w:t xml:space="preserve">- Τις οδηγίες της ΚΥΑ </w:t>
      </w:r>
      <w:r w:rsidRPr="00DF01C9">
        <w:rPr>
          <w:rFonts w:asciiTheme="minorHAnsi" w:eastAsia="Calibri" w:hAnsiTheme="minorHAnsi" w:cstheme="minorHAnsi"/>
          <w:spacing w:val="4"/>
          <w:sz w:val="22"/>
          <w:szCs w:val="22"/>
        </w:rPr>
        <w:t>63726</w:t>
      </w:r>
      <w:r w:rsidRPr="00DF01C9">
        <w:rPr>
          <w:rFonts w:asciiTheme="minorHAnsi" w:eastAsia="Calibri" w:hAnsiTheme="minorHAnsi" w:cstheme="minorHAnsi"/>
          <w:spacing w:val="-1"/>
          <w:sz w:val="22"/>
          <w:szCs w:val="22"/>
        </w:rPr>
        <w:t>/</w:t>
      </w:r>
      <w:r w:rsidRPr="00DF01C9">
        <w:rPr>
          <w:rFonts w:asciiTheme="minorHAnsi" w:eastAsia="Calibri" w:hAnsiTheme="minorHAnsi" w:cstheme="minorHAnsi"/>
          <w:spacing w:val="1"/>
          <w:sz w:val="22"/>
          <w:szCs w:val="22"/>
        </w:rPr>
        <w:t xml:space="preserve">2023 </w:t>
      </w:r>
      <w:r w:rsidRPr="00DF01C9">
        <w:rPr>
          <w:rFonts w:asciiTheme="minorHAnsi" w:eastAsia="Calibri" w:hAnsiTheme="minorHAnsi" w:cstheme="minorHAnsi"/>
          <w:sz w:val="22"/>
          <w:szCs w:val="22"/>
        </w:rPr>
        <w:t>(</w:t>
      </w:r>
      <w:r w:rsidRPr="00DF01C9">
        <w:rPr>
          <w:rFonts w:asciiTheme="minorHAnsi" w:eastAsia="Calibri" w:hAnsiTheme="minorHAnsi" w:cstheme="minorHAnsi"/>
          <w:spacing w:val="-1"/>
          <w:sz w:val="22"/>
          <w:szCs w:val="22"/>
        </w:rPr>
        <w:t>Φ</w:t>
      </w:r>
      <w:r w:rsidRPr="00DF01C9">
        <w:rPr>
          <w:rFonts w:asciiTheme="minorHAnsi" w:eastAsia="Calibri" w:hAnsiTheme="minorHAnsi" w:cstheme="minorHAnsi"/>
          <w:sz w:val="22"/>
          <w:szCs w:val="22"/>
        </w:rPr>
        <w:t>ΕΚ</w:t>
      </w:r>
      <w:r w:rsidRPr="00DF01C9">
        <w:rPr>
          <w:rFonts w:asciiTheme="minorHAnsi" w:eastAsia="Calibri" w:hAnsiTheme="minorHAnsi" w:cstheme="minorHAnsi"/>
          <w:spacing w:val="2"/>
          <w:sz w:val="22"/>
          <w:szCs w:val="22"/>
        </w:rPr>
        <w:t xml:space="preserve"> 4795</w:t>
      </w:r>
      <w:r w:rsidRPr="00DF01C9">
        <w:rPr>
          <w:rFonts w:asciiTheme="minorHAnsi" w:eastAsia="Calibri" w:hAnsiTheme="minorHAnsi" w:cstheme="minorHAnsi"/>
          <w:spacing w:val="-1"/>
          <w:sz w:val="22"/>
          <w:szCs w:val="22"/>
        </w:rPr>
        <w:t>/</w:t>
      </w:r>
      <w:r w:rsidRPr="00DF01C9">
        <w:rPr>
          <w:rFonts w:asciiTheme="minorHAnsi" w:eastAsia="Calibri" w:hAnsiTheme="minorHAnsi" w:cstheme="minorHAnsi"/>
          <w:spacing w:val="1"/>
          <w:sz w:val="22"/>
          <w:szCs w:val="22"/>
        </w:rPr>
        <w:t>28-</w:t>
      </w:r>
      <w:r w:rsidRPr="00DF01C9">
        <w:rPr>
          <w:rFonts w:asciiTheme="minorHAnsi" w:eastAsia="Calibri" w:hAnsiTheme="minorHAnsi" w:cstheme="minorHAnsi"/>
          <w:spacing w:val="-2"/>
          <w:sz w:val="22"/>
          <w:szCs w:val="22"/>
        </w:rPr>
        <w:t>7</w:t>
      </w:r>
      <w:r w:rsidRPr="00DF01C9">
        <w:rPr>
          <w:rFonts w:asciiTheme="minorHAnsi" w:eastAsia="Calibri" w:hAnsiTheme="minorHAnsi" w:cstheme="minorHAnsi"/>
          <w:spacing w:val="1"/>
          <w:sz w:val="22"/>
          <w:szCs w:val="22"/>
        </w:rPr>
        <w:t>-</w:t>
      </w:r>
      <w:r w:rsidRPr="00DF01C9">
        <w:rPr>
          <w:rFonts w:asciiTheme="minorHAnsi" w:eastAsia="Calibri" w:hAnsiTheme="minorHAnsi" w:cstheme="minorHAnsi"/>
          <w:sz w:val="22"/>
          <w:szCs w:val="22"/>
        </w:rPr>
        <w:t>2</w:t>
      </w:r>
      <w:r w:rsidRPr="00DF01C9">
        <w:rPr>
          <w:rFonts w:asciiTheme="minorHAnsi" w:eastAsia="Calibri" w:hAnsiTheme="minorHAnsi" w:cstheme="minorHAnsi"/>
          <w:spacing w:val="-1"/>
          <w:sz w:val="22"/>
          <w:szCs w:val="22"/>
        </w:rPr>
        <w:t>0</w:t>
      </w:r>
      <w:r w:rsidRPr="00DF01C9">
        <w:rPr>
          <w:rFonts w:asciiTheme="minorHAnsi" w:eastAsia="Calibri" w:hAnsiTheme="minorHAnsi" w:cstheme="minorHAnsi"/>
          <w:sz w:val="22"/>
          <w:szCs w:val="22"/>
        </w:rPr>
        <w:t>23</w:t>
      </w:r>
      <w:r w:rsidRPr="00DF01C9">
        <w:rPr>
          <w:rFonts w:asciiTheme="minorHAnsi" w:eastAsia="Calibri" w:hAnsiTheme="minorHAnsi" w:cstheme="minorHAnsi"/>
          <w:spacing w:val="2"/>
          <w:sz w:val="22"/>
          <w:szCs w:val="22"/>
        </w:rPr>
        <w:t xml:space="preserve"> </w:t>
      </w:r>
      <w:r w:rsidRPr="00DF01C9">
        <w:rPr>
          <w:rFonts w:asciiTheme="minorHAnsi" w:eastAsia="Calibri" w:hAnsiTheme="minorHAnsi" w:cstheme="minorHAnsi"/>
          <w:sz w:val="22"/>
          <w:szCs w:val="22"/>
        </w:rPr>
        <w:t>,</w:t>
      </w:r>
      <w:r w:rsidRPr="00DF01C9">
        <w:rPr>
          <w:rFonts w:asciiTheme="minorHAnsi" w:eastAsia="Calibri" w:hAnsiTheme="minorHAnsi" w:cstheme="minorHAnsi"/>
          <w:spacing w:val="3"/>
          <w:sz w:val="22"/>
          <w:szCs w:val="22"/>
        </w:rPr>
        <w:t xml:space="preserve"> </w:t>
      </w:r>
      <w:r w:rsidRPr="00DF01C9">
        <w:rPr>
          <w:rFonts w:asciiTheme="minorHAnsi" w:eastAsia="Calibri" w:hAnsiTheme="minorHAnsi" w:cstheme="minorHAnsi"/>
          <w:spacing w:val="-1"/>
          <w:sz w:val="22"/>
          <w:szCs w:val="22"/>
        </w:rPr>
        <w:t>τ</w:t>
      </w:r>
      <w:r w:rsidRPr="00DF01C9">
        <w:rPr>
          <w:rFonts w:asciiTheme="minorHAnsi" w:eastAsia="Calibri" w:hAnsiTheme="minorHAnsi" w:cstheme="minorHAnsi"/>
          <w:spacing w:val="-2"/>
          <w:sz w:val="22"/>
          <w:szCs w:val="22"/>
        </w:rPr>
        <w:t>ε</w:t>
      </w:r>
      <w:r w:rsidRPr="00DF01C9">
        <w:rPr>
          <w:rFonts w:asciiTheme="minorHAnsi" w:eastAsia="Calibri" w:hAnsiTheme="minorHAnsi" w:cstheme="minorHAnsi"/>
          <w:sz w:val="22"/>
          <w:szCs w:val="22"/>
        </w:rPr>
        <w:t>ύ</w:t>
      </w:r>
      <w:r w:rsidRPr="00DF01C9">
        <w:rPr>
          <w:rFonts w:asciiTheme="minorHAnsi" w:eastAsia="Calibri" w:hAnsiTheme="minorHAnsi" w:cstheme="minorHAnsi"/>
          <w:spacing w:val="-2"/>
          <w:sz w:val="22"/>
          <w:szCs w:val="22"/>
        </w:rPr>
        <w:t>χ</w:t>
      </w:r>
      <w:r w:rsidRPr="00DF01C9">
        <w:rPr>
          <w:rFonts w:asciiTheme="minorHAnsi" w:eastAsia="Calibri" w:hAnsiTheme="minorHAnsi" w:cstheme="minorHAnsi"/>
          <w:sz w:val="22"/>
          <w:szCs w:val="22"/>
        </w:rPr>
        <w:t>ος</w:t>
      </w:r>
      <w:r w:rsidRPr="00DF01C9">
        <w:rPr>
          <w:rFonts w:asciiTheme="minorHAnsi" w:eastAsia="Calibri" w:hAnsiTheme="minorHAnsi" w:cstheme="minorHAnsi"/>
          <w:spacing w:val="4"/>
          <w:sz w:val="22"/>
          <w:szCs w:val="22"/>
        </w:rPr>
        <w:t xml:space="preserve"> </w:t>
      </w:r>
      <w:r w:rsidRPr="00DF01C9">
        <w:rPr>
          <w:rFonts w:asciiTheme="minorHAnsi" w:eastAsia="Calibri" w:hAnsiTheme="minorHAnsi" w:cstheme="minorHAnsi"/>
          <w:spacing w:val="-3"/>
          <w:sz w:val="22"/>
          <w:szCs w:val="22"/>
        </w:rPr>
        <w:t>Β</w:t>
      </w:r>
      <w:r w:rsidRPr="00DF01C9">
        <w:rPr>
          <w:rFonts w:asciiTheme="minorHAnsi" w:eastAsia="Calibri" w:hAnsiTheme="minorHAnsi" w:cstheme="minorHAnsi"/>
          <w:sz w:val="22"/>
          <w:szCs w:val="22"/>
        </w:rPr>
        <w:t>΄)</w:t>
      </w:r>
      <w:r w:rsidRPr="00DF01C9">
        <w:rPr>
          <w:rFonts w:asciiTheme="minorHAnsi" w:eastAsia="Calibri" w:hAnsiTheme="minorHAnsi" w:cstheme="minorHAnsi"/>
          <w:spacing w:val="2"/>
          <w:sz w:val="22"/>
          <w:szCs w:val="22"/>
        </w:rPr>
        <w:t xml:space="preserve"> </w:t>
      </w:r>
      <w:r w:rsidRPr="00DF01C9">
        <w:rPr>
          <w:rFonts w:asciiTheme="minorHAnsi" w:eastAsia="Calibri" w:hAnsiTheme="minorHAnsi" w:cstheme="minorHAnsi"/>
          <w:sz w:val="22"/>
          <w:szCs w:val="22"/>
        </w:rPr>
        <w:t xml:space="preserve">, </w:t>
      </w:r>
      <w:r w:rsidRPr="00DF01C9">
        <w:rPr>
          <w:rFonts w:asciiTheme="minorHAnsi" w:eastAsia="Calibri" w:hAnsiTheme="minorHAnsi" w:cstheme="minorHAnsi"/>
          <w:spacing w:val="2"/>
          <w:sz w:val="22"/>
          <w:szCs w:val="22"/>
        </w:rPr>
        <w:t>σ</w:t>
      </w:r>
      <w:r w:rsidRPr="00DF01C9">
        <w:rPr>
          <w:rFonts w:asciiTheme="minorHAnsi" w:eastAsia="Calibri" w:hAnsiTheme="minorHAnsi" w:cstheme="minorHAnsi"/>
          <w:spacing w:val="-1"/>
          <w:sz w:val="22"/>
          <w:szCs w:val="22"/>
        </w:rPr>
        <w:t>χ</w:t>
      </w:r>
      <w:r w:rsidRPr="00DF01C9">
        <w:rPr>
          <w:rFonts w:asciiTheme="minorHAnsi" w:eastAsia="Calibri" w:hAnsiTheme="minorHAnsi" w:cstheme="minorHAnsi"/>
          <w:spacing w:val="1"/>
          <w:sz w:val="22"/>
          <w:szCs w:val="22"/>
        </w:rPr>
        <w:t>ε</w:t>
      </w:r>
      <w:r w:rsidRPr="00DF01C9">
        <w:rPr>
          <w:rFonts w:asciiTheme="minorHAnsi" w:eastAsia="Calibri" w:hAnsiTheme="minorHAnsi" w:cstheme="minorHAnsi"/>
          <w:sz w:val="22"/>
          <w:szCs w:val="22"/>
        </w:rPr>
        <w:t>τι</w:t>
      </w:r>
      <w:r w:rsidRPr="00DF01C9">
        <w:rPr>
          <w:rFonts w:asciiTheme="minorHAnsi" w:eastAsia="Calibri" w:hAnsiTheme="minorHAnsi" w:cstheme="minorHAnsi"/>
          <w:spacing w:val="-9"/>
          <w:sz w:val="22"/>
          <w:szCs w:val="22"/>
        </w:rPr>
        <w:t>κ</w:t>
      </w:r>
      <w:r w:rsidRPr="00DF01C9">
        <w:rPr>
          <w:rFonts w:asciiTheme="minorHAnsi" w:eastAsia="Calibri" w:hAnsiTheme="minorHAnsi" w:cstheme="minorHAnsi"/>
          <w:sz w:val="22"/>
          <w:szCs w:val="22"/>
        </w:rPr>
        <w:t>ά με</w:t>
      </w:r>
      <w:r w:rsidRPr="00DF01C9">
        <w:rPr>
          <w:rFonts w:asciiTheme="minorHAnsi" w:eastAsia="Calibri" w:hAnsiTheme="minorHAnsi" w:cstheme="minorHAnsi"/>
          <w:spacing w:val="3"/>
          <w:sz w:val="22"/>
          <w:szCs w:val="22"/>
        </w:rPr>
        <w:t xml:space="preserve"> </w:t>
      </w:r>
      <w:r w:rsidRPr="00DF01C9">
        <w:rPr>
          <w:rFonts w:asciiTheme="minorHAnsi" w:eastAsia="Calibri" w:hAnsiTheme="minorHAnsi" w:cstheme="minorHAnsi"/>
          <w:sz w:val="22"/>
          <w:szCs w:val="22"/>
        </w:rPr>
        <w:t>τ</w:t>
      </w:r>
      <w:r w:rsidRPr="00DF01C9">
        <w:rPr>
          <w:rFonts w:asciiTheme="minorHAnsi" w:eastAsia="Calibri" w:hAnsiTheme="minorHAnsi" w:cstheme="minorHAnsi"/>
          <w:spacing w:val="-5"/>
          <w:sz w:val="22"/>
          <w:szCs w:val="22"/>
        </w:rPr>
        <w:t>η</w:t>
      </w:r>
      <w:r w:rsidRPr="00DF01C9">
        <w:rPr>
          <w:rFonts w:asciiTheme="minorHAnsi" w:eastAsia="Calibri" w:hAnsiTheme="minorHAnsi" w:cstheme="minorHAnsi"/>
          <w:sz w:val="22"/>
          <w:szCs w:val="22"/>
        </w:rPr>
        <w:t>ν</w:t>
      </w:r>
      <w:r w:rsidRPr="00DF01C9">
        <w:rPr>
          <w:rFonts w:asciiTheme="minorHAnsi" w:eastAsia="Calibri" w:hAnsiTheme="minorHAnsi" w:cstheme="minorHAnsi"/>
          <w:spacing w:val="3"/>
          <w:sz w:val="22"/>
          <w:szCs w:val="22"/>
        </w:rPr>
        <w:t xml:space="preserve"> </w:t>
      </w:r>
      <w:r w:rsidRPr="00DF01C9">
        <w:rPr>
          <w:rFonts w:asciiTheme="minorHAnsi" w:eastAsia="Calibri" w:hAnsiTheme="minorHAnsi" w:cstheme="minorHAnsi"/>
          <w:spacing w:val="-8"/>
          <w:sz w:val="22"/>
          <w:szCs w:val="22"/>
        </w:rPr>
        <w:t>κ</w:t>
      </w:r>
      <w:r w:rsidRPr="00DF01C9">
        <w:rPr>
          <w:rFonts w:asciiTheme="minorHAnsi" w:eastAsia="Calibri" w:hAnsiTheme="minorHAnsi" w:cstheme="minorHAnsi"/>
          <w:spacing w:val="-1"/>
          <w:sz w:val="22"/>
          <w:szCs w:val="22"/>
        </w:rPr>
        <w:t>α</w:t>
      </w:r>
      <w:r w:rsidRPr="00DF01C9">
        <w:rPr>
          <w:rFonts w:asciiTheme="minorHAnsi" w:eastAsia="Calibri" w:hAnsiTheme="minorHAnsi" w:cstheme="minorHAnsi"/>
          <w:spacing w:val="-2"/>
          <w:sz w:val="22"/>
          <w:szCs w:val="22"/>
        </w:rPr>
        <w:t>τ</w:t>
      </w:r>
      <w:r w:rsidRPr="00DF01C9">
        <w:rPr>
          <w:rFonts w:asciiTheme="minorHAnsi" w:eastAsia="Calibri" w:hAnsiTheme="minorHAnsi" w:cstheme="minorHAnsi"/>
          <w:spacing w:val="-1"/>
          <w:sz w:val="22"/>
          <w:szCs w:val="22"/>
        </w:rPr>
        <w:t>ά</w:t>
      </w:r>
      <w:r w:rsidRPr="00DF01C9">
        <w:rPr>
          <w:rFonts w:asciiTheme="minorHAnsi" w:eastAsia="Calibri" w:hAnsiTheme="minorHAnsi" w:cstheme="minorHAnsi"/>
          <w:spacing w:val="-2"/>
          <w:sz w:val="22"/>
          <w:szCs w:val="22"/>
        </w:rPr>
        <w:t>ρ</w:t>
      </w:r>
      <w:r w:rsidRPr="00DF01C9">
        <w:rPr>
          <w:rFonts w:asciiTheme="minorHAnsi" w:eastAsia="Calibri" w:hAnsiTheme="minorHAnsi" w:cstheme="minorHAnsi"/>
          <w:sz w:val="22"/>
          <w:szCs w:val="22"/>
        </w:rPr>
        <w:t>τι</w:t>
      </w:r>
      <w:r w:rsidRPr="00DF01C9">
        <w:rPr>
          <w:rFonts w:asciiTheme="minorHAnsi" w:eastAsia="Calibri" w:hAnsiTheme="minorHAnsi" w:cstheme="minorHAnsi"/>
          <w:spacing w:val="1"/>
          <w:sz w:val="22"/>
          <w:szCs w:val="22"/>
        </w:rPr>
        <w:t>σ</w:t>
      </w:r>
      <w:r w:rsidRPr="00DF01C9">
        <w:rPr>
          <w:rFonts w:asciiTheme="minorHAnsi" w:eastAsia="Calibri" w:hAnsiTheme="minorHAnsi" w:cstheme="minorHAnsi"/>
          <w:sz w:val="22"/>
          <w:szCs w:val="22"/>
        </w:rPr>
        <w:t>η</w:t>
      </w:r>
      <w:r w:rsidRPr="00DF01C9">
        <w:rPr>
          <w:rFonts w:asciiTheme="minorHAnsi" w:eastAsia="Calibri" w:hAnsiTheme="minorHAnsi" w:cstheme="minorHAnsi"/>
          <w:spacing w:val="2"/>
          <w:sz w:val="22"/>
          <w:szCs w:val="22"/>
        </w:rPr>
        <w:t xml:space="preserve"> </w:t>
      </w:r>
      <w:r w:rsidRPr="00DF01C9">
        <w:rPr>
          <w:rFonts w:asciiTheme="minorHAnsi" w:eastAsia="Calibri" w:hAnsiTheme="minorHAnsi" w:cstheme="minorHAnsi"/>
          <w:sz w:val="22"/>
          <w:szCs w:val="22"/>
        </w:rPr>
        <w:t>του</w:t>
      </w:r>
      <w:r w:rsidRPr="00DF01C9">
        <w:rPr>
          <w:rFonts w:asciiTheme="minorHAnsi" w:eastAsia="Calibri" w:hAnsiTheme="minorHAnsi" w:cstheme="minorHAnsi"/>
          <w:spacing w:val="1"/>
          <w:sz w:val="22"/>
          <w:szCs w:val="22"/>
        </w:rPr>
        <w:t xml:space="preserve"> </w:t>
      </w:r>
      <w:r w:rsidRPr="00DF01C9">
        <w:rPr>
          <w:rFonts w:asciiTheme="minorHAnsi" w:eastAsia="Calibri" w:hAnsiTheme="minorHAnsi" w:cstheme="minorHAnsi"/>
          <w:sz w:val="22"/>
          <w:szCs w:val="22"/>
        </w:rPr>
        <w:t>πρ</w:t>
      </w:r>
      <w:r w:rsidRPr="00DF01C9">
        <w:rPr>
          <w:rFonts w:asciiTheme="minorHAnsi" w:eastAsia="Calibri" w:hAnsiTheme="minorHAnsi" w:cstheme="minorHAnsi"/>
          <w:spacing w:val="-1"/>
          <w:sz w:val="22"/>
          <w:szCs w:val="22"/>
        </w:rPr>
        <w:t>ο</w:t>
      </w:r>
      <w:r w:rsidRPr="00DF01C9">
        <w:rPr>
          <w:rFonts w:asciiTheme="minorHAnsi" w:eastAsia="Calibri" w:hAnsiTheme="minorHAnsi" w:cstheme="minorHAnsi"/>
          <w:sz w:val="22"/>
          <w:szCs w:val="22"/>
        </w:rPr>
        <w:t>ϋ</w:t>
      </w:r>
      <w:r w:rsidRPr="00DF01C9">
        <w:rPr>
          <w:rFonts w:asciiTheme="minorHAnsi" w:eastAsia="Calibri" w:hAnsiTheme="minorHAnsi" w:cstheme="minorHAnsi"/>
          <w:spacing w:val="-1"/>
          <w:sz w:val="22"/>
          <w:szCs w:val="22"/>
        </w:rPr>
        <w:t>πο</w:t>
      </w:r>
      <w:r w:rsidRPr="00DF01C9">
        <w:rPr>
          <w:rFonts w:asciiTheme="minorHAnsi" w:eastAsia="Calibri" w:hAnsiTheme="minorHAnsi" w:cstheme="minorHAnsi"/>
          <w:spacing w:val="-3"/>
          <w:sz w:val="22"/>
          <w:szCs w:val="22"/>
        </w:rPr>
        <w:t>λ</w:t>
      </w:r>
      <w:r w:rsidRPr="00DF01C9">
        <w:rPr>
          <w:rFonts w:asciiTheme="minorHAnsi" w:eastAsia="Calibri" w:hAnsiTheme="minorHAnsi" w:cstheme="minorHAnsi"/>
          <w:spacing w:val="-1"/>
          <w:sz w:val="22"/>
          <w:szCs w:val="22"/>
        </w:rPr>
        <w:t>ο</w:t>
      </w:r>
      <w:r w:rsidRPr="00DF01C9">
        <w:rPr>
          <w:rFonts w:asciiTheme="minorHAnsi" w:eastAsia="Calibri" w:hAnsiTheme="minorHAnsi" w:cstheme="minorHAnsi"/>
          <w:spacing w:val="1"/>
          <w:sz w:val="22"/>
          <w:szCs w:val="22"/>
        </w:rPr>
        <w:t>γ</w:t>
      </w:r>
      <w:r w:rsidRPr="00DF01C9">
        <w:rPr>
          <w:rFonts w:asciiTheme="minorHAnsi" w:eastAsia="Calibri" w:hAnsiTheme="minorHAnsi" w:cstheme="minorHAnsi"/>
          <w:spacing w:val="-1"/>
          <w:sz w:val="22"/>
          <w:szCs w:val="22"/>
        </w:rPr>
        <w:t>ι</w:t>
      </w:r>
      <w:r w:rsidRPr="00DF01C9">
        <w:rPr>
          <w:rFonts w:asciiTheme="minorHAnsi" w:eastAsia="Calibri" w:hAnsiTheme="minorHAnsi" w:cstheme="minorHAnsi"/>
          <w:sz w:val="22"/>
          <w:szCs w:val="22"/>
        </w:rPr>
        <w:t>σ</w:t>
      </w:r>
      <w:r w:rsidRPr="00DF01C9">
        <w:rPr>
          <w:rFonts w:asciiTheme="minorHAnsi" w:eastAsia="Calibri" w:hAnsiTheme="minorHAnsi" w:cstheme="minorHAnsi"/>
          <w:spacing w:val="-2"/>
          <w:sz w:val="22"/>
          <w:szCs w:val="22"/>
        </w:rPr>
        <w:t>μ</w:t>
      </w:r>
      <w:r w:rsidRPr="00DF01C9">
        <w:rPr>
          <w:rFonts w:asciiTheme="minorHAnsi" w:eastAsia="Calibri" w:hAnsiTheme="minorHAnsi" w:cstheme="minorHAnsi"/>
          <w:spacing w:val="-1"/>
          <w:sz w:val="22"/>
          <w:szCs w:val="22"/>
        </w:rPr>
        <w:t>ο</w:t>
      </w:r>
      <w:r w:rsidRPr="00DF01C9">
        <w:rPr>
          <w:rFonts w:asciiTheme="minorHAnsi" w:eastAsia="Calibri" w:hAnsiTheme="minorHAnsi" w:cstheme="minorHAnsi"/>
          <w:sz w:val="22"/>
          <w:szCs w:val="22"/>
        </w:rPr>
        <w:t>ύ</w:t>
      </w:r>
      <w:r w:rsidRPr="00DF01C9">
        <w:rPr>
          <w:rFonts w:asciiTheme="minorHAnsi" w:hAnsiTheme="minorHAnsi" w:cstheme="minorHAnsi"/>
          <w:bCs/>
          <w:iCs/>
          <w:sz w:val="22"/>
          <w:szCs w:val="22"/>
        </w:rPr>
        <w:t xml:space="preserve"> </w:t>
      </w:r>
      <w:r w:rsidRPr="00DF01C9">
        <w:rPr>
          <w:rFonts w:asciiTheme="minorHAnsi" w:hAnsiTheme="minorHAnsi" w:cstheme="minorHAnsi"/>
          <w:sz w:val="22"/>
          <w:szCs w:val="22"/>
        </w:rPr>
        <w:t>έτους 2024</w:t>
      </w:r>
    </w:p>
    <w:p w:rsidR="00912562" w:rsidRPr="00DF01C9" w:rsidRDefault="00912562" w:rsidP="00912562">
      <w:pPr>
        <w:pStyle w:val="2b"/>
        <w:tabs>
          <w:tab w:val="left" w:pos="559"/>
          <w:tab w:val="left" w:pos="1555"/>
        </w:tabs>
        <w:suppressAutoHyphens w:val="0"/>
        <w:spacing w:after="200"/>
        <w:ind w:left="0"/>
        <w:jc w:val="both"/>
        <w:rPr>
          <w:rFonts w:asciiTheme="minorHAnsi" w:hAnsiTheme="minorHAnsi" w:cstheme="minorHAnsi"/>
          <w:sz w:val="22"/>
          <w:szCs w:val="22"/>
        </w:rPr>
      </w:pPr>
      <w:r w:rsidRPr="00DF01C9">
        <w:rPr>
          <w:rFonts w:asciiTheme="minorHAnsi" w:hAnsiTheme="minorHAnsi" w:cstheme="minorHAnsi"/>
          <w:sz w:val="22"/>
          <w:szCs w:val="22"/>
        </w:rPr>
        <w:t>-</w:t>
      </w:r>
      <w:r w:rsidRPr="00DF01C9">
        <w:rPr>
          <w:rFonts w:asciiTheme="minorHAnsi" w:eastAsia="Arial" w:hAnsiTheme="minorHAnsi" w:cstheme="minorHAnsi"/>
          <w:sz w:val="22"/>
          <w:szCs w:val="22"/>
        </w:rPr>
        <w:t xml:space="preserve">  </w:t>
      </w:r>
      <w:r w:rsidRPr="00DF01C9">
        <w:rPr>
          <w:rFonts w:asciiTheme="minorHAnsi" w:hAnsiTheme="minorHAnsi" w:cstheme="minorHAnsi"/>
          <w:sz w:val="22"/>
          <w:szCs w:val="22"/>
        </w:rPr>
        <w:t>Την μεταξύ των μελών συζήτηση σύμφωνα με τα πρακτικά</w:t>
      </w:r>
    </w:p>
    <w:p w:rsidR="00F83ACA" w:rsidRPr="00DF01C9" w:rsidRDefault="00F83ACA" w:rsidP="00912562">
      <w:pPr>
        <w:pStyle w:val="2b"/>
        <w:tabs>
          <w:tab w:val="left" w:pos="559"/>
          <w:tab w:val="left" w:pos="1555"/>
        </w:tabs>
        <w:suppressAutoHyphens w:val="0"/>
        <w:spacing w:after="200"/>
        <w:ind w:left="0"/>
        <w:jc w:val="both"/>
        <w:rPr>
          <w:rFonts w:asciiTheme="minorHAnsi" w:hAnsiTheme="minorHAnsi" w:cstheme="minorHAnsi"/>
          <w:sz w:val="22"/>
          <w:szCs w:val="22"/>
        </w:rPr>
      </w:pPr>
      <w:r w:rsidRPr="00DF01C9">
        <w:rPr>
          <w:rFonts w:asciiTheme="minorHAnsi" w:hAnsiTheme="minorHAnsi" w:cstheme="minorHAnsi"/>
          <w:sz w:val="22"/>
          <w:szCs w:val="22"/>
        </w:rPr>
        <w:t xml:space="preserve"> Την ψήφο των μελών της όπως αυτή  διατυπώθηκε και δηλώθηκε </w:t>
      </w:r>
    </w:p>
    <w:p w:rsidR="00F83ACA" w:rsidRPr="00DF01C9" w:rsidRDefault="00F83ACA" w:rsidP="00F83ACA">
      <w:pPr>
        <w:pStyle w:val="af9"/>
        <w:widowControl w:val="0"/>
        <w:suppressAutoHyphens w:val="0"/>
        <w:spacing w:line="276" w:lineRule="auto"/>
        <w:ind w:left="0"/>
        <w:jc w:val="both"/>
        <w:rPr>
          <w:rFonts w:asciiTheme="minorHAnsi" w:hAnsiTheme="minorHAnsi" w:cstheme="minorHAnsi"/>
          <w:sz w:val="22"/>
          <w:szCs w:val="22"/>
        </w:rPr>
      </w:pPr>
    </w:p>
    <w:p w:rsidR="00F83ACA" w:rsidRPr="00DF01C9" w:rsidRDefault="00F83ACA" w:rsidP="00F83ACA">
      <w:pPr>
        <w:widowControl w:val="0"/>
        <w:suppressAutoHyphens w:val="0"/>
        <w:spacing w:line="360" w:lineRule="auto"/>
        <w:jc w:val="both"/>
        <w:rPr>
          <w:rFonts w:asciiTheme="minorHAnsi" w:hAnsiTheme="minorHAnsi" w:cstheme="minorHAnsi"/>
          <w:b/>
          <w:sz w:val="22"/>
          <w:szCs w:val="22"/>
        </w:rPr>
      </w:pPr>
      <w:r w:rsidRPr="00DF01C9">
        <w:rPr>
          <w:rFonts w:asciiTheme="minorHAnsi" w:hAnsiTheme="minorHAnsi" w:cstheme="minorHAnsi"/>
          <w:b/>
          <w:sz w:val="22"/>
          <w:szCs w:val="22"/>
        </w:rPr>
        <w:t xml:space="preserve">                                               ΑΠΟΦΑΣΙΖΕΙ   ΟΜΟΦΩΝΑ</w:t>
      </w:r>
    </w:p>
    <w:p w:rsidR="003A0B0A" w:rsidRPr="00DF01C9" w:rsidRDefault="00912562" w:rsidP="003A0B0A">
      <w:pPr>
        <w:spacing w:before="120" w:after="120" w:line="360" w:lineRule="auto"/>
        <w:ind w:right="-1"/>
        <w:jc w:val="both"/>
        <w:rPr>
          <w:rFonts w:asciiTheme="minorHAnsi" w:hAnsiTheme="minorHAnsi" w:cstheme="minorHAnsi"/>
          <w:b/>
          <w:bCs/>
          <w:sz w:val="22"/>
          <w:szCs w:val="22"/>
        </w:rPr>
      </w:pPr>
      <w:r w:rsidRPr="00DF01C9">
        <w:rPr>
          <w:rFonts w:asciiTheme="minorHAnsi" w:hAnsiTheme="minorHAnsi" w:cstheme="minorHAnsi"/>
          <w:sz w:val="22"/>
          <w:szCs w:val="22"/>
        </w:rPr>
        <w:t xml:space="preserve">     </w:t>
      </w:r>
      <w:r w:rsidR="003A0B0A" w:rsidRPr="00DF01C9">
        <w:rPr>
          <w:rFonts w:asciiTheme="minorHAnsi" w:hAnsiTheme="minorHAnsi" w:cstheme="minorHAnsi"/>
          <w:sz w:val="22"/>
          <w:szCs w:val="22"/>
        </w:rPr>
        <w:t xml:space="preserve">Εισηγείται στο Δημοτικό συμβούλιο  την </w:t>
      </w:r>
      <w:r w:rsidR="003A0B0A" w:rsidRPr="00DF01C9">
        <w:rPr>
          <w:rFonts w:asciiTheme="minorHAnsi" w:hAnsiTheme="minorHAnsi" w:cstheme="minorHAnsi"/>
          <w:b/>
          <w:bCs/>
          <w:sz w:val="22"/>
          <w:szCs w:val="22"/>
        </w:rPr>
        <w:t xml:space="preserve">διατήρηση των τιμών </w:t>
      </w:r>
      <w:r w:rsidR="003A0B0A" w:rsidRPr="00DF01C9">
        <w:rPr>
          <w:rFonts w:asciiTheme="minorHAnsi" w:hAnsiTheme="minorHAnsi" w:cstheme="minorHAnsi"/>
          <w:sz w:val="22"/>
          <w:szCs w:val="22"/>
        </w:rPr>
        <w:t xml:space="preserve">των συντελεστών των τελών και δικαιωμάτων άρδευσης για το οικονομικό έτος </w:t>
      </w:r>
      <w:r w:rsidR="003A0B0A" w:rsidRPr="00FD3A22">
        <w:rPr>
          <w:rFonts w:asciiTheme="minorHAnsi" w:hAnsiTheme="minorHAnsi" w:cstheme="minorHAnsi"/>
          <w:b/>
          <w:sz w:val="22"/>
          <w:szCs w:val="22"/>
        </w:rPr>
        <w:t xml:space="preserve">2024 </w:t>
      </w:r>
      <w:r w:rsidR="003A0B0A" w:rsidRPr="00DF01C9">
        <w:rPr>
          <w:rFonts w:asciiTheme="minorHAnsi" w:hAnsiTheme="minorHAnsi" w:cstheme="minorHAnsi"/>
          <w:sz w:val="22"/>
          <w:szCs w:val="22"/>
        </w:rPr>
        <w:t xml:space="preserve"> </w:t>
      </w:r>
      <w:r w:rsidR="003A0B0A" w:rsidRPr="00DF01C9">
        <w:rPr>
          <w:rFonts w:asciiTheme="minorHAnsi" w:hAnsiTheme="minorHAnsi" w:cstheme="minorHAnsi"/>
          <w:b/>
          <w:bCs/>
          <w:sz w:val="22"/>
          <w:szCs w:val="22"/>
        </w:rPr>
        <w:t>στις ίδιες τιμές με αυτές που είχαν για το οικονομικό έτος 2023 ως παρακάτω :</w:t>
      </w:r>
    </w:p>
    <w:p w:rsidR="003A0B0A" w:rsidRPr="00DF01C9" w:rsidRDefault="003A0B0A" w:rsidP="003A0B0A">
      <w:pPr>
        <w:autoSpaceDE w:val="0"/>
        <w:autoSpaceDN w:val="0"/>
        <w:adjustRightInd w:val="0"/>
        <w:spacing w:line="360" w:lineRule="auto"/>
        <w:jc w:val="both"/>
        <w:rPr>
          <w:rFonts w:asciiTheme="minorHAnsi" w:hAnsiTheme="minorHAnsi" w:cstheme="minorHAnsi"/>
          <w:b/>
          <w:bCs/>
          <w:color w:val="00000A"/>
          <w:sz w:val="22"/>
          <w:szCs w:val="22"/>
        </w:rPr>
      </w:pPr>
      <w:r w:rsidRPr="00DF01C9">
        <w:rPr>
          <w:rFonts w:asciiTheme="minorHAnsi" w:hAnsiTheme="minorHAnsi" w:cstheme="minorHAnsi"/>
          <w:b/>
          <w:bCs/>
          <w:color w:val="00000A"/>
          <w:sz w:val="22"/>
          <w:szCs w:val="22"/>
        </w:rPr>
        <w:t>Α)</w:t>
      </w:r>
      <w:r w:rsidRPr="00DF01C9">
        <w:rPr>
          <w:rFonts w:asciiTheme="minorHAnsi" w:hAnsiTheme="minorHAnsi" w:cstheme="minorHAnsi"/>
          <w:color w:val="00000A"/>
          <w:sz w:val="22"/>
          <w:szCs w:val="22"/>
        </w:rPr>
        <w:t xml:space="preserve"> </w:t>
      </w:r>
      <w:r w:rsidRPr="00DF01C9">
        <w:rPr>
          <w:rFonts w:asciiTheme="minorHAnsi" w:hAnsiTheme="minorHAnsi" w:cstheme="minorHAnsi"/>
          <w:b/>
          <w:bCs/>
          <w:color w:val="00000A"/>
          <w:sz w:val="22"/>
          <w:szCs w:val="22"/>
        </w:rPr>
        <w:t>Δημοτική Ενότητα Λιβαδειάς :</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1)</w:t>
      </w:r>
      <w:r w:rsidRPr="00DF01C9">
        <w:rPr>
          <w:rFonts w:asciiTheme="minorHAnsi" w:hAnsiTheme="minorHAnsi" w:cstheme="minorHAnsi"/>
          <w:b/>
          <w:bCs/>
          <w:color w:val="000000"/>
          <w:sz w:val="22"/>
          <w:szCs w:val="22"/>
        </w:rPr>
        <w:t xml:space="preserve"> </w:t>
      </w:r>
      <w:r w:rsidRPr="00DF01C9">
        <w:rPr>
          <w:rFonts w:asciiTheme="minorHAnsi" w:hAnsiTheme="minorHAnsi" w:cstheme="minorHAnsi"/>
          <w:color w:val="000000"/>
          <w:sz w:val="22"/>
          <w:szCs w:val="22"/>
        </w:rPr>
        <w:t xml:space="preserve">Κοινότητα </w:t>
      </w:r>
      <w:proofErr w:type="spellStart"/>
      <w:r w:rsidRPr="00DF01C9">
        <w:rPr>
          <w:rFonts w:asciiTheme="minorHAnsi" w:hAnsiTheme="minorHAnsi" w:cstheme="minorHAnsi"/>
          <w:color w:val="000000"/>
          <w:sz w:val="22"/>
          <w:szCs w:val="22"/>
        </w:rPr>
        <w:t>Λαφυστίου</w:t>
      </w:r>
      <w:proofErr w:type="spellEnd"/>
      <w:r w:rsidRPr="00DF01C9">
        <w:rPr>
          <w:rFonts w:asciiTheme="minorHAnsi" w:hAnsiTheme="minorHAnsi" w:cstheme="minorHAnsi"/>
          <w:color w:val="000000"/>
          <w:sz w:val="22"/>
          <w:szCs w:val="22"/>
        </w:rPr>
        <w:t>:</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  α)</w:t>
      </w:r>
      <w:r w:rsidRPr="00DF01C9">
        <w:rPr>
          <w:rFonts w:asciiTheme="minorHAnsi" w:hAnsiTheme="minorHAnsi" w:cstheme="minorHAnsi"/>
          <w:b/>
          <w:bCs/>
          <w:color w:val="000000"/>
          <w:sz w:val="22"/>
          <w:szCs w:val="22"/>
        </w:rPr>
        <w:t xml:space="preserve"> </w:t>
      </w:r>
      <w:r w:rsidRPr="00DF01C9">
        <w:rPr>
          <w:rFonts w:asciiTheme="minorHAnsi" w:hAnsiTheme="minorHAnsi" w:cstheme="minorHAnsi"/>
          <w:color w:val="000000"/>
          <w:sz w:val="22"/>
          <w:szCs w:val="22"/>
        </w:rPr>
        <w:t>19,24 €/στρέμμα και</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  β) για τα κτήματα εκτός αναδασμού 5,65€/στρέμμα για κάθε νερό</w:t>
      </w:r>
    </w:p>
    <w:p w:rsidR="003A0B0A" w:rsidRPr="00DF01C9" w:rsidRDefault="003A0B0A" w:rsidP="003A0B0A">
      <w:pPr>
        <w:autoSpaceDE w:val="0"/>
        <w:autoSpaceDN w:val="0"/>
        <w:adjustRightInd w:val="0"/>
        <w:spacing w:before="120" w:after="120" w:line="360" w:lineRule="auto"/>
        <w:ind w:left="426" w:hanging="426"/>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   γ) για τα κτήματα εκτός αναδασμού όπου ποτίζονται και χρεώνονται συνολικά για πέντε (5) ποτίσματα  28,60€ /στρέμμα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t>2</w:t>
      </w:r>
      <w:r w:rsidRPr="00DF01C9">
        <w:rPr>
          <w:rFonts w:asciiTheme="minorHAnsi" w:hAnsiTheme="minorHAnsi" w:cstheme="minorHAnsi"/>
          <w:b/>
          <w:bCs/>
          <w:color w:val="000000"/>
          <w:sz w:val="22"/>
          <w:szCs w:val="22"/>
        </w:rPr>
        <w:t xml:space="preserve">)  </w:t>
      </w:r>
      <w:r w:rsidRPr="00DF01C9">
        <w:rPr>
          <w:rFonts w:asciiTheme="minorHAnsi" w:hAnsiTheme="minorHAnsi" w:cstheme="minorHAnsi"/>
          <w:color w:val="000000"/>
          <w:sz w:val="22"/>
          <w:szCs w:val="22"/>
        </w:rPr>
        <w:t xml:space="preserve">Κοινότητα </w:t>
      </w:r>
      <w:proofErr w:type="spellStart"/>
      <w:r w:rsidRPr="00DF01C9">
        <w:rPr>
          <w:rFonts w:asciiTheme="minorHAnsi" w:hAnsiTheme="minorHAnsi" w:cstheme="minorHAnsi"/>
          <w:color w:val="000000"/>
          <w:sz w:val="22"/>
          <w:szCs w:val="22"/>
        </w:rPr>
        <w:t>Ρωμέικου</w:t>
      </w:r>
      <w:proofErr w:type="spellEnd"/>
      <w:r w:rsidRPr="00DF01C9">
        <w:rPr>
          <w:rFonts w:asciiTheme="minorHAnsi" w:hAnsiTheme="minorHAnsi" w:cstheme="minorHAnsi"/>
          <w:b/>
          <w:bCs/>
          <w:color w:val="000000"/>
          <w:sz w:val="22"/>
          <w:szCs w:val="22"/>
        </w:rPr>
        <w:t xml:space="preserve">: </w:t>
      </w:r>
      <w:r w:rsidRPr="00DF01C9">
        <w:rPr>
          <w:rFonts w:asciiTheme="minorHAnsi" w:hAnsiTheme="minorHAnsi" w:cstheme="minorHAnsi"/>
          <w:color w:val="000000"/>
          <w:sz w:val="22"/>
          <w:szCs w:val="22"/>
        </w:rPr>
        <w:t>13,26€/στρέμμα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Β) Δημοτική Ενότητα Χαιρώνειας:</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b/>
          <w:bCs/>
          <w:color w:val="000000"/>
          <w:sz w:val="22"/>
          <w:szCs w:val="22"/>
        </w:rPr>
        <w:t>1</w:t>
      </w:r>
      <w:r w:rsidRPr="00DF01C9">
        <w:rPr>
          <w:rFonts w:asciiTheme="minorHAnsi" w:hAnsiTheme="minorHAnsi" w:cstheme="minorHAnsi"/>
          <w:color w:val="000000"/>
          <w:sz w:val="22"/>
          <w:szCs w:val="22"/>
        </w:rPr>
        <w:t>.  Τα αγροκτήματα που ποτίζονται  των Κοινοτήτων Ακοντίου ,</w:t>
      </w:r>
      <w:proofErr w:type="spellStart"/>
      <w:r w:rsidRPr="00DF01C9">
        <w:rPr>
          <w:rFonts w:asciiTheme="minorHAnsi" w:hAnsiTheme="minorHAnsi" w:cstheme="minorHAnsi"/>
          <w:color w:val="000000"/>
          <w:sz w:val="22"/>
          <w:szCs w:val="22"/>
        </w:rPr>
        <w:t>Θουρίου</w:t>
      </w:r>
      <w:proofErr w:type="spellEnd"/>
      <w:r w:rsidRPr="00DF01C9">
        <w:rPr>
          <w:rFonts w:asciiTheme="minorHAnsi" w:hAnsiTheme="minorHAnsi" w:cstheme="minorHAnsi"/>
          <w:color w:val="000000"/>
          <w:sz w:val="22"/>
          <w:szCs w:val="22"/>
        </w:rPr>
        <w:t xml:space="preserve">, </w:t>
      </w:r>
      <w:proofErr w:type="spellStart"/>
      <w:r w:rsidRPr="00DF01C9">
        <w:rPr>
          <w:rFonts w:asciiTheme="minorHAnsi" w:hAnsiTheme="minorHAnsi" w:cstheme="minorHAnsi"/>
          <w:color w:val="000000"/>
          <w:sz w:val="22"/>
          <w:szCs w:val="22"/>
        </w:rPr>
        <w:t>Προσηλίου</w:t>
      </w:r>
      <w:proofErr w:type="spellEnd"/>
      <w:r w:rsidRPr="00DF01C9">
        <w:rPr>
          <w:rFonts w:asciiTheme="minorHAnsi" w:hAnsiTheme="minorHAnsi" w:cstheme="minorHAnsi"/>
          <w:color w:val="000000"/>
          <w:sz w:val="22"/>
          <w:szCs w:val="22"/>
        </w:rPr>
        <w:t xml:space="preserve"> και Προφήτη Ηλία ανεξαρτήτου καλλιέργειας πλην σιτηρών  15,52 €/στρέμμα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 xml:space="preserve">2. </w:t>
      </w:r>
      <w:r w:rsidRPr="00DF01C9">
        <w:rPr>
          <w:rFonts w:asciiTheme="minorHAnsi" w:hAnsiTheme="minorHAnsi" w:cstheme="minorHAnsi"/>
          <w:color w:val="000000"/>
          <w:sz w:val="22"/>
          <w:szCs w:val="22"/>
        </w:rPr>
        <w:t xml:space="preserve">Τα αγροκτήματα της Κοινότητας  </w:t>
      </w:r>
      <w:proofErr w:type="spellStart"/>
      <w:r w:rsidRPr="00DF01C9">
        <w:rPr>
          <w:rFonts w:asciiTheme="minorHAnsi" w:hAnsiTheme="minorHAnsi" w:cstheme="minorHAnsi"/>
          <w:color w:val="000000"/>
          <w:sz w:val="22"/>
          <w:szCs w:val="22"/>
        </w:rPr>
        <w:t>Θουρίου</w:t>
      </w:r>
      <w:proofErr w:type="spellEnd"/>
      <w:r w:rsidRPr="00DF01C9">
        <w:rPr>
          <w:rFonts w:asciiTheme="minorHAnsi" w:hAnsiTheme="minorHAnsi" w:cstheme="minorHAnsi"/>
          <w:color w:val="000000"/>
          <w:sz w:val="22"/>
          <w:szCs w:val="22"/>
        </w:rPr>
        <w:t xml:space="preserve"> 19,5€/στρέμμα για τα κτήματα που</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lastRenderedPageBreak/>
        <w:t>κάνουν μικτή χρήση (από τη σούδα αλλά και απ ευθείας με στάγδην) , η έκταση των οποίων είναι περίπου 1.000 στρέμματα.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 xml:space="preserve">3. </w:t>
      </w:r>
      <w:r w:rsidRPr="00DF01C9">
        <w:rPr>
          <w:rFonts w:asciiTheme="minorHAnsi" w:hAnsiTheme="minorHAnsi" w:cstheme="minorHAnsi"/>
          <w:color w:val="000000"/>
          <w:sz w:val="22"/>
          <w:szCs w:val="22"/>
        </w:rPr>
        <w:t xml:space="preserve">Τα  αγροκτήματα των Κοινοτήτων Αγίου Βλασίου και  </w:t>
      </w:r>
      <w:proofErr w:type="spellStart"/>
      <w:r w:rsidRPr="00DF01C9">
        <w:rPr>
          <w:rFonts w:asciiTheme="minorHAnsi" w:hAnsiTheme="minorHAnsi" w:cstheme="minorHAnsi"/>
          <w:color w:val="000000"/>
          <w:sz w:val="22"/>
          <w:szCs w:val="22"/>
        </w:rPr>
        <w:t>Ανθοχωρίου</w:t>
      </w:r>
      <w:proofErr w:type="spellEnd"/>
      <w:r w:rsidRPr="00DF01C9">
        <w:rPr>
          <w:rFonts w:asciiTheme="minorHAnsi" w:hAnsiTheme="minorHAnsi" w:cstheme="minorHAnsi"/>
          <w:color w:val="000000"/>
          <w:sz w:val="22"/>
          <w:szCs w:val="22"/>
        </w:rPr>
        <w:t xml:space="preserve"> :</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 α) για τα κτήματα που αρδεύονται οι καλλιέργειες των οποίων είναι βαμβάκι και καλαμπόκι 28,22 €/ 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 β)  για τα κτήματα οι καλλιέργειες των οποίων είναι ντομάτα, καπνός ,τριφύλλι  37,80€ /στρέμμα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t xml:space="preserve">γ) Στην Κοινότητα Αγίου Βλασίου 13€/στρέμμα στα κτήματα που αρδεύονται από την γεώτρηση στη θέση Άγιος Χαράλαμπος στην περιοχή </w:t>
      </w:r>
      <w:proofErr w:type="spellStart"/>
      <w:r w:rsidRPr="00DF01C9">
        <w:rPr>
          <w:rFonts w:asciiTheme="minorHAnsi" w:hAnsiTheme="minorHAnsi" w:cstheme="minorHAnsi"/>
          <w:color w:val="000000"/>
          <w:sz w:val="22"/>
          <w:szCs w:val="22"/>
        </w:rPr>
        <w:t>Βαθύρεμα</w:t>
      </w:r>
      <w:proofErr w:type="spellEnd"/>
      <w:r w:rsidRPr="00DF01C9">
        <w:rPr>
          <w:rFonts w:asciiTheme="minorHAnsi" w:hAnsiTheme="minorHAnsi" w:cstheme="minorHAnsi"/>
          <w:color w:val="000000"/>
          <w:sz w:val="22"/>
          <w:szCs w:val="22"/>
        </w:rPr>
        <w:t xml:space="preserve"> ανεξαρτήτως καλλιέργειας.</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4. α)</w:t>
      </w:r>
      <w:r w:rsidRPr="00DF01C9">
        <w:rPr>
          <w:rFonts w:asciiTheme="minorHAnsi" w:hAnsiTheme="minorHAnsi" w:cstheme="minorHAnsi"/>
          <w:color w:val="000000"/>
          <w:sz w:val="22"/>
          <w:szCs w:val="22"/>
        </w:rPr>
        <w:t>Για τα αγροκτήματα σε όλες τις Κοινότητες που καλλιεργούνται  με σιτηρά και ποτίζονται, πλην των Κοινοτήτων Χαιρώνειας και Βασιλικών, 3,49€ το στρέμμα ανά νερό.</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t xml:space="preserve">β) Για τα αγροκτήματα σε όλες τις Κοινότητες που καλλιεργούνται με </w:t>
      </w:r>
      <w:proofErr w:type="spellStart"/>
      <w:r w:rsidRPr="00DF01C9">
        <w:rPr>
          <w:rFonts w:asciiTheme="minorHAnsi" w:hAnsiTheme="minorHAnsi" w:cstheme="minorHAnsi"/>
          <w:color w:val="000000"/>
          <w:sz w:val="22"/>
          <w:szCs w:val="22"/>
        </w:rPr>
        <w:t>ελαιόδενδρα</w:t>
      </w:r>
      <w:proofErr w:type="spellEnd"/>
      <w:r w:rsidRPr="00DF01C9">
        <w:rPr>
          <w:rFonts w:asciiTheme="minorHAnsi" w:hAnsiTheme="minorHAnsi" w:cstheme="minorHAnsi"/>
          <w:color w:val="000000"/>
          <w:sz w:val="22"/>
          <w:szCs w:val="22"/>
        </w:rPr>
        <w:t xml:space="preserve"> και λοιπές  δεντροκαλλιέργειες  (φιστικιές  ,  ροδιές  κλπ.)  και  ποτίζονται  ,  πλην  των  Κοινοτήτων Χαιρώνειας και Βασιλικών, 8,74€ το στρέμμα.</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 xml:space="preserve">5. </w:t>
      </w:r>
      <w:r w:rsidRPr="00DF01C9">
        <w:rPr>
          <w:rFonts w:asciiTheme="minorHAnsi" w:hAnsiTheme="minorHAnsi" w:cstheme="minorHAnsi"/>
          <w:color w:val="000000"/>
          <w:sz w:val="22"/>
          <w:szCs w:val="22"/>
        </w:rPr>
        <w:t>Στην Κοινότητα Χαιρώνειας για όποιες γεωτρήσεις κάνει χρήση το Τ.Ο.Ε.Β.</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επιβάλλεται εφάπαξ τέλος άρδευσης ισόποσο με την κατανάλωση του ηλεκτρικού ρεύματος των γεωτρήσεων</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 xml:space="preserve">Γ) Δημοτική Ενότητα Κορώνειας </w:t>
      </w:r>
      <w:r w:rsidRPr="00DF01C9">
        <w:rPr>
          <w:rFonts w:asciiTheme="minorHAnsi" w:hAnsiTheme="minorHAnsi" w:cstheme="minorHAnsi"/>
          <w:color w:val="000000"/>
          <w:sz w:val="22"/>
          <w:szCs w:val="22"/>
        </w:rPr>
        <w:t>:</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t xml:space="preserve">13,98 € το στρέμμα σε όλη τη Δημοτική Ενότητα Κορώνειας </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Δ) Δημοτική Ενότητα Δαύλειας:</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 xml:space="preserve">1.  15,52€ το στρέμμα για όλες τις καλλιέργειες των αγροκτημάτων των Κοινοτήτων </w:t>
      </w:r>
      <w:proofErr w:type="spellStart"/>
      <w:r w:rsidRPr="00DF01C9">
        <w:rPr>
          <w:rFonts w:asciiTheme="minorHAnsi" w:hAnsiTheme="minorHAnsi" w:cstheme="minorHAnsi"/>
          <w:color w:val="000000"/>
          <w:sz w:val="22"/>
          <w:szCs w:val="22"/>
        </w:rPr>
        <w:t>Μαυρονερίου</w:t>
      </w:r>
      <w:proofErr w:type="spellEnd"/>
      <w:r w:rsidRPr="00DF01C9">
        <w:rPr>
          <w:rFonts w:asciiTheme="minorHAnsi" w:hAnsiTheme="minorHAnsi" w:cstheme="minorHAnsi"/>
          <w:color w:val="000000"/>
          <w:sz w:val="22"/>
          <w:szCs w:val="22"/>
        </w:rPr>
        <w:t xml:space="preserve"> και </w:t>
      </w:r>
      <w:proofErr w:type="spellStart"/>
      <w:r w:rsidRPr="00DF01C9">
        <w:rPr>
          <w:rFonts w:asciiTheme="minorHAnsi" w:hAnsiTheme="minorHAnsi" w:cstheme="minorHAnsi"/>
          <w:color w:val="000000"/>
          <w:sz w:val="22"/>
          <w:szCs w:val="22"/>
        </w:rPr>
        <w:t>Δαυλείας</w:t>
      </w:r>
      <w:proofErr w:type="spellEnd"/>
      <w:r w:rsidRPr="00DF01C9">
        <w:rPr>
          <w:rFonts w:asciiTheme="minorHAnsi" w:hAnsiTheme="minorHAnsi" w:cstheme="minorHAnsi"/>
          <w:color w:val="000000"/>
          <w:sz w:val="22"/>
          <w:szCs w:val="22"/>
        </w:rPr>
        <w:t xml:space="preserve"> που αρδεύονται από τις γεωτρήσεις.</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2.</w:t>
      </w:r>
      <w:r w:rsidRPr="00DF01C9">
        <w:rPr>
          <w:rFonts w:asciiTheme="minorHAnsi" w:hAnsiTheme="minorHAnsi" w:cstheme="minorHAnsi"/>
          <w:color w:val="000000"/>
          <w:sz w:val="22"/>
          <w:szCs w:val="22"/>
        </w:rPr>
        <w:t xml:space="preserve">  27,95€ το στρέμμα για τα κτήματα που αρδεύονται οι καλλιέργειες των οποίων είναι</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βαμβάκι και καλαμπόκι .</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b/>
          <w:bCs/>
          <w:color w:val="000000"/>
          <w:sz w:val="22"/>
          <w:szCs w:val="22"/>
        </w:rPr>
        <w:t xml:space="preserve">3. </w:t>
      </w:r>
      <w:r w:rsidRPr="00DF01C9">
        <w:rPr>
          <w:rFonts w:asciiTheme="minorHAnsi" w:hAnsiTheme="minorHAnsi" w:cstheme="minorHAnsi"/>
          <w:color w:val="000000"/>
          <w:sz w:val="22"/>
          <w:szCs w:val="22"/>
        </w:rPr>
        <w:t xml:space="preserve">37,80€ το στρέμμα για τα κτήματα που αρδεύονται οι καλλιέργειες των οποίων είναι ντομάτα, καπνός και τριφύλλι από αγρόκτημα </w:t>
      </w:r>
      <w:proofErr w:type="spellStart"/>
      <w:r w:rsidRPr="00DF01C9">
        <w:rPr>
          <w:rFonts w:asciiTheme="minorHAnsi" w:hAnsiTheme="minorHAnsi" w:cstheme="minorHAnsi"/>
          <w:color w:val="000000"/>
          <w:sz w:val="22"/>
          <w:szCs w:val="22"/>
        </w:rPr>
        <w:t>Παρορίου</w:t>
      </w:r>
      <w:proofErr w:type="spellEnd"/>
      <w:r w:rsidRPr="00DF01C9">
        <w:rPr>
          <w:rFonts w:asciiTheme="minorHAnsi" w:hAnsiTheme="minorHAnsi" w:cstheme="minorHAnsi"/>
          <w:color w:val="000000"/>
          <w:sz w:val="22"/>
          <w:szCs w:val="22"/>
        </w:rPr>
        <w:t xml:space="preserve"> γιατί η άρδευση στην εν λόγω  κοινότητα γίνεται απ ευθείας δια της </w:t>
      </w:r>
      <w:proofErr w:type="spellStart"/>
      <w:r w:rsidRPr="00DF01C9">
        <w:rPr>
          <w:rFonts w:asciiTheme="minorHAnsi" w:hAnsiTheme="minorHAnsi" w:cstheme="minorHAnsi"/>
          <w:color w:val="000000"/>
          <w:sz w:val="22"/>
          <w:szCs w:val="22"/>
        </w:rPr>
        <w:t>βαρύτητος</w:t>
      </w:r>
      <w:proofErr w:type="spellEnd"/>
      <w:r w:rsidRPr="00DF01C9">
        <w:rPr>
          <w:rFonts w:asciiTheme="minorHAnsi" w:hAnsiTheme="minorHAnsi" w:cstheme="minorHAnsi"/>
          <w:color w:val="000000"/>
          <w:sz w:val="22"/>
          <w:szCs w:val="22"/>
        </w:rPr>
        <w:t xml:space="preserve"> .</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b/>
          <w:bCs/>
          <w:color w:val="000000"/>
          <w:sz w:val="22"/>
          <w:szCs w:val="22"/>
        </w:rPr>
      </w:pPr>
      <w:r w:rsidRPr="00DF01C9">
        <w:rPr>
          <w:rFonts w:asciiTheme="minorHAnsi" w:hAnsiTheme="minorHAnsi" w:cstheme="minorHAnsi"/>
          <w:b/>
          <w:bCs/>
          <w:color w:val="000000"/>
          <w:sz w:val="22"/>
          <w:szCs w:val="22"/>
        </w:rPr>
        <w:t>Ε) Για τις κοινότητες όλων των Δημοτικών Ενοτήτων:</w:t>
      </w:r>
    </w:p>
    <w:p w:rsidR="003A0B0A" w:rsidRPr="00DF01C9" w:rsidRDefault="003A0B0A" w:rsidP="003A0B0A">
      <w:pPr>
        <w:autoSpaceDE w:val="0"/>
        <w:autoSpaceDN w:val="0"/>
        <w:adjustRightInd w:val="0"/>
        <w:spacing w:before="120" w:after="120"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Οι παρόχθιες εκτάσεις, με οποιαδήποτε καλλιέργεια, που αρδεύονται από τα επιφανειακά ύδατα το τέλος άρδευσης ορίζεται στα 8 ευρώ ανά στρέμμα</w:t>
      </w:r>
    </w:p>
    <w:p w:rsidR="003A0B0A" w:rsidRPr="00DF01C9" w:rsidRDefault="003A0B0A" w:rsidP="003A0B0A">
      <w:pPr>
        <w:autoSpaceDE w:val="0"/>
        <w:autoSpaceDN w:val="0"/>
        <w:adjustRightInd w:val="0"/>
        <w:spacing w:line="360" w:lineRule="auto"/>
        <w:jc w:val="both"/>
        <w:rPr>
          <w:rFonts w:asciiTheme="minorHAnsi" w:hAnsiTheme="minorHAnsi" w:cstheme="minorHAnsi"/>
          <w:sz w:val="22"/>
          <w:szCs w:val="22"/>
        </w:rPr>
      </w:pPr>
      <w:r w:rsidRPr="00DF01C9">
        <w:rPr>
          <w:rFonts w:asciiTheme="minorHAnsi" w:hAnsiTheme="minorHAnsi" w:cstheme="minorHAnsi"/>
          <w:color w:val="000000"/>
          <w:sz w:val="22"/>
          <w:szCs w:val="22"/>
        </w:rPr>
        <w:lastRenderedPageBreak/>
        <w:t>Η απόφαση του Δημοτικού Συμβουλίου  να δημοσιευθεί κατά τις διατάξεις του άρθρου 66</w:t>
      </w:r>
    </w:p>
    <w:p w:rsidR="003A0B0A" w:rsidRPr="00DF01C9" w:rsidRDefault="003A0B0A" w:rsidP="003A0B0A">
      <w:pPr>
        <w:autoSpaceDE w:val="0"/>
        <w:autoSpaceDN w:val="0"/>
        <w:adjustRightInd w:val="0"/>
        <w:spacing w:line="360" w:lineRule="auto"/>
        <w:jc w:val="both"/>
        <w:rPr>
          <w:rFonts w:asciiTheme="minorHAnsi" w:hAnsiTheme="minorHAnsi" w:cstheme="minorHAnsi"/>
          <w:color w:val="000000"/>
          <w:sz w:val="22"/>
          <w:szCs w:val="22"/>
        </w:rPr>
      </w:pPr>
      <w:r w:rsidRPr="00DF01C9">
        <w:rPr>
          <w:rFonts w:asciiTheme="minorHAnsi" w:hAnsiTheme="minorHAnsi" w:cstheme="minorHAnsi"/>
          <w:color w:val="000000"/>
          <w:sz w:val="22"/>
          <w:szCs w:val="22"/>
        </w:rPr>
        <w:t>του Β.Δ. 24/9-20/10/1958</w:t>
      </w:r>
    </w:p>
    <w:p w:rsidR="001627EC" w:rsidRPr="00DF01C9" w:rsidRDefault="001627EC" w:rsidP="00F83ACA">
      <w:pPr>
        <w:pStyle w:val="af2"/>
        <w:rPr>
          <w:rFonts w:asciiTheme="minorHAnsi" w:hAnsiTheme="minorHAnsi" w:cstheme="minorHAnsi"/>
          <w:color w:val="000000"/>
          <w:sz w:val="22"/>
          <w:szCs w:val="22"/>
          <w:lang w:eastAsia="el-GR"/>
        </w:rPr>
      </w:pPr>
    </w:p>
    <w:p w:rsidR="00C23A1D" w:rsidRPr="00DF01C9" w:rsidRDefault="00D47649" w:rsidP="003074FC">
      <w:pPr>
        <w:spacing w:line="276" w:lineRule="auto"/>
        <w:jc w:val="both"/>
        <w:rPr>
          <w:rFonts w:asciiTheme="minorHAnsi" w:hAnsiTheme="minorHAnsi" w:cstheme="minorHAnsi"/>
          <w:sz w:val="22"/>
          <w:szCs w:val="22"/>
        </w:rPr>
      </w:pPr>
      <w:r w:rsidRPr="00DF01C9">
        <w:rPr>
          <w:rFonts w:asciiTheme="minorHAnsi" w:hAnsiTheme="minorHAnsi" w:cstheme="minorHAnsi"/>
          <w:b/>
          <w:sz w:val="22"/>
          <w:szCs w:val="22"/>
        </w:rPr>
        <w:t xml:space="preserve"> </w:t>
      </w:r>
      <w:r w:rsidRPr="00DF01C9">
        <w:rPr>
          <w:rFonts w:asciiTheme="minorHAnsi" w:hAnsiTheme="minorHAnsi" w:cstheme="minorHAnsi"/>
          <w:sz w:val="22"/>
          <w:szCs w:val="22"/>
        </w:rPr>
        <w:t xml:space="preserve">             </w:t>
      </w:r>
      <w:r w:rsidR="003074FC" w:rsidRPr="00DF01C9">
        <w:rPr>
          <w:rFonts w:asciiTheme="minorHAnsi" w:hAnsiTheme="minorHAnsi" w:cstheme="minorHAnsi"/>
          <w:sz w:val="22"/>
          <w:szCs w:val="22"/>
        </w:rPr>
        <w:tab/>
      </w:r>
    </w:p>
    <w:p w:rsidR="003C235F" w:rsidRPr="00DF01C9" w:rsidRDefault="001510BA" w:rsidP="00A050F8">
      <w:pPr>
        <w:pStyle w:val="9"/>
        <w:numPr>
          <w:ilvl w:val="0"/>
          <w:numId w:val="0"/>
        </w:numPr>
        <w:tabs>
          <w:tab w:val="left" w:pos="9750"/>
        </w:tabs>
        <w:jc w:val="both"/>
        <w:rPr>
          <w:rFonts w:asciiTheme="minorHAnsi" w:hAnsiTheme="minorHAnsi" w:cstheme="minorHAnsi"/>
          <w:b w:val="0"/>
          <w:szCs w:val="22"/>
        </w:rPr>
      </w:pPr>
      <w:r w:rsidRPr="00DF01C9">
        <w:rPr>
          <w:rFonts w:asciiTheme="minorHAnsi" w:hAnsiTheme="minorHAnsi" w:cstheme="minorHAnsi"/>
          <w:iCs/>
          <w:szCs w:val="22"/>
        </w:rPr>
        <w:t xml:space="preserve">    Η α</w:t>
      </w:r>
      <w:r w:rsidRPr="00DF01C9">
        <w:rPr>
          <w:rFonts w:asciiTheme="minorHAnsi" w:hAnsiTheme="minorHAnsi" w:cstheme="minorHAnsi"/>
          <w:szCs w:val="22"/>
        </w:rPr>
        <w:t>πόφαση πήρ</w:t>
      </w:r>
      <w:r w:rsidR="003B5930" w:rsidRPr="00DF01C9">
        <w:rPr>
          <w:rFonts w:asciiTheme="minorHAnsi" w:hAnsiTheme="minorHAnsi" w:cstheme="minorHAnsi"/>
          <w:szCs w:val="22"/>
        </w:rPr>
        <w:t xml:space="preserve">ε αριθμό  </w:t>
      </w:r>
      <w:r w:rsidR="003074FC" w:rsidRPr="00DF01C9">
        <w:rPr>
          <w:rFonts w:asciiTheme="minorHAnsi" w:hAnsiTheme="minorHAnsi" w:cstheme="minorHAnsi"/>
          <w:szCs w:val="22"/>
        </w:rPr>
        <w:t>2</w:t>
      </w:r>
      <w:r w:rsidR="005A5589" w:rsidRPr="00DF01C9">
        <w:rPr>
          <w:rFonts w:asciiTheme="minorHAnsi" w:hAnsiTheme="minorHAnsi" w:cstheme="minorHAnsi"/>
          <w:szCs w:val="22"/>
        </w:rPr>
        <w:t>4</w:t>
      </w:r>
      <w:r w:rsidR="00A22DB8" w:rsidRPr="00DF01C9">
        <w:rPr>
          <w:rFonts w:asciiTheme="minorHAnsi" w:hAnsiTheme="minorHAnsi" w:cstheme="minorHAnsi"/>
          <w:szCs w:val="22"/>
        </w:rPr>
        <w:t>7</w:t>
      </w:r>
      <w:r w:rsidR="00730173" w:rsidRPr="00DF01C9">
        <w:rPr>
          <w:rFonts w:asciiTheme="minorHAnsi" w:hAnsiTheme="minorHAnsi" w:cstheme="minorHAnsi"/>
          <w:szCs w:val="22"/>
        </w:rPr>
        <w:t>/</w:t>
      </w:r>
      <w:r w:rsidR="003C235F" w:rsidRPr="00DF01C9">
        <w:rPr>
          <w:rFonts w:asciiTheme="minorHAnsi" w:hAnsiTheme="minorHAnsi" w:cstheme="minorHAnsi"/>
          <w:szCs w:val="22"/>
        </w:rPr>
        <w:t>20</w:t>
      </w:r>
      <w:r w:rsidR="005B55CE" w:rsidRPr="00DF01C9">
        <w:rPr>
          <w:rFonts w:asciiTheme="minorHAnsi" w:hAnsiTheme="minorHAnsi" w:cstheme="minorHAnsi"/>
          <w:szCs w:val="22"/>
        </w:rPr>
        <w:t>2</w:t>
      </w:r>
      <w:r w:rsidR="00422BC3" w:rsidRPr="00DF01C9">
        <w:rPr>
          <w:rFonts w:asciiTheme="minorHAnsi" w:hAnsiTheme="minorHAnsi" w:cstheme="minorHAnsi"/>
          <w:szCs w:val="22"/>
        </w:rPr>
        <w:t>3</w:t>
      </w:r>
      <w:r w:rsidR="00CC0DE3" w:rsidRPr="00DF01C9">
        <w:rPr>
          <w:rFonts w:asciiTheme="minorHAnsi" w:hAnsiTheme="minorHAnsi" w:cstheme="minorHAnsi"/>
          <w:szCs w:val="22"/>
        </w:rPr>
        <w:t>.</w:t>
      </w:r>
    </w:p>
    <w:p w:rsidR="00724EDC" w:rsidRPr="00DF01C9" w:rsidRDefault="00724EDC" w:rsidP="00724EDC">
      <w:pPr>
        <w:pStyle w:val="af2"/>
        <w:ind w:left="510" w:firstLine="0"/>
        <w:rPr>
          <w:rFonts w:asciiTheme="minorHAnsi" w:hAnsiTheme="minorHAnsi" w:cstheme="minorHAnsi"/>
          <w:sz w:val="22"/>
          <w:szCs w:val="22"/>
        </w:rPr>
      </w:pPr>
      <w:r w:rsidRPr="00DF01C9">
        <w:rPr>
          <w:rFonts w:asciiTheme="minorHAnsi" w:hAnsiTheme="minorHAnsi" w:cstheme="minorHAnsi"/>
          <w:sz w:val="22"/>
          <w:szCs w:val="22"/>
        </w:rPr>
        <w:t xml:space="preserve">                                                                          </w:t>
      </w:r>
      <w:r w:rsidR="008D0DDD" w:rsidRPr="00DF01C9">
        <w:rPr>
          <w:rFonts w:asciiTheme="minorHAnsi" w:hAnsiTheme="minorHAnsi" w:cstheme="minorHAnsi"/>
          <w:sz w:val="22"/>
          <w:szCs w:val="22"/>
        </w:rPr>
        <w:t xml:space="preserve"> </w:t>
      </w:r>
      <w:r w:rsidRPr="00DF01C9">
        <w:rPr>
          <w:rFonts w:asciiTheme="minorHAnsi" w:eastAsia="Arial" w:hAnsiTheme="minorHAnsi" w:cstheme="minorHAnsi"/>
          <w:sz w:val="22"/>
          <w:szCs w:val="22"/>
        </w:rPr>
        <w:t xml:space="preserve">     </w:t>
      </w:r>
      <w:r w:rsidR="00912562" w:rsidRPr="00DF01C9">
        <w:rPr>
          <w:rFonts w:asciiTheme="minorHAnsi" w:eastAsia="Arial" w:hAnsiTheme="minorHAnsi" w:cstheme="minorHAnsi"/>
          <w:sz w:val="22"/>
          <w:szCs w:val="22"/>
        </w:rPr>
        <w:t xml:space="preserve">       </w:t>
      </w:r>
      <w:r w:rsidRPr="00DF01C9">
        <w:rPr>
          <w:rFonts w:asciiTheme="minorHAnsi" w:eastAsia="Arial" w:hAnsiTheme="minorHAnsi" w:cstheme="minorHAnsi"/>
          <w:sz w:val="22"/>
          <w:szCs w:val="22"/>
        </w:rPr>
        <w:t xml:space="preserve">  </w:t>
      </w:r>
      <w:r w:rsidRPr="00DF01C9">
        <w:rPr>
          <w:rFonts w:asciiTheme="minorHAnsi" w:hAnsiTheme="minorHAnsi" w:cstheme="minorHAnsi"/>
          <w:sz w:val="22"/>
          <w:szCs w:val="22"/>
        </w:rPr>
        <w:t>ΠΙΣΤΟ ΑΠΟΣΠΑΣΜΑ</w:t>
      </w:r>
    </w:p>
    <w:p w:rsidR="00724EDC" w:rsidRPr="00DF01C9" w:rsidRDefault="00724EDC" w:rsidP="00724EDC">
      <w:pPr>
        <w:tabs>
          <w:tab w:val="left" w:pos="559"/>
          <w:tab w:val="left" w:pos="1555"/>
        </w:tabs>
        <w:rPr>
          <w:rFonts w:asciiTheme="minorHAnsi" w:hAnsiTheme="minorHAnsi" w:cstheme="minorHAnsi"/>
          <w:sz w:val="22"/>
          <w:szCs w:val="22"/>
        </w:rPr>
      </w:pPr>
      <w:r w:rsidRPr="00DF01C9">
        <w:rPr>
          <w:rFonts w:asciiTheme="minorHAnsi" w:eastAsia="Verdana" w:hAnsiTheme="minorHAnsi" w:cstheme="minorHAnsi"/>
          <w:kern w:val="2"/>
          <w:sz w:val="22"/>
          <w:szCs w:val="22"/>
          <w:lang w:bidi="hi-IN"/>
        </w:rPr>
        <w:t xml:space="preserve">Ο ΠΡΟΕΔΡΟΣ                                                                      </w:t>
      </w:r>
      <w:r w:rsidR="00DF01C9">
        <w:rPr>
          <w:rFonts w:asciiTheme="minorHAnsi" w:eastAsia="Verdana" w:hAnsiTheme="minorHAnsi" w:cstheme="minorHAnsi"/>
          <w:kern w:val="2"/>
          <w:sz w:val="22"/>
          <w:szCs w:val="22"/>
          <w:lang w:bidi="hi-IN"/>
        </w:rPr>
        <w:t xml:space="preserve">  </w:t>
      </w:r>
      <w:r w:rsidRPr="00DF01C9">
        <w:rPr>
          <w:rFonts w:asciiTheme="minorHAnsi" w:eastAsia="Verdana" w:hAnsiTheme="minorHAnsi" w:cstheme="minorHAnsi"/>
          <w:kern w:val="2"/>
          <w:sz w:val="22"/>
          <w:szCs w:val="22"/>
          <w:lang w:bidi="hi-IN"/>
        </w:rPr>
        <w:t xml:space="preserve">   </w:t>
      </w:r>
      <w:r w:rsidR="00053E44" w:rsidRPr="00DF01C9">
        <w:rPr>
          <w:rFonts w:asciiTheme="minorHAnsi" w:hAnsiTheme="minorHAnsi" w:cstheme="minorHAnsi"/>
          <w:sz w:val="22"/>
          <w:szCs w:val="22"/>
        </w:rPr>
        <w:t xml:space="preserve">Λιβαδειά   </w:t>
      </w:r>
      <w:r w:rsidR="005A5589" w:rsidRPr="00DF01C9">
        <w:rPr>
          <w:rFonts w:asciiTheme="minorHAnsi" w:hAnsiTheme="minorHAnsi" w:cstheme="minorHAnsi"/>
          <w:sz w:val="22"/>
          <w:szCs w:val="22"/>
        </w:rPr>
        <w:t>2</w:t>
      </w:r>
      <w:r w:rsidR="003A0B0A" w:rsidRPr="00DF01C9">
        <w:rPr>
          <w:rFonts w:asciiTheme="minorHAnsi" w:hAnsiTheme="minorHAnsi" w:cstheme="minorHAnsi"/>
          <w:sz w:val="22"/>
          <w:szCs w:val="22"/>
        </w:rPr>
        <w:t>4</w:t>
      </w:r>
      <w:r w:rsidR="00053E44" w:rsidRPr="00DF01C9">
        <w:rPr>
          <w:rFonts w:asciiTheme="minorHAnsi" w:hAnsiTheme="minorHAnsi" w:cstheme="minorHAnsi"/>
          <w:sz w:val="22"/>
          <w:szCs w:val="22"/>
        </w:rPr>
        <w:t>-1</w:t>
      </w:r>
      <w:r w:rsidR="005A5589" w:rsidRPr="00DF01C9">
        <w:rPr>
          <w:rFonts w:asciiTheme="minorHAnsi" w:hAnsiTheme="minorHAnsi" w:cstheme="minorHAnsi"/>
          <w:sz w:val="22"/>
          <w:szCs w:val="22"/>
        </w:rPr>
        <w:t>1</w:t>
      </w:r>
      <w:r w:rsidRPr="00DF01C9">
        <w:rPr>
          <w:rFonts w:asciiTheme="minorHAnsi" w:hAnsiTheme="minorHAnsi" w:cstheme="minorHAnsi"/>
          <w:sz w:val="22"/>
          <w:szCs w:val="22"/>
        </w:rPr>
        <w:t>-2023</w:t>
      </w:r>
      <w:r w:rsidRPr="00DF01C9">
        <w:rPr>
          <w:rFonts w:asciiTheme="minorHAnsi" w:eastAsia="Verdana" w:hAnsiTheme="minorHAnsi" w:cstheme="minorHAnsi"/>
          <w:kern w:val="2"/>
          <w:sz w:val="22"/>
          <w:szCs w:val="22"/>
          <w:lang w:bidi="hi-IN"/>
        </w:rPr>
        <w:t xml:space="preserve">  </w:t>
      </w:r>
    </w:p>
    <w:p w:rsidR="00724EDC" w:rsidRPr="00DF01C9" w:rsidRDefault="00724EDC" w:rsidP="00724EDC">
      <w:pPr>
        <w:tabs>
          <w:tab w:val="left" w:pos="559"/>
          <w:tab w:val="left" w:pos="1555"/>
        </w:tabs>
        <w:rPr>
          <w:rFonts w:asciiTheme="minorHAnsi" w:hAnsiTheme="minorHAnsi" w:cstheme="minorHAnsi"/>
          <w:sz w:val="22"/>
          <w:szCs w:val="22"/>
        </w:rPr>
      </w:pPr>
      <w:r w:rsidRPr="00DF01C9">
        <w:rPr>
          <w:rFonts w:asciiTheme="minorHAnsi" w:hAnsiTheme="minorHAnsi" w:cstheme="minorHAnsi"/>
          <w:sz w:val="22"/>
          <w:szCs w:val="22"/>
        </w:rPr>
        <w:t xml:space="preserve">ΤΑΓΚΑΛΕΓΚΑΣ ΙΩΑΝΝΗΣ                                                           </w:t>
      </w:r>
      <w:r w:rsidRPr="00DF01C9">
        <w:rPr>
          <w:rFonts w:asciiTheme="minorHAnsi" w:eastAsia="Arial" w:hAnsiTheme="minorHAnsi" w:cstheme="minorHAnsi"/>
          <w:sz w:val="22"/>
          <w:szCs w:val="22"/>
        </w:rPr>
        <w:t>Ο ΠΡΟΕΔΡΟΣ</w:t>
      </w:r>
      <w:r w:rsidRPr="00DF01C9">
        <w:rPr>
          <w:rFonts w:asciiTheme="minorHAnsi" w:hAnsiTheme="minorHAnsi" w:cstheme="minorHAnsi"/>
          <w:sz w:val="22"/>
          <w:szCs w:val="22"/>
        </w:rPr>
        <w:t xml:space="preserve">    </w:t>
      </w:r>
    </w:p>
    <w:p w:rsidR="00724EDC" w:rsidRPr="00DF01C9" w:rsidRDefault="00724EDC" w:rsidP="00724EDC">
      <w:pPr>
        <w:tabs>
          <w:tab w:val="left" w:pos="7485"/>
        </w:tabs>
        <w:rPr>
          <w:rFonts w:asciiTheme="minorHAnsi" w:hAnsiTheme="minorHAnsi" w:cstheme="minorHAnsi"/>
          <w:sz w:val="22"/>
          <w:szCs w:val="22"/>
        </w:rPr>
      </w:pPr>
      <w:r w:rsidRPr="00DF01C9">
        <w:rPr>
          <w:rFonts w:asciiTheme="minorHAnsi" w:hAnsiTheme="minorHAnsi" w:cstheme="minorHAnsi"/>
          <w:sz w:val="22"/>
          <w:szCs w:val="22"/>
        </w:rPr>
        <w:tab/>
      </w:r>
    </w:p>
    <w:p w:rsidR="00724EDC" w:rsidRPr="00DF01C9" w:rsidRDefault="00724EDC" w:rsidP="00724EDC">
      <w:pPr>
        <w:tabs>
          <w:tab w:val="center" w:pos="1080"/>
          <w:tab w:val="left" w:pos="6120"/>
          <w:tab w:val="center" w:pos="8460"/>
        </w:tabs>
        <w:jc w:val="both"/>
        <w:rPr>
          <w:rFonts w:asciiTheme="minorHAnsi" w:hAnsiTheme="minorHAnsi" w:cstheme="minorHAnsi"/>
          <w:b/>
          <w:sz w:val="22"/>
          <w:szCs w:val="22"/>
        </w:rPr>
      </w:pPr>
      <w:r w:rsidRPr="00DF01C9">
        <w:rPr>
          <w:rFonts w:asciiTheme="minorHAnsi" w:eastAsia="Arial" w:hAnsiTheme="minorHAnsi" w:cstheme="minorHAnsi"/>
          <w:sz w:val="22"/>
          <w:szCs w:val="22"/>
        </w:rPr>
        <w:t xml:space="preserve">                </w:t>
      </w:r>
      <w:r w:rsidRPr="00DF01C9">
        <w:rPr>
          <w:rFonts w:asciiTheme="minorHAnsi" w:hAnsiTheme="minorHAnsi" w:cstheme="minorHAnsi"/>
          <w:sz w:val="22"/>
          <w:szCs w:val="22"/>
        </w:rPr>
        <w:t xml:space="preserve">ΤΑ ΜΕΛΗ </w:t>
      </w:r>
      <w:r w:rsidRPr="00DF01C9">
        <w:rPr>
          <w:rFonts w:asciiTheme="minorHAnsi" w:hAnsiTheme="minorHAnsi" w:cstheme="minorHAnsi"/>
          <w:b/>
          <w:sz w:val="22"/>
          <w:szCs w:val="22"/>
        </w:rPr>
        <w:t xml:space="preserve"> </w:t>
      </w:r>
    </w:p>
    <w:p w:rsidR="00724EDC" w:rsidRPr="00FD3A22" w:rsidRDefault="00724EDC" w:rsidP="00724EDC">
      <w:pPr>
        <w:tabs>
          <w:tab w:val="left" w:pos="360"/>
          <w:tab w:val="left" w:pos="6237"/>
        </w:tabs>
        <w:ind w:left="357"/>
        <w:rPr>
          <w:rFonts w:asciiTheme="minorHAnsi" w:hAnsiTheme="minorHAnsi" w:cstheme="minorHAnsi"/>
          <w:sz w:val="22"/>
          <w:szCs w:val="22"/>
        </w:rPr>
      </w:pPr>
      <w:r w:rsidRPr="00DF01C9">
        <w:rPr>
          <w:rFonts w:asciiTheme="minorHAnsi" w:hAnsiTheme="minorHAnsi" w:cstheme="minorHAnsi"/>
          <w:sz w:val="22"/>
          <w:szCs w:val="22"/>
        </w:rPr>
        <w:t xml:space="preserve">1. </w:t>
      </w:r>
      <w:r w:rsidR="00FD3A22">
        <w:rPr>
          <w:rFonts w:asciiTheme="minorHAnsi" w:hAnsiTheme="minorHAnsi" w:cstheme="minorHAnsi"/>
          <w:sz w:val="22"/>
          <w:szCs w:val="22"/>
        </w:rPr>
        <w:t>Αποστόλου Ιωάννης</w:t>
      </w:r>
    </w:p>
    <w:p w:rsidR="00724EDC" w:rsidRPr="00DF01C9" w:rsidRDefault="00724EDC" w:rsidP="00724EDC">
      <w:pPr>
        <w:tabs>
          <w:tab w:val="left" w:pos="360"/>
          <w:tab w:val="left" w:pos="6237"/>
        </w:tabs>
        <w:ind w:left="357"/>
        <w:rPr>
          <w:rFonts w:asciiTheme="minorHAnsi" w:hAnsiTheme="minorHAnsi" w:cstheme="minorHAnsi"/>
          <w:sz w:val="22"/>
          <w:szCs w:val="22"/>
        </w:rPr>
      </w:pPr>
      <w:r w:rsidRPr="00DF01C9">
        <w:rPr>
          <w:rFonts w:asciiTheme="minorHAnsi" w:hAnsiTheme="minorHAnsi" w:cstheme="minorHAnsi"/>
          <w:sz w:val="22"/>
          <w:szCs w:val="22"/>
        </w:rPr>
        <w:t xml:space="preserve">2. </w:t>
      </w:r>
      <w:proofErr w:type="spellStart"/>
      <w:r w:rsidR="008D0DDD" w:rsidRPr="00DF01C9">
        <w:rPr>
          <w:rFonts w:asciiTheme="minorHAnsi" w:hAnsiTheme="minorHAnsi" w:cstheme="minorHAnsi"/>
          <w:sz w:val="22"/>
          <w:szCs w:val="22"/>
        </w:rPr>
        <w:t>Καλογρηάς</w:t>
      </w:r>
      <w:proofErr w:type="spellEnd"/>
      <w:r w:rsidR="008D0DDD" w:rsidRPr="00DF01C9">
        <w:rPr>
          <w:rFonts w:asciiTheme="minorHAnsi" w:hAnsiTheme="minorHAnsi" w:cstheme="minorHAnsi"/>
          <w:sz w:val="22"/>
          <w:szCs w:val="22"/>
        </w:rPr>
        <w:t xml:space="preserve">  Αθανάσιος</w:t>
      </w:r>
      <w:r w:rsidRPr="00DF01C9">
        <w:rPr>
          <w:rFonts w:asciiTheme="minorHAnsi" w:hAnsiTheme="minorHAnsi" w:cstheme="minorHAnsi"/>
          <w:sz w:val="22"/>
          <w:szCs w:val="22"/>
        </w:rPr>
        <w:t xml:space="preserve">                                                       </w:t>
      </w:r>
    </w:p>
    <w:p w:rsidR="00724EDC" w:rsidRPr="00DF01C9" w:rsidRDefault="00724EDC" w:rsidP="00724EDC">
      <w:pPr>
        <w:tabs>
          <w:tab w:val="left" w:pos="360"/>
          <w:tab w:val="left" w:pos="6237"/>
        </w:tabs>
        <w:ind w:left="357"/>
        <w:rPr>
          <w:rFonts w:asciiTheme="minorHAnsi" w:hAnsiTheme="minorHAnsi" w:cstheme="minorHAnsi"/>
          <w:sz w:val="22"/>
          <w:szCs w:val="22"/>
        </w:rPr>
      </w:pPr>
      <w:r w:rsidRPr="00DF01C9">
        <w:rPr>
          <w:rFonts w:asciiTheme="minorHAnsi" w:hAnsiTheme="minorHAnsi" w:cstheme="minorHAnsi"/>
          <w:sz w:val="22"/>
          <w:szCs w:val="22"/>
        </w:rPr>
        <w:t xml:space="preserve">3. </w:t>
      </w:r>
      <w:proofErr w:type="spellStart"/>
      <w:r w:rsidR="008D0DDD" w:rsidRPr="00DF01C9">
        <w:rPr>
          <w:rFonts w:asciiTheme="minorHAnsi" w:hAnsiTheme="minorHAnsi" w:cstheme="minorHAnsi"/>
          <w:sz w:val="22"/>
          <w:szCs w:val="22"/>
        </w:rPr>
        <w:t>Σαγιάννης</w:t>
      </w:r>
      <w:proofErr w:type="spellEnd"/>
      <w:r w:rsidR="008D0DDD" w:rsidRPr="00DF01C9">
        <w:rPr>
          <w:rFonts w:asciiTheme="minorHAnsi" w:hAnsiTheme="minorHAnsi" w:cstheme="minorHAnsi"/>
          <w:sz w:val="22"/>
          <w:szCs w:val="22"/>
        </w:rPr>
        <w:t xml:space="preserve"> Μιχαήλ</w:t>
      </w:r>
      <w:r w:rsidRPr="00DF01C9">
        <w:rPr>
          <w:rFonts w:asciiTheme="minorHAnsi" w:hAnsiTheme="minorHAnsi" w:cstheme="minorHAnsi"/>
          <w:sz w:val="22"/>
          <w:szCs w:val="22"/>
        </w:rPr>
        <w:t xml:space="preserve">                                                        ΙΩΑΝΝΗΣ Δ. ΤΑΓΚΑΛΕΓΚΑΣ   </w:t>
      </w:r>
    </w:p>
    <w:p w:rsidR="00FD3A22" w:rsidRDefault="00053E44" w:rsidP="00053E44">
      <w:pPr>
        <w:tabs>
          <w:tab w:val="left" w:pos="360"/>
          <w:tab w:val="left" w:pos="6237"/>
        </w:tabs>
        <w:rPr>
          <w:rFonts w:asciiTheme="minorHAnsi" w:hAnsiTheme="minorHAnsi" w:cstheme="minorHAnsi"/>
          <w:sz w:val="22"/>
          <w:szCs w:val="22"/>
        </w:rPr>
      </w:pPr>
      <w:r w:rsidRPr="00DF01C9">
        <w:rPr>
          <w:rFonts w:asciiTheme="minorHAnsi" w:hAnsiTheme="minorHAnsi" w:cstheme="minorHAnsi"/>
          <w:sz w:val="22"/>
          <w:szCs w:val="22"/>
        </w:rPr>
        <w:t xml:space="preserve">    </w:t>
      </w:r>
      <w:r w:rsidR="00FD3A22">
        <w:rPr>
          <w:rFonts w:asciiTheme="minorHAnsi" w:hAnsiTheme="minorHAnsi" w:cstheme="minorHAnsi"/>
          <w:sz w:val="22"/>
          <w:szCs w:val="22"/>
        </w:rPr>
        <w:t xml:space="preserve"> </w:t>
      </w:r>
      <w:r w:rsidRPr="00DF01C9">
        <w:rPr>
          <w:rFonts w:asciiTheme="minorHAnsi" w:hAnsiTheme="minorHAnsi" w:cstheme="minorHAnsi"/>
          <w:sz w:val="22"/>
          <w:szCs w:val="22"/>
        </w:rPr>
        <w:t xml:space="preserve">  4</w:t>
      </w:r>
      <w:r w:rsidR="00724EDC" w:rsidRPr="00DF01C9">
        <w:rPr>
          <w:rFonts w:asciiTheme="minorHAnsi" w:hAnsiTheme="minorHAnsi" w:cstheme="minorHAnsi"/>
          <w:sz w:val="22"/>
          <w:szCs w:val="22"/>
        </w:rPr>
        <w:t>.</w:t>
      </w:r>
      <w:r w:rsidRPr="00DF01C9">
        <w:rPr>
          <w:rFonts w:asciiTheme="minorHAnsi" w:hAnsiTheme="minorHAnsi" w:cstheme="minorHAnsi"/>
          <w:sz w:val="22"/>
          <w:szCs w:val="22"/>
        </w:rPr>
        <w:t xml:space="preserve"> </w:t>
      </w:r>
      <w:proofErr w:type="spellStart"/>
      <w:r w:rsidR="00FD3A22">
        <w:rPr>
          <w:rFonts w:asciiTheme="minorHAnsi" w:hAnsiTheme="minorHAnsi" w:cstheme="minorHAnsi"/>
          <w:sz w:val="22"/>
          <w:szCs w:val="22"/>
        </w:rPr>
        <w:t>Μερτζάνης</w:t>
      </w:r>
      <w:proofErr w:type="spellEnd"/>
      <w:r w:rsidR="00FD3A22">
        <w:rPr>
          <w:rFonts w:asciiTheme="minorHAnsi" w:hAnsiTheme="minorHAnsi" w:cstheme="minorHAnsi"/>
          <w:sz w:val="22"/>
          <w:szCs w:val="22"/>
        </w:rPr>
        <w:t xml:space="preserve"> Κωνσταντίνος                                          ΔΗΜΑΡΧΟΣ ΛΕΒΑΔΕΩΝ</w:t>
      </w:r>
    </w:p>
    <w:p w:rsidR="00053E44" w:rsidRPr="00DF01C9" w:rsidRDefault="00FD3A22" w:rsidP="00053E44">
      <w:pPr>
        <w:tabs>
          <w:tab w:val="left" w:pos="360"/>
          <w:tab w:val="left" w:pos="6237"/>
        </w:tabs>
        <w:rPr>
          <w:rFonts w:asciiTheme="minorHAnsi" w:eastAsia="Arial" w:hAnsiTheme="minorHAnsi" w:cstheme="minorHAnsi"/>
          <w:sz w:val="22"/>
          <w:szCs w:val="22"/>
        </w:rPr>
      </w:pPr>
      <w:r>
        <w:rPr>
          <w:rFonts w:asciiTheme="minorHAnsi" w:hAnsiTheme="minorHAnsi" w:cstheme="minorHAnsi"/>
          <w:sz w:val="22"/>
          <w:szCs w:val="22"/>
        </w:rPr>
        <w:t xml:space="preserve">       5. </w:t>
      </w:r>
      <w:proofErr w:type="spellStart"/>
      <w:r w:rsidR="00053E44" w:rsidRPr="00DF01C9">
        <w:rPr>
          <w:rFonts w:asciiTheme="minorHAnsi" w:hAnsiTheme="minorHAnsi" w:cstheme="minorHAnsi"/>
          <w:sz w:val="22"/>
          <w:szCs w:val="22"/>
        </w:rPr>
        <w:t>Καπλάνης</w:t>
      </w:r>
      <w:proofErr w:type="spellEnd"/>
      <w:r w:rsidR="00053E44" w:rsidRPr="00DF01C9">
        <w:rPr>
          <w:rFonts w:asciiTheme="minorHAnsi" w:hAnsiTheme="minorHAnsi" w:cstheme="minorHAnsi"/>
          <w:sz w:val="22"/>
          <w:szCs w:val="22"/>
        </w:rPr>
        <w:t xml:space="preserve"> Κωνσταντίνος</w:t>
      </w:r>
      <w:r w:rsidR="00053E44" w:rsidRPr="00DF01C9">
        <w:rPr>
          <w:rFonts w:asciiTheme="minorHAnsi" w:eastAsia="Arial" w:hAnsiTheme="minorHAnsi" w:cstheme="minorHAnsi"/>
          <w:sz w:val="22"/>
          <w:szCs w:val="22"/>
        </w:rPr>
        <w:t xml:space="preserve">  </w:t>
      </w:r>
    </w:p>
    <w:p w:rsidR="00FD3A22" w:rsidRPr="00FD3A22" w:rsidRDefault="00053E44" w:rsidP="00053E44">
      <w:pPr>
        <w:tabs>
          <w:tab w:val="left" w:pos="360"/>
          <w:tab w:val="left" w:pos="6237"/>
        </w:tabs>
        <w:rPr>
          <w:rFonts w:asciiTheme="minorHAnsi" w:eastAsia="Arial" w:hAnsiTheme="minorHAnsi" w:cstheme="minorHAnsi"/>
          <w:sz w:val="22"/>
          <w:szCs w:val="22"/>
        </w:rPr>
      </w:pPr>
      <w:r w:rsidRPr="00DF01C9">
        <w:rPr>
          <w:rFonts w:asciiTheme="minorHAnsi" w:eastAsia="Arial" w:hAnsiTheme="minorHAnsi" w:cstheme="minorHAnsi"/>
          <w:sz w:val="22"/>
          <w:szCs w:val="22"/>
        </w:rPr>
        <w:t xml:space="preserve">     </w:t>
      </w:r>
      <w:r w:rsidR="00FD3A22">
        <w:rPr>
          <w:rFonts w:asciiTheme="minorHAnsi" w:eastAsia="Arial" w:hAnsiTheme="minorHAnsi" w:cstheme="minorHAnsi"/>
          <w:sz w:val="22"/>
          <w:szCs w:val="22"/>
        </w:rPr>
        <w:t xml:space="preserve">  </w:t>
      </w:r>
      <w:r w:rsidRPr="00DF01C9">
        <w:rPr>
          <w:rFonts w:asciiTheme="minorHAnsi" w:eastAsia="Arial" w:hAnsiTheme="minorHAnsi" w:cstheme="minorHAnsi"/>
          <w:sz w:val="22"/>
          <w:szCs w:val="22"/>
        </w:rPr>
        <w:t xml:space="preserve"> 5.</w:t>
      </w:r>
      <w:r w:rsidR="00FD3A22">
        <w:rPr>
          <w:rFonts w:asciiTheme="minorHAnsi" w:eastAsia="Arial" w:hAnsiTheme="minorHAnsi" w:cstheme="minorHAnsi"/>
          <w:sz w:val="22"/>
          <w:szCs w:val="22"/>
        </w:rPr>
        <w:t>Καραμάνης Δημήτριος</w:t>
      </w:r>
      <w:r w:rsidRPr="00DF01C9">
        <w:rPr>
          <w:rFonts w:asciiTheme="minorHAnsi" w:eastAsia="Arial" w:hAnsiTheme="minorHAnsi" w:cstheme="minorHAnsi"/>
          <w:sz w:val="22"/>
          <w:szCs w:val="22"/>
        </w:rPr>
        <w:t xml:space="preserve">                                                       </w:t>
      </w:r>
    </w:p>
    <w:p w:rsidR="00747B7F" w:rsidRPr="00DF01C9" w:rsidRDefault="00747B7F" w:rsidP="00724EDC">
      <w:pPr>
        <w:pStyle w:val="af2"/>
        <w:ind w:left="510" w:firstLine="0"/>
        <w:rPr>
          <w:rFonts w:asciiTheme="minorHAnsi" w:hAnsiTheme="minorHAnsi" w:cstheme="minorHAnsi"/>
          <w:sz w:val="22"/>
          <w:szCs w:val="22"/>
        </w:rPr>
      </w:pPr>
    </w:p>
    <w:sectPr w:rsidR="00747B7F" w:rsidRPr="00DF01C9"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1AB" w:rsidRDefault="00E951AB">
      <w:r>
        <w:separator/>
      </w:r>
    </w:p>
  </w:endnote>
  <w:endnote w:type="continuationSeparator" w:id="0">
    <w:p w:rsidR="00E951AB" w:rsidRDefault="00E95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1AB" w:rsidRDefault="00E951AB">
      <w:r>
        <w:separator/>
      </w:r>
    </w:p>
  </w:footnote>
  <w:footnote w:type="continuationSeparator" w:id="0">
    <w:p w:rsidR="00E951AB" w:rsidRDefault="00E95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0A" w:rsidRDefault="00457E74">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A0B0A" w:rsidRDefault="00457E74">
                <w:pPr>
                  <w:pStyle w:val="af1"/>
                </w:pPr>
                <w:r>
                  <w:rPr>
                    <w:rStyle w:val="a3"/>
                  </w:rPr>
                  <w:fldChar w:fldCharType="begin"/>
                </w:r>
                <w:r w:rsidR="003A0B0A">
                  <w:rPr>
                    <w:rStyle w:val="a3"/>
                  </w:rPr>
                  <w:instrText xml:space="preserve"> PAGE </w:instrText>
                </w:r>
                <w:r>
                  <w:rPr>
                    <w:rStyle w:val="a3"/>
                  </w:rPr>
                  <w:fldChar w:fldCharType="separate"/>
                </w:r>
                <w:r w:rsidR="00FD3A22">
                  <w:rPr>
                    <w:rStyle w:val="a3"/>
                    <w:noProof/>
                  </w:rPr>
                  <w:t>12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0B0A" w:rsidRDefault="003A0B0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4553545B"/>
    <w:multiLevelType w:val="hybridMultilevel"/>
    <w:tmpl w:val="9BCA18F0"/>
    <w:lvl w:ilvl="0" w:tplc="65A24E3A">
      <w:start w:val="33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8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406F"/>
    <w:rsid w:val="000156CC"/>
    <w:rsid w:val="000170D9"/>
    <w:rsid w:val="00017118"/>
    <w:rsid w:val="00017E38"/>
    <w:rsid w:val="00021BAC"/>
    <w:rsid w:val="000253C8"/>
    <w:rsid w:val="00025B96"/>
    <w:rsid w:val="00033CFA"/>
    <w:rsid w:val="000378B7"/>
    <w:rsid w:val="000413CA"/>
    <w:rsid w:val="00042132"/>
    <w:rsid w:val="00046304"/>
    <w:rsid w:val="00050E6E"/>
    <w:rsid w:val="0005110F"/>
    <w:rsid w:val="00053E44"/>
    <w:rsid w:val="0005483D"/>
    <w:rsid w:val="00055514"/>
    <w:rsid w:val="0005768C"/>
    <w:rsid w:val="00060CC3"/>
    <w:rsid w:val="00066288"/>
    <w:rsid w:val="00066579"/>
    <w:rsid w:val="00071FA5"/>
    <w:rsid w:val="00073C15"/>
    <w:rsid w:val="00073F74"/>
    <w:rsid w:val="00077B95"/>
    <w:rsid w:val="0008151C"/>
    <w:rsid w:val="0009572E"/>
    <w:rsid w:val="00097687"/>
    <w:rsid w:val="000979BD"/>
    <w:rsid w:val="000A5014"/>
    <w:rsid w:val="000A6145"/>
    <w:rsid w:val="000B247B"/>
    <w:rsid w:val="000B28A3"/>
    <w:rsid w:val="000B2F4A"/>
    <w:rsid w:val="000B32D2"/>
    <w:rsid w:val="000B4F9B"/>
    <w:rsid w:val="000C2D8A"/>
    <w:rsid w:val="000C30B5"/>
    <w:rsid w:val="000C3CCB"/>
    <w:rsid w:val="000D0CBF"/>
    <w:rsid w:val="000D7650"/>
    <w:rsid w:val="000E1B84"/>
    <w:rsid w:val="000E2771"/>
    <w:rsid w:val="000E3782"/>
    <w:rsid w:val="000E7EC7"/>
    <w:rsid w:val="00100A06"/>
    <w:rsid w:val="00106413"/>
    <w:rsid w:val="001074BF"/>
    <w:rsid w:val="00113E80"/>
    <w:rsid w:val="00114DF6"/>
    <w:rsid w:val="001151E6"/>
    <w:rsid w:val="0011744E"/>
    <w:rsid w:val="00120C06"/>
    <w:rsid w:val="001227CC"/>
    <w:rsid w:val="00125FF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7EC"/>
    <w:rsid w:val="00162B2E"/>
    <w:rsid w:val="001675E7"/>
    <w:rsid w:val="0017060F"/>
    <w:rsid w:val="0017320C"/>
    <w:rsid w:val="0017345F"/>
    <w:rsid w:val="00181704"/>
    <w:rsid w:val="00181F92"/>
    <w:rsid w:val="00183B22"/>
    <w:rsid w:val="00190EE2"/>
    <w:rsid w:val="00196C95"/>
    <w:rsid w:val="001975FE"/>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E5700"/>
    <w:rsid w:val="001F3477"/>
    <w:rsid w:val="00204658"/>
    <w:rsid w:val="00220033"/>
    <w:rsid w:val="00220115"/>
    <w:rsid w:val="00223043"/>
    <w:rsid w:val="00226747"/>
    <w:rsid w:val="002365ED"/>
    <w:rsid w:val="002374D7"/>
    <w:rsid w:val="0024342D"/>
    <w:rsid w:val="00244F33"/>
    <w:rsid w:val="00253B9E"/>
    <w:rsid w:val="002549B6"/>
    <w:rsid w:val="0025504C"/>
    <w:rsid w:val="00256D3C"/>
    <w:rsid w:val="00256DBE"/>
    <w:rsid w:val="00262B0C"/>
    <w:rsid w:val="00264794"/>
    <w:rsid w:val="00266049"/>
    <w:rsid w:val="0027238F"/>
    <w:rsid w:val="00275B54"/>
    <w:rsid w:val="00276DFB"/>
    <w:rsid w:val="00277FDF"/>
    <w:rsid w:val="002805FB"/>
    <w:rsid w:val="00282F09"/>
    <w:rsid w:val="0028445A"/>
    <w:rsid w:val="0029237D"/>
    <w:rsid w:val="002963E1"/>
    <w:rsid w:val="0029648E"/>
    <w:rsid w:val="002A2040"/>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2EC4"/>
    <w:rsid w:val="00304490"/>
    <w:rsid w:val="00306108"/>
    <w:rsid w:val="003074FC"/>
    <w:rsid w:val="0032160F"/>
    <w:rsid w:val="003217F0"/>
    <w:rsid w:val="0032279B"/>
    <w:rsid w:val="003234B1"/>
    <w:rsid w:val="00324A25"/>
    <w:rsid w:val="00325764"/>
    <w:rsid w:val="00331559"/>
    <w:rsid w:val="003340D2"/>
    <w:rsid w:val="00341C67"/>
    <w:rsid w:val="00341EA2"/>
    <w:rsid w:val="00343BC7"/>
    <w:rsid w:val="00345753"/>
    <w:rsid w:val="00354467"/>
    <w:rsid w:val="00354A9F"/>
    <w:rsid w:val="00354BBD"/>
    <w:rsid w:val="00363CA6"/>
    <w:rsid w:val="003649AB"/>
    <w:rsid w:val="003666A6"/>
    <w:rsid w:val="00371783"/>
    <w:rsid w:val="00377886"/>
    <w:rsid w:val="00377A83"/>
    <w:rsid w:val="003815F0"/>
    <w:rsid w:val="003818B2"/>
    <w:rsid w:val="00384268"/>
    <w:rsid w:val="003878C6"/>
    <w:rsid w:val="003930EE"/>
    <w:rsid w:val="0039445A"/>
    <w:rsid w:val="003A0B0A"/>
    <w:rsid w:val="003A4C37"/>
    <w:rsid w:val="003A5F21"/>
    <w:rsid w:val="003A6B6D"/>
    <w:rsid w:val="003A7EAF"/>
    <w:rsid w:val="003B1AAE"/>
    <w:rsid w:val="003B293A"/>
    <w:rsid w:val="003B3429"/>
    <w:rsid w:val="003B3FC0"/>
    <w:rsid w:val="003B5930"/>
    <w:rsid w:val="003C235F"/>
    <w:rsid w:val="003C38EA"/>
    <w:rsid w:val="003C4EF7"/>
    <w:rsid w:val="003C79BD"/>
    <w:rsid w:val="003D3232"/>
    <w:rsid w:val="003D36C5"/>
    <w:rsid w:val="003D4108"/>
    <w:rsid w:val="003D6DC4"/>
    <w:rsid w:val="003D7E15"/>
    <w:rsid w:val="003E0331"/>
    <w:rsid w:val="003E0376"/>
    <w:rsid w:val="003E3562"/>
    <w:rsid w:val="003E6936"/>
    <w:rsid w:val="003F2FD5"/>
    <w:rsid w:val="003F36E8"/>
    <w:rsid w:val="003F6754"/>
    <w:rsid w:val="004026AC"/>
    <w:rsid w:val="00403CE6"/>
    <w:rsid w:val="00404A76"/>
    <w:rsid w:val="00404CF8"/>
    <w:rsid w:val="00406541"/>
    <w:rsid w:val="00411130"/>
    <w:rsid w:val="00411902"/>
    <w:rsid w:val="00411AEF"/>
    <w:rsid w:val="00414942"/>
    <w:rsid w:val="00420C9B"/>
    <w:rsid w:val="00421ACB"/>
    <w:rsid w:val="00421F24"/>
    <w:rsid w:val="00422BC3"/>
    <w:rsid w:val="00423244"/>
    <w:rsid w:val="00423AFD"/>
    <w:rsid w:val="004241E8"/>
    <w:rsid w:val="00424C24"/>
    <w:rsid w:val="00426BAB"/>
    <w:rsid w:val="0043139E"/>
    <w:rsid w:val="00435514"/>
    <w:rsid w:val="00436220"/>
    <w:rsid w:val="00436E0B"/>
    <w:rsid w:val="0044667E"/>
    <w:rsid w:val="00446B60"/>
    <w:rsid w:val="0045684B"/>
    <w:rsid w:val="00456E3A"/>
    <w:rsid w:val="00457E74"/>
    <w:rsid w:val="004600E1"/>
    <w:rsid w:val="00460569"/>
    <w:rsid w:val="00460C9F"/>
    <w:rsid w:val="004650CA"/>
    <w:rsid w:val="004728DD"/>
    <w:rsid w:val="00476DAD"/>
    <w:rsid w:val="00477A14"/>
    <w:rsid w:val="00481423"/>
    <w:rsid w:val="00482DC2"/>
    <w:rsid w:val="0048586E"/>
    <w:rsid w:val="004901FD"/>
    <w:rsid w:val="00495AB0"/>
    <w:rsid w:val="004A1682"/>
    <w:rsid w:val="004A4FD6"/>
    <w:rsid w:val="004A6A11"/>
    <w:rsid w:val="004A6ABB"/>
    <w:rsid w:val="004B2E58"/>
    <w:rsid w:val="004B6E7B"/>
    <w:rsid w:val="004B7126"/>
    <w:rsid w:val="004D22B1"/>
    <w:rsid w:val="004D2C5B"/>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7F99"/>
    <w:rsid w:val="00570C36"/>
    <w:rsid w:val="005722A8"/>
    <w:rsid w:val="005754D5"/>
    <w:rsid w:val="00575879"/>
    <w:rsid w:val="00576E82"/>
    <w:rsid w:val="0058127F"/>
    <w:rsid w:val="005821F7"/>
    <w:rsid w:val="00582482"/>
    <w:rsid w:val="00582DA8"/>
    <w:rsid w:val="00583B2C"/>
    <w:rsid w:val="00583D18"/>
    <w:rsid w:val="00586F7E"/>
    <w:rsid w:val="0059092C"/>
    <w:rsid w:val="0059652D"/>
    <w:rsid w:val="005A2181"/>
    <w:rsid w:val="005A5589"/>
    <w:rsid w:val="005A7C2D"/>
    <w:rsid w:val="005B145F"/>
    <w:rsid w:val="005B5048"/>
    <w:rsid w:val="005B55CE"/>
    <w:rsid w:val="005C2D51"/>
    <w:rsid w:val="005C2FE7"/>
    <w:rsid w:val="005C44F5"/>
    <w:rsid w:val="005C4A6E"/>
    <w:rsid w:val="005C56F0"/>
    <w:rsid w:val="005C6695"/>
    <w:rsid w:val="005D1302"/>
    <w:rsid w:val="005D13B1"/>
    <w:rsid w:val="005D2212"/>
    <w:rsid w:val="005D264F"/>
    <w:rsid w:val="005E0F33"/>
    <w:rsid w:val="005E186A"/>
    <w:rsid w:val="005E39F4"/>
    <w:rsid w:val="005E6657"/>
    <w:rsid w:val="005E6AD5"/>
    <w:rsid w:val="005E7301"/>
    <w:rsid w:val="005F1168"/>
    <w:rsid w:val="005F1844"/>
    <w:rsid w:val="005F3044"/>
    <w:rsid w:val="005F79F8"/>
    <w:rsid w:val="005F7FB2"/>
    <w:rsid w:val="0060147E"/>
    <w:rsid w:val="0060224B"/>
    <w:rsid w:val="0060246D"/>
    <w:rsid w:val="006041E2"/>
    <w:rsid w:val="0060495A"/>
    <w:rsid w:val="00604E90"/>
    <w:rsid w:val="00607783"/>
    <w:rsid w:val="00607839"/>
    <w:rsid w:val="00610895"/>
    <w:rsid w:val="006148EF"/>
    <w:rsid w:val="00617D51"/>
    <w:rsid w:val="00620870"/>
    <w:rsid w:val="00621EF6"/>
    <w:rsid w:val="00625FF1"/>
    <w:rsid w:val="006265D5"/>
    <w:rsid w:val="0062710C"/>
    <w:rsid w:val="0062735D"/>
    <w:rsid w:val="00631478"/>
    <w:rsid w:val="00631C7D"/>
    <w:rsid w:val="00633DED"/>
    <w:rsid w:val="006348A7"/>
    <w:rsid w:val="00635B28"/>
    <w:rsid w:val="00645374"/>
    <w:rsid w:val="00645DC7"/>
    <w:rsid w:val="00656B89"/>
    <w:rsid w:val="00663A0C"/>
    <w:rsid w:val="006718C4"/>
    <w:rsid w:val="00674096"/>
    <w:rsid w:val="00680776"/>
    <w:rsid w:val="0068281C"/>
    <w:rsid w:val="006854B1"/>
    <w:rsid w:val="006908AC"/>
    <w:rsid w:val="006A654E"/>
    <w:rsid w:val="006C10D0"/>
    <w:rsid w:val="006C12E9"/>
    <w:rsid w:val="006C1CE4"/>
    <w:rsid w:val="006C20D0"/>
    <w:rsid w:val="006C4110"/>
    <w:rsid w:val="006C444B"/>
    <w:rsid w:val="006D1419"/>
    <w:rsid w:val="006D4474"/>
    <w:rsid w:val="006E5B34"/>
    <w:rsid w:val="006F53B6"/>
    <w:rsid w:val="006F567B"/>
    <w:rsid w:val="006F6673"/>
    <w:rsid w:val="006F6E73"/>
    <w:rsid w:val="00700DEE"/>
    <w:rsid w:val="007100F2"/>
    <w:rsid w:val="00710350"/>
    <w:rsid w:val="0071065A"/>
    <w:rsid w:val="00713694"/>
    <w:rsid w:val="00713FE1"/>
    <w:rsid w:val="0072037C"/>
    <w:rsid w:val="007207BF"/>
    <w:rsid w:val="00724EDC"/>
    <w:rsid w:val="00730173"/>
    <w:rsid w:val="00731EC0"/>
    <w:rsid w:val="00737C1A"/>
    <w:rsid w:val="00741E52"/>
    <w:rsid w:val="007456A2"/>
    <w:rsid w:val="00745AD4"/>
    <w:rsid w:val="00747B7F"/>
    <w:rsid w:val="00747F8A"/>
    <w:rsid w:val="00753C51"/>
    <w:rsid w:val="007544DE"/>
    <w:rsid w:val="007572BD"/>
    <w:rsid w:val="00757F10"/>
    <w:rsid w:val="00762A5B"/>
    <w:rsid w:val="00762BE2"/>
    <w:rsid w:val="0076351B"/>
    <w:rsid w:val="007638BA"/>
    <w:rsid w:val="007644D4"/>
    <w:rsid w:val="00765350"/>
    <w:rsid w:val="007705FC"/>
    <w:rsid w:val="00770847"/>
    <w:rsid w:val="007746EB"/>
    <w:rsid w:val="007748BA"/>
    <w:rsid w:val="00774BE0"/>
    <w:rsid w:val="00781989"/>
    <w:rsid w:val="0078420A"/>
    <w:rsid w:val="007970C0"/>
    <w:rsid w:val="00797659"/>
    <w:rsid w:val="00797D8A"/>
    <w:rsid w:val="007A3F13"/>
    <w:rsid w:val="007A5381"/>
    <w:rsid w:val="007A67FE"/>
    <w:rsid w:val="007A7C17"/>
    <w:rsid w:val="007A7DCB"/>
    <w:rsid w:val="007B0E0F"/>
    <w:rsid w:val="007B179E"/>
    <w:rsid w:val="007B1C4F"/>
    <w:rsid w:val="007B5D7F"/>
    <w:rsid w:val="007B5E14"/>
    <w:rsid w:val="007B603B"/>
    <w:rsid w:val="007B7659"/>
    <w:rsid w:val="007C11A3"/>
    <w:rsid w:val="007C1222"/>
    <w:rsid w:val="007C3188"/>
    <w:rsid w:val="007C3C96"/>
    <w:rsid w:val="007C5FAD"/>
    <w:rsid w:val="007C7722"/>
    <w:rsid w:val="007D0E0F"/>
    <w:rsid w:val="007D26EA"/>
    <w:rsid w:val="007D6E23"/>
    <w:rsid w:val="007E0C09"/>
    <w:rsid w:val="007E38AE"/>
    <w:rsid w:val="007E6F5B"/>
    <w:rsid w:val="007F1240"/>
    <w:rsid w:val="007F45E7"/>
    <w:rsid w:val="007F4DB7"/>
    <w:rsid w:val="00802A86"/>
    <w:rsid w:val="008033A1"/>
    <w:rsid w:val="008039F8"/>
    <w:rsid w:val="0080716F"/>
    <w:rsid w:val="00816643"/>
    <w:rsid w:val="0082068C"/>
    <w:rsid w:val="0082269F"/>
    <w:rsid w:val="008233BC"/>
    <w:rsid w:val="008234E5"/>
    <w:rsid w:val="008271CB"/>
    <w:rsid w:val="00827CB5"/>
    <w:rsid w:val="0083305C"/>
    <w:rsid w:val="00833173"/>
    <w:rsid w:val="008352F9"/>
    <w:rsid w:val="00844CF2"/>
    <w:rsid w:val="00846B24"/>
    <w:rsid w:val="00851763"/>
    <w:rsid w:val="00851DB9"/>
    <w:rsid w:val="008624CB"/>
    <w:rsid w:val="008633AE"/>
    <w:rsid w:val="0086636B"/>
    <w:rsid w:val="00872BDA"/>
    <w:rsid w:val="00880DA2"/>
    <w:rsid w:val="00884449"/>
    <w:rsid w:val="00885FC0"/>
    <w:rsid w:val="00892CB0"/>
    <w:rsid w:val="0089305D"/>
    <w:rsid w:val="00893891"/>
    <w:rsid w:val="00895CE5"/>
    <w:rsid w:val="008A5B7E"/>
    <w:rsid w:val="008A64A6"/>
    <w:rsid w:val="008B0877"/>
    <w:rsid w:val="008B1568"/>
    <w:rsid w:val="008B4A1A"/>
    <w:rsid w:val="008C4D4B"/>
    <w:rsid w:val="008C56A4"/>
    <w:rsid w:val="008D0DDD"/>
    <w:rsid w:val="008E0542"/>
    <w:rsid w:val="008E31B7"/>
    <w:rsid w:val="008E4426"/>
    <w:rsid w:val="008F1A92"/>
    <w:rsid w:val="008F26A1"/>
    <w:rsid w:val="008F36F5"/>
    <w:rsid w:val="008F68AE"/>
    <w:rsid w:val="009008E7"/>
    <w:rsid w:val="009048B6"/>
    <w:rsid w:val="00905BE6"/>
    <w:rsid w:val="00907BA7"/>
    <w:rsid w:val="009113F5"/>
    <w:rsid w:val="00911A73"/>
    <w:rsid w:val="0091203E"/>
    <w:rsid w:val="00912562"/>
    <w:rsid w:val="00920FC0"/>
    <w:rsid w:val="0092163D"/>
    <w:rsid w:val="00922F97"/>
    <w:rsid w:val="00923F1E"/>
    <w:rsid w:val="00931460"/>
    <w:rsid w:val="00931D2E"/>
    <w:rsid w:val="009346A4"/>
    <w:rsid w:val="00940CB0"/>
    <w:rsid w:val="00942669"/>
    <w:rsid w:val="009433B3"/>
    <w:rsid w:val="00946ABE"/>
    <w:rsid w:val="00954DB1"/>
    <w:rsid w:val="00955EC6"/>
    <w:rsid w:val="009576A7"/>
    <w:rsid w:val="0096073A"/>
    <w:rsid w:val="00961EBF"/>
    <w:rsid w:val="009654D4"/>
    <w:rsid w:val="00971AC1"/>
    <w:rsid w:val="00972D10"/>
    <w:rsid w:val="00980554"/>
    <w:rsid w:val="00984106"/>
    <w:rsid w:val="00992519"/>
    <w:rsid w:val="009A047A"/>
    <w:rsid w:val="009A1139"/>
    <w:rsid w:val="009A7553"/>
    <w:rsid w:val="009B0557"/>
    <w:rsid w:val="009B1D77"/>
    <w:rsid w:val="009B2EA2"/>
    <w:rsid w:val="009B41D9"/>
    <w:rsid w:val="009B4AC3"/>
    <w:rsid w:val="009B5098"/>
    <w:rsid w:val="009C2AE2"/>
    <w:rsid w:val="009C3D03"/>
    <w:rsid w:val="009D3BB8"/>
    <w:rsid w:val="009D4B51"/>
    <w:rsid w:val="009D531A"/>
    <w:rsid w:val="009D5331"/>
    <w:rsid w:val="009D77FF"/>
    <w:rsid w:val="009E0D7D"/>
    <w:rsid w:val="009F3590"/>
    <w:rsid w:val="009F4B5B"/>
    <w:rsid w:val="00A050F8"/>
    <w:rsid w:val="00A06A8A"/>
    <w:rsid w:val="00A078D6"/>
    <w:rsid w:val="00A1357D"/>
    <w:rsid w:val="00A1563F"/>
    <w:rsid w:val="00A16A2B"/>
    <w:rsid w:val="00A22DB8"/>
    <w:rsid w:val="00A26A69"/>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68BC"/>
    <w:rsid w:val="00A86B9D"/>
    <w:rsid w:val="00A911B6"/>
    <w:rsid w:val="00A92ED1"/>
    <w:rsid w:val="00A96DAA"/>
    <w:rsid w:val="00A9783D"/>
    <w:rsid w:val="00AA40CD"/>
    <w:rsid w:val="00AB002B"/>
    <w:rsid w:val="00AB2C74"/>
    <w:rsid w:val="00AB3804"/>
    <w:rsid w:val="00AB54CF"/>
    <w:rsid w:val="00AB58C9"/>
    <w:rsid w:val="00AB6077"/>
    <w:rsid w:val="00AB7970"/>
    <w:rsid w:val="00AC24B1"/>
    <w:rsid w:val="00AC3A4E"/>
    <w:rsid w:val="00AC58D6"/>
    <w:rsid w:val="00AC6527"/>
    <w:rsid w:val="00AC662B"/>
    <w:rsid w:val="00AD0CDD"/>
    <w:rsid w:val="00AD43CA"/>
    <w:rsid w:val="00AD6589"/>
    <w:rsid w:val="00AD6747"/>
    <w:rsid w:val="00AE08CC"/>
    <w:rsid w:val="00AE14E6"/>
    <w:rsid w:val="00AF55C2"/>
    <w:rsid w:val="00B04804"/>
    <w:rsid w:val="00B04994"/>
    <w:rsid w:val="00B050E7"/>
    <w:rsid w:val="00B10908"/>
    <w:rsid w:val="00B161D8"/>
    <w:rsid w:val="00B16BE3"/>
    <w:rsid w:val="00B175F5"/>
    <w:rsid w:val="00B17633"/>
    <w:rsid w:val="00B17B60"/>
    <w:rsid w:val="00B214AE"/>
    <w:rsid w:val="00B23C09"/>
    <w:rsid w:val="00B2563A"/>
    <w:rsid w:val="00B3207E"/>
    <w:rsid w:val="00B36F68"/>
    <w:rsid w:val="00B408CF"/>
    <w:rsid w:val="00B43889"/>
    <w:rsid w:val="00B44282"/>
    <w:rsid w:val="00B523B0"/>
    <w:rsid w:val="00B544A5"/>
    <w:rsid w:val="00B54D43"/>
    <w:rsid w:val="00B55AB6"/>
    <w:rsid w:val="00B63B8F"/>
    <w:rsid w:val="00B66A85"/>
    <w:rsid w:val="00B67969"/>
    <w:rsid w:val="00B7535A"/>
    <w:rsid w:val="00B81CB6"/>
    <w:rsid w:val="00B82F64"/>
    <w:rsid w:val="00B831F3"/>
    <w:rsid w:val="00B83547"/>
    <w:rsid w:val="00B84CB7"/>
    <w:rsid w:val="00B85114"/>
    <w:rsid w:val="00B863CD"/>
    <w:rsid w:val="00B87DFD"/>
    <w:rsid w:val="00B935DB"/>
    <w:rsid w:val="00B9395A"/>
    <w:rsid w:val="00BA43E7"/>
    <w:rsid w:val="00BA4881"/>
    <w:rsid w:val="00BA766C"/>
    <w:rsid w:val="00BB7805"/>
    <w:rsid w:val="00BC4511"/>
    <w:rsid w:val="00BD1BEC"/>
    <w:rsid w:val="00BD7021"/>
    <w:rsid w:val="00BD7052"/>
    <w:rsid w:val="00BE30FA"/>
    <w:rsid w:val="00BE3A82"/>
    <w:rsid w:val="00BE4517"/>
    <w:rsid w:val="00BE456D"/>
    <w:rsid w:val="00BF070A"/>
    <w:rsid w:val="00BF2482"/>
    <w:rsid w:val="00BF273F"/>
    <w:rsid w:val="00BF3750"/>
    <w:rsid w:val="00BF7F14"/>
    <w:rsid w:val="00C00BA5"/>
    <w:rsid w:val="00C054E9"/>
    <w:rsid w:val="00C05FBE"/>
    <w:rsid w:val="00C11812"/>
    <w:rsid w:val="00C11E3B"/>
    <w:rsid w:val="00C1449D"/>
    <w:rsid w:val="00C15F9A"/>
    <w:rsid w:val="00C166AA"/>
    <w:rsid w:val="00C16B68"/>
    <w:rsid w:val="00C16E09"/>
    <w:rsid w:val="00C2398F"/>
    <w:rsid w:val="00C23A1D"/>
    <w:rsid w:val="00C23E28"/>
    <w:rsid w:val="00C27633"/>
    <w:rsid w:val="00C3084E"/>
    <w:rsid w:val="00C323AB"/>
    <w:rsid w:val="00C35EE2"/>
    <w:rsid w:val="00C361A8"/>
    <w:rsid w:val="00C477A7"/>
    <w:rsid w:val="00C51414"/>
    <w:rsid w:val="00C563B9"/>
    <w:rsid w:val="00C5640A"/>
    <w:rsid w:val="00C647C0"/>
    <w:rsid w:val="00C65C37"/>
    <w:rsid w:val="00C675EA"/>
    <w:rsid w:val="00C737D9"/>
    <w:rsid w:val="00C75A37"/>
    <w:rsid w:val="00C812E2"/>
    <w:rsid w:val="00C81B65"/>
    <w:rsid w:val="00C868D8"/>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E6947"/>
    <w:rsid w:val="00CF493D"/>
    <w:rsid w:val="00D0349A"/>
    <w:rsid w:val="00D04F7F"/>
    <w:rsid w:val="00D06531"/>
    <w:rsid w:val="00D074CE"/>
    <w:rsid w:val="00D10463"/>
    <w:rsid w:val="00D1254C"/>
    <w:rsid w:val="00D13069"/>
    <w:rsid w:val="00D13A1C"/>
    <w:rsid w:val="00D1492F"/>
    <w:rsid w:val="00D163D9"/>
    <w:rsid w:val="00D16632"/>
    <w:rsid w:val="00D17BBF"/>
    <w:rsid w:val="00D2710C"/>
    <w:rsid w:val="00D2744A"/>
    <w:rsid w:val="00D33641"/>
    <w:rsid w:val="00D33D62"/>
    <w:rsid w:val="00D37CEF"/>
    <w:rsid w:val="00D41BE9"/>
    <w:rsid w:val="00D42221"/>
    <w:rsid w:val="00D47411"/>
    <w:rsid w:val="00D47649"/>
    <w:rsid w:val="00D5621A"/>
    <w:rsid w:val="00D64499"/>
    <w:rsid w:val="00D656DE"/>
    <w:rsid w:val="00D7592D"/>
    <w:rsid w:val="00D868E4"/>
    <w:rsid w:val="00D871EE"/>
    <w:rsid w:val="00D939C3"/>
    <w:rsid w:val="00D9532E"/>
    <w:rsid w:val="00DA189B"/>
    <w:rsid w:val="00DA5817"/>
    <w:rsid w:val="00DA6897"/>
    <w:rsid w:val="00DA6D14"/>
    <w:rsid w:val="00DB049B"/>
    <w:rsid w:val="00DB28C5"/>
    <w:rsid w:val="00DB2DA0"/>
    <w:rsid w:val="00DB4A49"/>
    <w:rsid w:val="00DC2A3B"/>
    <w:rsid w:val="00DC3A6E"/>
    <w:rsid w:val="00DD0156"/>
    <w:rsid w:val="00DD0523"/>
    <w:rsid w:val="00DD6684"/>
    <w:rsid w:val="00DD75B3"/>
    <w:rsid w:val="00DE11A4"/>
    <w:rsid w:val="00DE4CCA"/>
    <w:rsid w:val="00DE4D34"/>
    <w:rsid w:val="00DE6A3D"/>
    <w:rsid w:val="00DE6FA3"/>
    <w:rsid w:val="00DF01C9"/>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380B"/>
    <w:rsid w:val="00E46A8D"/>
    <w:rsid w:val="00E529EF"/>
    <w:rsid w:val="00E56368"/>
    <w:rsid w:val="00E63027"/>
    <w:rsid w:val="00E63FCD"/>
    <w:rsid w:val="00E6413B"/>
    <w:rsid w:val="00E656C8"/>
    <w:rsid w:val="00E70142"/>
    <w:rsid w:val="00E70AD1"/>
    <w:rsid w:val="00E71863"/>
    <w:rsid w:val="00E75371"/>
    <w:rsid w:val="00E82696"/>
    <w:rsid w:val="00E85A9B"/>
    <w:rsid w:val="00E93B49"/>
    <w:rsid w:val="00E951AB"/>
    <w:rsid w:val="00EA0FD0"/>
    <w:rsid w:val="00EA7E43"/>
    <w:rsid w:val="00EB0776"/>
    <w:rsid w:val="00EB112C"/>
    <w:rsid w:val="00EB2A5A"/>
    <w:rsid w:val="00EC07DF"/>
    <w:rsid w:val="00EC13A7"/>
    <w:rsid w:val="00EC32E9"/>
    <w:rsid w:val="00EC5AA0"/>
    <w:rsid w:val="00EC5BFD"/>
    <w:rsid w:val="00EC75D1"/>
    <w:rsid w:val="00ED3BDA"/>
    <w:rsid w:val="00EE0C50"/>
    <w:rsid w:val="00EE1AB9"/>
    <w:rsid w:val="00EE25C4"/>
    <w:rsid w:val="00EE5235"/>
    <w:rsid w:val="00EE5F22"/>
    <w:rsid w:val="00EF3352"/>
    <w:rsid w:val="00EF76D2"/>
    <w:rsid w:val="00EF7AED"/>
    <w:rsid w:val="00F025C4"/>
    <w:rsid w:val="00F07208"/>
    <w:rsid w:val="00F111D1"/>
    <w:rsid w:val="00F13732"/>
    <w:rsid w:val="00F14098"/>
    <w:rsid w:val="00F14F17"/>
    <w:rsid w:val="00F16135"/>
    <w:rsid w:val="00F16F02"/>
    <w:rsid w:val="00F23296"/>
    <w:rsid w:val="00F278FF"/>
    <w:rsid w:val="00F307B9"/>
    <w:rsid w:val="00F33402"/>
    <w:rsid w:val="00F36FB6"/>
    <w:rsid w:val="00F4342E"/>
    <w:rsid w:val="00F45B30"/>
    <w:rsid w:val="00F45DC3"/>
    <w:rsid w:val="00F47C61"/>
    <w:rsid w:val="00F50B4E"/>
    <w:rsid w:val="00F5247A"/>
    <w:rsid w:val="00F52ED1"/>
    <w:rsid w:val="00F553CE"/>
    <w:rsid w:val="00F55FB1"/>
    <w:rsid w:val="00F60159"/>
    <w:rsid w:val="00F62440"/>
    <w:rsid w:val="00F67033"/>
    <w:rsid w:val="00F72646"/>
    <w:rsid w:val="00F74868"/>
    <w:rsid w:val="00F76313"/>
    <w:rsid w:val="00F77FD0"/>
    <w:rsid w:val="00F8177C"/>
    <w:rsid w:val="00F81F17"/>
    <w:rsid w:val="00F8233F"/>
    <w:rsid w:val="00F83ACA"/>
    <w:rsid w:val="00F85874"/>
    <w:rsid w:val="00F87DFB"/>
    <w:rsid w:val="00F91B83"/>
    <w:rsid w:val="00F92332"/>
    <w:rsid w:val="00F93349"/>
    <w:rsid w:val="00F975E7"/>
    <w:rsid w:val="00FA396A"/>
    <w:rsid w:val="00FA43E3"/>
    <w:rsid w:val="00FA551F"/>
    <w:rsid w:val="00FA6008"/>
    <w:rsid w:val="00FA6E10"/>
    <w:rsid w:val="00FB0006"/>
    <w:rsid w:val="00FB7B27"/>
    <w:rsid w:val="00FC1880"/>
    <w:rsid w:val="00FC3CFB"/>
    <w:rsid w:val="00FC45E7"/>
    <w:rsid w:val="00FC58BC"/>
    <w:rsid w:val="00FD112D"/>
    <w:rsid w:val="00FD3A22"/>
    <w:rsid w:val="00FE0933"/>
    <w:rsid w:val="00FE4E11"/>
    <w:rsid w:val="00FE734B"/>
    <w:rsid w:val="00FE770C"/>
    <w:rsid w:val="00FE7A20"/>
    <w:rsid w:val="00FF140A"/>
    <w:rsid w:val="00FF22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7408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uiPriority w:val="20"/>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 w:type="paragraph" w:customStyle="1" w:styleId="29">
    <w:name w:val="Απλό κείμενο2"/>
    <w:basedOn w:val="a"/>
    <w:rsid w:val="00617D51"/>
    <w:rPr>
      <w:rFonts w:ascii="Courier New" w:hAnsi="Courier New" w:cs="Courier New"/>
      <w:color w:val="00000A"/>
      <w:kern w:val="2"/>
      <w:sz w:val="20"/>
      <w:szCs w:val="20"/>
      <w:lang w:eastAsia="el-GR"/>
    </w:rPr>
  </w:style>
  <w:style w:type="character" w:customStyle="1" w:styleId="2a">
    <w:name w:val="Αριθμός σελίδας2"/>
    <w:basedOn w:val="a0"/>
    <w:rsid w:val="00617D51"/>
  </w:style>
  <w:style w:type="paragraph" w:customStyle="1" w:styleId="36">
    <w:name w:val="Απλό κείμενο3"/>
    <w:basedOn w:val="a"/>
    <w:rsid w:val="00053E44"/>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customStyle="1" w:styleId="Web1">
    <w:name w:val="Κανονικό (Web)1"/>
    <w:basedOn w:val="a"/>
    <w:rsid w:val="000E7EC7"/>
    <w:pPr>
      <w:spacing w:before="100" w:after="142" w:line="288" w:lineRule="auto"/>
    </w:pPr>
    <w:rPr>
      <w:rFonts w:ascii="Liberation Serif" w:eastAsia="Arial Unicode MS" w:hAnsi="Liberation Serif"/>
      <w:kern w:val="2"/>
      <w:lang w:eastAsia="el-GR"/>
    </w:rPr>
  </w:style>
  <w:style w:type="character" w:customStyle="1" w:styleId="ListLabel779">
    <w:name w:val="ListLabel 779"/>
    <w:rsid w:val="005A5589"/>
    <w:rPr>
      <w:rFonts w:ascii="Arial" w:hAnsi="Arial" w:cs="OpenSymbol"/>
      <w:b w:val="0"/>
      <w:color w:val="000000"/>
      <w:sz w:val="22"/>
      <w:szCs w:val="20"/>
      <w:lang w:val="en-US"/>
    </w:rPr>
  </w:style>
  <w:style w:type="character" w:customStyle="1" w:styleId="ListLabel780">
    <w:name w:val="ListLabel 780"/>
    <w:rsid w:val="005A5589"/>
    <w:rPr>
      <w:rFonts w:cs="OpenSymbol"/>
    </w:rPr>
  </w:style>
  <w:style w:type="character" w:customStyle="1" w:styleId="ListLabel781">
    <w:name w:val="ListLabel 781"/>
    <w:rsid w:val="005A5589"/>
    <w:rPr>
      <w:rFonts w:cs="OpenSymbol"/>
    </w:rPr>
  </w:style>
  <w:style w:type="character" w:customStyle="1" w:styleId="ListLabel782">
    <w:name w:val="ListLabel 782"/>
    <w:rsid w:val="005A5589"/>
    <w:rPr>
      <w:rFonts w:cs="OpenSymbol"/>
      <w:color w:val="000000"/>
      <w:sz w:val="20"/>
      <w:szCs w:val="20"/>
      <w:lang w:val="en-US"/>
    </w:rPr>
  </w:style>
  <w:style w:type="character" w:customStyle="1" w:styleId="ListLabel783">
    <w:name w:val="ListLabel 783"/>
    <w:rsid w:val="005A5589"/>
    <w:rPr>
      <w:rFonts w:cs="OpenSymbol"/>
    </w:rPr>
  </w:style>
  <w:style w:type="character" w:customStyle="1" w:styleId="ListLabel784">
    <w:name w:val="ListLabel 784"/>
    <w:rsid w:val="005A5589"/>
    <w:rPr>
      <w:rFonts w:cs="OpenSymbol"/>
    </w:rPr>
  </w:style>
  <w:style w:type="character" w:customStyle="1" w:styleId="ListLabel785">
    <w:name w:val="ListLabel 785"/>
    <w:rsid w:val="005A5589"/>
    <w:rPr>
      <w:rFonts w:cs="OpenSymbol"/>
      <w:color w:val="000000"/>
      <w:sz w:val="20"/>
      <w:szCs w:val="20"/>
      <w:lang w:val="en-US"/>
    </w:rPr>
  </w:style>
  <w:style w:type="character" w:customStyle="1" w:styleId="ListLabel786">
    <w:name w:val="ListLabel 786"/>
    <w:rsid w:val="005A5589"/>
    <w:rPr>
      <w:rFonts w:cs="OpenSymbol"/>
    </w:rPr>
  </w:style>
  <w:style w:type="character" w:customStyle="1" w:styleId="ListLabel787">
    <w:name w:val="ListLabel 787"/>
    <w:rsid w:val="005A5589"/>
    <w:rPr>
      <w:rFonts w:cs="OpenSymbol"/>
    </w:rPr>
  </w:style>
  <w:style w:type="character" w:styleId="aff2">
    <w:name w:val="endnote reference"/>
    <w:uiPriority w:val="99"/>
    <w:semiHidden/>
    <w:unhideWhenUsed/>
    <w:rsid w:val="005A5589"/>
    <w:rPr>
      <w:vertAlign w:val="superscript"/>
    </w:rPr>
  </w:style>
  <w:style w:type="character" w:styleId="aff3">
    <w:name w:val="footnote reference"/>
    <w:rsid w:val="003A0B0A"/>
    <w:rPr>
      <w:vertAlign w:val="superscript"/>
    </w:rPr>
  </w:style>
  <w:style w:type="paragraph" w:customStyle="1" w:styleId="2b">
    <w:name w:val="Παράγραφος λίστας2"/>
    <w:basedOn w:val="a"/>
    <w:rsid w:val="00912562"/>
    <w:pPr>
      <w:widowControl w:val="0"/>
      <w:ind w:left="720"/>
      <w:contextualSpacing/>
    </w:pPr>
    <w:rPr>
      <w:rFonts w:eastAsia="SimSun" w:cs="Mangal"/>
      <w:kern w:val="1"/>
      <w:lang w:bidi="hi-IN"/>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605115209">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025209030">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09A71-1A52-451B-A33B-42131A071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3663</Words>
  <Characters>19783</Characters>
  <Application>Microsoft Office Word</Application>
  <DocSecurity>0</DocSecurity>
  <Lines>164</Lines>
  <Paragraphs>46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23400</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13</cp:revision>
  <cp:lastPrinted>2023-07-26T06:34:00Z</cp:lastPrinted>
  <dcterms:created xsi:type="dcterms:W3CDTF">2023-11-23T08:42:00Z</dcterms:created>
  <dcterms:modified xsi:type="dcterms:W3CDTF">2023-11-24T06:55:00Z</dcterms:modified>
</cp:coreProperties>
</file>