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5F72BF" w:rsidRDefault="003A743D" w:rsidP="00D76232">
      <w:pPr>
        <w:autoSpaceDE w:val="0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F72B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5F72BF" w:rsidRDefault="00331FD1" w:rsidP="00D76232">
      <w:pPr>
        <w:spacing w:before="19" w:line="2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245400" w:rsidRPr="005F72BF" w:rsidRDefault="00245400" w:rsidP="00D76232">
      <w:pPr>
        <w:pStyle w:val="1"/>
        <w:widowControl w:val="0"/>
        <w:tabs>
          <w:tab w:val="clear" w:pos="0"/>
        </w:tabs>
        <w:ind w:left="142"/>
        <w:rPr>
          <w:rFonts w:asciiTheme="minorHAnsi" w:hAnsiTheme="minorHAnsi" w:cstheme="minorHAnsi"/>
          <w:b/>
          <w:sz w:val="22"/>
          <w:szCs w:val="22"/>
        </w:rPr>
      </w:pPr>
      <w:r w:rsidRPr="005F72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5F72BF">
        <w:rPr>
          <w:rFonts w:asciiTheme="minorHAnsi" w:hAnsiTheme="minorHAnsi" w:cstheme="minorHAnsi"/>
          <w:b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5F72BF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F72BF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5F72BF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5F72BF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5F72BF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5F72B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5F72BF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1A58F3" w:rsidRPr="005F72BF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5F72BF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5F72BF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5F72BF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5F72BF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5F72BF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1A58F3" w:rsidRPr="005F72BF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1A58F3" w:rsidRPr="005F72BF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1A58F3" w:rsidRPr="005F72BF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F72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</w:t>
      </w:r>
      <w:r w:rsidR="009557AB" w:rsidRPr="005F72BF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        </w:t>
      </w:r>
      <w:r w:rsidRPr="005F72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ΑΡΙΘΜ.ΠΡΩΤ:  </w:t>
      </w:r>
      <w:r w:rsidR="000D7ABF" w:rsidRPr="005F72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72154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17711</w:t>
      </w:r>
    </w:p>
    <w:p w:rsidR="001A58F3" w:rsidRPr="005F72BF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5F72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D7161F"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0D7ABF"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5</w:t>
      </w:r>
      <w:r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7161F"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/9</w:t>
      </w:r>
      <w:r w:rsidRPr="005F72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/2023</w:t>
      </w:r>
    </w:p>
    <w:p w:rsidR="001A58F3" w:rsidRPr="005F72BF" w:rsidRDefault="001A58F3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5400" w:rsidRPr="005F72BF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5F72BF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5F72BF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5F72BF">
        <w:rPr>
          <w:rFonts w:asciiTheme="minorHAnsi" w:hAnsiTheme="minorHAnsi" w:cstheme="minorHAnsi"/>
          <w:sz w:val="22"/>
          <w:szCs w:val="22"/>
        </w:rPr>
        <w:t>3</w:t>
      </w:r>
      <w:r w:rsidRPr="005F72BF">
        <w:rPr>
          <w:rFonts w:asciiTheme="minorHAnsi" w:hAnsiTheme="minorHAnsi" w:cstheme="minorHAnsi"/>
          <w:sz w:val="22"/>
          <w:szCs w:val="22"/>
        </w:rPr>
        <w:t>-</w:t>
      </w:r>
      <w:r w:rsidR="009557AB" w:rsidRPr="005F72BF">
        <w:rPr>
          <w:rFonts w:asciiTheme="minorHAnsi" w:hAnsiTheme="minorHAnsi" w:cstheme="minorHAnsi"/>
          <w:sz w:val="22"/>
          <w:szCs w:val="22"/>
        </w:rPr>
        <w:t>20</w:t>
      </w:r>
      <w:r w:rsidRPr="005F72BF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5F72BF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5F72BF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5F72BF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5F72BF" w:rsidRDefault="00245400" w:rsidP="00D76232">
      <w:pPr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F72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5F72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C1DEF" w:rsidRPr="005F72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20</w:t>
      </w:r>
      <w:r w:rsidR="00FA2561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245400" w:rsidRPr="005F72BF" w:rsidRDefault="00245400" w:rsidP="00D76232">
      <w:pPr>
        <w:spacing w:line="276" w:lineRule="auto"/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F72B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7C1DEF" w:rsidRPr="00FA2561" w:rsidRDefault="00245400" w:rsidP="007C1DEF">
      <w:pPr>
        <w:snapToGrid w:val="0"/>
        <w:spacing w:before="6" w:after="6"/>
        <w:ind w:left="108"/>
        <w:jc w:val="both"/>
        <w:textAlignment w:val="baseline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5F72BF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5F72BF">
        <w:rPr>
          <w:rFonts w:asciiTheme="minorHAnsi" w:hAnsiTheme="minorHAnsi" w:cstheme="minorHAnsi"/>
          <w:sz w:val="22"/>
          <w:szCs w:val="22"/>
        </w:rPr>
        <w:t xml:space="preserve"> : </w:t>
      </w:r>
      <w:r w:rsidR="00FA2561" w:rsidRPr="007D7048">
        <w:rPr>
          <w:rFonts w:asciiTheme="minorHAnsi" w:hAnsiTheme="minorHAnsi" w:cstheme="minorHAnsi"/>
          <w:sz w:val="22"/>
          <w:szCs w:val="22"/>
        </w:rPr>
        <w:t>Έγκριση του 2</w:t>
      </w:r>
      <w:r w:rsidR="00FA2561" w:rsidRPr="007D7048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FA2561" w:rsidRPr="007D7048">
        <w:rPr>
          <w:rFonts w:asciiTheme="minorHAnsi" w:hAnsiTheme="minorHAnsi" w:cstheme="minorHAnsi"/>
          <w:sz w:val="22"/>
          <w:szCs w:val="22"/>
        </w:rPr>
        <w:t>υ Ανακεφαλαιωτικού πίνακα εργασιών</w:t>
      </w:r>
      <w:r w:rsidR="00FA2561">
        <w:rPr>
          <w:rFonts w:asciiTheme="minorHAnsi" w:hAnsiTheme="minorHAnsi" w:cstheme="minorHAnsi"/>
          <w:sz w:val="22"/>
          <w:szCs w:val="22"/>
        </w:rPr>
        <w:t xml:space="preserve"> και του </w:t>
      </w:r>
      <w:r w:rsidR="00FA2561" w:rsidRPr="007D7048">
        <w:rPr>
          <w:rFonts w:asciiTheme="minorHAnsi" w:hAnsiTheme="minorHAnsi" w:cstheme="minorHAnsi"/>
          <w:sz w:val="22"/>
          <w:szCs w:val="22"/>
        </w:rPr>
        <w:t xml:space="preserve"> 1</w:t>
      </w:r>
      <w:r w:rsidR="00FA2561" w:rsidRPr="007D7048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FA2561" w:rsidRPr="007D7048">
        <w:rPr>
          <w:rFonts w:asciiTheme="minorHAnsi" w:hAnsiTheme="minorHAnsi" w:cstheme="minorHAnsi"/>
          <w:sz w:val="22"/>
          <w:szCs w:val="22"/>
        </w:rPr>
        <w:t xml:space="preserve"> Π.Κ.Τ.Μ.Ν.Ε.  για την κατασκευή του έργου: </w:t>
      </w:r>
      <w:r w:rsidR="00FA2561" w:rsidRPr="00FA2561">
        <w:rPr>
          <w:rFonts w:asciiTheme="minorHAnsi" w:hAnsiTheme="minorHAnsi" w:cstheme="minorHAnsi"/>
          <w:b/>
          <w:sz w:val="22"/>
          <w:szCs w:val="22"/>
        </w:rPr>
        <w:t>«Ανάδειξη Ιστορικού Χώρου Αγίας Παρασκευής και οδού πρόσβασης (</w:t>
      </w:r>
      <w:proofErr w:type="spellStart"/>
      <w:r w:rsidR="00FA2561" w:rsidRPr="00FA2561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="00FA2561" w:rsidRPr="00FA2561">
        <w:rPr>
          <w:rFonts w:asciiTheme="minorHAnsi" w:hAnsiTheme="minorHAnsi" w:cstheme="minorHAnsi"/>
          <w:b/>
          <w:sz w:val="22"/>
          <w:szCs w:val="22"/>
        </w:rPr>
        <w:t>)»</w:t>
      </w:r>
    </w:p>
    <w:p w:rsidR="00AC789F" w:rsidRPr="005F72BF" w:rsidRDefault="00AC789F" w:rsidP="00AC789F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B53951" w:rsidRPr="005F72BF" w:rsidRDefault="00B53951" w:rsidP="00B53951">
      <w:pPr>
        <w:pStyle w:val="aff0"/>
        <w:ind w:left="108"/>
        <w:jc w:val="both"/>
        <w:rPr>
          <w:rFonts w:asciiTheme="minorHAnsi" w:hAnsiTheme="minorHAnsi" w:cstheme="minorHAnsi"/>
          <w:sz w:val="22"/>
          <w:szCs w:val="22"/>
        </w:rPr>
      </w:pPr>
    </w:p>
    <w:p w:rsidR="00280A56" w:rsidRPr="005F72BF" w:rsidRDefault="00280A56" w:rsidP="0072154F">
      <w:pPr>
        <w:spacing w:beforeLines="20" w:afterLines="20"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9557AB" w:rsidRPr="005F72BF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Pr="005F72BF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9557AB" w:rsidRPr="005F72BF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9557AB" w:rsidRPr="005F72BF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5F72BF">
        <w:rPr>
          <w:rFonts w:asciiTheme="minorHAnsi" w:hAnsiTheme="minorHAnsi" w:cstheme="minorHAnsi"/>
          <w:sz w:val="22"/>
          <w:szCs w:val="22"/>
        </w:rPr>
        <w:t xml:space="preserve">  ,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5F72BF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5F72BF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5F72BF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5F72BF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F72BF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72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72BF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5F72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5F72BF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5F72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5F72BF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9557AB" w:rsidRPr="005F72BF">
        <w:rPr>
          <w:rStyle w:val="FontStyle17"/>
          <w:rFonts w:asciiTheme="minorHAnsi" w:eastAsia="Calibri" w:hAnsiTheme="minorHAnsi" w:cstheme="minorHAnsi"/>
          <w:b/>
          <w:spacing w:val="-3"/>
        </w:rPr>
        <w:t>7285</w:t>
      </w:r>
      <w:r w:rsidRPr="005F72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9557AB" w:rsidRPr="005F72BF">
        <w:rPr>
          <w:rStyle w:val="FontStyle17"/>
          <w:rFonts w:asciiTheme="minorHAnsi" w:eastAsia="Calibri" w:hAnsiTheme="minorHAnsi" w:cstheme="minorHAnsi"/>
          <w:b/>
          <w:spacing w:val="-3"/>
        </w:rPr>
        <w:t>8-9</w:t>
      </w:r>
      <w:r w:rsidRPr="005F72BF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5F72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5F72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5F72BF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  <w:r w:rsidRPr="005F72BF">
        <w:rPr>
          <w:rFonts w:asciiTheme="minorHAnsi" w:hAnsiTheme="minorHAnsi" w:cstheme="minorHAnsi"/>
          <w:bCs/>
          <w:color w:val="auto"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5F72BF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D7161F" w:rsidRPr="005F72BF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18</w:t>
      </w:r>
      <w:r w:rsidRPr="005F72BF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 δημοτικοί σύμβουλοι  :</w:t>
      </w:r>
    </w:p>
    <w:p w:rsidR="00280A56" w:rsidRPr="005F72BF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</w:p>
    <w:p w:rsidR="00280A56" w:rsidRPr="005F72BF" w:rsidRDefault="00D7161F" w:rsidP="00D76232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ΑΠΟΝΤΕΣ </w:t>
      </w:r>
      <w:r w:rsidR="00280A56" w:rsidRPr="005F72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3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5F7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5F72BF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5F7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4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(Απών από 3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5F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D7161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7161F" w:rsidRPr="005F72BF" w:rsidRDefault="00D7161F" w:rsidP="00963644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D7161F" w:rsidRPr="005F72BF" w:rsidRDefault="00D7161F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5F72BF" w:rsidRDefault="00280A56" w:rsidP="00D76232">
      <w:pPr>
        <w:ind w:left="142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5F72BF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5F72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 w:rsidR="00D7161F" w:rsidRPr="005F72BF">
        <w:rPr>
          <w:rFonts w:asciiTheme="minorHAnsi" w:eastAsia="Calibri" w:hAnsiTheme="minorHAnsi" w:cstheme="minorHAnsi"/>
          <w:sz w:val="22"/>
          <w:szCs w:val="22"/>
        </w:rPr>
        <w:t xml:space="preserve"> απ</w:t>
      </w:r>
      <w:r w:rsidRPr="005F72BF">
        <w:rPr>
          <w:rFonts w:asciiTheme="minorHAnsi" w:eastAsia="Calibri" w:hAnsiTheme="minorHAnsi" w:cstheme="minorHAnsi"/>
          <w:sz w:val="22"/>
          <w:szCs w:val="22"/>
        </w:rPr>
        <w:t xml:space="preserve">ών  ο προσκληθείς </w:t>
      </w:r>
      <w:r w:rsidRPr="005F72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5F72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5F72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5F72BF">
        <w:rPr>
          <w:rFonts w:asciiTheme="minorHAnsi" w:eastAsia="Arial" w:hAnsiTheme="minorHAnsi" w:cstheme="minorHAnsi"/>
          <w:sz w:val="22"/>
          <w:szCs w:val="22"/>
          <w:lang w:bidi="hi-IN"/>
        </w:rPr>
        <w:t>ς .</w:t>
      </w:r>
    </w:p>
    <w:p w:rsidR="00280A56" w:rsidRPr="005F72BF" w:rsidRDefault="00280A56" w:rsidP="00D76232">
      <w:pPr>
        <w:spacing w:before="280" w:line="276" w:lineRule="auto"/>
        <w:ind w:left="142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72BF">
        <w:rPr>
          <w:rFonts w:asciiTheme="minorHAnsi" w:eastAsia="Calibri" w:hAnsiTheme="minorHAnsi" w:cstheme="minorHAnsi"/>
          <w:kern w:val="1"/>
          <w:sz w:val="22"/>
          <w:szCs w:val="22"/>
          <w:shd w:val="clear" w:color="auto" w:fill="FFFFFF"/>
        </w:rPr>
        <w:t xml:space="preserve"> </w:t>
      </w:r>
      <w:r w:rsidRPr="005F72BF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5F72BF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5F72BF" w:rsidRDefault="00280A56" w:rsidP="00D76232">
      <w:pPr>
        <w:ind w:left="142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 xml:space="preserve">    </w:t>
      </w:r>
      <w:r w:rsidRPr="005F72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5F72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8F3" w:rsidRPr="005F72BF" w:rsidRDefault="009557AB" w:rsidP="00D76232">
      <w:pPr>
        <w:pStyle w:val="ad"/>
        <w:widowControl w:val="0"/>
        <w:spacing w:after="120"/>
        <w:ind w:left="142"/>
        <w:outlineLvl w:val="0"/>
        <w:rPr>
          <w:rFonts w:asciiTheme="minorHAnsi" w:eastAsia="Arial" w:hAnsiTheme="minorHAnsi" w:cstheme="minorHAnsi"/>
          <w:i/>
          <w:sz w:val="22"/>
          <w:szCs w:val="22"/>
        </w:rPr>
      </w:pPr>
      <w:r w:rsidRPr="005F72BF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Εισηγούμενη η</w:t>
      </w:r>
      <w:r w:rsidR="001A58F3" w:rsidRPr="005F72BF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="001A58F3" w:rsidRPr="005F72BF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</w:t>
      </w:r>
      <w:r w:rsidR="00740E74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B53951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C1DEF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έ</w:t>
      </w:r>
      <w:r w:rsidR="00FA256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νατο</w:t>
      </w:r>
      <w:r w:rsidR="00D76232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40E74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θέμα της ημερήσιας διάταξης </w:t>
      </w:r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5F72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1A58F3" w:rsidRPr="005F72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A58F3" w:rsidRPr="005F72BF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17</w:t>
      </w:r>
      <w:r w:rsidR="00FA256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228</w:t>
      </w:r>
      <w:r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AC789F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</w:t>
      </w:r>
      <w:r w:rsidR="001A58F3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έγγραφο 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76232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53951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Τεχνικών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Υπηρεσιών </w:t>
      </w:r>
      <w:r w:rsidR="00D76232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D76232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D76232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στο οποίο αναφέρονται</w:t>
      </w:r>
      <w:r w:rsidR="001A58F3" w:rsidRPr="005F72BF">
        <w:rPr>
          <w:rStyle w:val="aa"/>
          <w:rFonts w:asciiTheme="minorHAnsi" w:eastAsia="Arial" w:hAnsiTheme="minorHAnsi" w:cstheme="minorHAnsi"/>
          <w:bCs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1A58F3" w:rsidRPr="005F72B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FA2561" w:rsidRPr="001F7912" w:rsidRDefault="00FA2561" w:rsidP="00FA2561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1F7912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Α. ΙΣΤΟΡΙΚΟ ΕΡΓΟΥ</w:t>
      </w:r>
      <w:r w:rsidRPr="001F7912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: </w:t>
      </w: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>Το έργο χρηματοδοτείται από το πρόγραμμα ΑΝΤΩΝΗΣ ΤΡΙΤΣΗΣ στον άξονα προτεραιότητας «Παιδεία, Πολιτισμός, Τουρισμός και Αθλητισμός» με τίτλο «Ελλάδα 1821-Ελλάδα 2021» και σύμφωνα με την με αριθμό 3020/15.05.2021 απόφαση του Αναπληρωτή Υπουργού Εσωτερικών για την ένταξη του  στο παραπάνω αναφερόμενο πρόγραμμα χρηματοδότησης. Η χρηματοδότηση της ανωτέρω πράξης με το ποσό των 1.196.650,00 € θα γίνει μέσω επενδυτικού δανείου του Ταμείου Παρακαταθηκών &amp; Δανείων και αποπληρώνεται από πόρους του προγράμματος Δημοσίων Επενδύσεων (Π.Δ.Ε) Του Υπουργείου Εσωτερικών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Η με αριθμό 94/2020 μελέτη του έργου συντάχθηκε από την τεχνική Υπηρεσία του Δήμου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με προϋπολογισμό  1.196.650,00 €  (Με Φ.Π.Α) και εγκρίθηκε με την 336/2020 (ΑΔΑ:6</w:t>
      </w:r>
      <w:r w:rsidRPr="001F7912">
        <w:rPr>
          <w:rFonts w:asciiTheme="minorHAnsi" w:hAnsiTheme="minorHAnsi" w:cstheme="minorHAnsi"/>
          <w:i/>
          <w:sz w:val="22"/>
          <w:szCs w:val="22"/>
          <w:lang w:val="en-US"/>
        </w:rPr>
        <w:t>BFYVLH</w:t>
      </w:r>
      <w:r w:rsidRPr="001F7912">
        <w:rPr>
          <w:rFonts w:asciiTheme="minorHAnsi" w:hAnsiTheme="minorHAnsi" w:cstheme="minorHAnsi"/>
          <w:i/>
          <w:sz w:val="22"/>
          <w:szCs w:val="22"/>
        </w:rPr>
        <w:t>-</w:t>
      </w:r>
      <w:r w:rsidRPr="001F7912">
        <w:rPr>
          <w:rFonts w:asciiTheme="minorHAnsi" w:hAnsiTheme="minorHAnsi" w:cstheme="minorHAnsi"/>
          <w:i/>
          <w:sz w:val="22"/>
          <w:szCs w:val="22"/>
          <w:lang w:val="en-US"/>
        </w:rPr>
        <w:t>O</w:t>
      </w:r>
      <w:r w:rsidRPr="001F7912">
        <w:rPr>
          <w:rFonts w:asciiTheme="minorHAnsi" w:hAnsiTheme="minorHAnsi" w:cstheme="minorHAnsi"/>
          <w:i/>
          <w:sz w:val="22"/>
          <w:szCs w:val="22"/>
        </w:rPr>
        <w:t xml:space="preserve">51) απόφαση της Οικονομικής Επιτροπής του Δήμου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Με την με αριθμό </w:t>
      </w:r>
      <w:r w:rsidRPr="001F7912">
        <w:rPr>
          <w:rFonts w:asciiTheme="minorHAnsi" w:hAnsiTheme="minorHAnsi" w:cstheme="minorHAnsi"/>
          <w:b/>
          <w:i/>
          <w:sz w:val="22"/>
          <w:szCs w:val="22"/>
        </w:rPr>
        <w:t>316/2021</w:t>
      </w:r>
      <w:r w:rsidRPr="001F7912">
        <w:rPr>
          <w:rFonts w:asciiTheme="minorHAnsi" w:hAnsiTheme="minorHAnsi" w:cstheme="minorHAnsi"/>
          <w:i/>
          <w:sz w:val="22"/>
          <w:szCs w:val="22"/>
        </w:rPr>
        <w:t xml:space="preserve"> απόφαση της Οικονομικής Επιτροπής εγκρίθηκε η διενέργεια ηλεκτρονικού διαγωνισμού του έργου η οποία αναρτήθηκε στο Κ.Η.Μ.ΔΗ.Σ με κωδικό 21</w:t>
      </w:r>
      <w:r w:rsidRPr="001F7912">
        <w:rPr>
          <w:rFonts w:asciiTheme="minorHAnsi" w:hAnsiTheme="minorHAnsi" w:cstheme="minorHAnsi"/>
          <w:i/>
          <w:sz w:val="22"/>
          <w:szCs w:val="22"/>
          <w:lang w:val="en-US"/>
        </w:rPr>
        <w:t>PROC</w:t>
      </w:r>
      <w:r w:rsidRPr="001F7912">
        <w:rPr>
          <w:rFonts w:asciiTheme="minorHAnsi" w:hAnsiTheme="minorHAnsi" w:cstheme="minorHAnsi"/>
          <w:i/>
          <w:sz w:val="22"/>
          <w:szCs w:val="22"/>
        </w:rPr>
        <w:t xml:space="preserve">009639500 2021-12-01 Με την με αριθμό 218/2021 (ΑΔΑ:97ΑΣΩΛΗ-ΚΒΞ) συγκροτήθηκε η επιτροπή διαγωνισμού 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Στον μειοδοτικό διαγωνισμό που έγινε στις 18/01/2022  μειοδότης ανεδείχθη η ΦΩΤΟΝΙΟ ΕΝΕΡΓΕΙΑΚΗ ΜΕΠΕ   με ποσοστό έκπτωσης 30,51% στις τιμές του τιμολογίου της μελέτης Με την απόφαση 18/2022 (ΑΔΑ: ΨΓ22ΩΛΗ-ΤΗ6) η παραπάνω προσφορά χαρακτηρίστηκε ως ασυνήθιστα χαμηλή  και ζητήθηκε μέσω Ε.Σ.Η.ΔΗ.Σ η υποβολή τεκμηρίωσης της. Με την με αριθμό 39/2022 απόφαση της Ο.Ε. εγκρίθηκε το πρακτικό ΙΙ Με την 78/2022 απόφαση της Ο.Ε κατακυρώθηκε το αποτέλεσμα της δημοπρασίας στον παραπάνω αναφερόμενο Οικονομικό Φορέα  «ΦΩΤΟΝΙΟ ΕΝΕΡΓΕΙΑΚΗ ΜΕΠΕ» με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εκπτωση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30,51% Με το με αριθμό 69924/18-04-2022 έγγραφο της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Αποκ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. Διοίκησης Θεσσαλίας Στερεάς Ελλάδας η απόφαση της 78/2022 της Ο.Ε χαρακτηρίζεται νόμιμος  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Στις 07/06/2022 υπεγράφη η σύμβαση κατασκευής του εν λόγω έργου και για ποσό 834.435,97 € με Φ.Π.Α μεταξύ του Δημάρχου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&amp; της αναδόχου εταιρείας ποσό το οποίο αναλύεται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675" w:type="dxa"/>
        <w:tblLook w:val="04A0"/>
      </w:tblPr>
      <w:tblGrid>
        <w:gridCol w:w="2552"/>
        <w:gridCol w:w="1417"/>
      </w:tblGrid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Δαπάνη εργασιών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490.104,31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ΓΕ &amp; ΟΕ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88.218,78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Μερικό σύνολο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578.323,09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Απρόβλεπτα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86.748,46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Απολογιστικές Εργασίες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7.500,00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Αναθεώρηση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360,68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Δαπάνη ΦΠΑ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7912">
              <w:rPr>
                <w:rFonts w:asciiTheme="minorHAnsi" w:hAnsiTheme="minorHAnsi" w:cstheme="minorHAnsi"/>
                <w:i/>
                <w:sz w:val="22"/>
                <w:szCs w:val="22"/>
              </w:rPr>
              <w:t>161,503,74</w:t>
            </w:r>
          </w:p>
        </w:tc>
      </w:tr>
      <w:tr w:rsidR="00FA2561" w:rsidRPr="001F7912" w:rsidTr="00551A40">
        <w:tc>
          <w:tcPr>
            <w:tcW w:w="2552" w:type="dxa"/>
            <w:shd w:val="clear" w:color="auto" w:fill="auto"/>
          </w:tcPr>
          <w:p w:rsidR="00FA2561" w:rsidRPr="001F7912" w:rsidRDefault="00FA2561" w:rsidP="00551A4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F791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Γενικό σύνολο</w:t>
            </w:r>
          </w:p>
        </w:tc>
        <w:tc>
          <w:tcPr>
            <w:tcW w:w="1417" w:type="dxa"/>
            <w:shd w:val="clear" w:color="auto" w:fill="auto"/>
          </w:tcPr>
          <w:p w:rsidR="00FA2561" w:rsidRPr="001F7912" w:rsidRDefault="00FA2561" w:rsidP="00551A40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F791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834.435,97</w:t>
            </w:r>
          </w:p>
        </w:tc>
      </w:tr>
    </w:tbl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 Η προθεσμία του έργου είναι 15 μήνες όπως ορίζεται στην παραπάνω σύμβαση η οποία προσμετρά από την υπογραφή της</w:t>
      </w:r>
    </w:p>
    <w:p w:rsidR="00FA2561" w:rsidRPr="001F7912" w:rsidRDefault="00FA2561" w:rsidP="00FA2561">
      <w:pPr>
        <w:pStyle w:val="af2"/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F7912">
        <w:rPr>
          <w:rFonts w:asciiTheme="minorHAnsi" w:hAnsiTheme="minorHAnsi" w:cstheme="minorHAnsi"/>
          <w:b/>
          <w:i/>
          <w:sz w:val="22"/>
          <w:szCs w:val="22"/>
        </w:rPr>
        <w:t>Σύντομη περιγραφή του έργου – Περιγραφή φυσικού αντικειμένου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     Αντικείμενο της παρούσας εργολαβίας είναι η ανακατασκευή των πεζοδρομίων της οδού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Γιαννούτσου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και η διαμόρφωση του περιβάλλοντος χώρου της Αγίας Παρασκευής σύμφωνα με τα σχέδια της μελέτης του έργου που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εχει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εκπονήσει η Τεχνική Υπηρεσία Του Δήμου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7912">
        <w:rPr>
          <w:rFonts w:asciiTheme="minorHAnsi" w:hAnsiTheme="minorHAnsi" w:cstheme="minorHAnsi"/>
          <w:b/>
          <w:i/>
          <w:sz w:val="22"/>
          <w:szCs w:val="22"/>
          <w:u w:val="single"/>
        </w:rPr>
        <w:t>ΑΙΤΙΟΛΟΓΗΣΗ ΤΟΥ 1</w:t>
      </w:r>
      <w:r w:rsidRPr="001F7912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ος</w:t>
      </w:r>
      <w:r w:rsidRPr="001F791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ΑΝΑΚΕΦΑΛΑΙΩΤΙΚΟΥ ΠΙΝΑΚΑ ΕΡΓΑΣΙΩΝ</w:t>
      </w:r>
    </w:p>
    <w:p w:rsidR="00FA2561" w:rsidRPr="001F7912" w:rsidRDefault="00FA2561" w:rsidP="00FA256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  Συντάχθηκε και εγκρίθηκε καταλλήλως ο 1ος Ανακεφαλαιωτικός Πίνακας Εργασιών ο οποίος ήταν σε  ισοζύγιο με το ποσό της σύμβασης , δηλαδή ήταν συνολικής δαπάνης 834.435,97 € εκ των οποίων 672.932,23 € για εργασίες και 161.503,74 € για ΦΠΑ 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b/>
          <w:bCs/>
          <w:sz w:val="22"/>
          <w:szCs w:val="22"/>
          <w:u w:val="single"/>
        </w:rPr>
        <w:t>ΛΟΓΟΙ  ΠΟΥ ΥΠΕΒΑΛΑΝ ΤΗ ΣΥΝΤΑΞΗ ΤΟΥ 2</w:t>
      </w:r>
      <w:r w:rsidRPr="001F7912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ου</w:t>
      </w:r>
      <w:r w:rsidRPr="001F791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ΑΠΕ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F7912">
        <w:rPr>
          <w:rFonts w:asciiTheme="minorHAnsi" w:hAnsiTheme="minorHAnsi" w:cstheme="minorHAnsi"/>
          <w:b/>
          <w:i/>
          <w:sz w:val="22"/>
          <w:szCs w:val="22"/>
        </w:rPr>
        <w:t>ΣΥΝΤΑΞΗ 2</w:t>
      </w:r>
      <w:r w:rsidRPr="001F7912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ου</w:t>
      </w:r>
      <w:r w:rsidRPr="001F7912">
        <w:rPr>
          <w:rFonts w:asciiTheme="minorHAnsi" w:hAnsiTheme="minorHAnsi" w:cstheme="minorHAnsi"/>
          <w:b/>
          <w:i/>
          <w:sz w:val="22"/>
          <w:szCs w:val="22"/>
        </w:rPr>
        <w:t xml:space="preserve"> ΑΝΑΚΕΦΑΛΑΙΩΤΙΚΟΥ ΠΙΝΑΚΑ ΕΡΓΑΣΙΩΝ</w:t>
      </w:r>
    </w:p>
    <w:p w:rsidR="00FA2561" w:rsidRPr="001F7912" w:rsidRDefault="00FA2561" w:rsidP="00FA256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>Συντάσσεται ο 2</w:t>
      </w:r>
      <w:r w:rsidRPr="001F7912">
        <w:rPr>
          <w:rFonts w:asciiTheme="minorHAnsi" w:hAnsiTheme="minorHAnsi" w:cstheme="minorHAnsi"/>
          <w:i/>
          <w:sz w:val="22"/>
          <w:szCs w:val="22"/>
          <w:vertAlign w:val="superscript"/>
        </w:rPr>
        <w:t>ος</w:t>
      </w:r>
      <w:r w:rsidRPr="001F7912">
        <w:rPr>
          <w:rFonts w:asciiTheme="minorHAnsi" w:hAnsiTheme="minorHAnsi" w:cstheme="minorHAnsi"/>
          <w:i/>
          <w:sz w:val="22"/>
          <w:szCs w:val="22"/>
        </w:rPr>
        <w:t xml:space="preserve"> ΑΠΕ του έργου μετά τις παρατηρήσεις της Εφορείας Αρχαιοτήτων Βοιωτίας με το με αριθμό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πρωτοκ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274241 / 07.06.23 έγγραφο της  προς τον δήμο </w:t>
      </w:r>
      <w:proofErr w:type="spellStart"/>
      <w:r w:rsidRPr="001F7912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F7912">
        <w:rPr>
          <w:rFonts w:asciiTheme="minorHAnsi" w:hAnsiTheme="minorHAnsi" w:cstheme="minorHAnsi"/>
          <w:i/>
          <w:sz w:val="22"/>
          <w:szCs w:val="22"/>
        </w:rPr>
        <w:t xml:space="preserve"> με κοινοποίηση στους αναγραφόμενους αποδέκτες και μας τροποποιεί την αρχική μελέτη με την αιτιολογία και τις υποδείξεις που αναγράφονται στο παραπάνω έγγραφο Επειδή η νομοθεσία μας επιβάλλει να λάβουμε υπ όψη το παραπάνω έγγραφο τροποποιήσαμε την μελέτη όπως αποτυπώνεται στον 2</w:t>
      </w:r>
      <w:r w:rsidRPr="001F7912">
        <w:rPr>
          <w:rFonts w:asciiTheme="minorHAnsi" w:hAnsiTheme="minorHAnsi" w:cstheme="minorHAnsi"/>
          <w:i/>
          <w:sz w:val="22"/>
          <w:szCs w:val="22"/>
          <w:vertAlign w:val="superscript"/>
        </w:rPr>
        <w:t>ο</w:t>
      </w:r>
      <w:r w:rsidRPr="001F7912">
        <w:rPr>
          <w:rFonts w:asciiTheme="minorHAnsi" w:hAnsiTheme="minorHAnsi" w:cstheme="minorHAnsi"/>
          <w:i/>
          <w:sz w:val="22"/>
          <w:szCs w:val="22"/>
        </w:rPr>
        <w:t xml:space="preserve"> ΑΠΕ που προτείνεται για έγκριση με τα παρακάτω στοιχεία   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  <w:r w:rsidRPr="001F7912">
        <w:rPr>
          <w:rFonts w:asciiTheme="minorHAnsi" w:hAnsiTheme="minorHAnsi" w:cstheme="minorHAnsi"/>
          <w:i/>
          <w:sz w:val="22"/>
          <w:szCs w:val="22"/>
        </w:rPr>
        <w:t xml:space="preserve">  (Σημείωση: Τα συγκριτικά στοιχεία είναι μεταξύ της αρχικής σύμβασης και του 2ου ΑΠΕ)</w:t>
      </w:r>
    </w:p>
    <w:p w:rsidR="00FA2561" w:rsidRPr="001F7912" w:rsidRDefault="00FA2561" w:rsidP="00FA2561">
      <w:pPr>
        <w:rPr>
          <w:rFonts w:asciiTheme="minorHAnsi" w:hAnsiTheme="minorHAnsi" w:cstheme="minorHAnsi"/>
          <w:i/>
          <w:sz w:val="22"/>
          <w:szCs w:val="22"/>
        </w:rPr>
      </w:pP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lastRenderedPageBreak/>
        <w:t>Ο παρών 2ος Ανακεφαλαιωτικός Πίνακας Εργασιών (Α.Π.Ε.), συντάχθηκε για να συμπεριλάβει :</w:t>
      </w:r>
    </w:p>
    <w:p w:rsidR="00FA2561" w:rsidRPr="001F7912" w:rsidRDefault="00FA2561" w:rsidP="00FA256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Την κάλυψη αυξομειώσεων των εργασιών της αρχικής σύμβασης  όπως έχουν προκύψει κατά τη διάρκεια εκτέλεσης του έργου , εφόσον κρίνονται απαραίτητες για την άρτια ολοκλήρωση του έργου και </w:t>
      </w:r>
    </w:p>
    <w:p w:rsidR="00FA2561" w:rsidRPr="001F7912" w:rsidRDefault="00FA2561" w:rsidP="00FA2561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για να συμπεριλάβει τις παρατηρήσεις της εφορείας αρχαιοτήτων  και των νέων εργασιών που περιλαμβάνονται   στο προς έγκριση 1ο Π.Κ.Τ.Μ.Ν.Ε. του 2ου Α.Π.Ε. της  , η  οποία  δεν μπορεί  τεχνικά και οικονομικά να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διαχωρισθεί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 xml:space="preserve">  από την Κύρια Σύμβαση,  εφόσον κρίνεται απαραίτητη  για την άρτια ολοκλήρωση του έργου .  </w:t>
      </w: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2561" w:rsidRPr="001F7912" w:rsidRDefault="00FA2561" w:rsidP="00FA25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912">
        <w:rPr>
          <w:rFonts w:asciiTheme="minorHAnsi" w:hAnsiTheme="minorHAnsi" w:cstheme="minorHAnsi"/>
          <w:b/>
          <w:sz w:val="22"/>
          <w:szCs w:val="22"/>
        </w:rPr>
        <w:t xml:space="preserve">4.  </w:t>
      </w:r>
      <w:r w:rsidRPr="001F7912">
        <w:rPr>
          <w:rFonts w:asciiTheme="minorHAnsi" w:hAnsiTheme="minorHAnsi" w:cstheme="minorHAnsi"/>
          <w:b/>
          <w:sz w:val="22"/>
          <w:szCs w:val="22"/>
          <w:u w:val="single"/>
        </w:rPr>
        <w:t>ΠΡΟΤΕΙΝΟΜΕΝΗ ΔΑΠΑΝΗ 2</w:t>
      </w:r>
      <w:r w:rsidRPr="001F791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ου</w:t>
      </w:r>
      <w:r w:rsidRPr="001F7912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ΑΠΕ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>Ο παρών 2</w:t>
      </w:r>
      <w:r w:rsidRPr="001F7912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1F7912">
        <w:rPr>
          <w:rFonts w:asciiTheme="minorHAnsi" w:hAnsiTheme="minorHAnsi" w:cstheme="minorHAnsi"/>
          <w:sz w:val="22"/>
          <w:szCs w:val="22"/>
        </w:rPr>
        <w:t xml:space="preserve"> Ανακεφαλαιωτικός Πίνακας Εργασιών συντάχθηκε βάσει των διατάξεων του  Ν.4782/2021 .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b/>
          <w:sz w:val="22"/>
          <w:szCs w:val="22"/>
          <w:u w:val="single"/>
        </w:rPr>
        <w:t>Ο 2</w:t>
      </w:r>
      <w:r w:rsidRPr="001F791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ος</w:t>
      </w:r>
      <w:r w:rsidRPr="001F7912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Ανακεφαλαιωτικός Πίνακας Εργασιών της αρχικής σύμβασης</w:t>
      </w:r>
      <w:r w:rsidRPr="001F79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F7912">
        <w:rPr>
          <w:rFonts w:asciiTheme="minorHAnsi" w:hAnsiTheme="minorHAnsi" w:cstheme="minorHAnsi"/>
          <w:sz w:val="22"/>
          <w:szCs w:val="22"/>
        </w:rPr>
        <w:t xml:space="preserve"> ποσού 834.435,97 € ήτοι (672.932,23 € για αξία εργασιών και 161.503,41 € για Φ.Π.Α.) , είναι σε ισοζύγιο με το ποσό της αρχικής σύμβασης .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Η δαπάνη που προέκυψε από την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αύξομείωση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 xml:space="preserve"> των ποσοτήτων των συμβατικών εργασιών είναι ποσού 56.431,11  € .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Η δαπάνη αυτή  καλύπτεται  με ανάλωση μέρους των απρόβλεπτων δαπανών της αρχικής σύμβασης, με αδιάθετο ποσό απροβλέπτων (86.748,46-56.431,11 ) =  30.317,35 € . 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>Ο προς έγκριση 2</w:t>
      </w:r>
      <w:r w:rsidRPr="001F7912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1F7912">
        <w:rPr>
          <w:rFonts w:asciiTheme="minorHAnsi" w:hAnsiTheme="minorHAnsi" w:cstheme="minorHAnsi"/>
          <w:sz w:val="22"/>
          <w:szCs w:val="22"/>
        </w:rPr>
        <w:t xml:space="preserve"> ΑΠΕ  είναι σε ισοζύγιο με το ποσό της  Σύμβασης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Η διαχείριση των επί έλασσον δαπανών είναι σύμφωνη  με τον κανόνα  χρήσης αυτών όπως ορίζεται στο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 xml:space="preserve"> αριθμό 20204/Α.Πλ. 2547/1-6-2005 έγγραφο του ΥΠΟΙΟ και αποτυπώνεται στους συνημμένους πίνακες. </w:t>
      </w: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Με τον παρόντα 2ο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 xml:space="preserve">. Δ17γ/04/170/ΦΝ380) και 20/26-07-2006 (με αρ.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FA2561" w:rsidRPr="001F7912" w:rsidRDefault="00FA2561" w:rsidP="00FA2561">
      <w:pPr>
        <w:numPr>
          <w:ilvl w:val="0"/>
          <w:numId w:val="12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FA2561" w:rsidRPr="001F7912" w:rsidRDefault="00FA2561" w:rsidP="00FA2561">
      <w:pPr>
        <w:numPr>
          <w:ilvl w:val="0"/>
          <w:numId w:val="12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>Δεν θίγεται η πληρότητα, η ποιότητα και η λειτουργικότητα του έργου.</w:t>
      </w:r>
    </w:p>
    <w:p w:rsidR="00FA2561" w:rsidRPr="001F7912" w:rsidRDefault="00FA2561" w:rsidP="00FA2561">
      <w:pPr>
        <w:numPr>
          <w:ilvl w:val="0"/>
          <w:numId w:val="12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>Δεν υπερβαίνει η δαπάνη αυτή, κατά τον προτεινόμενο 7ο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FA2561" w:rsidRPr="001F7912" w:rsidRDefault="00FA2561" w:rsidP="00FA2561">
      <w:pPr>
        <w:numPr>
          <w:ilvl w:val="0"/>
          <w:numId w:val="12"/>
        </w:numPr>
        <w:spacing w:line="276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1F7912">
        <w:rPr>
          <w:rFonts w:asciiTheme="minorHAnsi" w:hAnsiTheme="minorHAnsi" w:cstheme="minorHAnsi"/>
          <w:sz w:val="22"/>
          <w:szCs w:val="22"/>
        </w:rPr>
        <w:t>απομείωση</w:t>
      </w:r>
      <w:proofErr w:type="spellEnd"/>
      <w:r w:rsidRPr="001F7912">
        <w:rPr>
          <w:rFonts w:asciiTheme="minorHAnsi" w:hAnsiTheme="minorHAnsi" w:cstheme="minorHAnsi"/>
          <w:sz w:val="22"/>
          <w:szCs w:val="22"/>
        </w:rPr>
        <w:t xml:space="preserve"> στοιχείων του έργου.</w:t>
      </w:r>
    </w:p>
    <w:p w:rsidR="00FA2561" w:rsidRPr="001F7912" w:rsidRDefault="00FA2561" w:rsidP="00FA2561">
      <w:pPr>
        <w:spacing w:line="276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t>Η Διευθύνουσα Υπηρεσία εισηγείται :</w:t>
      </w: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561" w:rsidRPr="001F7912" w:rsidRDefault="00FA2561" w:rsidP="00FA2561">
      <w:pPr>
        <w:jc w:val="both"/>
        <w:rPr>
          <w:rFonts w:asciiTheme="minorHAnsi" w:hAnsiTheme="minorHAnsi" w:cstheme="minorHAnsi"/>
          <w:sz w:val="22"/>
          <w:szCs w:val="22"/>
        </w:rPr>
      </w:pPr>
      <w:r w:rsidRPr="001F7912">
        <w:rPr>
          <w:rFonts w:asciiTheme="minorHAnsi" w:hAnsiTheme="minorHAnsi" w:cstheme="minorHAnsi"/>
          <w:sz w:val="22"/>
          <w:szCs w:val="22"/>
        </w:rPr>
        <w:lastRenderedPageBreak/>
        <w:t>την έγκριση του  2</w:t>
      </w:r>
      <w:r w:rsidRPr="001F791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F7912">
        <w:rPr>
          <w:rFonts w:asciiTheme="minorHAnsi" w:hAnsiTheme="minorHAnsi" w:cstheme="minorHAnsi"/>
          <w:sz w:val="22"/>
          <w:szCs w:val="22"/>
        </w:rPr>
        <w:t>υ Ανακεφαλαιωτικού πίνακα εργασιών) , καθώς και την έγκριση του 1</w:t>
      </w:r>
      <w:r w:rsidRPr="001F7912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1F7912">
        <w:rPr>
          <w:rFonts w:asciiTheme="minorHAnsi" w:hAnsiTheme="minorHAnsi" w:cstheme="minorHAnsi"/>
          <w:sz w:val="22"/>
          <w:szCs w:val="22"/>
        </w:rPr>
        <w:t xml:space="preserve"> Π.Κ.Τ.Μ.Ν.Ε. του </w:t>
      </w:r>
      <w:r w:rsidRPr="001F7912">
        <w:rPr>
          <w:rFonts w:asciiTheme="minorHAnsi" w:hAnsiTheme="minorHAnsi" w:cstheme="minorHAnsi"/>
          <w:bCs/>
          <w:sz w:val="22"/>
          <w:szCs w:val="22"/>
        </w:rPr>
        <w:t xml:space="preserve">έργου της επικεφαλίδας </w:t>
      </w:r>
      <w:r w:rsidRPr="001F79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6A71" w:rsidRPr="005F72BF" w:rsidRDefault="004D6A71" w:rsidP="00D76232">
      <w:pPr>
        <w:pStyle w:val="af2"/>
        <w:tabs>
          <w:tab w:val="clear" w:pos="8460"/>
        </w:tabs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D6A71" w:rsidRPr="005F72BF" w:rsidRDefault="004D6A71" w:rsidP="00D76232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4D6A71" w:rsidRPr="005F72BF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F72BF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D6A71" w:rsidRPr="005F72BF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F72BF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F72BF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72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72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F72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72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4D6A71" w:rsidRPr="005F72BF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F72BF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F72BF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F72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72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72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F72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5F72BF">
        <w:rPr>
          <w:rFonts w:asciiTheme="minorHAnsi" w:hAnsiTheme="minorHAnsi" w:cstheme="minorHAnsi"/>
          <w:bCs/>
          <w:sz w:val="22"/>
          <w:szCs w:val="22"/>
        </w:rPr>
        <w:t>«</w:t>
      </w:r>
      <w:r w:rsidRPr="005F72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F72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4D6A71" w:rsidRPr="005F72BF" w:rsidRDefault="004D6A71" w:rsidP="00820B7D">
      <w:pPr>
        <w:pStyle w:val="af9"/>
        <w:numPr>
          <w:ilvl w:val="0"/>
          <w:numId w:val="5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F72BF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F72BF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F72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5F72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5F72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76232" w:rsidRPr="005F72BF" w:rsidRDefault="00D76232" w:rsidP="00820B7D">
      <w:pPr>
        <w:pStyle w:val="ad"/>
        <w:widowControl w:val="0"/>
        <w:numPr>
          <w:ilvl w:val="0"/>
          <w:numId w:val="5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17</w:t>
      </w:r>
      <w:r w:rsidR="00FA2561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228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B05105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  έγγραφο   της Δ/</w:t>
      </w:r>
      <w:proofErr w:type="spellStart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53951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Τεχνικών</w:t>
      </w:r>
      <w:r w:rsidR="0005669C" w:rsidRPr="005F72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Υπηρεσιών </w:t>
      </w:r>
      <w:r w:rsidR="0005669C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05669C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05669C" w:rsidRPr="005F72B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B53951" w:rsidRPr="005F72BF" w:rsidRDefault="00B53951" w:rsidP="00820B7D">
      <w:pPr>
        <w:pStyle w:val="aff0"/>
        <w:numPr>
          <w:ilvl w:val="0"/>
          <w:numId w:val="5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>Την υπ αριθμ.</w:t>
      </w:r>
      <w:r w:rsidR="00FA2561">
        <w:rPr>
          <w:rFonts w:asciiTheme="minorHAnsi" w:hAnsiTheme="minorHAnsi" w:cstheme="minorHAnsi"/>
          <w:sz w:val="22"/>
          <w:szCs w:val="22"/>
        </w:rPr>
        <w:t>94</w:t>
      </w:r>
      <w:r w:rsidRPr="005F72BF">
        <w:rPr>
          <w:rFonts w:asciiTheme="minorHAnsi" w:hAnsiTheme="minorHAnsi" w:cstheme="minorHAnsi"/>
          <w:sz w:val="22"/>
          <w:szCs w:val="22"/>
        </w:rPr>
        <w:t>/20</w:t>
      </w:r>
      <w:r w:rsidR="00FA2561">
        <w:rPr>
          <w:rFonts w:asciiTheme="minorHAnsi" w:hAnsiTheme="minorHAnsi" w:cstheme="minorHAnsi"/>
          <w:sz w:val="22"/>
          <w:szCs w:val="22"/>
        </w:rPr>
        <w:t>20</w:t>
      </w:r>
      <w:r w:rsidRPr="005F72BF">
        <w:rPr>
          <w:rFonts w:asciiTheme="minorHAnsi" w:hAnsiTheme="minorHAnsi" w:cstheme="minorHAnsi"/>
          <w:sz w:val="22"/>
          <w:szCs w:val="22"/>
        </w:rPr>
        <w:t xml:space="preserve"> Τεχνική Μελέτη που συντάχθηκε από την ΤΥΔΛ της οποίας η αποδοχή έγινε με την</w:t>
      </w:r>
      <w:r w:rsidR="00213348"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="00FA2561" w:rsidRPr="00FA2561">
        <w:rPr>
          <w:rFonts w:asciiTheme="minorHAnsi" w:hAnsiTheme="minorHAnsi" w:cstheme="minorHAnsi"/>
          <w:sz w:val="22"/>
          <w:szCs w:val="22"/>
        </w:rPr>
        <w:t>336/2020 απόφαση της Οικονομικής Επιτροπής</w:t>
      </w:r>
      <w:r w:rsidR="00B05105" w:rsidRPr="005F72BF">
        <w:rPr>
          <w:rFonts w:asciiTheme="minorHAnsi" w:hAnsiTheme="minorHAnsi" w:cstheme="minorHAnsi"/>
          <w:sz w:val="22"/>
          <w:szCs w:val="22"/>
        </w:rPr>
        <w:t>.</w:t>
      </w:r>
    </w:p>
    <w:p w:rsidR="00B53951" w:rsidRPr="005F72BF" w:rsidRDefault="00B53951" w:rsidP="00820B7D">
      <w:pPr>
        <w:pStyle w:val="af9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 xml:space="preserve">Την αρ. </w:t>
      </w:r>
      <w:r w:rsidR="00FA2561">
        <w:rPr>
          <w:rFonts w:asciiTheme="minorHAnsi" w:hAnsiTheme="minorHAnsi" w:cstheme="minorHAnsi"/>
          <w:sz w:val="22"/>
          <w:szCs w:val="22"/>
        </w:rPr>
        <w:t>78</w:t>
      </w:r>
      <w:r w:rsidRPr="005F72BF">
        <w:rPr>
          <w:rFonts w:asciiTheme="minorHAnsi" w:hAnsiTheme="minorHAnsi" w:cstheme="minorHAnsi"/>
          <w:sz w:val="22"/>
          <w:szCs w:val="22"/>
        </w:rPr>
        <w:t>/2</w:t>
      </w:r>
      <w:r w:rsidR="00213348" w:rsidRPr="005F72BF">
        <w:rPr>
          <w:rFonts w:asciiTheme="minorHAnsi" w:hAnsiTheme="minorHAnsi" w:cstheme="minorHAnsi"/>
          <w:sz w:val="22"/>
          <w:szCs w:val="22"/>
        </w:rPr>
        <w:t>0</w:t>
      </w:r>
      <w:r w:rsidR="00FA2561">
        <w:rPr>
          <w:rFonts w:asciiTheme="minorHAnsi" w:hAnsiTheme="minorHAnsi" w:cstheme="minorHAnsi"/>
          <w:sz w:val="22"/>
          <w:szCs w:val="22"/>
        </w:rPr>
        <w:t xml:space="preserve">22 </w:t>
      </w:r>
      <w:r w:rsidRPr="005F72BF">
        <w:rPr>
          <w:rFonts w:asciiTheme="minorHAnsi" w:hAnsiTheme="minorHAnsi" w:cstheme="minorHAnsi"/>
          <w:sz w:val="22"/>
          <w:szCs w:val="22"/>
        </w:rPr>
        <w:t xml:space="preserve">  απόφαση της Οικονομικής Επιτροπής του Δήμου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F72BF">
        <w:rPr>
          <w:rFonts w:asciiTheme="minorHAnsi" w:hAnsiTheme="minorHAnsi" w:cstheme="minorHAnsi"/>
          <w:sz w:val="22"/>
          <w:szCs w:val="22"/>
        </w:rPr>
        <w:t xml:space="preserve"> , με την οποία </w:t>
      </w:r>
      <w:r w:rsidR="00B05105" w:rsidRPr="005F72BF">
        <w:rPr>
          <w:rFonts w:asciiTheme="minorHAnsi" w:hAnsiTheme="minorHAnsi" w:cstheme="minorHAnsi"/>
          <w:sz w:val="22"/>
          <w:szCs w:val="22"/>
        </w:rPr>
        <w:t xml:space="preserve"> έγινε η κατά κύρωση του αποτελέσματος της </w:t>
      </w:r>
      <w:r w:rsidR="004828B3"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="004828B3" w:rsidRPr="005F72BF">
        <w:rPr>
          <w:rFonts w:asciiTheme="minorHAnsi" w:hAnsiTheme="minorHAnsi" w:cstheme="minorHAnsi"/>
          <w:bCs/>
          <w:sz w:val="22"/>
          <w:szCs w:val="22"/>
        </w:rPr>
        <w:t>διενεργηθείσας Δημοπρασίας, για την ανάδειξη του αναδόχου κατασκευής του έργου</w:t>
      </w:r>
      <w:r w:rsidRPr="005F72BF">
        <w:rPr>
          <w:rFonts w:asciiTheme="minorHAnsi" w:hAnsiTheme="minorHAnsi" w:cstheme="minorHAnsi"/>
          <w:sz w:val="22"/>
          <w:szCs w:val="22"/>
        </w:rPr>
        <w:t xml:space="preserve"> καθώς επίσης και την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F72BF">
        <w:rPr>
          <w:rFonts w:asciiTheme="minorHAnsi" w:hAnsiTheme="minorHAnsi" w:cstheme="minorHAnsi"/>
          <w:sz w:val="22"/>
          <w:szCs w:val="22"/>
        </w:rPr>
        <w:t xml:space="preserve">  </w:t>
      </w:r>
      <w:r w:rsidR="00FA2561">
        <w:rPr>
          <w:rFonts w:asciiTheme="minorHAnsi" w:hAnsiTheme="minorHAnsi" w:cstheme="minorHAnsi"/>
          <w:sz w:val="22"/>
          <w:szCs w:val="22"/>
        </w:rPr>
        <w:t>69924</w:t>
      </w:r>
      <w:r w:rsidR="00A63EFD" w:rsidRPr="005F72BF">
        <w:rPr>
          <w:rFonts w:asciiTheme="minorHAnsi" w:hAnsiTheme="minorHAnsi" w:cstheme="minorHAnsi"/>
          <w:sz w:val="22"/>
          <w:szCs w:val="22"/>
        </w:rPr>
        <w:t>/</w:t>
      </w:r>
      <w:r w:rsidR="00FA2561">
        <w:rPr>
          <w:rFonts w:asciiTheme="minorHAnsi" w:hAnsiTheme="minorHAnsi" w:cstheme="minorHAnsi"/>
          <w:sz w:val="22"/>
          <w:szCs w:val="22"/>
        </w:rPr>
        <w:t>18-4-2023</w:t>
      </w:r>
      <w:r w:rsidR="00A63EFD" w:rsidRPr="005F72BF">
        <w:rPr>
          <w:rFonts w:asciiTheme="minorHAnsi" w:hAnsiTheme="minorHAnsi" w:cstheme="minorHAnsi"/>
          <w:sz w:val="22"/>
          <w:szCs w:val="22"/>
        </w:rPr>
        <w:t xml:space="preserve">  </w:t>
      </w:r>
      <w:r w:rsidRPr="005F72BF">
        <w:rPr>
          <w:rFonts w:asciiTheme="minorHAnsi" w:hAnsiTheme="minorHAnsi" w:cstheme="minorHAnsi"/>
          <w:sz w:val="22"/>
          <w:szCs w:val="22"/>
        </w:rPr>
        <w:t xml:space="preserve">όμοια  της Αποκεντρωμένης Διοίκησης με την  οποία ελέγχθηκε </w:t>
      </w:r>
      <w:r w:rsidR="00FA2561">
        <w:rPr>
          <w:rFonts w:asciiTheme="minorHAnsi" w:hAnsiTheme="minorHAnsi" w:cstheme="minorHAnsi"/>
          <w:sz w:val="22"/>
          <w:szCs w:val="22"/>
        </w:rPr>
        <w:t xml:space="preserve">και χαρακτηρίσθηκε </w:t>
      </w:r>
      <w:r w:rsidRPr="005F72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2BF">
        <w:rPr>
          <w:rFonts w:asciiTheme="minorHAnsi" w:hAnsiTheme="minorHAnsi" w:cstheme="minorHAnsi"/>
          <w:sz w:val="22"/>
          <w:szCs w:val="22"/>
        </w:rPr>
        <w:t>νομιμ</w:t>
      </w:r>
      <w:r w:rsidR="00FA2561">
        <w:rPr>
          <w:rFonts w:asciiTheme="minorHAnsi" w:hAnsiTheme="minorHAnsi" w:cstheme="minorHAnsi"/>
          <w:sz w:val="22"/>
          <w:szCs w:val="22"/>
        </w:rPr>
        <w:t>η</w:t>
      </w:r>
      <w:proofErr w:type="spellEnd"/>
      <w:r w:rsidRPr="005F72BF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5E2652" w:rsidRPr="005F72BF" w:rsidRDefault="005E2652" w:rsidP="00820B7D">
      <w:pPr>
        <w:pStyle w:val="28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r w:rsidR="009207BF" w:rsidRPr="005F72BF">
        <w:rPr>
          <w:rFonts w:asciiTheme="minorHAnsi" w:eastAsia="Arial Unicode MS" w:hAnsiTheme="minorHAnsi" w:cstheme="minorHAnsi"/>
          <w:sz w:val="22"/>
          <w:szCs w:val="22"/>
        </w:rPr>
        <w:t xml:space="preserve"> υπ. Αριθμ.</w:t>
      </w:r>
      <w:r w:rsidR="00641674">
        <w:rPr>
          <w:rFonts w:asciiTheme="minorHAnsi" w:eastAsia="Arial Unicode MS" w:hAnsiTheme="minorHAnsi" w:cstheme="minorHAnsi"/>
          <w:sz w:val="22"/>
          <w:szCs w:val="22"/>
        </w:rPr>
        <w:t>9525</w:t>
      </w:r>
      <w:r w:rsidR="009207BF" w:rsidRPr="005F72BF">
        <w:rPr>
          <w:rFonts w:asciiTheme="minorHAnsi" w:eastAsia="Arial Unicode MS" w:hAnsiTheme="minorHAnsi" w:cstheme="minorHAnsi"/>
          <w:sz w:val="22"/>
          <w:szCs w:val="22"/>
        </w:rPr>
        <w:t>/</w:t>
      </w:r>
      <w:r w:rsidRPr="005F72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41674">
        <w:rPr>
          <w:rFonts w:asciiTheme="minorHAnsi" w:eastAsia="Arial Unicode MS" w:hAnsiTheme="minorHAnsi" w:cstheme="minorHAnsi"/>
          <w:sz w:val="22"/>
          <w:szCs w:val="22"/>
        </w:rPr>
        <w:t>7-6-2022</w:t>
      </w:r>
      <w:r w:rsidRPr="005F72BF">
        <w:rPr>
          <w:rFonts w:asciiTheme="minorHAnsi" w:eastAsia="Arial Unicode MS" w:hAnsiTheme="minorHAnsi" w:cstheme="minorHAnsi"/>
          <w:sz w:val="22"/>
          <w:szCs w:val="22"/>
        </w:rPr>
        <w:t xml:space="preserve">   σύμβαση κατασκευής του έργου μεταξύ του Δήμου </w:t>
      </w:r>
      <w:proofErr w:type="spellStart"/>
      <w:r w:rsidRPr="005F72BF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5F72BF">
        <w:rPr>
          <w:rFonts w:asciiTheme="minorHAnsi" w:eastAsia="Arial Unicode MS" w:hAnsiTheme="minorHAnsi" w:cstheme="minorHAnsi"/>
          <w:sz w:val="22"/>
          <w:szCs w:val="22"/>
        </w:rPr>
        <w:t xml:space="preserve"> και της αναδόχου εταιρείας </w:t>
      </w:r>
      <w:r w:rsidR="009207BF" w:rsidRPr="005F72BF">
        <w:rPr>
          <w:rFonts w:asciiTheme="minorHAnsi" w:hAnsiTheme="minorHAnsi" w:cstheme="minorHAnsi"/>
          <w:sz w:val="22"/>
          <w:szCs w:val="22"/>
        </w:rPr>
        <w:t>«</w:t>
      </w:r>
      <w:r w:rsidR="00641674" w:rsidRPr="00641674">
        <w:rPr>
          <w:rFonts w:asciiTheme="minorHAnsi" w:hAnsiTheme="minorHAnsi" w:cstheme="minorHAnsi"/>
          <w:sz w:val="22"/>
          <w:szCs w:val="22"/>
        </w:rPr>
        <w:t>ΦΩΤΟΝΙΟ ΕΝΕΡΓΕΙΑΚΗ ΜΕΠΕ</w:t>
      </w:r>
      <w:r w:rsidR="009207BF" w:rsidRPr="005F72BF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EB1183" w:rsidRPr="00641674" w:rsidRDefault="005E2652" w:rsidP="00820B7D">
      <w:pPr>
        <w:pStyle w:val="28"/>
        <w:numPr>
          <w:ilvl w:val="0"/>
          <w:numId w:val="5"/>
        </w:numPr>
        <w:tabs>
          <w:tab w:val="left" w:pos="739"/>
          <w:tab w:val="left" w:pos="852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674">
        <w:rPr>
          <w:rFonts w:asciiTheme="minorHAnsi" w:hAnsiTheme="minorHAnsi" w:cstheme="minorHAnsi"/>
          <w:sz w:val="22"/>
          <w:szCs w:val="22"/>
        </w:rPr>
        <w:t xml:space="preserve">Τον </w:t>
      </w:r>
      <w:r w:rsidR="009207BF" w:rsidRPr="00641674">
        <w:rPr>
          <w:rFonts w:asciiTheme="minorHAnsi" w:hAnsiTheme="minorHAnsi" w:cstheme="minorHAnsi"/>
          <w:sz w:val="22"/>
          <w:szCs w:val="22"/>
        </w:rPr>
        <w:t>2</w:t>
      </w:r>
      <w:r w:rsidRPr="006416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641674">
        <w:rPr>
          <w:rFonts w:asciiTheme="minorHAnsi" w:hAnsiTheme="minorHAnsi" w:cstheme="minorHAnsi"/>
          <w:sz w:val="22"/>
          <w:szCs w:val="22"/>
        </w:rPr>
        <w:t xml:space="preserve"> ΑΠΕ , την Αιτιολογική </w:t>
      </w:r>
      <w:proofErr w:type="spellStart"/>
      <w:r w:rsidRPr="00641674">
        <w:rPr>
          <w:rFonts w:asciiTheme="minorHAnsi" w:hAnsiTheme="minorHAnsi" w:cstheme="minorHAnsi"/>
          <w:sz w:val="22"/>
          <w:szCs w:val="22"/>
        </w:rPr>
        <w:t>Εκθεση</w:t>
      </w:r>
      <w:proofErr w:type="spellEnd"/>
      <w:r w:rsidR="00A63EFD" w:rsidRPr="00641674">
        <w:rPr>
          <w:rFonts w:asciiTheme="minorHAnsi" w:hAnsiTheme="minorHAnsi" w:cstheme="minorHAnsi"/>
          <w:sz w:val="22"/>
          <w:szCs w:val="22"/>
        </w:rPr>
        <w:t xml:space="preserve"> και το </w:t>
      </w:r>
      <w:r w:rsidRPr="00641674">
        <w:rPr>
          <w:rFonts w:asciiTheme="minorHAnsi" w:hAnsiTheme="minorHAnsi" w:cstheme="minorHAnsi"/>
          <w:sz w:val="22"/>
          <w:szCs w:val="22"/>
        </w:rPr>
        <w:t xml:space="preserve"> </w:t>
      </w:r>
      <w:r w:rsidR="00A63EFD" w:rsidRPr="00641674">
        <w:rPr>
          <w:rFonts w:asciiTheme="minorHAnsi" w:hAnsiTheme="minorHAnsi" w:cstheme="minorHAnsi"/>
          <w:sz w:val="22"/>
          <w:szCs w:val="22"/>
        </w:rPr>
        <w:t>1</w:t>
      </w:r>
      <w:r w:rsidR="00A63EFD" w:rsidRPr="00641674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A63EFD" w:rsidRPr="00641674">
        <w:rPr>
          <w:rFonts w:asciiTheme="minorHAnsi" w:hAnsiTheme="minorHAnsi" w:cstheme="minorHAnsi"/>
          <w:sz w:val="22"/>
          <w:szCs w:val="22"/>
        </w:rPr>
        <w:t xml:space="preserve"> Π.Κ.Τ.Ν.Μ.Ε</w:t>
      </w:r>
      <w:r w:rsidR="00641674" w:rsidRPr="00641674">
        <w:rPr>
          <w:rFonts w:asciiTheme="minorHAnsi" w:hAnsiTheme="minorHAnsi" w:cstheme="minorHAnsi"/>
          <w:sz w:val="22"/>
          <w:szCs w:val="22"/>
        </w:rPr>
        <w:t xml:space="preserve">  </w:t>
      </w:r>
      <w:r w:rsidR="00EB1183" w:rsidRPr="00641674">
        <w:rPr>
          <w:rFonts w:asciiTheme="minorHAnsi" w:hAnsiTheme="minorHAnsi" w:cstheme="minorHAnsi"/>
          <w:sz w:val="22"/>
          <w:szCs w:val="22"/>
        </w:rPr>
        <w:t xml:space="preserve">του εν λόγω έργου. </w:t>
      </w:r>
    </w:p>
    <w:p w:rsidR="00D76232" w:rsidRPr="005F72BF" w:rsidRDefault="00D76232" w:rsidP="00820B7D">
      <w:pPr>
        <w:pStyle w:val="28"/>
        <w:widowControl w:val="0"/>
        <w:numPr>
          <w:ilvl w:val="0"/>
          <w:numId w:val="5"/>
        </w:numPr>
        <w:shd w:val="clear" w:color="auto" w:fill="FFFFFF"/>
        <w:suppressAutoHyphens w:val="0"/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 </w:t>
      </w:r>
      <w:r w:rsidR="007426DC" w:rsidRPr="005F72BF">
        <w:rPr>
          <w:rFonts w:asciiTheme="minorHAnsi" w:hAnsiTheme="minorHAnsi" w:cstheme="minorHAnsi"/>
          <w:sz w:val="22"/>
          <w:szCs w:val="22"/>
        </w:rPr>
        <w:t>.</w:t>
      </w:r>
    </w:p>
    <w:p w:rsidR="00D76232" w:rsidRPr="005F72BF" w:rsidRDefault="00D76232" w:rsidP="007426DC">
      <w:pPr>
        <w:pStyle w:val="af9"/>
        <w:ind w:left="142" w:hanging="357"/>
        <w:rPr>
          <w:rFonts w:asciiTheme="minorHAnsi" w:hAnsiTheme="minorHAnsi" w:cstheme="minorHAnsi"/>
          <w:i/>
          <w:sz w:val="22"/>
          <w:szCs w:val="22"/>
        </w:rPr>
      </w:pPr>
    </w:p>
    <w:p w:rsidR="00D76232" w:rsidRPr="005F72BF" w:rsidRDefault="00D76232" w:rsidP="00820B7D">
      <w:pPr>
        <w:pStyle w:val="ad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F72BF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5F72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7161F" w:rsidRPr="005F72BF" w:rsidRDefault="00D7161F" w:rsidP="00D7161F">
      <w:pPr>
        <w:pStyle w:val="ad"/>
        <w:ind w:left="349"/>
        <w:jc w:val="left"/>
        <w:rPr>
          <w:rFonts w:asciiTheme="minorHAnsi" w:hAnsiTheme="minorHAnsi" w:cstheme="minorHAnsi"/>
          <w:sz w:val="22"/>
          <w:szCs w:val="22"/>
        </w:rPr>
      </w:pPr>
    </w:p>
    <w:p w:rsidR="00D76232" w:rsidRPr="005F72BF" w:rsidRDefault="00D76232" w:rsidP="00D76232">
      <w:pPr>
        <w:spacing w:line="1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D76232" w:rsidRPr="005F72BF" w:rsidRDefault="00D76232" w:rsidP="00D76232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F72BF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D76232" w:rsidRPr="005F72BF" w:rsidRDefault="00D76232" w:rsidP="00D76232">
      <w:pPr>
        <w:spacing w:before="6" w:line="26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5E2652" w:rsidRPr="005F72BF" w:rsidRDefault="005E2652" w:rsidP="005E2652">
      <w:pPr>
        <w:pStyle w:val="aff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72BF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 w:rsidR="00EB103D" w:rsidRPr="005F72BF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 w:rsidR="00D76232" w:rsidRPr="005F72BF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 Εγκρίνει </w:t>
      </w:r>
      <w:r w:rsidRPr="005F72BF">
        <w:rPr>
          <w:rFonts w:asciiTheme="minorHAnsi" w:hAnsiTheme="minorHAnsi" w:cstheme="minorHAnsi"/>
          <w:sz w:val="22"/>
          <w:szCs w:val="22"/>
        </w:rPr>
        <w:t xml:space="preserve"> τον </w:t>
      </w:r>
      <w:r w:rsidR="009207BF" w:rsidRPr="005F72BF">
        <w:rPr>
          <w:rFonts w:asciiTheme="minorHAnsi" w:hAnsiTheme="minorHAnsi" w:cstheme="minorHAnsi"/>
          <w:sz w:val="22"/>
          <w:szCs w:val="22"/>
        </w:rPr>
        <w:t>2</w:t>
      </w:r>
      <w:r w:rsidRPr="005F72BF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5F72BF">
        <w:rPr>
          <w:rFonts w:asciiTheme="minorHAnsi" w:hAnsiTheme="minorHAnsi" w:cstheme="minorHAnsi"/>
          <w:sz w:val="22"/>
          <w:szCs w:val="22"/>
        </w:rPr>
        <w:t xml:space="preserve"> Ανακεφαλαιωτικό Πίνακα Εργασιών</w:t>
      </w:r>
      <w:r w:rsidR="00A63EFD" w:rsidRPr="005F72BF">
        <w:rPr>
          <w:rFonts w:asciiTheme="minorHAnsi" w:hAnsiTheme="minorHAnsi" w:cstheme="minorHAnsi"/>
          <w:sz w:val="22"/>
          <w:szCs w:val="22"/>
        </w:rPr>
        <w:t xml:space="preserve"> και το  1</w:t>
      </w:r>
      <w:r w:rsidR="00A63EFD" w:rsidRPr="005F72BF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A63EFD" w:rsidRPr="005F72BF">
        <w:rPr>
          <w:rFonts w:asciiTheme="minorHAnsi" w:hAnsiTheme="minorHAnsi" w:cstheme="minorHAnsi"/>
          <w:sz w:val="22"/>
          <w:szCs w:val="22"/>
        </w:rPr>
        <w:t xml:space="preserve"> Π.Κ.Τ.Ν.Μ.Ε</w:t>
      </w:r>
      <w:r w:rsidRPr="005F72BF">
        <w:rPr>
          <w:rFonts w:asciiTheme="minorHAnsi" w:hAnsiTheme="minorHAnsi" w:cstheme="minorHAnsi"/>
          <w:sz w:val="22"/>
          <w:szCs w:val="22"/>
        </w:rPr>
        <w:t xml:space="preserve"> του έργου:</w:t>
      </w:r>
      <w:r w:rsidR="009207BF" w:rsidRPr="005F72BF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="00641674" w:rsidRPr="00641674">
        <w:rPr>
          <w:rFonts w:asciiTheme="minorHAnsi" w:hAnsiTheme="minorHAnsi" w:cstheme="minorHAnsi"/>
          <w:b/>
          <w:sz w:val="22"/>
          <w:szCs w:val="22"/>
        </w:rPr>
        <w:t>Ανάδειξη Ιστορικού Χώρου Αγίας Παρασκευής και οδού πρόσβασης (</w:t>
      </w:r>
      <w:proofErr w:type="spellStart"/>
      <w:r w:rsidR="00641674" w:rsidRPr="00641674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="00641674" w:rsidRPr="00641674">
        <w:rPr>
          <w:rFonts w:asciiTheme="minorHAnsi" w:hAnsiTheme="minorHAnsi" w:cstheme="minorHAnsi"/>
          <w:b/>
          <w:sz w:val="22"/>
          <w:szCs w:val="22"/>
        </w:rPr>
        <w:t>)</w:t>
      </w:r>
      <w:r w:rsidRPr="005F72BF">
        <w:rPr>
          <w:rFonts w:asciiTheme="minorHAnsi" w:hAnsiTheme="minorHAnsi" w:cstheme="minorHAnsi"/>
          <w:b/>
          <w:sz w:val="22"/>
          <w:szCs w:val="22"/>
        </w:rPr>
        <w:t xml:space="preserve">» </w:t>
      </w:r>
      <w:r w:rsidR="002839EF" w:rsidRPr="005F72BF">
        <w:rPr>
          <w:rFonts w:asciiTheme="minorHAnsi" w:hAnsiTheme="minorHAnsi" w:cstheme="minorHAnsi"/>
          <w:sz w:val="22"/>
          <w:szCs w:val="22"/>
        </w:rPr>
        <w:t>που</w:t>
      </w:r>
      <w:r w:rsidR="002839EF" w:rsidRPr="005F72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9EF" w:rsidRPr="005F72BF">
        <w:rPr>
          <w:rFonts w:asciiTheme="minorHAnsi" w:hAnsiTheme="minorHAnsi" w:cstheme="minorHAnsi"/>
          <w:sz w:val="22"/>
          <w:szCs w:val="22"/>
        </w:rPr>
        <w:t xml:space="preserve">ανέρχεται στο ποσό των </w:t>
      </w:r>
      <w:r w:rsidR="00641674" w:rsidRPr="001F7912">
        <w:rPr>
          <w:rFonts w:asciiTheme="minorHAnsi" w:hAnsiTheme="minorHAnsi" w:cstheme="minorHAnsi"/>
          <w:sz w:val="22"/>
          <w:szCs w:val="22"/>
        </w:rPr>
        <w:t>834.435,97 € ήτοι (672.932,23 € για αξία εργασιών και 161.503,41 € για Φ.Π.Α.)</w:t>
      </w:r>
      <w:r w:rsidR="00A63EFD"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="002839EF" w:rsidRPr="005F72BF">
        <w:rPr>
          <w:rFonts w:asciiTheme="minorHAnsi" w:hAnsiTheme="minorHAnsi" w:cstheme="minorHAnsi"/>
          <w:sz w:val="22"/>
          <w:szCs w:val="22"/>
        </w:rPr>
        <w:t>και</w:t>
      </w:r>
      <w:r w:rsidRPr="005F72BF">
        <w:rPr>
          <w:rFonts w:asciiTheme="minorHAnsi" w:hAnsiTheme="minorHAnsi" w:cstheme="minorHAnsi"/>
          <w:sz w:val="22"/>
          <w:szCs w:val="22"/>
        </w:rPr>
        <w:t xml:space="preserve"> βρίσκεται σε ισοζύγιο με τ</w:t>
      </w:r>
      <w:r w:rsidR="00641674">
        <w:rPr>
          <w:rFonts w:asciiTheme="minorHAnsi" w:hAnsiTheme="minorHAnsi" w:cstheme="minorHAnsi"/>
          <w:sz w:val="22"/>
          <w:szCs w:val="22"/>
        </w:rPr>
        <w:t>ο ποσό της Σύμβασης</w:t>
      </w:r>
      <w:r w:rsidR="002839EF" w:rsidRPr="005F72BF">
        <w:rPr>
          <w:rFonts w:asciiTheme="minorHAnsi" w:hAnsiTheme="minorHAnsi" w:cstheme="minorHAnsi"/>
          <w:sz w:val="22"/>
          <w:szCs w:val="22"/>
        </w:rPr>
        <w:t xml:space="preserve"> </w:t>
      </w:r>
      <w:r w:rsidR="00A63EFD" w:rsidRPr="005F72BF">
        <w:rPr>
          <w:rFonts w:asciiTheme="minorHAnsi" w:hAnsiTheme="minorHAnsi" w:cstheme="minorHAnsi"/>
          <w:sz w:val="22"/>
          <w:szCs w:val="22"/>
        </w:rPr>
        <w:t>.</w:t>
      </w:r>
    </w:p>
    <w:p w:rsidR="00EB103D" w:rsidRPr="005F72BF" w:rsidRDefault="00EB103D" w:rsidP="005E2652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</w:p>
    <w:p w:rsidR="00707EF1" w:rsidRPr="005F72BF" w:rsidRDefault="00707EF1" w:rsidP="00D76232">
      <w:pPr>
        <w:snapToGrid w:val="0"/>
        <w:ind w:left="142" w:right="5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B7001" w:rsidRPr="005F72BF" w:rsidRDefault="004B7001" w:rsidP="00D76232">
      <w:pPr>
        <w:snapToGrid w:val="0"/>
        <w:ind w:left="142" w:right="57"/>
        <w:jc w:val="center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5F72B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974A2" w:rsidRPr="005F72BF">
        <w:rPr>
          <w:rFonts w:asciiTheme="minorHAnsi" w:eastAsia="Arial" w:hAnsiTheme="minorHAnsi" w:cstheme="minorHAnsi"/>
          <w:b/>
          <w:sz w:val="22"/>
          <w:szCs w:val="22"/>
        </w:rPr>
        <w:t>20</w:t>
      </w:r>
      <w:r w:rsidR="00641674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7177A0" w:rsidRPr="005F72BF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5F72BF" w:rsidRDefault="004B7001" w:rsidP="00D7623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5F72BF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5F72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5F72BF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5F72BF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5F72BF">
        <w:rPr>
          <w:rFonts w:asciiTheme="minorHAnsi" w:eastAsia="Calibri" w:hAnsiTheme="minorHAnsi" w:cstheme="minorHAnsi"/>
          <w:b/>
          <w:sz w:val="22"/>
          <w:szCs w:val="22"/>
        </w:rPr>
        <w:t>Καράβα</w:t>
      </w:r>
      <w:proofErr w:type="spellEnd"/>
      <w:r w:rsidRPr="005F72B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F72BF">
        <w:rPr>
          <w:rFonts w:asciiTheme="minorHAnsi" w:eastAsia="Calibri" w:hAnsiTheme="minorHAnsi" w:cstheme="minorHAnsi"/>
          <w:b/>
          <w:sz w:val="22"/>
          <w:szCs w:val="22"/>
        </w:rPr>
        <w:t>Χρυσοβαλάντου</w:t>
      </w:r>
      <w:proofErr w:type="spellEnd"/>
      <w:r w:rsidRPr="005F72BF">
        <w:rPr>
          <w:rFonts w:asciiTheme="minorHAnsi" w:eastAsia="Calibri" w:hAnsiTheme="minorHAnsi" w:cstheme="minorHAnsi"/>
          <w:b/>
          <w:sz w:val="22"/>
          <w:szCs w:val="22"/>
        </w:rPr>
        <w:t xml:space="preserve"> Βασιλική (</w:t>
      </w:r>
      <w:proofErr w:type="spellStart"/>
      <w:r w:rsidRPr="005F72BF">
        <w:rPr>
          <w:rFonts w:asciiTheme="minorHAnsi" w:eastAsia="Calibri" w:hAnsiTheme="minorHAnsi" w:cstheme="minorHAnsi"/>
          <w:b/>
          <w:sz w:val="22"/>
          <w:szCs w:val="22"/>
        </w:rPr>
        <w:t>Βάλια</w:t>
      </w:r>
      <w:proofErr w:type="spellEnd"/>
      <w:r w:rsidRPr="005F72BF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9066B3" w:rsidRPr="005F72BF" w:rsidRDefault="009066B3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0A56" w:rsidRPr="005F72BF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  <w:r w:rsidRPr="005F72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</w:t>
      </w:r>
      <w:r w:rsidR="00280A56" w:rsidRPr="005F72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D7161F" w:rsidRPr="005F72BF" w:rsidTr="00963644">
        <w:trPr>
          <w:gridAfter w:val="1"/>
          <w:wAfter w:w="567" w:type="dxa"/>
        </w:trPr>
        <w:tc>
          <w:tcPr>
            <w:tcW w:w="567" w:type="dxa"/>
          </w:tcPr>
          <w:p w:rsidR="00D7161F" w:rsidRPr="005F72BF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D7161F" w:rsidRPr="005F72BF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161F" w:rsidRPr="005F72BF" w:rsidTr="00963644">
        <w:tc>
          <w:tcPr>
            <w:tcW w:w="567" w:type="dxa"/>
          </w:tcPr>
          <w:p w:rsidR="00D7161F" w:rsidRPr="005F72BF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7161F" w:rsidRPr="005F72BF" w:rsidTr="00963644">
        <w:tc>
          <w:tcPr>
            <w:tcW w:w="567" w:type="dxa"/>
          </w:tcPr>
          <w:p w:rsidR="00D7161F" w:rsidRPr="005F72BF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5F72BF" w:rsidRDefault="00D7161F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c>
          <w:tcPr>
            <w:tcW w:w="567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7161F" w:rsidRPr="005F72BF" w:rsidRDefault="00D7161F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F72B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61F" w:rsidRPr="005F72BF" w:rsidTr="00963644">
        <w:trPr>
          <w:gridAfter w:val="2"/>
          <w:wAfter w:w="851" w:type="dxa"/>
        </w:trPr>
        <w:tc>
          <w:tcPr>
            <w:tcW w:w="567" w:type="dxa"/>
          </w:tcPr>
          <w:p w:rsidR="00D7161F" w:rsidRPr="005F72BF" w:rsidRDefault="00D7161F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72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7161F" w:rsidRPr="005F72BF" w:rsidRDefault="00D7161F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5F72BF" w:rsidRDefault="00C55917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5F72BF" w:rsidSect="007426DC">
      <w:headerReference w:type="default" r:id="rId8"/>
      <w:footerReference w:type="default" r:id="rId9"/>
      <w:pgSz w:w="11906" w:h="16838"/>
      <w:pgMar w:top="1418" w:right="1134" w:bottom="1418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DC" w:rsidRDefault="00AE3EDC">
      <w:r>
        <w:separator/>
      </w:r>
    </w:p>
  </w:endnote>
  <w:endnote w:type="continuationSeparator" w:id="0">
    <w:p w:rsidR="00AE3EDC" w:rsidRDefault="00AE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974A2">
    <w:pPr>
      <w:pStyle w:val="af3"/>
    </w:pPr>
    <w:r>
      <w:t>20</w:t>
    </w:r>
    <w:r w:rsidR="00420D5A">
      <w:t>2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DC" w:rsidRDefault="00AE3EDC">
      <w:r>
        <w:separator/>
      </w:r>
    </w:p>
  </w:footnote>
  <w:footnote w:type="continuationSeparator" w:id="0">
    <w:p w:rsidR="00AE3EDC" w:rsidRDefault="00AE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E14F4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E14F4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154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F0E084C"/>
    <w:multiLevelType w:val="hybridMultilevel"/>
    <w:tmpl w:val="2CFA0292"/>
    <w:lvl w:ilvl="0" w:tplc="A762F3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7B16B5"/>
    <w:multiLevelType w:val="hybridMultilevel"/>
    <w:tmpl w:val="9530C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0"/>
  </w:num>
  <w:num w:numId="6">
    <w:abstractNumId w:val="24"/>
  </w:num>
  <w:num w:numId="7">
    <w:abstractNumId w:val="16"/>
  </w:num>
  <w:num w:numId="8">
    <w:abstractNumId w:val="17"/>
  </w:num>
  <w:num w:numId="9">
    <w:abstractNumId w:val="25"/>
  </w:num>
  <w:num w:numId="10">
    <w:abstractNumId w:val="19"/>
  </w:num>
  <w:num w:numId="11">
    <w:abstractNumId w:val="15"/>
  </w:num>
  <w:num w:numId="12">
    <w:abstractNumId w:val="3"/>
  </w:num>
  <w:num w:numId="13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669C"/>
    <w:rsid w:val="00057215"/>
    <w:rsid w:val="00066288"/>
    <w:rsid w:val="00070FA4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D7ABF"/>
    <w:rsid w:val="000E0AA3"/>
    <w:rsid w:val="000E1B84"/>
    <w:rsid w:val="000E6806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A58F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348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63281"/>
    <w:rsid w:val="00271C69"/>
    <w:rsid w:val="00275D5E"/>
    <w:rsid w:val="00280A56"/>
    <w:rsid w:val="00282E80"/>
    <w:rsid w:val="0028392A"/>
    <w:rsid w:val="002839EF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974A2"/>
    <w:rsid w:val="003A0CC8"/>
    <w:rsid w:val="003A43B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3D0D"/>
    <w:rsid w:val="003D4108"/>
    <w:rsid w:val="003D6A63"/>
    <w:rsid w:val="003E1559"/>
    <w:rsid w:val="003E3562"/>
    <w:rsid w:val="003E5316"/>
    <w:rsid w:val="00401259"/>
    <w:rsid w:val="00406541"/>
    <w:rsid w:val="00407BAD"/>
    <w:rsid w:val="00411130"/>
    <w:rsid w:val="00411AEF"/>
    <w:rsid w:val="00411D61"/>
    <w:rsid w:val="004159B8"/>
    <w:rsid w:val="00416B27"/>
    <w:rsid w:val="00420D5A"/>
    <w:rsid w:val="0042416D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28B3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A71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0308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094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275D"/>
    <w:rsid w:val="005C3D1C"/>
    <w:rsid w:val="005C44F5"/>
    <w:rsid w:val="005C7438"/>
    <w:rsid w:val="005D2212"/>
    <w:rsid w:val="005D264F"/>
    <w:rsid w:val="005E1B4C"/>
    <w:rsid w:val="005E2652"/>
    <w:rsid w:val="005E69E6"/>
    <w:rsid w:val="005E7301"/>
    <w:rsid w:val="005F72BF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1674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832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07EF1"/>
    <w:rsid w:val="007100F2"/>
    <w:rsid w:val="007121BC"/>
    <w:rsid w:val="00715AED"/>
    <w:rsid w:val="00716C20"/>
    <w:rsid w:val="007177A0"/>
    <w:rsid w:val="0072025A"/>
    <w:rsid w:val="0072154F"/>
    <w:rsid w:val="007234F6"/>
    <w:rsid w:val="00731EC0"/>
    <w:rsid w:val="00732E33"/>
    <w:rsid w:val="00734FD7"/>
    <w:rsid w:val="00737C1A"/>
    <w:rsid w:val="00740E74"/>
    <w:rsid w:val="00741441"/>
    <w:rsid w:val="00741E52"/>
    <w:rsid w:val="007426DC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5705"/>
    <w:rsid w:val="007A78BD"/>
    <w:rsid w:val="007A7C17"/>
    <w:rsid w:val="007B179E"/>
    <w:rsid w:val="007B3D2A"/>
    <w:rsid w:val="007B603B"/>
    <w:rsid w:val="007C1CDE"/>
    <w:rsid w:val="007C1DEF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0B7D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07BF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7AB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47D72"/>
    <w:rsid w:val="00A5062A"/>
    <w:rsid w:val="00A5405F"/>
    <w:rsid w:val="00A63EFD"/>
    <w:rsid w:val="00A63FED"/>
    <w:rsid w:val="00A66046"/>
    <w:rsid w:val="00A67893"/>
    <w:rsid w:val="00A71671"/>
    <w:rsid w:val="00A72C70"/>
    <w:rsid w:val="00A72C8E"/>
    <w:rsid w:val="00A743A8"/>
    <w:rsid w:val="00A770CD"/>
    <w:rsid w:val="00A775E7"/>
    <w:rsid w:val="00A77D3F"/>
    <w:rsid w:val="00A80F1E"/>
    <w:rsid w:val="00A8109B"/>
    <w:rsid w:val="00A83582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C789F"/>
    <w:rsid w:val="00AD0358"/>
    <w:rsid w:val="00AD6747"/>
    <w:rsid w:val="00AE14E6"/>
    <w:rsid w:val="00AE1960"/>
    <w:rsid w:val="00AE1C36"/>
    <w:rsid w:val="00AE3A68"/>
    <w:rsid w:val="00AE3EDC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105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3951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3A8B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30DB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126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161F"/>
    <w:rsid w:val="00D7420A"/>
    <w:rsid w:val="00D7534D"/>
    <w:rsid w:val="00D75418"/>
    <w:rsid w:val="00D76232"/>
    <w:rsid w:val="00D77569"/>
    <w:rsid w:val="00D826B9"/>
    <w:rsid w:val="00D82838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4F46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6743D"/>
    <w:rsid w:val="00E71112"/>
    <w:rsid w:val="00E71244"/>
    <w:rsid w:val="00E71874"/>
    <w:rsid w:val="00E75371"/>
    <w:rsid w:val="00E755F3"/>
    <w:rsid w:val="00E76219"/>
    <w:rsid w:val="00E93197"/>
    <w:rsid w:val="00E93D42"/>
    <w:rsid w:val="00E93F40"/>
    <w:rsid w:val="00EA275D"/>
    <w:rsid w:val="00EB103D"/>
    <w:rsid w:val="00EB1183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45EE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169C1"/>
    <w:rsid w:val="00F23296"/>
    <w:rsid w:val="00F233EA"/>
    <w:rsid w:val="00F270AB"/>
    <w:rsid w:val="00F30B75"/>
    <w:rsid w:val="00F3131B"/>
    <w:rsid w:val="00F323C8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2561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D57DD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qFormat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paragraph" w:customStyle="1" w:styleId="kate">
    <w:name w:val="kate"/>
    <w:basedOn w:val="a"/>
    <w:rsid w:val="00AC789F"/>
    <w:pPr>
      <w:suppressAutoHyphens w:val="0"/>
    </w:pPr>
    <w:rPr>
      <w:rFonts w:ascii="Arial" w:hAnsi="Arial"/>
      <w:sz w:val="28"/>
      <w:szCs w:val="20"/>
      <w:lang w:val="en-US" w:eastAsia="en-US"/>
    </w:rPr>
  </w:style>
  <w:style w:type="paragraph" w:customStyle="1" w:styleId="250">
    <w:name w:val="Σώμα κείμενου 25"/>
    <w:basedOn w:val="a"/>
    <w:qFormat/>
    <w:rsid w:val="00AC789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fontstyle01">
    <w:name w:val="fontstyle01"/>
    <w:basedOn w:val="a0"/>
    <w:rsid w:val="007C1DEF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5DD7-5763-437F-A784-9F8B5E9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12775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2023-08-30T07:20:00Z</cp:lastPrinted>
  <dcterms:created xsi:type="dcterms:W3CDTF">2023-09-15T07:59:00Z</dcterms:created>
  <dcterms:modified xsi:type="dcterms:W3CDTF">2023-09-15T10:28:00Z</dcterms:modified>
</cp:coreProperties>
</file>