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92163D" w:rsidRDefault="009E0D7D" w:rsidP="006F567B">
      <w:pPr>
        <w:suppressAutoHyphens w:val="0"/>
        <w:autoSpaceDE w:val="0"/>
        <w:spacing w:line="276" w:lineRule="auto"/>
        <w:rPr>
          <w:rFonts w:ascii="Arial" w:eastAsia="Arial" w:hAnsi="Arial" w:cs="Arial"/>
          <w:b/>
          <w:bCs/>
          <w:sz w:val="20"/>
          <w:szCs w:val="20"/>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5C4A6E" w:rsidRPr="00F93F0A" w:rsidRDefault="005C4A6E" w:rsidP="005C4A6E">
      <w:pPr>
        <w:suppressAutoHyphens w:val="0"/>
        <w:autoSpaceDE w:val="0"/>
        <w:rPr>
          <w:rFonts w:ascii="Arial" w:eastAsia="Arial" w:hAnsi="Arial" w:cs="Arial"/>
          <w:b/>
          <w:bCs/>
          <w:sz w:val="22"/>
          <w:szCs w:val="22"/>
        </w:rPr>
      </w:pPr>
      <w:r w:rsidRPr="0092163D">
        <w:rPr>
          <w:rFonts w:ascii="Arial" w:eastAsia="Arial" w:hAnsi="Arial" w:cs="Arial"/>
          <w:b/>
          <w:bCs/>
          <w:sz w:val="20"/>
          <w:szCs w:val="20"/>
        </w:rPr>
        <w:t xml:space="preserve">                                                                                            </w:t>
      </w:r>
      <w:r w:rsidR="00806B55">
        <w:rPr>
          <w:rFonts w:ascii="Arial" w:eastAsia="Arial" w:hAnsi="Arial" w:cs="Arial"/>
          <w:b/>
          <w:bCs/>
          <w:sz w:val="20"/>
          <w:szCs w:val="20"/>
        </w:rPr>
        <w:t xml:space="preserve">      </w:t>
      </w:r>
      <w:r w:rsidRPr="0092163D">
        <w:rPr>
          <w:rFonts w:ascii="Arial" w:eastAsia="Arial" w:hAnsi="Arial" w:cs="Arial"/>
          <w:b/>
          <w:bCs/>
          <w:sz w:val="20"/>
          <w:szCs w:val="20"/>
        </w:rPr>
        <w:t xml:space="preserve">   </w:t>
      </w:r>
      <w:r w:rsidRPr="00F93F0A">
        <w:rPr>
          <w:rFonts w:ascii="Arial" w:eastAsia="Arial" w:hAnsi="Arial" w:cs="Arial"/>
          <w:b/>
          <w:bCs/>
          <w:sz w:val="22"/>
          <w:szCs w:val="22"/>
        </w:rPr>
        <w:t xml:space="preserve">ΑΝΑΡΤΗΤΕΑ ΣΤΟ ΔΙΑΥΓΕΙΑ       </w:t>
      </w:r>
    </w:p>
    <w:p w:rsidR="005C4A6E" w:rsidRPr="00F93F0A" w:rsidRDefault="0092163D" w:rsidP="0092163D">
      <w:pPr>
        <w:suppressAutoHyphens w:val="0"/>
        <w:autoSpaceDE w:val="0"/>
        <w:rPr>
          <w:rFonts w:ascii="Arial" w:eastAsia="Arial" w:hAnsi="Arial" w:cs="Arial"/>
          <w:b/>
          <w:bCs/>
          <w:sz w:val="22"/>
          <w:szCs w:val="22"/>
        </w:rPr>
      </w:pPr>
      <w:r w:rsidRPr="00F93F0A">
        <w:rPr>
          <w:rFonts w:ascii="Arial" w:eastAsia="Arial" w:hAnsi="Arial" w:cs="Arial"/>
          <w:b/>
          <w:bCs/>
          <w:sz w:val="22"/>
          <w:szCs w:val="22"/>
        </w:rPr>
        <w:t xml:space="preserve">                                                                                              </w:t>
      </w:r>
      <w:r w:rsidR="005C4A6E" w:rsidRPr="00F93F0A">
        <w:rPr>
          <w:rFonts w:ascii="Arial" w:eastAsia="Arial" w:hAnsi="Arial" w:cs="Arial"/>
          <w:b/>
          <w:bCs/>
          <w:sz w:val="22"/>
          <w:szCs w:val="22"/>
        </w:rPr>
        <w:t xml:space="preserve">   Λιβαδειά      </w:t>
      </w:r>
      <w:r w:rsidR="005105A7">
        <w:rPr>
          <w:rFonts w:ascii="Arial" w:eastAsia="Arial" w:hAnsi="Arial" w:cs="Arial"/>
          <w:b/>
          <w:bCs/>
          <w:sz w:val="22"/>
          <w:szCs w:val="22"/>
        </w:rPr>
        <w:t>0</w:t>
      </w:r>
      <w:r w:rsidR="00F93F0A" w:rsidRPr="00F93F0A">
        <w:rPr>
          <w:rFonts w:ascii="Arial" w:eastAsia="Arial" w:hAnsi="Arial" w:cs="Arial"/>
          <w:b/>
          <w:bCs/>
          <w:sz w:val="22"/>
          <w:szCs w:val="22"/>
        </w:rPr>
        <w:t>1</w:t>
      </w:r>
      <w:r w:rsidR="005C4A6E" w:rsidRPr="00F93F0A">
        <w:rPr>
          <w:rFonts w:ascii="Arial" w:eastAsia="Arial" w:hAnsi="Arial" w:cs="Arial"/>
          <w:b/>
          <w:bCs/>
          <w:sz w:val="22"/>
          <w:szCs w:val="22"/>
        </w:rPr>
        <w:t xml:space="preserve"> /0</w:t>
      </w:r>
      <w:r w:rsidR="005105A7">
        <w:rPr>
          <w:rFonts w:ascii="Arial" w:eastAsia="Arial" w:hAnsi="Arial" w:cs="Arial"/>
          <w:b/>
          <w:bCs/>
          <w:sz w:val="22"/>
          <w:szCs w:val="22"/>
        </w:rPr>
        <w:t>8</w:t>
      </w:r>
      <w:r w:rsidR="005C4A6E" w:rsidRPr="00F93F0A">
        <w:rPr>
          <w:rFonts w:ascii="Arial" w:eastAsia="Arial" w:hAnsi="Arial" w:cs="Arial"/>
          <w:b/>
          <w:bCs/>
          <w:sz w:val="22"/>
          <w:szCs w:val="22"/>
        </w:rPr>
        <w:t xml:space="preserve">/2023   </w:t>
      </w:r>
    </w:p>
    <w:p w:rsidR="003C235F" w:rsidRPr="00F93F0A" w:rsidRDefault="0092163D" w:rsidP="00F93F0A">
      <w:pPr>
        <w:suppressAutoHyphens w:val="0"/>
        <w:autoSpaceDE w:val="0"/>
        <w:rPr>
          <w:rFonts w:ascii="Arial" w:hAnsi="Arial" w:cs="Arial"/>
          <w:b/>
          <w:sz w:val="22"/>
          <w:szCs w:val="22"/>
        </w:rPr>
      </w:pPr>
      <w:r w:rsidRPr="00F93F0A">
        <w:rPr>
          <w:rFonts w:ascii="Arial" w:eastAsia="Arial" w:hAnsi="Arial" w:cs="Arial"/>
          <w:b/>
          <w:bCs/>
          <w:sz w:val="22"/>
          <w:szCs w:val="22"/>
        </w:rPr>
        <w:t xml:space="preserve">                                                                                             </w:t>
      </w:r>
      <w:r w:rsidR="005C4A6E" w:rsidRPr="00F93F0A">
        <w:rPr>
          <w:rFonts w:ascii="Arial" w:eastAsia="Arial" w:hAnsi="Arial" w:cs="Arial"/>
          <w:b/>
          <w:bCs/>
          <w:sz w:val="22"/>
          <w:szCs w:val="22"/>
        </w:rPr>
        <w:t xml:space="preserve">   </w:t>
      </w:r>
      <w:proofErr w:type="spellStart"/>
      <w:r w:rsidR="005C4A6E" w:rsidRPr="00F93F0A">
        <w:rPr>
          <w:rFonts w:ascii="Arial" w:eastAsia="Arial" w:hAnsi="Arial" w:cs="Arial"/>
          <w:b/>
          <w:bCs/>
          <w:sz w:val="22"/>
          <w:szCs w:val="22"/>
        </w:rPr>
        <w:t>Αριθμ</w:t>
      </w:r>
      <w:proofErr w:type="spellEnd"/>
      <w:r w:rsidR="005C4A6E" w:rsidRPr="00F93F0A">
        <w:rPr>
          <w:rFonts w:ascii="Arial" w:eastAsia="Arial" w:hAnsi="Arial" w:cs="Arial"/>
          <w:b/>
          <w:bCs/>
          <w:sz w:val="22"/>
          <w:szCs w:val="22"/>
        </w:rPr>
        <w:t xml:space="preserve">. </w:t>
      </w:r>
      <w:proofErr w:type="spellStart"/>
      <w:r w:rsidR="005C4A6E" w:rsidRPr="00F93F0A">
        <w:rPr>
          <w:rFonts w:ascii="Arial" w:eastAsia="Arial" w:hAnsi="Arial" w:cs="Arial"/>
          <w:b/>
          <w:bCs/>
          <w:sz w:val="22"/>
          <w:szCs w:val="22"/>
        </w:rPr>
        <w:t>Πρωτ</w:t>
      </w:r>
      <w:proofErr w:type="spellEnd"/>
      <w:r w:rsidR="005C4A6E" w:rsidRPr="00F93F0A">
        <w:rPr>
          <w:rFonts w:ascii="Arial" w:eastAsia="Arial" w:hAnsi="Arial" w:cs="Arial"/>
          <w:b/>
          <w:bCs/>
          <w:sz w:val="22"/>
          <w:szCs w:val="22"/>
        </w:rPr>
        <w:t xml:space="preserve">.:  </w:t>
      </w:r>
      <w:r w:rsidR="00CE4EDB">
        <w:rPr>
          <w:rFonts w:ascii="Arial" w:eastAsia="Arial" w:hAnsi="Arial" w:cs="Arial"/>
          <w:b/>
          <w:bCs/>
          <w:sz w:val="22"/>
          <w:szCs w:val="22"/>
        </w:rPr>
        <w:t>14918</w:t>
      </w:r>
    </w:p>
    <w:p w:rsidR="009E0D7D" w:rsidRPr="00F93F0A" w:rsidRDefault="009E0D7D">
      <w:pPr>
        <w:pStyle w:val="af1"/>
        <w:tabs>
          <w:tab w:val="clear" w:pos="4153"/>
          <w:tab w:val="clear" w:pos="8306"/>
          <w:tab w:val="left" w:pos="4140"/>
        </w:tabs>
        <w:jc w:val="center"/>
        <w:rPr>
          <w:rFonts w:ascii="Arial" w:hAnsi="Arial" w:cs="Arial"/>
          <w:b/>
          <w:sz w:val="22"/>
          <w:szCs w:val="22"/>
        </w:rPr>
      </w:pPr>
      <w:r w:rsidRPr="00F93F0A">
        <w:rPr>
          <w:rFonts w:ascii="Arial" w:hAnsi="Arial" w:cs="Arial"/>
          <w:b/>
          <w:sz w:val="22"/>
          <w:szCs w:val="22"/>
        </w:rPr>
        <w:t>ΑΠΟΣΠΑΣΜΑ</w:t>
      </w:r>
    </w:p>
    <w:p w:rsidR="003C235F" w:rsidRPr="00F93F0A" w:rsidRDefault="005B55CE">
      <w:pPr>
        <w:jc w:val="center"/>
        <w:rPr>
          <w:rFonts w:ascii="Arial" w:hAnsi="Arial" w:cs="Arial"/>
          <w:b/>
          <w:sz w:val="22"/>
          <w:szCs w:val="22"/>
        </w:rPr>
      </w:pPr>
      <w:r w:rsidRPr="00F93F0A">
        <w:rPr>
          <w:rFonts w:ascii="Arial" w:hAnsi="Arial" w:cs="Arial"/>
          <w:b/>
          <w:sz w:val="22"/>
          <w:szCs w:val="22"/>
        </w:rPr>
        <w:t xml:space="preserve">Από το πρακτικό της </w:t>
      </w:r>
      <w:proofErr w:type="spellStart"/>
      <w:r w:rsidRPr="00F93F0A">
        <w:rPr>
          <w:rFonts w:ascii="Arial" w:hAnsi="Arial" w:cs="Arial"/>
          <w:b/>
          <w:sz w:val="22"/>
          <w:szCs w:val="22"/>
        </w:rPr>
        <w:t>αριθμ</w:t>
      </w:r>
      <w:proofErr w:type="spellEnd"/>
      <w:r w:rsidRPr="00F93F0A">
        <w:rPr>
          <w:rFonts w:ascii="Arial" w:hAnsi="Arial" w:cs="Arial"/>
          <w:b/>
          <w:sz w:val="22"/>
          <w:szCs w:val="22"/>
        </w:rPr>
        <w:t xml:space="preserve">. </w:t>
      </w:r>
      <w:r w:rsidR="00C11812" w:rsidRPr="00F93F0A">
        <w:rPr>
          <w:rFonts w:ascii="Arial" w:hAnsi="Arial" w:cs="Arial"/>
          <w:b/>
          <w:sz w:val="22"/>
          <w:szCs w:val="22"/>
        </w:rPr>
        <w:t>1</w:t>
      </w:r>
      <w:r w:rsidR="00753C51" w:rsidRPr="00F93F0A">
        <w:rPr>
          <w:rFonts w:ascii="Arial" w:hAnsi="Arial" w:cs="Arial"/>
          <w:b/>
          <w:sz w:val="22"/>
          <w:szCs w:val="22"/>
        </w:rPr>
        <w:t>9</w:t>
      </w:r>
      <w:r w:rsidR="003C235F" w:rsidRPr="00F93F0A">
        <w:rPr>
          <w:rFonts w:ascii="Arial" w:hAnsi="Arial" w:cs="Arial"/>
          <w:b/>
          <w:sz w:val="22"/>
          <w:szCs w:val="22"/>
          <w:vertAlign w:val="superscript"/>
        </w:rPr>
        <w:t>ης</w:t>
      </w:r>
      <w:r w:rsidR="003C235F" w:rsidRPr="00F93F0A">
        <w:rPr>
          <w:rFonts w:ascii="Arial" w:hAnsi="Arial" w:cs="Arial"/>
          <w:b/>
          <w:sz w:val="22"/>
          <w:szCs w:val="22"/>
        </w:rPr>
        <w:t xml:space="preserve">  /20</w:t>
      </w:r>
      <w:r w:rsidRPr="00F93F0A">
        <w:rPr>
          <w:rFonts w:ascii="Arial" w:hAnsi="Arial" w:cs="Arial"/>
          <w:b/>
          <w:sz w:val="22"/>
          <w:szCs w:val="22"/>
        </w:rPr>
        <w:t>2</w:t>
      </w:r>
      <w:r w:rsidR="00C11812" w:rsidRPr="00F93F0A">
        <w:rPr>
          <w:rFonts w:ascii="Arial" w:hAnsi="Arial" w:cs="Arial"/>
          <w:b/>
          <w:sz w:val="22"/>
          <w:szCs w:val="22"/>
        </w:rPr>
        <w:t>3</w:t>
      </w:r>
      <w:r w:rsidR="003C235F" w:rsidRPr="00F93F0A">
        <w:rPr>
          <w:rFonts w:ascii="Arial" w:hAnsi="Arial" w:cs="Arial"/>
          <w:b/>
          <w:sz w:val="22"/>
          <w:szCs w:val="22"/>
        </w:rPr>
        <w:t xml:space="preserve"> </w:t>
      </w:r>
      <w:r w:rsidR="00C11812" w:rsidRPr="00F93F0A">
        <w:rPr>
          <w:rFonts w:ascii="Arial" w:hAnsi="Arial" w:cs="Arial"/>
          <w:b/>
          <w:sz w:val="22"/>
          <w:szCs w:val="22"/>
        </w:rPr>
        <w:t xml:space="preserve"> Τακτικής</w:t>
      </w:r>
      <w:r w:rsidR="00781989" w:rsidRPr="00F93F0A">
        <w:rPr>
          <w:rFonts w:ascii="Arial" w:hAnsi="Arial" w:cs="Arial"/>
          <w:b/>
          <w:sz w:val="22"/>
          <w:szCs w:val="22"/>
        </w:rPr>
        <w:t xml:space="preserve"> </w:t>
      </w:r>
      <w:r w:rsidR="00157A71" w:rsidRPr="00F93F0A">
        <w:rPr>
          <w:rFonts w:ascii="Arial" w:hAnsi="Arial" w:cs="Arial"/>
          <w:b/>
          <w:sz w:val="22"/>
          <w:szCs w:val="22"/>
        </w:rPr>
        <w:t xml:space="preserve"> </w:t>
      </w:r>
      <w:r w:rsidR="003C235F" w:rsidRPr="00F93F0A">
        <w:rPr>
          <w:rFonts w:ascii="Arial" w:hAnsi="Arial" w:cs="Arial"/>
          <w:b/>
          <w:sz w:val="22"/>
          <w:szCs w:val="22"/>
        </w:rPr>
        <w:t>Συνεδρίασης</w:t>
      </w:r>
    </w:p>
    <w:p w:rsidR="003C235F" w:rsidRPr="00F93F0A" w:rsidRDefault="003C235F">
      <w:pPr>
        <w:rPr>
          <w:rFonts w:ascii="Arial" w:hAnsi="Arial" w:cs="Arial"/>
          <w:b/>
          <w:sz w:val="22"/>
          <w:szCs w:val="22"/>
        </w:rPr>
      </w:pPr>
      <w:r w:rsidRPr="00F93F0A">
        <w:rPr>
          <w:rFonts w:ascii="Arial" w:eastAsia="Arial" w:hAnsi="Arial" w:cs="Arial"/>
          <w:b/>
          <w:sz w:val="22"/>
          <w:szCs w:val="22"/>
        </w:rPr>
        <w:t xml:space="preserve">                           </w:t>
      </w:r>
      <w:r w:rsidR="00526B61" w:rsidRPr="00F93F0A">
        <w:rPr>
          <w:rFonts w:ascii="Arial" w:eastAsia="Arial" w:hAnsi="Arial" w:cs="Arial"/>
          <w:b/>
          <w:sz w:val="22"/>
          <w:szCs w:val="22"/>
        </w:rPr>
        <w:t xml:space="preserve">              </w:t>
      </w:r>
      <w:r w:rsidRPr="00F93F0A">
        <w:rPr>
          <w:rFonts w:ascii="Arial" w:eastAsia="Arial" w:hAnsi="Arial" w:cs="Arial"/>
          <w:b/>
          <w:sz w:val="22"/>
          <w:szCs w:val="22"/>
        </w:rPr>
        <w:t xml:space="preserve">     </w:t>
      </w:r>
      <w:r w:rsidRPr="00F93F0A">
        <w:rPr>
          <w:rFonts w:ascii="Arial" w:hAnsi="Arial" w:cs="Arial"/>
          <w:b/>
          <w:sz w:val="22"/>
          <w:szCs w:val="22"/>
        </w:rPr>
        <w:t xml:space="preserve">της  Οικονομικής Επιτροπής  Δήμου </w:t>
      </w:r>
      <w:proofErr w:type="spellStart"/>
      <w:r w:rsidRPr="00F93F0A">
        <w:rPr>
          <w:rFonts w:ascii="Arial" w:hAnsi="Arial" w:cs="Arial"/>
          <w:b/>
          <w:sz w:val="22"/>
          <w:szCs w:val="22"/>
        </w:rPr>
        <w:t>Λεβαδέων</w:t>
      </w:r>
      <w:proofErr w:type="spellEnd"/>
    </w:p>
    <w:p w:rsidR="003C235F" w:rsidRPr="00F93F0A" w:rsidRDefault="003C235F">
      <w:pPr>
        <w:jc w:val="center"/>
        <w:rPr>
          <w:rFonts w:ascii="Arial" w:hAnsi="Arial" w:cs="Arial"/>
          <w:b/>
          <w:sz w:val="22"/>
          <w:szCs w:val="22"/>
        </w:rPr>
      </w:pPr>
      <w:r w:rsidRPr="00F93F0A">
        <w:rPr>
          <w:rFonts w:ascii="Arial" w:hAnsi="Arial" w:cs="Arial"/>
          <w:b/>
          <w:sz w:val="22"/>
          <w:szCs w:val="22"/>
        </w:rPr>
        <w:t>Αριθμός απόφασης :</w:t>
      </w:r>
      <w:r w:rsidR="002D2B8A" w:rsidRPr="00F93F0A">
        <w:rPr>
          <w:rFonts w:ascii="Arial" w:hAnsi="Arial" w:cs="Arial"/>
          <w:b/>
          <w:sz w:val="22"/>
          <w:szCs w:val="22"/>
        </w:rPr>
        <w:t xml:space="preserve"> </w:t>
      </w:r>
      <w:r w:rsidR="00895CE5" w:rsidRPr="00F93F0A">
        <w:rPr>
          <w:rFonts w:ascii="Arial" w:hAnsi="Arial" w:cs="Arial"/>
          <w:b/>
          <w:sz w:val="22"/>
          <w:szCs w:val="22"/>
        </w:rPr>
        <w:t>1</w:t>
      </w:r>
      <w:r w:rsidR="00806B55">
        <w:rPr>
          <w:rFonts w:ascii="Arial" w:hAnsi="Arial" w:cs="Arial"/>
          <w:b/>
          <w:sz w:val="22"/>
          <w:szCs w:val="22"/>
        </w:rPr>
        <w:t>6</w:t>
      </w:r>
      <w:r w:rsidR="006D6225">
        <w:rPr>
          <w:rFonts w:ascii="Arial" w:hAnsi="Arial" w:cs="Arial"/>
          <w:b/>
          <w:sz w:val="22"/>
          <w:szCs w:val="22"/>
        </w:rPr>
        <w:t>3</w:t>
      </w:r>
    </w:p>
    <w:p w:rsidR="005E0F33" w:rsidRPr="00F93F0A" w:rsidRDefault="005E0F33">
      <w:pPr>
        <w:jc w:val="center"/>
        <w:rPr>
          <w:rFonts w:ascii="Arial" w:hAnsi="Arial" w:cs="Arial"/>
          <w:b/>
          <w:sz w:val="22"/>
          <w:szCs w:val="22"/>
        </w:rPr>
      </w:pPr>
    </w:p>
    <w:p w:rsidR="0095365B" w:rsidRPr="0095365B" w:rsidRDefault="0095365B" w:rsidP="0095365B">
      <w:pPr>
        <w:pStyle w:val="Default"/>
        <w:widowControl/>
        <w:suppressAutoHyphens w:val="0"/>
        <w:autoSpaceDN w:val="0"/>
        <w:adjustRightInd w:val="0"/>
        <w:jc w:val="both"/>
        <w:rPr>
          <w:rFonts w:eastAsia="SimSun"/>
          <w:b/>
          <w:spacing w:val="2"/>
          <w:sz w:val="22"/>
          <w:szCs w:val="22"/>
          <w:lang w:val="el-GR" w:bidi="hi-IN"/>
        </w:rPr>
      </w:pPr>
      <w:r w:rsidRPr="0095365B">
        <w:rPr>
          <w:rFonts w:eastAsia="SimSun"/>
          <w:b/>
          <w:spacing w:val="2"/>
          <w:sz w:val="22"/>
          <w:szCs w:val="22"/>
          <w:lang w:val="el-GR" w:bidi="hi-IN"/>
        </w:rPr>
        <w:t xml:space="preserve">Αποδοχή της </w:t>
      </w:r>
      <w:proofErr w:type="spellStart"/>
      <w:r w:rsidRPr="0095365B">
        <w:rPr>
          <w:rFonts w:eastAsia="SimSun"/>
          <w:b/>
          <w:spacing w:val="2"/>
          <w:sz w:val="22"/>
          <w:szCs w:val="22"/>
          <w:lang w:val="el-GR" w:bidi="hi-IN"/>
        </w:rPr>
        <w:t>υπ΄αριθμό</w:t>
      </w:r>
      <w:proofErr w:type="spellEnd"/>
      <w:r w:rsidRPr="0095365B">
        <w:rPr>
          <w:rFonts w:eastAsia="SimSun"/>
          <w:b/>
          <w:spacing w:val="2"/>
          <w:sz w:val="22"/>
          <w:szCs w:val="22"/>
          <w:lang w:val="el-GR" w:bidi="hi-IN"/>
        </w:rPr>
        <w:t xml:space="preserve"> 57/20-07-2023 Τεχνικής Μελέτης με τίτλο : «ΔΗΜΙΟΥΡΓΙΑ ΠΑΙΔΙΚΗΣ ΧΑΡΑΣ ΣΤΟ ΧΩΡΟ ΠΛΑΤΕΙΑΣ Τ.Κ. ΘΟΥΡΙΟΥ ΔΗΜΟΥ ΛΕΒΑΔΕΩΝ».</w:t>
      </w:r>
    </w:p>
    <w:p w:rsidR="005C07EE" w:rsidRPr="005C07EE" w:rsidRDefault="005C07EE" w:rsidP="005C07EE">
      <w:pPr>
        <w:rPr>
          <w:rFonts w:ascii="Arial" w:hAnsi="Arial" w:cs="Arial"/>
          <w:b/>
        </w:rPr>
      </w:pPr>
    </w:p>
    <w:p w:rsidR="0029237D" w:rsidRPr="00F93F0A" w:rsidRDefault="009A5946" w:rsidP="00443A26">
      <w:pPr>
        <w:rPr>
          <w:rFonts w:ascii="Arial" w:hAnsi="Arial" w:cs="Arial"/>
          <w:sz w:val="22"/>
          <w:szCs w:val="22"/>
        </w:rPr>
      </w:pPr>
      <w:r>
        <w:rPr>
          <w:rFonts w:ascii="Calibri Light" w:eastAsia="Calibri Light" w:hAnsi="Calibri Light" w:cs="Calibri Light"/>
          <w:b/>
          <w:bCs/>
          <w:color w:val="000000"/>
          <w:sz w:val="22"/>
          <w:szCs w:val="22"/>
        </w:rPr>
        <w:t xml:space="preserve">    </w:t>
      </w:r>
      <w:r>
        <w:rPr>
          <w:rFonts w:ascii="Calibri Light" w:hAnsi="Calibri Light" w:cs="Calibri Light"/>
          <w:color w:val="000000"/>
          <w:sz w:val="22"/>
          <w:szCs w:val="22"/>
        </w:rPr>
        <w:tab/>
      </w:r>
      <w:r w:rsidR="0029237D" w:rsidRPr="00F93F0A">
        <w:rPr>
          <w:rFonts w:ascii="Arial" w:eastAsia="Arial" w:hAnsi="Arial" w:cs="Arial"/>
          <w:sz w:val="22"/>
          <w:szCs w:val="22"/>
        </w:rPr>
        <w:t xml:space="preserve"> </w:t>
      </w:r>
      <w:r w:rsidR="0029237D" w:rsidRPr="00F93F0A">
        <w:rPr>
          <w:rFonts w:ascii="Arial" w:hAnsi="Arial" w:cs="Arial"/>
          <w:sz w:val="22"/>
          <w:szCs w:val="22"/>
        </w:rPr>
        <w:t xml:space="preserve">Στη Λιβαδειά σήμερα  </w:t>
      </w:r>
      <w:r w:rsidR="005C4A6E" w:rsidRPr="00F93F0A">
        <w:rPr>
          <w:rFonts w:ascii="Arial" w:hAnsi="Arial" w:cs="Arial"/>
          <w:sz w:val="22"/>
          <w:szCs w:val="22"/>
        </w:rPr>
        <w:t>25</w:t>
      </w:r>
      <w:r w:rsidR="0029237D" w:rsidRPr="00F93F0A">
        <w:rPr>
          <w:rFonts w:ascii="Arial" w:hAnsi="Arial" w:cs="Arial"/>
          <w:sz w:val="22"/>
          <w:szCs w:val="22"/>
          <w:vertAlign w:val="superscript"/>
        </w:rPr>
        <w:t>η</w:t>
      </w:r>
      <w:r w:rsidR="0029237D" w:rsidRPr="00F93F0A">
        <w:rPr>
          <w:rFonts w:ascii="Arial" w:hAnsi="Arial" w:cs="Arial"/>
          <w:sz w:val="22"/>
          <w:szCs w:val="22"/>
        </w:rPr>
        <w:t xml:space="preserve">  Ιου</w:t>
      </w:r>
      <w:r w:rsidR="007C7722" w:rsidRPr="00F93F0A">
        <w:rPr>
          <w:rFonts w:ascii="Arial" w:hAnsi="Arial" w:cs="Arial"/>
          <w:sz w:val="22"/>
          <w:szCs w:val="22"/>
        </w:rPr>
        <w:t>λ</w:t>
      </w:r>
      <w:r w:rsidR="0029237D" w:rsidRPr="00F93F0A">
        <w:rPr>
          <w:rFonts w:ascii="Arial" w:hAnsi="Arial" w:cs="Arial"/>
          <w:sz w:val="22"/>
          <w:szCs w:val="22"/>
        </w:rPr>
        <w:t>ίου  2023  ημέρα  Τ</w:t>
      </w:r>
      <w:r w:rsidR="005C4A6E" w:rsidRPr="00F93F0A">
        <w:rPr>
          <w:rFonts w:ascii="Arial" w:hAnsi="Arial" w:cs="Arial"/>
          <w:sz w:val="22"/>
          <w:szCs w:val="22"/>
        </w:rPr>
        <w:t>ρίτη</w:t>
      </w:r>
      <w:r w:rsidR="0029237D" w:rsidRPr="00F93F0A">
        <w:rPr>
          <w:rFonts w:ascii="Arial" w:hAnsi="Arial" w:cs="Arial"/>
          <w:sz w:val="22"/>
          <w:szCs w:val="22"/>
        </w:rPr>
        <w:t xml:space="preserve"> , ώρα 1</w:t>
      </w:r>
      <w:r w:rsidR="005C4A6E" w:rsidRPr="00F93F0A">
        <w:rPr>
          <w:rFonts w:ascii="Arial" w:hAnsi="Arial" w:cs="Arial"/>
          <w:sz w:val="22"/>
          <w:szCs w:val="22"/>
        </w:rPr>
        <w:t>3</w:t>
      </w:r>
      <w:r w:rsidR="0029237D" w:rsidRPr="00F93F0A">
        <w:rPr>
          <w:rFonts w:ascii="Arial" w:hAnsi="Arial" w:cs="Arial"/>
          <w:sz w:val="22"/>
          <w:szCs w:val="22"/>
        </w:rPr>
        <w:t>,</w:t>
      </w:r>
      <w:r w:rsidR="005C4A6E" w:rsidRPr="00F93F0A">
        <w:rPr>
          <w:rFonts w:ascii="Arial" w:hAnsi="Arial" w:cs="Arial"/>
          <w:sz w:val="22"/>
          <w:szCs w:val="22"/>
        </w:rPr>
        <w:t>3</w:t>
      </w:r>
      <w:r w:rsidR="0029237D" w:rsidRPr="00F93F0A">
        <w:rPr>
          <w:rFonts w:ascii="Arial" w:hAnsi="Arial" w:cs="Arial"/>
          <w:sz w:val="22"/>
          <w:szCs w:val="22"/>
        </w:rPr>
        <w:t xml:space="preserve">0  και στην αίθουσα συνεδριάσεων του Δημοτικού Συμβουλίου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xml:space="preserve"> μετά την από  1</w:t>
      </w:r>
      <w:r w:rsidR="007C7722" w:rsidRPr="00F93F0A">
        <w:rPr>
          <w:rFonts w:ascii="Arial" w:hAnsi="Arial" w:cs="Arial"/>
          <w:sz w:val="22"/>
          <w:szCs w:val="22"/>
        </w:rPr>
        <w:t>4049/14</w:t>
      </w:r>
      <w:r w:rsidR="0029237D" w:rsidRPr="00F93F0A">
        <w:rPr>
          <w:rFonts w:ascii="Arial" w:hAnsi="Arial" w:cs="Arial"/>
          <w:sz w:val="22"/>
          <w:szCs w:val="22"/>
        </w:rPr>
        <w:t>-0</w:t>
      </w:r>
      <w:r w:rsidR="007C7722" w:rsidRPr="00F93F0A">
        <w:rPr>
          <w:rFonts w:ascii="Arial" w:hAnsi="Arial" w:cs="Arial"/>
          <w:sz w:val="22"/>
          <w:szCs w:val="22"/>
        </w:rPr>
        <w:t>7</w:t>
      </w:r>
      <w:r w:rsidR="0029237D" w:rsidRPr="00F93F0A">
        <w:rPr>
          <w:rFonts w:ascii="Arial" w:hAnsi="Arial" w:cs="Arial"/>
          <w:sz w:val="22"/>
          <w:szCs w:val="22"/>
        </w:rPr>
        <w:t xml:space="preserve">-2023 έγγραφη πρόσκληση του  Προέδρου της (Δημάρχου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9237D" w:rsidRPr="00F93F0A">
        <w:rPr>
          <w:rFonts w:ascii="Arial" w:hAnsi="Arial" w:cs="Arial"/>
          <w:bCs/>
          <w:sz w:val="22"/>
          <w:szCs w:val="22"/>
        </w:rPr>
        <w:t xml:space="preserve">υ </w:t>
      </w:r>
      <w:r w:rsidR="000032F8" w:rsidRPr="00F93F0A">
        <w:rPr>
          <w:rFonts w:ascii="Arial" w:hAnsi="Arial" w:cs="Arial"/>
          <w:bCs/>
          <w:sz w:val="22"/>
          <w:szCs w:val="22"/>
        </w:rPr>
        <w:t>Ν</w:t>
      </w:r>
      <w:r w:rsidR="0029237D" w:rsidRPr="00F93F0A">
        <w:rPr>
          <w:rFonts w:ascii="Arial" w:hAnsi="Arial" w:cs="Arial"/>
          <w:bCs/>
          <w:sz w:val="22"/>
          <w:szCs w:val="22"/>
        </w:rPr>
        <w:t xml:space="preserve"> .3852/2</w:t>
      </w:r>
      <w:r w:rsidR="0029237D" w:rsidRPr="00F93F0A">
        <w:rPr>
          <w:rFonts w:ascii="Arial" w:eastAsia="Verdana" w:hAnsi="Arial" w:cs="Arial"/>
          <w:bCs/>
          <w:iCs/>
          <w:sz w:val="22"/>
          <w:szCs w:val="22"/>
        </w:rPr>
        <w:t xml:space="preserve">010 </w:t>
      </w:r>
      <w:r w:rsidR="0029237D" w:rsidRPr="00F93F0A">
        <w:rPr>
          <w:rFonts w:ascii="Arial" w:hAnsi="Arial" w:cs="Arial"/>
          <w:sz w:val="22"/>
          <w:szCs w:val="22"/>
        </w:rPr>
        <w:t>γ) Των</w:t>
      </w:r>
      <w:r w:rsidR="0029237D" w:rsidRPr="00F93F0A">
        <w:rPr>
          <w:rFonts w:ascii="Arial" w:hAnsi="Arial" w:cs="Arial"/>
          <w:bCs/>
          <w:sz w:val="22"/>
          <w:szCs w:val="22"/>
        </w:rPr>
        <w:t xml:space="preserve"> διατάξεων της </w:t>
      </w:r>
      <w:proofErr w:type="spellStart"/>
      <w:r w:rsidR="0029237D" w:rsidRPr="00F93F0A">
        <w:rPr>
          <w:rFonts w:ascii="Arial" w:hAnsi="Arial" w:cs="Arial"/>
          <w:bCs/>
          <w:sz w:val="22"/>
          <w:szCs w:val="22"/>
        </w:rPr>
        <w:t>υπ΄αριθμ</w:t>
      </w:r>
      <w:proofErr w:type="spellEnd"/>
      <w:r w:rsidR="0029237D" w:rsidRPr="00F93F0A">
        <w:rPr>
          <w:rFonts w:ascii="Arial" w:hAnsi="Arial" w:cs="Arial"/>
          <w:bCs/>
          <w:sz w:val="22"/>
          <w:szCs w:val="22"/>
        </w:rPr>
        <w:t xml:space="preserve"> 374/2022</w:t>
      </w:r>
      <w:r w:rsidR="0029237D" w:rsidRPr="00F93F0A">
        <w:rPr>
          <w:rFonts w:ascii="Arial" w:hAnsi="Arial" w:cs="Arial"/>
          <w:bCs/>
          <w:sz w:val="22"/>
          <w:szCs w:val="22"/>
          <w:u w:val="single"/>
        </w:rPr>
        <w:t xml:space="preserve"> εγκυκλίου του ΥΠ.ΕΣ. (ΑΔΑ: ΨΜΓΓ46ΜΤΛ6-Φ75) </w:t>
      </w:r>
      <w:r w:rsidR="0029237D" w:rsidRPr="00F93F0A">
        <w:rPr>
          <w:rFonts w:ascii="Arial" w:hAnsi="Arial" w:cs="Arial"/>
          <w:bCs/>
          <w:sz w:val="22"/>
          <w:szCs w:val="22"/>
        </w:rPr>
        <w:t>«Λειτουργία Οικονομικής Επιτροπής και Επιτροπής Ποιότητας Ζωής</w:t>
      </w:r>
      <w:r w:rsidR="0029237D" w:rsidRPr="00F93F0A">
        <w:rPr>
          <w:rFonts w:ascii="Arial" w:hAnsi="Arial" w:cs="Arial"/>
          <w:sz w:val="22"/>
          <w:szCs w:val="22"/>
        </w:rPr>
        <w:t>» δ) Των διατάξεων του Ν. 5013/2023</w:t>
      </w:r>
    </w:p>
    <w:p w:rsidR="00C11812" w:rsidRPr="00F93F0A" w:rsidRDefault="00C11812" w:rsidP="00C11812">
      <w:pPr>
        <w:ind w:left="432" w:hanging="432"/>
        <w:jc w:val="both"/>
        <w:rPr>
          <w:rFonts w:ascii="Arial" w:hAnsi="Arial" w:cs="Arial"/>
          <w:sz w:val="22"/>
          <w:szCs w:val="22"/>
        </w:rPr>
      </w:pPr>
      <w:r w:rsidRPr="00F93F0A">
        <w:rPr>
          <w:rFonts w:ascii="Arial" w:eastAsia="Arial" w:hAnsi="Arial" w:cs="Arial"/>
          <w:sz w:val="22"/>
          <w:szCs w:val="22"/>
        </w:rPr>
        <w:t xml:space="preserve">         </w:t>
      </w:r>
      <w:r w:rsidRPr="00F93F0A">
        <w:rPr>
          <w:rFonts w:ascii="Arial" w:hAnsi="Arial" w:cs="Arial"/>
          <w:sz w:val="22"/>
          <w:szCs w:val="22"/>
        </w:rPr>
        <w:t xml:space="preserve">Αφού  διαπιστώθηκε ότι υπάρχει νόμιμη απαρτία, επειδή σε σύνολο 9 (εννέα)  μελών ήταν παρόντες  </w:t>
      </w:r>
      <w:r w:rsidR="00753C51" w:rsidRPr="00F93F0A">
        <w:rPr>
          <w:rFonts w:ascii="Arial" w:hAnsi="Arial" w:cs="Arial"/>
          <w:sz w:val="22"/>
          <w:szCs w:val="22"/>
        </w:rPr>
        <w:t>7</w:t>
      </w:r>
      <w:r w:rsidRPr="00F93F0A">
        <w:rPr>
          <w:rFonts w:ascii="Arial" w:hAnsi="Arial" w:cs="Arial"/>
          <w:sz w:val="22"/>
          <w:szCs w:val="22"/>
        </w:rPr>
        <w:t xml:space="preserve"> (</w:t>
      </w:r>
      <w:r w:rsidR="00753C51" w:rsidRPr="00F93F0A">
        <w:rPr>
          <w:rFonts w:ascii="Arial" w:hAnsi="Arial" w:cs="Arial"/>
          <w:sz w:val="22"/>
          <w:szCs w:val="22"/>
        </w:rPr>
        <w:t>επτά</w:t>
      </w:r>
      <w:r w:rsidR="0062735D" w:rsidRPr="00F93F0A">
        <w:rPr>
          <w:rFonts w:ascii="Arial" w:hAnsi="Arial" w:cs="Arial"/>
          <w:sz w:val="22"/>
          <w:szCs w:val="22"/>
        </w:rPr>
        <w:t>)</w:t>
      </w:r>
      <w:r w:rsidRPr="00F93F0A">
        <w:rPr>
          <w:rFonts w:ascii="Arial" w:hAnsi="Arial" w:cs="Arial"/>
          <w:sz w:val="22"/>
          <w:szCs w:val="22"/>
        </w:rPr>
        <w:t xml:space="preserve">  , ήτοι</w:t>
      </w:r>
    </w:p>
    <w:p w:rsidR="00C11812" w:rsidRPr="00F93F0A" w:rsidRDefault="00C11812" w:rsidP="00C11812">
      <w:pPr>
        <w:ind w:left="432" w:hanging="432"/>
        <w:jc w:val="both"/>
        <w:rPr>
          <w:rFonts w:ascii="Arial" w:hAnsi="Arial" w:cs="Arial"/>
          <w:sz w:val="22"/>
          <w:szCs w:val="22"/>
        </w:rPr>
      </w:pPr>
    </w:p>
    <w:p w:rsidR="0062735D" w:rsidRPr="00F93F0A" w:rsidRDefault="0062735D" w:rsidP="0062735D">
      <w:pPr>
        <w:jc w:val="both"/>
        <w:rPr>
          <w:rFonts w:ascii="Arial" w:hAnsi="Arial" w:cs="Arial"/>
          <w:b/>
          <w:sz w:val="22"/>
          <w:szCs w:val="22"/>
        </w:rPr>
      </w:pPr>
      <w:r w:rsidRPr="00F93F0A">
        <w:rPr>
          <w:rFonts w:ascii="Arial" w:hAnsi="Arial" w:cs="Arial"/>
          <w:b/>
          <w:sz w:val="22"/>
          <w:szCs w:val="22"/>
        </w:rPr>
        <w:t xml:space="preserve">                  ΠΑΡΟΝΤΕΣ                                                                 ΑΠΟΝΤΕΣ</w:t>
      </w:r>
    </w:p>
    <w:p w:rsidR="007C7722" w:rsidRPr="00F93F0A" w:rsidRDefault="0062735D" w:rsidP="007C7722">
      <w:pPr>
        <w:tabs>
          <w:tab w:val="left" w:pos="360"/>
          <w:tab w:val="left" w:pos="6237"/>
        </w:tabs>
        <w:rPr>
          <w:rFonts w:ascii="Arial" w:hAnsi="Arial" w:cs="Arial"/>
          <w:sz w:val="22"/>
          <w:szCs w:val="22"/>
        </w:rPr>
      </w:pPr>
      <w:r w:rsidRPr="00F93F0A">
        <w:rPr>
          <w:rFonts w:ascii="Arial" w:hAnsi="Arial" w:cs="Arial"/>
          <w:color w:val="000000"/>
          <w:sz w:val="22"/>
          <w:szCs w:val="22"/>
        </w:rPr>
        <w:t xml:space="preserve">     </w:t>
      </w:r>
      <w:r w:rsidRPr="00F93F0A">
        <w:rPr>
          <w:rFonts w:ascii="Arial" w:hAnsi="Arial" w:cs="Arial"/>
          <w:sz w:val="22"/>
          <w:szCs w:val="22"/>
        </w:rPr>
        <w:t xml:space="preserve"> 1.</w:t>
      </w:r>
      <w:r w:rsidR="00BA766C" w:rsidRPr="00F93F0A">
        <w:rPr>
          <w:rFonts w:ascii="Arial" w:hAnsi="Arial" w:cs="Arial"/>
          <w:sz w:val="22"/>
          <w:szCs w:val="22"/>
        </w:rPr>
        <w:t xml:space="preserve"> </w:t>
      </w:r>
      <w:proofErr w:type="spellStart"/>
      <w:r w:rsidR="007C7722" w:rsidRPr="00F93F0A">
        <w:rPr>
          <w:rFonts w:ascii="Arial" w:hAnsi="Arial" w:cs="Arial"/>
          <w:sz w:val="22"/>
          <w:szCs w:val="22"/>
        </w:rPr>
        <w:t>Ταγκαλεγκας</w:t>
      </w:r>
      <w:proofErr w:type="spellEnd"/>
      <w:r w:rsidR="007C7722" w:rsidRPr="00F93F0A">
        <w:rPr>
          <w:rFonts w:ascii="Arial" w:hAnsi="Arial" w:cs="Arial"/>
          <w:sz w:val="22"/>
          <w:szCs w:val="22"/>
        </w:rPr>
        <w:t xml:space="preserve"> Ιωάννης-Πρόεδρος                                  </w:t>
      </w:r>
      <w:r w:rsidR="002D061C" w:rsidRPr="00F93F0A">
        <w:rPr>
          <w:rFonts w:ascii="Arial" w:hAnsi="Arial" w:cs="Arial"/>
          <w:sz w:val="22"/>
          <w:szCs w:val="22"/>
        </w:rPr>
        <w:t xml:space="preserve"> </w:t>
      </w:r>
      <w:r w:rsidR="007C7722" w:rsidRPr="00F93F0A">
        <w:rPr>
          <w:rFonts w:ascii="Arial" w:hAnsi="Arial" w:cs="Arial"/>
          <w:sz w:val="22"/>
          <w:szCs w:val="22"/>
        </w:rPr>
        <w:t xml:space="preserve">  1. </w:t>
      </w:r>
      <w:proofErr w:type="spellStart"/>
      <w:r w:rsidR="007C7722" w:rsidRPr="00F93F0A">
        <w:rPr>
          <w:rFonts w:ascii="Arial" w:hAnsi="Arial" w:cs="Arial"/>
          <w:sz w:val="22"/>
          <w:szCs w:val="22"/>
        </w:rPr>
        <w:t>Πούλος</w:t>
      </w:r>
      <w:proofErr w:type="spellEnd"/>
      <w:r w:rsidR="007C7722" w:rsidRPr="00F93F0A">
        <w:rPr>
          <w:rFonts w:ascii="Arial" w:hAnsi="Arial" w:cs="Arial"/>
          <w:sz w:val="22"/>
          <w:szCs w:val="22"/>
        </w:rPr>
        <w:t xml:space="preserve">  Ευάγγελος </w:t>
      </w:r>
    </w:p>
    <w:p w:rsidR="0062735D" w:rsidRPr="00F93F0A" w:rsidRDefault="007C7722" w:rsidP="007C7722">
      <w:pPr>
        <w:tabs>
          <w:tab w:val="left" w:pos="360"/>
          <w:tab w:val="left" w:pos="6237"/>
        </w:tabs>
        <w:rPr>
          <w:rFonts w:ascii="Arial" w:hAnsi="Arial" w:cs="Arial"/>
          <w:sz w:val="22"/>
          <w:szCs w:val="22"/>
        </w:rPr>
      </w:pPr>
      <w:r w:rsidRPr="00F93F0A">
        <w:rPr>
          <w:rFonts w:ascii="Arial" w:hAnsi="Arial" w:cs="Arial"/>
          <w:sz w:val="22"/>
          <w:szCs w:val="22"/>
        </w:rPr>
        <w:t xml:space="preserve">      </w:t>
      </w:r>
      <w:r w:rsidR="0062735D" w:rsidRPr="00F93F0A">
        <w:rPr>
          <w:rFonts w:ascii="Arial" w:hAnsi="Arial" w:cs="Arial"/>
          <w:sz w:val="22"/>
          <w:szCs w:val="22"/>
        </w:rPr>
        <w:t>2</w:t>
      </w:r>
      <w:r w:rsidR="00745AD4" w:rsidRPr="00F93F0A">
        <w:rPr>
          <w:rFonts w:ascii="Arial" w:hAnsi="Arial" w:cs="Arial"/>
          <w:sz w:val="22"/>
          <w:szCs w:val="22"/>
        </w:rPr>
        <w:t xml:space="preserve"> </w:t>
      </w:r>
      <w:r w:rsidR="0029237D" w:rsidRPr="00F93F0A">
        <w:rPr>
          <w:rFonts w:ascii="Arial" w:hAnsi="Arial" w:cs="Arial"/>
          <w:sz w:val="22"/>
          <w:szCs w:val="22"/>
        </w:rPr>
        <w:t xml:space="preserve"> </w:t>
      </w:r>
      <w:proofErr w:type="spellStart"/>
      <w:r w:rsidRPr="00F93F0A">
        <w:rPr>
          <w:rFonts w:ascii="Arial" w:hAnsi="Arial" w:cs="Arial"/>
          <w:sz w:val="22"/>
          <w:szCs w:val="22"/>
        </w:rPr>
        <w:t>Καλογρηάς</w:t>
      </w:r>
      <w:proofErr w:type="spellEnd"/>
      <w:r w:rsidRPr="00F93F0A">
        <w:rPr>
          <w:rFonts w:ascii="Arial" w:hAnsi="Arial" w:cs="Arial"/>
          <w:sz w:val="22"/>
          <w:szCs w:val="22"/>
        </w:rPr>
        <w:t xml:space="preserve"> Αθανάσιος</w:t>
      </w:r>
      <w:r w:rsidR="0062735D" w:rsidRPr="00F93F0A">
        <w:rPr>
          <w:rFonts w:ascii="Arial" w:hAnsi="Arial" w:cs="Arial"/>
          <w:sz w:val="22"/>
          <w:szCs w:val="22"/>
        </w:rPr>
        <w:t xml:space="preserve"> </w:t>
      </w:r>
      <w:r w:rsidRPr="00F93F0A">
        <w:rPr>
          <w:rFonts w:ascii="Arial" w:hAnsi="Arial" w:cs="Arial"/>
          <w:sz w:val="22"/>
          <w:szCs w:val="22"/>
        </w:rPr>
        <w:t xml:space="preserve">                                                    2. </w:t>
      </w:r>
      <w:proofErr w:type="spellStart"/>
      <w:r w:rsidRPr="00F93F0A">
        <w:rPr>
          <w:rFonts w:ascii="Arial" w:hAnsi="Arial" w:cs="Arial"/>
          <w:sz w:val="22"/>
          <w:szCs w:val="22"/>
        </w:rPr>
        <w:t>Μπράλιος</w:t>
      </w:r>
      <w:proofErr w:type="spellEnd"/>
      <w:r w:rsidRPr="00F93F0A">
        <w:rPr>
          <w:rFonts w:ascii="Arial" w:hAnsi="Arial" w:cs="Arial"/>
          <w:sz w:val="22"/>
          <w:szCs w:val="22"/>
        </w:rPr>
        <w:t xml:space="preserve"> Νικόλαος       </w:t>
      </w:r>
    </w:p>
    <w:p w:rsidR="0062735D" w:rsidRPr="00F93F0A" w:rsidRDefault="00961EBF" w:rsidP="00961EBF">
      <w:pPr>
        <w:tabs>
          <w:tab w:val="left" w:pos="360"/>
          <w:tab w:val="left" w:pos="6237"/>
        </w:tabs>
        <w:rPr>
          <w:rFonts w:ascii="Arial" w:hAnsi="Arial" w:cs="Arial"/>
          <w:sz w:val="22"/>
          <w:szCs w:val="22"/>
        </w:rPr>
      </w:pPr>
      <w:r w:rsidRPr="00F93F0A">
        <w:rPr>
          <w:rFonts w:ascii="Arial" w:hAnsi="Arial" w:cs="Arial"/>
          <w:sz w:val="22"/>
          <w:szCs w:val="22"/>
        </w:rPr>
        <w:t xml:space="preserve">      </w:t>
      </w:r>
      <w:r w:rsidR="001A4D79" w:rsidRPr="00F93F0A">
        <w:rPr>
          <w:rFonts w:ascii="Arial" w:hAnsi="Arial" w:cs="Arial"/>
          <w:sz w:val="22"/>
          <w:szCs w:val="22"/>
        </w:rPr>
        <w:t xml:space="preserve">3. </w:t>
      </w:r>
      <w:proofErr w:type="spellStart"/>
      <w:r w:rsidR="007C7722" w:rsidRPr="00F93F0A">
        <w:rPr>
          <w:rFonts w:ascii="Arial" w:hAnsi="Arial" w:cs="Arial"/>
          <w:sz w:val="22"/>
          <w:szCs w:val="22"/>
        </w:rPr>
        <w:t>Σαγιάννης</w:t>
      </w:r>
      <w:proofErr w:type="spellEnd"/>
      <w:r w:rsidR="007C7722" w:rsidRPr="00F93F0A">
        <w:rPr>
          <w:rFonts w:ascii="Arial" w:hAnsi="Arial" w:cs="Arial"/>
          <w:sz w:val="22"/>
          <w:szCs w:val="22"/>
        </w:rPr>
        <w:t xml:space="preserve"> Μιχαήλ                                                           </w:t>
      </w:r>
      <w:r w:rsidR="00753C51" w:rsidRPr="00F93F0A">
        <w:rPr>
          <w:rFonts w:ascii="Arial" w:hAnsi="Arial" w:cs="Arial"/>
          <w:sz w:val="22"/>
          <w:szCs w:val="22"/>
        </w:rPr>
        <w:t xml:space="preserve"> </w:t>
      </w:r>
    </w:p>
    <w:p w:rsidR="007C7722" w:rsidRPr="00F93F0A" w:rsidRDefault="0062735D" w:rsidP="0062735D">
      <w:pPr>
        <w:tabs>
          <w:tab w:val="left" w:pos="360"/>
          <w:tab w:val="left" w:pos="6237"/>
        </w:tabs>
        <w:ind w:left="360"/>
        <w:rPr>
          <w:rFonts w:ascii="Arial" w:hAnsi="Arial" w:cs="Arial"/>
          <w:sz w:val="22"/>
          <w:szCs w:val="22"/>
        </w:rPr>
      </w:pPr>
      <w:r w:rsidRPr="00F93F0A">
        <w:rPr>
          <w:rFonts w:ascii="Arial" w:hAnsi="Arial" w:cs="Arial"/>
          <w:sz w:val="22"/>
          <w:szCs w:val="22"/>
        </w:rPr>
        <w:t>4.</w:t>
      </w:r>
      <w:r w:rsidR="00745AD4" w:rsidRPr="00F93F0A">
        <w:rPr>
          <w:rFonts w:ascii="Arial" w:hAnsi="Arial" w:cs="Arial"/>
          <w:sz w:val="22"/>
          <w:szCs w:val="22"/>
        </w:rPr>
        <w:t xml:space="preserve"> </w:t>
      </w:r>
      <w:r w:rsidR="007C7722" w:rsidRPr="00F93F0A">
        <w:rPr>
          <w:rFonts w:ascii="Arial" w:hAnsi="Arial" w:cs="Arial"/>
          <w:sz w:val="22"/>
          <w:szCs w:val="22"/>
        </w:rPr>
        <w:t xml:space="preserve">Αποστόλου Ιωάννης(αν/κό μέλος κ. </w:t>
      </w:r>
      <w:proofErr w:type="spellStart"/>
      <w:r w:rsidR="007C7722" w:rsidRPr="00F93F0A">
        <w:rPr>
          <w:rFonts w:ascii="Arial" w:hAnsi="Arial" w:cs="Arial"/>
          <w:sz w:val="22"/>
          <w:szCs w:val="22"/>
        </w:rPr>
        <w:t>Μητά</w:t>
      </w:r>
      <w:proofErr w:type="spellEnd"/>
      <w:r w:rsidR="007C7722" w:rsidRPr="00F93F0A">
        <w:rPr>
          <w:rFonts w:ascii="Arial" w:hAnsi="Arial" w:cs="Arial"/>
          <w:sz w:val="22"/>
          <w:szCs w:val="22"/>
        </w:rPr>
        <w:t xml:space="preserve"> Αλέξανδρου</w:t>
      </w:r>
    </w:p>
    <w:p w:rsidR="0062735D" w:rsidRPr="00F93F0A" w:rsidRDefault="007C7722" w:rsidP="0062735D">
      <w:pPr>
        <w:tabs>
          <w:tab w:val="left" w:pos="360"/>
          <w:tab w:val="left" w:pos="6237"/>
        </w:tabs>
        <w:ind w:left="360"/>
        <w:rPr>
          <w:rFonts w:ascii="Arial" w:hAnsi="Arial" w:cs="Arial"/>
          <w:sz w:val="22"/>
          <w:szCs w:val="22"/>
        </w:rPr>
      </w:pPr>
      <w:r w:rsidRPr="00F93F0A">
        <w:rPr>
          <w:rFonts w:ascii="Arial" w:hAnsi="Arial" w:cs="Arial"/>
          <w:sz w:val="22"/>
          <w:szCs w:val="22"/>
        </w:rPr>
        <w:t xml:space="preserve">5. </w:t>
      </w:r>
      <w:proofErr w:type="spellStart"/>
      <w:r w:rsidR="00745AD4" w:rsidRPr="00F93F0A">
        <w:rPr>
          <w:rFonts w:ascii="Arial" w:hAnsi="Arial" w:cs="Arial"/>
          <w:sz w:val="22"/>
          <w:szCs w:val="22"/>
        </w:rPr>
        <w:t>Μερτζάνης</w:t>
      </w:r>
      <w:proofErr w:type="spellEnd"/>
      <w:r w:rsidR="00745AD4" w:rsidRPr="00F93F0A">
        <w:rPr>
          <w:rFonts w:ascii="Arial" w:hAnsi="Arial" w:cs="Arial"/>
          <w:sz w:val="22"/>
          <w:szCs w:val="22"/>
        </w:rPr>
        <w:t xml:space="preserve"> </w:t>
      </w:r>
      <w:proofErr w:type="spellStart"/>
      <w:r w:rsidR="00745AD4" w:rsidRPr="00F93F0A">
        <w:rPr>
          <w:rFonts w:ascii="Arial" w:hAnsi="Arial" w:cs="Arial"/>
          <w:sz w:val="22"/>
          <w:szCs w:val="22"/>
        </w:rPr>
        <w:t>Κωσταντίνος</w:t>
      </w:r>
      <w:proofErr w:type="spellEnd"/>
      <w:r w:rsidR="00745AD4" w:rsidRPr="00F93F0A">
        <w:rPr>
          <w:rFonts w:ascii="Arial" w:hAnsi="Arial" w:cs="Arial"/>
          <w:sz w:val="22"/>
          <w:szCs w:val="22"/>
        </w:rPr>
        <w:t xml:space="preserve">                                              </w:t>
      </w:r>
      <w:r w:rsidRPr="00F93F0A">
        <w:rPr>
          <w:rFonts w:ascii="Arial" w:hAnsi="Arial" w:cs="Arial"/>
          <w:sz w:val="22"/>
          <w:szCs w:val="22"/>
        </w:rPr>
        <w:t xml:space="preserve">       </w:t>
      </w:r>
      <w:r w:rsidR="0062735D" w:rsidRPr="00F93F0A">
        <w:rPr>
          <w:rFonts w:ascii="Arial" w:hAnsi="Arial" w:cs="Arial"/>
          <w:sz w:val="22"/>
          <w:szCs w:val="22"/>
        </w:rPr>
        <w:t xml:space="preserve">Αν και είχαν νόμιμα προσκληθεί    </w:t>
      </w:r>
    </w:p>
    <w:p w:rsidR="002D1997" w:rsidRPr="00F93F0A" w:rsidRDefault="007C7722" w:rsidP="007C7722">
      <w:pPr>
        <w:tabs>
          <w:tab w:val="left" w:pos="360"/>
          <w:tab w:val="left" w:pos="6237"/>
        </w:tabs>
        <w:ind w:left="360"/>
        <w:rPr>
          <w:rFonts w:ascii="Arial" w:hAnsi="Arial" w:cs="Arial"/>
          <w:sz w:val="22"/>
          <w:szCs w:val="22"/>
        </w:rPr>
      </w:pPr>
      <w:r w:rsidRPr="00F93F0A">
        <w:rPr>
          <w:rFonts w:ascii="Arial" w:hAnsi="Arial" w:cs="Arial"/>
          <w:sz w:val="22"/>
          <w:szCs w:val="22"/>
        </w:rPr>
        <w:t>6</w:t>
      </w:r>
      <w:r w:rsidR="0062735D" w:rsidRPr="00F93F0A">
        <w:rPr>
          <w:rFonts w:ascii="Arial" w:hAnsi="Arial" w:cs="Arial"/>
          <w:sz w:val="22"/>
          <w:szCs w:val="22"/>
        </w:rPr>
        <w:t>.</w:t>
      </w:r>
      <w:r w:rsidR="00745AD4" w:rsidRPr="00F93F0A">
        <w:rPr>
          <w:rFonts w:ascii="Arial" w:hAnsi="Arial" w:cs="Arial"/>
          <w:sz w:val="22"/>
          <w:szCs w:val="22"/>
        </w:rPr>
        <w:t xml:space="preserve"> </w:t>
      </w:r>
      <w:proofErr w:type="spellStart"/>
      <w:r w:rsidR="00745AD4" w:rsidRPr="00F93F0A">
        <w:rPr>
          <w:rFonts w:ascii="Arial" w:hAnsi="Arial" w:cs="Arial"/>
          <w:sz w:val="22"/>
          <w:szCs w:val="22"/>
        </w:rPr>
        <w:t>Καπλάνης</w:t>
      </w:r>
      <w:proofErr w:type="spellEnd"/>
      <w:r w:rsidR="00745AD4" w:rsidRPr="00F93F0A">
        <w:rPr>
          <w:rFonts w:ascii="Arial" w:hAnsi="Arial" w:cs="Arial"/>
          <w:sz w:val="22"/>
          <w:szCs w:val="22"/>
        </w:rPr>
        <w:t xml:space="preserve"> Κωνσταντίνος </w:t>
      </w:r>
    </w:p>
    <w:p w:rsidR="007C7722" w:rsidRPr="00F93F0A" w:rsidRDefault="00753C51" w:rsidP="007C7722">
      <w:pPr>
        <w:tabs>
          <w:tab w:val="left" w:pos="360"/>
          <w:tab w:val="left" w:pos="6237"/>
        </w:tabs>
        <w:ind w:left="360"/>
        <w:rPr>
          <w:rFonts w:ascii="Arial" w:hAnsi="Arial" w:cs="Arial"/>
          <w:sz w:val="22"/>
          <w:szCs w:val="22"/>
        </w:rPr>
      </w:pPr>
      <w:r w:rsidRPr="00F93F0A">
        <w:rPr>
          <w:rFonts w:ascii="Arial" w:hAnsi="Arial" w:cs="Arial"/>
          <w:sz w:val="22"/>
          <w:szCs w:val="22"/>
        </w:rPr>
        <w:t>7.Καραμάνης Δημήτριος</w:t>
      </w:r>
    </w:p>
    <w:p w:rsidR="00753C51" w:rsidRPr="00F93F0A" w:rsidRDefault="00753C51" w:rsidP="007C7722">
      <w:pPr>
        <w:tabs>
          <w:tab w:val="left" w:pos="360"/>
          <w:tab w:val="left" w:pos="6237"/>
        </w:tabs>
        <w:ind w:left="360"/>
        <w:rPr>
          <w:rFonts w:ascii="Arial" w:hAnsi="Arial" w:cs="Arial"/>
          <w:sz w:val="22"/>
          <w:szCs w:val="22"/>
        </w:rPr>
      </w:pPr>
    </w:p>
    <w:p w:rsidR="00753C51" w:rsidRPr="00F93F0A" w:rsidRDefault="00753C51" w:rsidP="007C7722">
      <w:pPr>
        <w:tabs>
          <w:tab w:val="left" w:pos="360"/>
          <w:tab w:val="left" w:pos="6237"/>
        </w:tabs>
        <w:ind w:left="360"/>
        <w:rPr>
          <w:rFonts w:ascii="Arial" w:hAnsi="Arial" w:cs="Arial"/>
          <w:sz w:val="22"/>
          <w:szCs w:val="22"/>
        </w:rPr>
      </w:pPr>
    </w:p>
    <w:p w:rsidR="005C07EE" w:rsidRDefault="00E93610" w:rsidP="005C07EE">
      <w:pPr>
        <w:pStyle w:val="ad"/>
        <w:spacing w:before="119" w:after="119"/>
      </w:pPr>
      <w:r>
        <w:rPr>
          <w:rFonts w:ascii="Arial" w:eastAsia="Arial" w:hAnsi="Arial" w:cs="Arial"/>
          <w:sz w:val="22"/>
          <w:szCs w:val="22"/>
        </w:rPr>
        <w:t xml:space="preserve">    </w:t>
      </w:r>
      <w:r w:rsidR="00F93F0A" w:rsidRPr="00F93F0A">
        <w:rPr>
          <w:rFonts w:ascii="Arial" w:eastAsia="Arial" w:hAnsi="Arial" w:cs="Arial"/>
          <w:sz w:val="22"/>
          <w:szCs w:val="22"/>
        </w:rPr>
        <w:t>Ο Πρ</w:t>
      </w:r>
      <w:r w:rsidR="00C05184">
        <w:rPr>
          <w:rFonts w:ascii="Arial" w:eastAsia="Arial" w:hAnsi="Arial" w:cs="Arial"/>
          <w:sz w:val="22"/>
          <w:szCs w:val="22"/>
        </w:rPr>
        <w:t>όε</w:t>
      </w:r>
      <w:r w:rsidR="00F93F0A" w:rsidRPr="00F93F0A">
        <w:rPr>
          <w:rFonts w:ascii="Arial" w:eastAsia="Arial" w:hAnsi="Arial" w:cs="Arial"/>
          <w:sz w:val="22"/>
          <w:szCs w:val="22"/>
        </w:rPr>
        <w:t xml:space="preserve">δρος της Οικονομικής Επιτροπής εισηγούμενος το </w:t>
      </w:r>
      <w:r w:rsidR="0095365B">
        <w:rPr>
          <w:rFonts w:ascii="Arial" w:eastAsia="Arial" w:hAnsi="Arial" w:cs="Arial"/>
          <w:sz w:val="22"/>
          <w:szCs w:val="22"/>
        </w:rPr>
        <w:t>5</w:t>
      </w:r>
      <w:r w:rsidR="00F93F0A" w:rsidRPr="00F93F0A">
        <w:rPr>
          <w:rFonts w:ascii="Arial" w:eastAsia="Arial" w:hAnsi="Arial" w:cs="Arial"/>
          <w:sz w:val="22"/>
          <w:szCs w:val="22"/>
          <w:vertAlign w:val="superscript"/>
        </w:rPr>
        <w:t>ο</w:t>
      </w:r>
      <w:r w:rsidR="00F93F0A" w:rsidRPr="00F93F0A">
        <w:rPr>
          <w:rFonts w:ascii="Arial" w:eastAsia="Arial" w:hAnsi="Arial" w:cs="Arial"/>
          <w:sz w:val="22"/>
          <w:szCs w:val="22"/>
        </w:rPr>
        <w:t xml:space="preserve">  θέμα </w:t>
      </w:r>
      <w:r w:rsidR="00F93F0A" w:rsidRPr="00F93F0A">
        <w:rPr>
          <w:rFonts w:ascii="Arial" w:hAnsi="Arial" w:cs="Arial"/>
          <w:sz w:val="22"/>
          <w:szCs w:val="22"/>
        </w:rPr>
        <w:t xml:space="preserve">της </w:t>
      </w:r>
      <w:r w:rsidR="00F93F0A" w:rsidRPr="00F93F0A">
        <w:rPr>
          <w:rFonts w:ascii="Arial" w:eastAsia="Arial" w:hAnsi="Arial" w:cs="Arial"/>
          <w:sz w:val="22"/>
          <w:szCs w:val="22"/>
        </w:rPr>
        <w:t xml:space="preserve">ημερήσιας διάταξης έθεσε υπόψη των μελών  το με αριθ. </w:t>
      </w:r>
      <w:proofErr w:type="spellStart"/>
      <w:r w:rsidR="00F93F0A" w:rsidRPr="00F93F0A">
        <w:rPr>
          <w:rFonts w:ascii="Arial" w:eastAsia="Arial" w:hAnsi="Arial" w:cs="Arial"/>
          <w:sz w:val="22"/>
          <w:szCs w:val="22"/>
        </w:rPr>
        <w:t>πρωτ</w:t>
      </w:r>
      <w:proofErr w:type="spellEnd"/>
      <w:r w:rsidR="00F93F0A" w:rsidRPr="00F93F0A">
        <w:rPr>
          <w:rFonts w:ascii="Arial" w:eastAsia="Arial" w:hAnsi="Arial" w:cs="Arial"/>
          <w:sz w:val="22"/>
          <w:szCs w:val="22"/>
        </w:rPr>
        <w:t>. 1</w:t>
      </w:r>
      <w:r w:rsidR="005C07EE">
        <w:rPr>
          <w:rFonts w:ascii="Arial" w:eastAsia="Arial" w:hAnsi="Arial" w:cs="Arial"/>
          <w:sz w:val="22"/>
          <w:szCs w:val="22"/>
        </w:rPr>
        <w:t>4</w:t>
      </w:r>
      <w:r w:rsidR="0095365B">
        <w:rPr>
          <w:rFonts w:ascii="Arial" w:eastAsia="Arial" w:hAnsi="Arial" w:cs="Arial"/>
          <w:sz w:val="22"/>
          <w:szCs w:val="22"/>
        </w:rPr>
        <w:t>480</w:t>
      </w:r>
      <w:r w:rsidR="00F93F0A" w:rsidRPr="00F93F0A">
        <w:rPr>
          <w:rFonts w:ascii="Arial" w:eastAsia="Arial" w:hAnsi="Arial" w:cs="Arial"/>
          <w:sz w:val="22"/>
          <w:szCs w:val="22"/>
        </w:rPr>
        <w:t>/</w:t>
      </w:r>
      <w:r w:rsidR="0095365B">
        <w:rPr>
          <w:rFonts w:ascii="Arial" w:eastAsia="Arial" w:hAnsi="Arial" w:cs="Arial"/>
          <w:sz w:val="22"/>
          <w:szCs w:val="22"/>
        </w:rPr>
        <w:t>21</w:t>
      </w:r>
      <w:r w:rsidR="00F93F0A" w:rsidRPr="00F93F0A">
        <w:rPr>
          <w:rFonts w:ascii="Arial" w:eastAsia="Arial" w:hAnsi="Arial" w:cs="Arial"/>
          <w:sz w:val="22"/>
          <w:szCs w:val="22"/>
        </w:rPr>
        <w:t xml:space="preserve">-07-2023   έγγραφο </w:t>
      </w:r>
      <w:r w:rsidR="00806B55">
        <w:rPr>
          <w:rFonts w:ascii="Arial" w:eastAsia="Arial" w:hAnsi="Arial" w:cs="Arial"/>
          <w:sz w:val="22"/>
          <w:szCs w:val="22"/>
        </w:rPr>
        <w:t>της Δ/</w:t>
      </w:r>
      <w:proofErr w:type="spellStart"/>
      <w:r w:rsidR="00806B55">
        <w:rPr>
          <w:rFonts w:ascii="Arial" w:eastAsia="Arial" w:hAnsi="Arial" w:cs="Arial"/>
          <w:sz w:val="22"/>
          <w:szCs w:val="22"/>
        </w:rPr>
        <w:t>νσης</w:t>
      </w:r>
      <w:proofErr w:type="spellEnd"/>
      <w:r w:rsidR="00806B55">
        <w:rPr>
          <w:rFonts w:ascii="Arial" w:eastAsia="Arial" w:hAnsi="Arial" w:cs="Arial"/>
          <w:sz w:val="22"/>
          <w:szCs w:val="22"/>
        </w:rPr>
        <w:t xml:space="preserve"> Τεχνικών Υπηρεσιών</w:t>
      </w:r>
      <w:r w:rsidR="00F93F0A" w:rsidRPr="00F93F0A">
        <w:rPr>
          <w:rFonts w:ascii="Arial" w:eastAsia="Arial" w:hAnsi="Arial" w:cs="Arial"/>
          <w:sz w:val="22"/>
          <w:szCs w:val="22"/>
        </w:rPr>
        <w:t xml:space="preserve"> του</w:t>
      </w:r>
      <w:r w:rsidR="00F93F0A" w:rsidRPr="00F93F0A">
        <w:rPr>
          <w:rFonts w:ascii="Arial" w:hAnsi="Arial" w:cs="Arial"/>
          <w:sz w:val="22"/>
          <w:szCs w:val="22"/>
        </w:rPr>
        <w:t xml:space="preserve"> Δήμου </w:t>
      </w:r>
      <w:proofErr w:type="spellStart"/>
      <w:r w:rsidR="00F93F0A" w:rsidRPr="00F93F0A">
        <w:rPr>
          <w:rFonts w:ascii="Arial" w:hAnsi="Arial" w:cs="Arial"/>
          <w:sz w:val="22"/>
          <w:szCs w:val="22"/>
        </w:rPr>
        <w:t>Λεβαδέων</w:t>
      </w:r>
      <w:proofErr w:type="spellEnd"/>
      <w:r w:rsidR="00F93F0A" w:rsidRPr="00F93F0A">
        <w:rPr>
          <w:rFonts w:ascii="Arial" w:eastAsia="Calibri" w:hAnsi="Arial" w:cs="Arial"/>
          <w:color w:val="000000"/>
          <w:kern w:val="2"/>
          <w:sz w:val="22"/>
          <w:szCs w:val="22"/>
          <w:shd w:val="clear" w:color="auto" w:fill="FFFFFF"/>
        </w:rPr>
        <w:t xml:space="preserve"> στο  οποίο</w:t>
      </w:r>
      <w:r w:rsidR="00F93F0A" w:rsidRPr="00F93F0A">
        <w:rPr>
          <w:rFonts w:ascii="Arial" w:eastAsia="Arial" w:hAnsi="Arial" w:cs="Arial"/>
          <w:sz w:val="22"/>
          <w:szCs w:val="22"/>
        </w:rPr>
        <w:t xml:space="preserve"> αναφέρονται </w:t>
      </w:r>
      <w:r w:rsidR="00F93F0A" w:rsidRPr="00F93F0A">
        <w:rPr>
          <w:rFonts w:ascii="Arial" w:hAnsi="Arial" w:cs="Arial"/>
          <w:sz w:val="22"/>
          <w:szCs w:val="22"/>
        </w:rPr>
        <w:t>τα παρακάτω:</w:t>
      </w:r>
      <w:r w:rsidR="00F93F0A" w:rsidRPr="00F93F0A">
        <w:rPr>
          <w:rFonts w:ascii="Arial" w:eastAsia="Arial" w:hAnsi="Arial" w:cs="Arial"/>
          <w:sz w:val="22"/>
          <w:szCs w:val="22"/>
        </w:rPr>
        <w:t xml:space="preserve">   </w:t>
      </w:r>
      <w:r w:rsidR="00A92ED1" w:rsidRPr="00F93F0A">
        <w:rPr>
          <w:rFonts w:ascii="Arial" w:eastAsia="Calibri" w:hAnsi="Arial" w:cs="Arial"/>
          <w:bCs/>
          <w:sz w:val="22"/>
          <w:szCs w:val="22"/>
        </w:rPr>
        <w:tab/>
      </w:r>
      <w:r w:rsidR="005C07EE">
        <w:rPr>
          <w:rStyle w:val="36"/>
          <w:rFonts w:ascii="Calibri Light" w:hAnsi="Calibri Light" w:cs="Calibri Light"/>
          <w:color w:val="000000"/>
          <w:sz w:val="22"/>
          <w:szCs w:val="22"/>
        </w:rPr>
        <w:tab/>
      </w:r>
    </w:p>
    <w:p w:rsidR="004C1612" w:rsidRPr="004C1612" w:rsidRDefault="004C1612" w:rsidP="004C1612">
      <w:pPr>
        <w:tabs>
          <w:tab w:val="left" w:pos="2976"/>
        </w:tabs>
        <w:jc w:val="both"/>
        <w:rPr>
          <w:rFonts w:ascii="Arial" w:hAnsi="Arial" w:cs="Arial"/>
          <w:sz w:val="22"/>
          <w:szCs w:val="22"/>
        </w:rPr>
      </w:pPr>
      <w:r>
        <w:rPr>
          <w:rFonts w:ascii="Arial" w:hAnsi="Arial" w:cs="Arial"/>
          <w:bCs/>
          <w:sz w:val="22"/>
          <w:szCs w:val="22"/>
        </w:rPr>
        <w:t xml:space="preserve">   </w:t>
      </w:r>
      <w:r w:rsidRPr="004C1612">
        <w:rPr>
          <w:rFonts w:ascii="Arial" w:hAnsi="Arial" w:cs="Arial"/>
          <w:bCs/>
          <w:sz w:val="22"/>
          <w:szCs w:val="22"/>
        </w:rPr>
        <w:t xml:space="preserve">Αντικείμενο της παρούσης μελέτης </w:t>
      </w:r>
      <w:r w:rsidRPr="004C1612">
        <w:rPr>
          <w:rFonts w:ascii="Arial" w:hAnsi="Arial" w:cs="Arial"/>
          <w:sz w:val="22"/>
          <w:szCs w:val="22"/>
        </w:rPr>
        <w:t xml:space="preserve">είναι η διαμόρφωση χώρου της Πλατείας της Τοπικής Κοινότητας </w:t>
      </w:r>
      <w:proofErr w:type="spellStart"/>
      <w:r w:rsidRPr="004C1612">
        <w:rPr>
          <w:rFonts w:ascii="Arial" w:hAnsi="Arial" w:cs="Arial"/>
          <w:sz w:val="22"/>
          <w:szCs w:val="22"/>
        </w:rPr>
        <w:t>Θουρίου</w:t>
      </w:r>
      <w:proofErr w:type="spellEnd"/>
      <w:r w:rsidRPr="004C1612">
        <w:rPr>
          <w:rFonts w:ascii="Arial" w:hAnsi="Arial" w:cs="Arial"/>
          <w:sz w:val="22"/>
          <w:szCs w:val="22"/>
        </w:rPr>
        <w:t xml:space="preserve"> του Δήμου </w:t>
      </w:r>
      <w:proofErr w:type="spellStart"/>
      <w:r w:rsidRPr="004C1612">
        <w:rPr>
          <w:rFonts w:ascii="Arial" w:hAnsi="Arial" w:cs="Arial"/>
          <w:sz w:val="22"/>
          <w:szCs w:val="22"/>
        </w:rPr>
        <w:t>Λεβαδέων</w:t>
      </w:r>
      <w:proofErr w:type="spellEnd"/>
      <w:r w:rsidRPr="004C1612">
        <w:rPr>
          <w:rFonts w:ascii="Arial" w:hAnsi="Arial" w:cs="Arial"/>
          <w:sz w:val="22"/>
          <w:szCs w:val="22"/>
        </w:rPr>
        <w:t xml:space="preserve"> σε παιδική χαρά.</w:t>
      </w:r>
    </w:p>
    <w:p w:rsidR="004C1612" w:rsidRPr="004C1612" w:rsidRDefault="004C1612" w:rsidP="004C1612">
      <w:pPr>
        <w:tabs>
          <w:tab w:val="left" w:pos="2976"/>
        </w:tabs>
        <w:jc w:val="both"/>
        <w:rPr>
          <w:rFonts w:ascii="Arial" w:hAnsi="Arial" w:cs="Arial"/>
          <w:sz w:val="22"/>
          <w:szCs w:val="22"/>
        </w:rPr>
      </w:pPr>
      <w:r w:rsidRPr="004C1612">
        <w:rPr>
          <w:rFonts w:ascii="Arial" w:hAnsi="Arial" w:cs="Arial"/>
          <w:sz w:val="22"/>
          <w:szCs w:val="22"/>
        </w:rPr>
        <w:t>Τα παιχνίδια και οι τεχνικές προδιαγραφές αυτών είναι τα παρακάτω:</w:t>
      </w:r>
    </w:p>
    <w:p w:rsidR="004C1612" w:rsidRPr="004C1612" w:rsidRDefault="00F5580C" w:rsidP="004C1612">
      <w:pPr>
        <w:pStyle w:val="2b"/>
        <w:widowControl w:val="0"/>
        <w:numPr>
          <w:ilvl w:val="0"/>
          <w:numId w:val="33"/>
        </w:numPr>
        <w:rPr>
          <w:rFonts w:ascii="Arial" w:hAnsi="Arial" w:cs="Arial"/>
          <w:sz w:val="22"/>
          <w:szCs w:val="22"/>
        </w:rPr>
      </w:pPr>
      <w:r w:rsidRPr="00F5580C">
        <w:rPr>
          <w:rFonts w:ascii="Arial" w:hAnsi="Arial" w:cs="Arial"/>
          <w:b/>
          <w:color w:val="000000"/>
          <w:sz w:val="22"/>
          <w:szCs w:val="22"/>
          <w:lang w:eastAsia="zh-CN"/>
        </w:rPr>
        <w:pict>
          <v:shapetype id="_x0000_t202" coordsize="21600,21600" o:spt="202" path="m,l,21600r21600,l21600,xe">
            <v:stroke joinstyle="miter"/>
            <v:path gradientshapeok="t" o:connecttype="rect"/>
          </v:shapetype>
          <v:shape id="_x0000_s2050" type="#_x0000_t202" style="position:absolute;left:0;text-align:left;margin-left:223pt;margin-top:16.2pt;width:258.8pt;height:187.8pt;z-index:251660288" strokeweight=".05pt">
            <v:fill color2="black"/>
            <v:textbox>
              <w:txbxContent>
                <w:p w:rsidR="004C1612" w:rsidRDefault="004C1612" w:rsidP="004C1612">
                  <w:pPr>
                    <w:pStyle w:val="afd"/>
                  </w:pPr>
                  <w:r>
                    <w:rPr>
                      <w:noProof/>
                      <w:lang w:eastAsia="el-GR"/>
                    </w:rPr>
                    <w:drawing>
                      <wp:inline distT="0" distB="0" distL="0" distR="0">
                        <wp:extent cx="3095625" cy="22002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95625" cy="2200275"/>
                                </a:xfrm>
                                <a:prstGeom prst="rect">
                                  <a:avLst/>
                                </a:prstGeom>
                                <a:solidFill>
                                  <a:srgbClr val="FFFFFF"/>
                                </a:solidFill>
                                <a:ln w="9525">
                                  <a:noFill/>
                                  <a:miter lim="800000"/>
                                  <a:headEnd/>
                                  <a:tailEnd/>
                                </a:ln>
                              </pic:spPr>
                            </pic:pic>
                          </a:graphicData>
                        </a:graphic>
                      </wp:inline>
                    </w:drawing>
                  </w:r>
                </w:p>
              </w:txbxContent>
            </v:textbox>
          </v:shape>
        </w:pict>
      </w:r>
      <w:r w:rsidR="004C1612" w:rsidRPr="004C1612">
        <w:rPr>
          <w:rFonts w:ascii="Arial" w:hAnsi="Arial" w:cs="Arial"/>
          <w:b/>
          <w:color w:val="000000"/>
          <w:sz w:val="22"/>
          <w:szCs w:val="22"/>
          <w:lang w:eastAsia="zh-CN"/>
        </w:rPr>
        <w:t>«Τριθέσια κούνια παίδων - νηπίων»</w:t>
      </w:r>
    </w:p>
    <w:tbl>
      <w:tblPr>
        <w:tblW w:w="0" w:type="auto"/>
        <w:tblLayout w:type="fixed"/>
        <w:tblLook w:val="0000"/>
      </w:tblPr>
      <w:tblGrid>
        <w:gridCol w:w="2092"/>
        <w:gridCol w:w="2268"/>
      </w:tblGrid>
      <w:tr w:rsidR="004C1612" w:rsidRPr="004C1612" w:rsidTr="00630E83">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Διαστάσεις οργάνου πριν την πάκτωση</w:t>
            </w:r>
          </w:p>
        </w:tc>
      </w:tr>
      <w:tr w:rsidR="004C1612" w:rsidRPr="004C1612" w:rsidTr="00630E83">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Μήκος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 xml:space="preserve">5200 </w:t>
            </w:r>
            <w:r w:rsidRPr="004C1612">
              <w:rPr>
                <w:rFonts w:ascii="Arial" w:hAnsi="Arial" w:cs="Arial"/>
                <w:sz w:val="22"/>
                <w:szCs w:val="22"/>
                <w:lang w:val="en-US"/>
              </w:rPr>
              <w:t>mm</w:t>
            </w:r>
          </w:p>
        </w:tc>
      </w:tr>
      <w:tr w:rsidR="004C1612" w:rsidRPr="004C1612" w:rsidTr="00630E83">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Πλάτος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 xml:space="preserve">1650 </w:t>
            </w:r>
            <w:r w:rsidRPr="004C1612">
              <w:rPr>
                <w:rFonts w:ascii="Arial" w:hAnsi="Arial" w:cs="Arial"/>
                <w:sz w:val="22"/>
                <w:szCs w:val="22"/>
                <w:lang w:val="en-US"/>
              </w:rPr>
              <w:t>mm</w:t>
            </w:r>
          </w:p>
        </w:tc>
      </w:tr>
      <w:tr w:rsidR="004C1612" w:rsidRPr="004C1612" w:rsidTr="00630E83">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Ύψος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 xml:space="preserve">2300 </w:t>
            </w:r>
            <w:r w:rsidRPr="004C1612">
              <w:rPr>
                <w:rFonts w:ascii="Arial" w:hAnsi="Arial" w:cs="Arial"/>
                <w:sz w:val="22"/>
                <w:szCs w:val="22"/>
                <w:lang w:val="en-US"/>
              </w:rPr>
              <w:t>mm</w:t>
            </w:r>
          </w:p>
        </w:tc>
      </w:tr>
      <w:tr w:rsidR="004C1612" w:rsidRPr="004C1612" w:rsidTr="00630E83">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Πιστοποίηση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ΕΝ 1176:2017/1,2</w:t>
            </w:r>
          </w:p>
        </w:tc>
      </w:tr>
      <w:tr w:rsidR="004C1612" w:rsidRPr="004C1612" w:rsidTr="00630E83">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Απαιτήσεις ασφαλείας</w:t>
            </w:r>
          </w:p>
        </w:tc>
      </w:tr>
      <w:tr w:rsidR="004C1612" w:rsidRPr="004C1612" w:rsidTr="00630E83">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Απαιτούμενος χώρος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7200Χ5200</w:t>
            </w:r>
            <w:r w:rsidRPr="004C1612">
              <w:rPr>
                <w:rFonts w:ascii="Arial" w:hAnsi="Arial" w:cs="Arial"/>
                <w:sz w:val="22"/>
                <w:szCs w:val="22"/>
                <w:lang w:val="en-US"/>
              </w:rPr>
              <w:t>mm</w:t>
            </w:r>
          </w:p>
        </w:tc>
      </w:tr>
      <w:tr w:rsidR="004C1612" w:rsidRPr="004C1612" w:rsidTr="00630E83">
        <w:tc>
          <w:tcPr>
            <w:tcW w:w="2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37,4</w:t>
            </w:r>
            <w:r w:rsidRPr="004C1612">
              <w:rPr>
                <w:rFonts w:ascii="Arial" w:hAnsi="Arial" w:cs="Arial"/>
                <w:sz w:val="22"/>
                <w:szCs w:val="22"/>
                <w:lang w:val="en-US"/>
              </w:rPr>
              <w:t>m</w:t>
            </w:r>
            <w:r w:rsidRPr="004C1612">
              <w:rPr>
                <w:rFonts w:ascii="Arial" w:hAnsi="Arial" w:cs="Arial"/>
                <w:sz w:val="22"/>
                <w:szCs w:val="22"/>
                <w:vertAlign w:val="superscript"/>
              </w:rPr>
              <w:t>2</w:t>
            </w:r>
          </w:p>
        </w:tc>
      </w:tr>
      <w:tr w:rsidR="004C1612" w:rsidRPr="004C1612" w:rsidTr="00630E83">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Μέγιστο ύψος πτώσης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 xml:space="preserve">1200 </w:t>
            </w:r>
            <w:r w:rsidRPr="004C1612">
              <w:rPr>
                <w:rFonts w:ascii="Arial" w:hAnsi="Arial" w:cs="Arial"/>
                <w:sz w:val="22"/>
                <w:szCs w:val="22"/>
                <w:lang w:val="en-US"/>
              </w:rPr>
              <w:t>mm</w:t>
            </w:r>
          </w:p>
        </w:tc>
      </w:tr>
      <w:tr w:rsidR="004C1612" w:rsidRPr="004C1612" w:rsidTr="00630E83">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Ηλικιακή ομάδα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1,5+</w:t>
            </w:r>
          </w:p>
        </w:tc>
      </w:tr>
    </w:tbl>
    <w:p w:rsidR="004C1612" w:rsidRPr="004C1612" w:rsidRDefault="004C1612" w:rsidP="004C1612">
      <w:pPr>
        <w:widowControl w:val="0"/>
        <w:rPr>
          <w:rFonts w:ascii="Arial" w:hAnsi="Arial" w:cs="Arial"/>
          <w:color w:val="000000"/>
          <w:kern w:val="2"/>
          <w:sz w:val="22"/>
          <w:szCs w:val="22"/>
        </w:rPr>
      </w:pPr>
    </w:p>
    <w:p w:rsidR="004C1612" w:rsidRPr="004C1612" w:rsidRDefault="004C1612" w:rsidP="004C1612">
      <w:pPr>
        <w:rPr>
          <w:rFonts w:ascii="Arial" w:hAnsi="Arial" w:cs="Arial"/>
          <w:sz w:val="22"/>
          <w:szCs w:val="22"/>
        </w:rPr>
      </w:pPr>
      <w:r w:rsidRPr="004C1612">
        <w:rPr>
          <w:rFonts w:ascii="Arial" w:hAnsi="Arial" w:cs="Arial"/>
          <w:sz w:val="22"/>
          <w:szCs w:val="22"/>
        </w:rPr>
        <w:lastRenderedPageBreak/>
        <w:t>Το όργανο αποτελείται από :</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textAlignment w:val="baseline"/>
        <w:rPr>
          <w:rFonts w:ascii="Arial" w:hAnsi="Arial" w:cs="Arial"/>
          <w:sz w:val="22"/>
          <w:szCs w:val="22"/>
        </w:rPr>
      </w:pPr>
      <w:r w:rsidRPr="004C1612">
        <w:rPr>
          <w:rFonts w:ascii="Arial" w:hAnsi="Arial" w:cs="Arial"/>
          <w:color w:val="000000"/>
          <w:kern w:val="2"/>
          <w:sz w:val="22"/>
          <w:szCs w:val="22"/>
        </w:rPr>
        <w:t>Δύο (2) μεταλλικές οριζόντιες δοκούς,</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textAlignment w:val="baseline"/>
        <w:rPr>
          <w:rFonts w:ascii="Arial" w:hAnsi="Arial" w:cs="Arial"/>
          <w:sz w:val="22"/>
          <w:szCs w:val="22"/>
        </w:rPr>
      </w:pPr>
      <w:r w:rsidRPr="004C1612">
        <w:rPr>
          <w:rFonts w:ascii="Arial" w:hAnsi="Arial" w:cs="Arial"/>
          <w:color w:val="000000"/>
          <w:kern w:val="2"/>
          <w:sz w:val="22"/>
          <w:szCs w:val="22"/>
        </w:rPr>
        <w:t>Έξι (6) ξύλινα υποστυλώματα,</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textAlignment w:val="baseline"/>
        <w:rPr>
          <w:rFonts w:ascii="Arial" w:hAnsi="Arial" w:cs="Arial"/>
          <w:sz w:val="22"/>
          <w:szCs w:val="22"/>
        </w:rPr>
      </w:pPr>
      <w:r w:rsidRPr="004C1612">
        <w:rPr>
          <w:rFonts w:ascii="Arial" w:hAnsi="Arial" w:cs="Arial"/>
          <w:color w:val="000000"/>
          <w:kern w:val="2"/>
          <w:sz w:val="22"/>
          <w:szCs w:val="22"/>
        </w:rPr>
        <w:t>Δύο (2) καθίσματα</w:t>
      </w:r>
      <w:r w:rsidRPr="004C1612">
        <w:rPr>
          <w:rFonts w:ascii="Arial" w:hAnsi="Arial" w:cs="Arial"/>
          <w:sz w:val="22"/>
          <w:szCs w:val="22"/>
        </w:rPr>
        <w:t xml:space="preserve"> παίδων</w:t>
      </w:r>
      <w:r w:rsidRPr="004C1612">
        <w:rPr>
          <w:rFonts w:ascii="Arial" w:hAnsi="Arial" w:cs="Arial"/>
          <w:color w:val="000000"/>
          <w:kern w:val="2"/>
          <w:sz w:val="22"/>
          <w:szCs w:val="22"/>
        </w:rPr>
        <w:t xml:space="preserve"> με αλυσίδες,</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textAlignment w:val="baseline"/>
        <w:rPr>
          <w:rFonts w:ascii="Arial" w:hAnsi="Arial" w:cs="Arial"/>
          <w:sz w:val="22"/>
          <w:szCs w:val="22"/>
        </w:rPr>
      </w:pPr>
      <w:r w:rsidRPr="004C1612">
        <w:rPr>
          <w:rFonts w:ascii="Arial" w:hAnsi="Arial" w:cs="Arial"/>
          <w:color w:val="000000"/>
          <w:kern w:val="2"/>
          <w:sz w:val="22"/>
          <w:szCs w:val="22"/>
        </w:rPr>
        <w:t>Ένα (1) καθίσματα</w:t>
      </w:r>
      <w:r w:rsidRPr="004C1612">
        <w:rPr>
          <w:rFonts w:ascii="Arial" w:hAnsi="Arial" w:cs="Arial"/>
          <w:sz w:val="22"/>
          <w:szCs w:val="22"/>
        </w:rPr>
        <w:t xml:space="preserve"> νηπίων</w:t>
      </w:r>
      <w:r w:rsidRPr="004C1612">
        <w:rPr>
          <w:rFonts w:ascii="Arial" w:hAnsi="Arial" w:cs="Arial"/>
          <w:color w:val="000000"/>
          <w:kern w:val="2"/>
          <w:sz w:val="22"/>
          <w:szCs w:val="22"/>
        </w:rPr>
        <w:t xml:space="preserve"> με αλυσίδες.</w:t>
      </w:r>
    </w:p>
    <w:p w:rsidR="004C1612" w:rsidRPr="004C1612" w:rsidRDefault="004C1612" w:rsidP="004C1612">
      <w:pPr>
        <w:rPr>
          <w:rFonts w:ascii="Arial" w:hAnsi="Arial" w:cs="Arial"/>
          <w:sz w:val="22"/>
          <w:szCs w:val="22"/>
        </w:rPr>
      </w:pPr>
      <w:r w:rsidRPr="004C1612">
        <w:rPr>
          <w:rFonts w:ascii="Arial" w:hAnsi="Arial" w:cs="Arial"/>
          <w:sz w:val="22"/>
          <w:szCs w:val="22"/>
          <w:u w:val="single"/>
        </w:rPr>
        <w:t xml:space="preserve">Περιγραφή </w:t>
      </w:r>
    </w:p>
    <w:p w:rsidR="004C1612" w:rsidRPr="004C1612" w:rsidRDefault="004C1612" w:rsidP="004C1612">
      <w:pPr>
        <w:ind w:firstLine="720"/>
        <w:jc w:val="both"/>
        <w:rPr>
          <w:rFonts w:ascii="Arial" w:hAnsi="Arial" w:cs="Arial"/>
          <w:sz w:val="22"/>
          <w:szCs w:val="22"/>
        </w:rPr>
      </w:pPr>
      <w:r w:rsidRPr="004C1612">
        <w:rPr>
          <w:rFonts w:ascii="Arial" w:hAnsi="Arial" w:cs="Arial"/>
          <w:sz w:val="22"/>
          <w:szCs w:val="22"/>
        </w:rPr>
        <w:t xml:space="preserve">Οι οριζόντιες δοκοί της κούνιας κατασκευάζονται από ενισχυμένο </w:t>
      </w:r>
      <w:proofErr w:type="spellStart"/>
      <w:r w:rsidRPr="004C1612">
        <w:rPr>
          <w:rFonts w:ascii="Arial" w:hAnsi="Arial" w:cs="Arial"/>
          <w:sz w:val="22"/>
          <w:szCs w:val="22"/>
        </w:rPr>
        <w:t>σιδηροσωλήνα</w:t>
      </w:r>
      <w:proofErr w:type="spellEnd"/>
      <w:r w:rsidRPr="004C1612">
        <w:rPr>
          <w:rFonts w:ascii="Arial" w:hAnsi="Arial" w:cs="Arial"/>
          <w:sz w:val="22"/>
          <w:szCs w:val="22"/>
        </w:rPr>
        <w:t xml:space="preserve"> Φ89</w:t>
      </w:r>
      <w:r w:rsidRPr="004C1612">
        <w:rPr>
          <w:rFonts w:ascii="Arial" w:hAnsi="Arial" w:cs="Arial"/>
          <w:sz w:val="22"/>
          <w:szCs w:val="22"/>
          <w:lang w:val="en-US"/>
        </w:rPr>
        <w:t>mm</w:t>
      </w:r>
      <w:r w:rsidRPr="004C1612">
        <w:rPr>
          <w:rFonts w:ascii="Arial" w:hAnsi="Arial" w:cs="Arial"/>
          <w:sz w:val="22"/>
          <w:szCs w:val="22"/>
        </w:rPr>
        <w:t xml:space="preserve">. Στηρίζονται σε έξι κεκλιμένα υποστυλώματα, ένα ζεύγος σε κάθε άκρο και ένα ζεύγος στο μέσο, από </w:t>
      </w:r>
      <w:proofErr w:type="spellStart"/>
      <w:r w:rsidRPr="004C1612">
        <w:rPr>
          <w:rFonts w:ascii="Arial" w:hAnsi="Arial" w:cs="Arial"/>
          <w:sz w:val="22"/>
          <w:szCs w:val="22"/>
        </w:rPr>
        <w:t>επικολλητές</w:t>
      </w:r>
      <w:proofErr w:type="spellEnd"/>
      <w:r w:rsidRPr="004C1612">
        <w:rPr>
          <w:rFonts w:ascii="Arial" w:hAnsi="Arial" w:cs="Arial"/>
          <w:sz w:val="22"/>
          <w:szCs w:val="22"/>
        </w:rPr>
        <w:t xml:space="preserve"> δοκούς διαστάσεων 100Χ100</w:t>
      </w:r>
      <w:r w:rsidRPr="004C1612">
        <w:rPr>
          <w:rFonts w:ascii="Arial" w:hAnsi="Arial" w:cs="Arial"/>
          <w:sz w:val="22"/>
          <w:szCs w:val="22"/>
          <w:lang w:val="en-US"/>
        </w:rPr>
        <w:t>mm</w:t>
      </w:r>
      <w:r w:rsidRPr="004C1612">
        <w:rPr>
          <w:rFonts w:ascii="Arial" w:hAnsi="Arial" w:cs="Arial"/>
          <w:sz w:val="22"/>
          <w:szCs w:val="22"/>
        </w:rPr>
        <w:t xml:space="preserve">. Στο κάτω μέρος των δοκών και σε κατάλληλες θέσεις </w:t>
      </w:r>
      <w:proofErr w:type="spellStart"/>
      <w:r w:rsidRPr="004C1612">
        <w:rPr>
          <w:rFonts w:ascii="Arial" w:hAnsi="Arial" w:cs="Arial"/>
          <w:sz w:val="22"/>
          <w:szCs w:val="22"/>
        </w:rPr>
        <w:t>συγκολλώνται</w:t>
      </w:r>
      <w:proofErr w:type="spellEnd"/>
      <w:r w:rsidRPr="004C1612">
        <w:rPr>
          <w:rFonts w:ascii="Arial" w:hAnsi="Arial" w:cs="Arial"/>
          <w:sz w:val="22"/>
          <w:szCs w:val="22"/>
        </w:rPr>
        <w:t xml:space="preserve"> έξι κουζινέτα  ειδικά σχεδιασμένα για την ανάρτηση των καθισμάτων. </w:t>
      </w:r>
      <w:r w:rsidRPr="004C1612">
        <w:rPr>
          <w:rFonts w:ascii="Arial" w:hAnsi="Arial" w:cs="Arial"/>
          <w:sz w:val="22"/>
          <w:szCs w:val="22"/>
          <w:lang w:val="en-US"/>
        </w:rPr>
        <w:t>T</w:t>
      </w:r>
      <w:r w:rsidRPr="004C1612">
        <w:rPr>
          <w:rFonts w:ascii="Arial" w:hAnsi="Arial" w:cs="Arial"/>
          <w:sz w:val="22"/>
          <w:szCs w:val="22"/>
        </w:rPr>
        <w:t>α κουζινέτα πρέπει απαραίτητα να έχουν την δυνατότητα να κινούνται μπρος-πίσω, δεξιά &amp; αριστερά. Τα καθίσματα παίδων έχουν διαστάσεις 440Χ180Χ40</w:t>
      </w:r>
      <w:r w:rsidRPr="004C1612">
        <w:rPr>
          <w:rFonts w:ascii="Arial" w:hAnsi="Arial" w:cs="Arial"/>
          <w:sz w:val="22"/>
          <w:szCs w:val="22"/>
          <w:lang w:val="en-US"/>
        </w:rPr>
        <w:t>mm</w:t>
      </w:r>
      <w:r w:rsidRPr="004C1612">
        <w:rPr>
          <w:rFonts w:ascii="Arial" w:hAnsi="Arial" w:cs="Arial"/>
          <w:sz w:val="22"/>
          <w:szCs w:val="22"/>
        </w:rPr>
        <w:t xml:space="preserve"> και είναι κατασκευασμένα από καουτσούκ με εσωτερική ενίσχυση από αλουμίνιο. Το κάθισμα νηπίων έχει διαστάσεις 440Χ330Χ290</w:t>
      </w:r>
      <w:r w:rsidRPr="004C1612">
        <w:rPr>
          <w:rFonts w:ascii="Arial" w:hAnsi="Arial" w:cs="Arial"/>
          <w:sz w:val="22"/>
          <w:szCs w:val="22"/>
          <w:lang w:val="en-US"/>
        </w:rPr>
        <w:t>mm</w:t>
      </w:r>
      <w:r w:rsidRPr="004C1612">
        <w:rPr>
          <w:rFonts w:ascii="Arial" w:hAnsi="Arial" w:cs="Arial"/>
          <w:sz w:val="22"/>
          <w:szCs w:val="22"/>
        </w:rPr>
        <w:t xml:space="preserve"> και έχει την μορφή «λίκνου» όπου το παιδί φωλιάζει στη θέση και προστατεύεται περιμετρικά. Αναρτώνται από τα κουζινέτα με τη χρήση ζεύγους γαλβανισμένων αλυσίδων. </w:t>
      </w:r>
    </w:p>
    <w:p w:rsidR="004C1612" w:rsidRPr="004C1612" w:rsidRDefault="004C1612" w:rsidP="004C1612">
      <w:pPr>
        <w:ind w:firstLine="720"/>
        <w:jc w:val="both"/>
        <w:rPr>
          <w:rFonts w:ascii="Arial" w:hAnsi="Arial" w:cs="Arial"/>
          <w:sz w:val="22"/>
          <w:szCs w:val="22"/>
        </w:rPr>
      </w:pPr>
      <w:r w:rsidRPr="004C1612">
        <w:rPr>
          <w:rFonts w:ascii="Arial" w:hAnsi="Arial" w:cs="Arial"/>
          <w:sz w:val="22"/>
          <w:szCs w:val="22"/>
        </w:rPr>
        <w:t>Όλα τα μεταλλικά μέρη βάφονται ηλεκτροστατικά σε φούρνο με πολυεστερική πούδρα κατάλληλη για εξωτερικό χώρο, αφού πρώτα πλυθούν και αφαιρεθούν οι ακαθαρσίες πάνω από την επιφάνεια</w:t>
      </w:r>
    </w:p>
    <w:p w:rsidR="004C1612" w:rsidRPr="004C1612" w:rsidRDefault="004C1612" w:rsidP="004C1612">
      <w:pPr>
        <w:numPr>
          <w:ilvl w:val="0"/>
          <w:numId w:val="18"/>
        </w:numPr>
        <w:pBdr>
          <w:top w:val="none" w:sz="0" w:space="0" w:color="000000"/>
          <w:left w:val="none" w:sz="0" w:space="0" w:color="000000"/>
          <w:bottom w:val="none" w:sz="0" w:space="0" w:color="000000"/>
          <w:right w:val="none" w:sz="0" w:space="0" w:color="000000"/>
        </w:pBdr>
        <w:spacing w:line="276" w:lineRule="auto"/>
        <w:ind w:left="284" w:hanging="284"/>
        <w:jc w:val="both"/>
        <w:textAlignment w:val="baseline"/>
        <w:rPr>
          <w:rFonts w:ascii="Arial" w:hAnsi="Arial" w:cs="Arial"/>
          <w:sz w:val="22"/>
          <w:szCs w:val="22"/>
        </w:rPr>
      </w:pPr>
      <w:r w:rsidRPr="004C1612">
        <w:rPr>
          <w:rFonts w:ascii="Arial" w:hAnsi="Arial" w:cs="Arial"/>
          <w:sz w:val="22"/>
          <w:szCs w:val="22"/>
        </w:rPr>
        <w:t>Το όργανο φέρει σήμανση με τις πληροφορίες που απαιτούνται από το πρότυπο ΕΝ 1176:2017.</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spacing w:line="276" w:lineRule="auto"/>
        <w:ind w:left="284" w:hanging="284"/>
        <w:jc w:val="both"/>
        <w:textAlignment w:val="baseline"/>
        <w:rPr>
          <w:rFonts w:ascii="Arial" w:hAnsi="Arial" w:cs="Arial"/>
          <w:sz w:val="22"/>
          <w:szCs w:val="22"/>
        </w:rPr>
      </w:pPr>
      <w:r w:rsidRPr="004C1612">
        <w:rPr>
          <w:rFonts w:ascii="Arial" w:hAnsi="Arial" w:cs="Arial"/>
          <w:sz w:val="22"/>
          <w:szCs w:val="22"/>
        </w:rPr>
        <w:t>Το όργανο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spacing w:line="276" w:lineRule="auto"/>
        <w:ind w:left="284" w:hanging="284"/>
        <w:textAlignment w:val="baseline"/>
        <w:rPr>
          <w:rFonts w:ascii="Arial" w:hAnsi="Arial" w:cs="Arial"/>
          <w:sz w:val="22"/>
          <w:szCs w:val="22"/>
        </w:rPr>
      </w:pPr>
      <w:r w:rsidRPr="004C1612">
        <w:rPr>
          <w:rFonts w:ascii="Arial" w:hAnsi="Arial" w:cs="Arial"/>
          <w:sz w:val="22"/>
          <w:szCs w:val="22"/>
        </w:rPr>
        <w:t>Σε όλες τις διαδικασίες παραγωγής υιοθετούνται τα :</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spacing w:line="276" w:lineRule="auto"/>
        <w:ind w:left="1440"/>
        <w:textAlignment w:val="baseline"/>
        <w:rPr>
          <w:rFonts w:ascii="Arial" w:hAnsi="Arial" w:cs="Arial"/>
          <w:sz w:val="22"/>
          <w:szCs w:val="22"/>
        </w:rPr>
      </w:pPr>
      <w:r w:rsidRPr="004C1612">
        <w:rPr>
          <w:rFonts w:ascii="Arial" w:hAnsi="Arial" w:cs="Arial"/>
          <w:sz w:val="22"/>
          <w:szCs w:val="22"/>
        </w:rPr>
        <w:t xml:space="preserve">Πρότυπο ΕΝ 1176:2017/1-7 για τους εξοπλισμούς </w:t>
      </w:r>
      <w:proofErr w:type="spellStart"/>
      <w:r w:rsidRPr="004C1612">
        <w:rPr>
          <w:rFonts w:ascii="Arial" w:hAnsi="Arial" w:cs="Arial"/>
          <w:sz w:val="22"/>
          <w:szCs w:val="22"/>
        </w:rPr>
        <w:t>παιδοτόπων</w:t>
      </w:r>
      <w:proofErr w:type="spellEnd"/>
      <w:r w:rsidRPr="004C1612">
        <w:rPr>
          <w:rFonts w:ascii="Arial" w:hAnsi="Arial" w:cs="Arial"/>
          <w:sz w:val="22"/>
          <w:szCs w:val="22"/>
        </w:rPr>
        <w:t>,</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spacing w:line="276" w:lineRule="auto"/>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9001:2015 για τη διαχείριση ποιότητας,</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14001:2015 για την περιβαλλοντική διαχείριση. </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OHSAS</w:t>
      </w:r>
      <w:r w:rsidRPr="004C1612">
        <w:rPr>
          <w:rFonts w:ascii="Arial" w:hAnsi="Arial" w:cs="Arial"/>
          <w:sz w:val="22"/>
          <w:szCs w:val="22"/>
        </w:rPr>
        <w:t xml:space="preserve">  18001:2007 για την Υγιεινή και Ασφάλεια στην Εργασία.</w:t>
      </w:r>
    </w:p>
    <w:p w:rsidR="004C1612" w:rsidRPr="004C1612" w:rsidRDefault="004C1612" w:rsidP="004C1612">
      <w:pPr>
        <w:rPr>
          <w:rFonts w:ascii="Arial" w:hAnsi="Arial" w:cs="Arial"/>
          <w:sz w:val="22"/>
          <w:szCs w:val="22"/>
        </w:rPr>
      </w:pPr>
    </w:p>
    <w:p w:rsidR="004C1612" w:rsidRPr="004C1612" w:rsidRDefault="004C1612" w:rsidP="004C1612">
      <w:pPr>
        <w:pStyle w:val="2b"/>
        <w:widowControl w:val="0"/>
        <w:numPr>
          <w:ilvl w:val="0"/>
          <w:numId w:val="33"/>
        </w:numPr>
        <w:rPr>
          <w:rFonts w:ascii="Arial" w:hAnsi="Arial" w:cs="Arial"/>
          <w:sz w:val="22"/>
          <w:szCs w:val="22"/>
        </w:rPr>
      </w:pPr>
      <w:r w:rsidRPr="004C1612">
        <w:rPr>
          <w:rFonts w:ascii="Arial" w:hAnsi="Arial" w:cs="Arial"/>
          <w:b/>
          <w:sz w:val="22"/>
          <w:szCs w:val="22"/>
          <w:lang w:eastAsia="zh-CN"/>
        </w:rPr>
        <w:t>«Μεταλλική τσουλήθρα 3</w:t>
      </w:r>
      <w:r w:rsidRPr="004C1612">
        <w:rPr>
          <w:rFonts w:ascii="Arial" w:hAnsi="Arial" w:cs="Arial"/>
          <w:b/>
          <w:sz w:val="22"/>
          <w:szCs w:val="22"/>
          <w:lang w:val="en-US" w:eastAsia="zh-CN"/>
        </w:rPr>
        <w:t>m</w:t>
      </w:r>
      <w:r w:rsidRPr="004C1612">
        <w:rPr>
          <w:rFonts w:ascii="Arial" w:hAnsi="Arial" w:cs="Arial"/>
          <w:b/>
          <w:sz w:val="22"/>
          <w:szCs w:val="22"/>
          <w:lang w:eastAsia="zh-CN"/>
        </w:rPr>
        <w:t>»</w:t>
      </w:r>
    </w:p>
    <w:p w:rsidR="004C1612" w:rsidRPr="004C1612" w:rsidRDefault="00F5580C" w:rsidP="004C1612">
      <w:pPr>
        <w:widowControl w:val="0"/>
        <w:jc w:val="center"/>
        <w:rPr>
          <w:rFonts w:ascii="Arial" w:hAnsi="Arial" w:cs="Arial"/>
          <w:sz w:val="22"/>
          <w:szCs w:val="22"/>
        </w:rPr>
      </w:pPr>
      <w:r>
        <w:rPr>
          <w:rFonts w:ascii="Arial" w:hAnsi="Arial" w:cs="Arial"/>
          <w:sz w:val="22"/>
          <w:szCs w:val="22"/>
        </w:rPr>
        <w:pict>
          <v:shape id="_x0000_s2053" type="#_x0000_t202" style="position:absolute;left:0;text-align:left;margin-left:-5.65pt;margin-top:2.75pt;width:218pt;height:144.6pt;z-index:251663360;mso-position-horizontal-relative:margin" stroked="f">
            <v:fill color2="black"/>
            <v:textbox inset="0,0,0,0">
              <w:txbxContent>
                <w:tbl>
                  <w:tblPr>
                    <w:tblW w:w="0" w:type="auto"/>
                    <w:tblInd w:w="108" w:type="dxa"/>
                    <w:tblLayout w:type="fixed"/>
                    <w:tblLook w:val="0000"/>
                  </w:tblPr>
                  <w:tblGrid>
                    <w:gridCol w:w="2092"/>
                    <w:gridCol w:w="2268"/>
                  </w:tblGrid>
                  <w:tr w:rsidR="004C1612">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Διαστάσεις οργάνου</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Μήκος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 xml:space="preserve">3600 </w:t>
                        </w:r>
                        <w:r>
                          <w:rPr>
                            <w:rFonts w:ascii="Arial" w:hAnsi="Arial" w:cs="Arial"/>
                            <w:sz w:val="22"/>
                            <w:szCs w:val="22"/>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Πλάτος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 xml:space="preserve">500 </w:t>
                        </w:r>
                        <w:r>
                          <w:rPr>
                            <w:rFonts w:ascii="Arial" w:hAnsi="Arial" w:cs="Arial"/>
                            <w:sz w:val="22"/>
                            <w:szCs w:val="22"/>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Ύψος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 xml:space="preserve">2200 </w:t>
                        </w:r>
                        <w:r>
                          <w:rPr>
                            <w:rFonts w:ascii="Arial" w:hAnsi="Arial" w:cs="Arial"/>
                            <w:sz w:val="22"/>
                            <w:szCs w:val="22"/>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Πιστοποίηση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ΕΝ 1176:2017/1,3</w:t>
                        </w:r>
                      </w:p>
                    </w:tc>
                  </w:tr>
                  <w:tr w:rsidR="004C1612">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Απαιτήσεις ασφαλείας</w:t>
                        </w:r>
                      </w:p>
                    </w:tc>
                  </w:tr>
                  <w:tr w:rsidR="004C1612">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Απαιτούμενος χώρος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7100Χ3500</w:t>
                        </w:r>
                        <w:r>
                          <w:rPr>
                            <w:rFonts w:ascii="Arial" w:hAnsi="Arial" w:cs="Arial"/>
                            <w:sz w:val="22"/>
                            <w:szCs w:val="22"/>
                            <w:lang w:val="en-US"/>
                          </w:rPr>
                          <w:t>mm</w:t>
                        </w:r>
                      </w:p>
                    </w:tc>
                  </w:tr>
                  <w:tr w:rsidR="004C1612">
                    <w:tc>
                      <w:tcPr>
                        <w:tcW w:w="2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22,7</w:t>
                        </w:r>
                        <w:r>
                          <w:rPr>
                            <w:rFonts w:ascii="Arial" w:hAnsi="Arial" w:cs="Arial"/>
                            <w:sz w:val="22"/>
                            <w:szCs w:val="22"/>
                            <w:lang w:val="en-US"/>
                          </w:rPr>
                          <w:t>m</w:t>
                        </w:r>
                        <w:r>
                          <w:rPr>
                            <w:rFonts w:ascii="Arial" w:hAnsi="Arial" w:cs="Arial"/>
                            <w:sz w:val="22"/>
                            <w:szCs w:val="22"/>
                            <w:vertAlign w:val="superscript"/>
                          </w:rPr>
                          <w:t>2</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Μέγιστο ύψος πτώσης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 xml:space="preserve">1400 </w:t>
                        </w:r>
                        <w:r>
                          <w:rPr>
                            <w:rFonts w:ascii="Arial" w:hAnsi="Arial" w:cs="Arial"/>
                            <w:sz w:val="22"/>
                            <w:szCs w:val="22"/>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Ηλικιακή ομάδα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Arial" w:hAnsi="Arial" w:cs="Arial"/>
                            <w:sz w:val="22"/>
                            <w:szCs w:val="22"/>
                          </w:rPr>
                          <w:t>3+</w:t>
                        </w:r>
                      </w:p>
                    </w:tc>
                  </w:tr>
                </w:tbl>
                <w:p w:rsidR="004C1612" w:rsidRDefault="004C1612" w:rsidP="004C1612">
                  <w:r>
                    <w:t xml:space="preserve"> </w:t>
                  </w:r>
                </w:p>
              </w:txbxContent>
            </v:textbox>
            <w10:wrap type="square" anchorx="margin"/>
          </v:shape>
        </w:pict>
      </w:r>
      <w:r>
        <w:rPr>
          <w:rFonts w:ascii="Arial" w:hAnsi="Arial" w:cs="Arial"/>
          <w:sz w:val="22"/>
          <w:szCs w:val="22"/>
        </w:rPr>
        <w:pict>
          <v:shape id="_x0000_s2051" type="#_x0000_t202" style="position:absolute;left:0;text-align:left;margin-left:1.35pt;margin-top:4.25pt;width:213.55pt;height:186.2pt;z-index:251661312" strokeweight=".05pt">
            <v:fill color2="black"/>
            <v:textbox>
              <w:txbxContent>
                <w:p w:rsidR="004C1612" w:rsidRDefault="004C1612" w:rsidP="004C1612">
                  <w:pPr>
                    <w:pStyle w:val="afd"/>
                  </w:pPr>
                  <w:r>
                    <w:rPr>
                      <w:noProof/>
                      <w:lang w:eastAsia="el-GR"/>
                    </w:rPr>
                    <w:drawing>
                      <wp:inline distT="0" distB="0" distL="0" distR="0">
                        <wp:extent cx="2524125" cy="224790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24125" cy="2247900"/>
                                </a:xfrm>
                                <a:prstGeom prst="rect">
                                  <a:avLst/>
                                </a:prstGeom>
                                <a:solidFill>
                                  <a:srgbClr val="FFFFFF"/>
                                </a:solidFill>
                                <a:ln w="9525">
                                  <a:noFill/>
                                  <a:miter lim="800000"/>
                                  <a:headEnd/>
                                  <a:tailEnd/>
                                </a:ln>
                              </pic:spPr>
                            </pic:pic>
                          </a:graphicData>
                        </a:graphic>
                      </wp:inline>
                    </w:drawing>
                  </w:r>
                </w:p>
              </w:txbxContent>
            </v:textbox>
          </v:shape>
        </w:pict>
      </w: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jc w:val="center"/>
        <w:rPr>
          <w:rFonts w:ascii="Arial" w:hAnsi="Arial" w:cs="Arial"/>
          <w:sz w:val="22"/>
          <w:szCs w:val="22"/>
        </w:rPr>
      </w:pPr>
    </w:p>
    <w:p w:rsidR="004C1612" w:rsidRPr="004C1612" w:rsidRDefault="004C1612" w:rsidP="004C1612">
      <w:pPr>
        <w:rPr>
          <w:rFonts w:ascii="Arial" w:hAnsi="Arial" w:cs="Arial"/>
          <w:sz w:val="22"/>
          <w:szCs w:val="22"/>
        </w:rPr>
      </w:pPr>
      <w:r w:rsidRPr="004C1612">
        <w:rPr>
          <w:rFonts w:ascii="Arial" w:hAnsi="Arial" w:cs="Arial"/>
          <w:sz w:val="22"/>
          <w:szCs w:val="22"/>
        </w:rPr>
        <w:t>Το όργανο αποτελείται από :</w:t>
      </w:r>
    </w:p>
    <w:p w:rsidR="004C1612" w:rsidRPr="004C1612" w:rsidRDefault="004C1612" w:rsidP="004C1612">
      <w:pPr>
        <w:numPr>
          <w:ilvl w:val="0"/>
          <w:numId w:val="35"/>
        </w:numPr>
        <w:pBdr>
          <w:top w:val="none" w:sz="0" w:space="0" w:color="000000"/>
          <w:left w:val="none" w:sz="0" w:space="0" w:color="000000"/>
          <w:bottom w:val="none" w:sz="0" w:space="0" w:color="000000"/>
          <w:right w:val="none" w:sz="0" w:space="0" w:color="000000"/>
        </w:pBdr>
        <w:spacing w:line="276" w:lineRule="auto"/>
        <w:jc w:val="both"/>
        <w:textAlignment w:val="baseline"/>
        <w:rPr>
          <w:rFonts w:ascii="Arial" w:hAnsi="Arial" w:cs="Arial"/>
          <w:sz w:val="22"/>
          <w:szCs w:val="22"/>
        </w:rPr>
      </w:pPr>
      <w:r w:rsidRPr="004C1612">
        <w:rPr>
          <w:rFonts w:ascii="Arial" w:hAnsi="Arial" w:cs="Arial"/>
          <w:sz w:val="22"/>
          <w:szCs w:val="22"/>
        </w:rPr>
        <w:t>Μία (1) σκάλα ανάβασης,</w:t>
      </w:r>
    </w:p>
    <w:p w:rsidR="004C1612" w:rsidRPr="004C1612" w:rsidRDefault="004C1612" w:rsidP="004C1612">
      <w:pPr>
        <w:numPr>
          <w:ilvl w:val="0"/>
          <w:numId w:val="35"/>
        </w:numPr>
        <w:pBdr>
          <w:top w:val="none" w:sz="0" w:space="0" w:color="000000"/>
          <w:left w:val="none" w:sz="0" w:space="0" w:color="000000"/>
          <w:bottom w:val="none" w:sz="0" w:space="0" w:color="000000"/>
          <w:right w:val="none" w:sz="0" w:space="0" w:color="000000"/>
        </w:pBdr>
        <w:spacing w:line="276" w:lineRule="auto"/>
        <w:jc w:val="both"/>
        <w:textAlignment w:val="baseline"/>
        <w:rPr>
          <w:rFonts w:ascii="Arial" w:hAnsi="Arial" w:cs="Arial"/>
          <w:sz w:val="22"/>
          <w:szCs w:val="22"/>
        </w:rPr>
      </w:pPr>
      <w:r w:rsidRPr="004C1612">
        <w:rPr>
          <w:rFonts w:ascii="Arial" w:hAnsi="Arial" w:cs="Arial"/>
          <w:sz w:val="22"/>
          <w:szCs w:val="22"/>
        </w:rPr>
        <w:t>Μία (1) μεταλλική πλατφόρμα,</w:t>
      </w:r>
    </w:p>
    <w:p w:rsidR="004C1612" w:rsidRPr="004C1612" w:rsidRDefault="004C1612" w:rsidP="004C1612">
      <w:pPr>
        <w:numPr>
          <w:ilvl w:val="0"/>
          <w:numId w:val="35"/>
        </w:numPr>
        <w:pBdr>
          <w:top w:val="none" w:sz="0" w:space="0" w:color="000000"/>
          <w:left w:val="none" w:sz="0" w:space="0" w:color="000000"/>
          <w:bottom w:val="none" w:sz="0" w:space="0" w:color="000000"/>
          <w:right w:val="none" w:sz="0" w:space="0" w:color="000000"/>
        </w:pBdr>
        <w:spacing w:line="276" w:lineRule="auto"/>
        <w:jc w:val="both"/>
        <w:textAlignment w:val="baseline"/>
        <w:rPr>
          <w:rFonts w:ascii="Arial" w:hAnsi="Arial" w:cs="Arial"/>
          <w:sz w:val="22"/>
          <w:szCs w:val="22"/>
        </w:rPr>
      </w:pPr>
      <w:r w:rsidRPr="004C1612">
        <w:rPr>
          <w:rFonts w:ascii="Arial" w:hAnsi="Arial" w:cs="Arial"/>
          <w:sz w:val="22"/>
          <w:szCs w:val="22"/>
        </w:rPr>
        <w:t>Μία (1) μεταλλική τσουλήθρα.</w:t>
      </w:r>
    </w:p>
    <w:p w:rsidR="004C1612" w:rsidRPr="004C1612" w:rsidRDefault="004C1612" w:rsidP="004C1612">
      <w:pPr>
        <w:jc w:val="both"/>
        <w:rPr>
          <w:rFonts w:ascii="Arial" w:hAnsi="Arial" w:cs="Arial"/>
          <w:sz w:val="22"/>
          <w:szCs w:val="22"/>
        </w:rPr>
      </w:pPr>
      <w:r w:rsidRPr="004C1612">
        <w:rPr>
          <w:rFonts w:ascii="Arial" w:hAnsi="Arial" w:cs="Arial"/>
          <w:sz w:val="22"/>
          <w:szCs w:val="22"/>
          <w:u w:val="single"/>
        </w:rPr>
        <w:t>Περιγραφή</w:t>
      </w:r>
    </w:p>
    <w:p w:rsidR="004C1612" w:rsidRPr="004C1612" w:rsidRDefault="004C1612" w:rsidP="004C1612">
      <w:pPr>
        <w:jc w:val="both"/>
        <w:rPr>
          <w:rFonts w:ascii="Arial" w:hAnsi="Arial" w:cs="Arial"/>
          <w:sz w:val="22"/>
          <w:szCs w:val="22"/>
        </w:rPr>
      </w:pPr>
      <w:r w:rsidRPr="004C1612">
        <w:rPr>
          <w:rFonts w:ascii="Arial" w:hAnsi="Arial" w:cs="Arial"/>
          <w:sz w:val="22"/>
          <w:szCs w:val="22"/>
        </w:rPr>
        <w:tab/>
        <w:t>Η σκάλα ανάβασης κατασκευάζεται από δύο σιδηροδοκούς 50Χ25</w:t>
      </w:r>
      <w:r w:rsidRPr="004C1612">
        <w:rPr>
          <w:rFonts w:ascii="Arial" w:hAnsi="Arial" w:cs="Arial"/>
          <w:sz w:val="22"/>
          <w:szCs w:val="22"/>
          <w:lang w:val="en-US"/>
        </w:rPr>
        <w:t>mm</w:t>
      </w:r>
      <w:r w:rsidRPr="004C1612">
        <w:rPr>
          <w:rFonts w:ascii="Arial" w:hAnsi="Arial" w:cs="Arial"/>
          <w:sz w:val="22"/>
          <w:szCs w:val="22"/>
        </w:rPr>
        <w:t xml:space="preserve"> ανάμεσα στις οποίες συγκολλούνται τα σκαλοπάτια ίδιας διατομής. Φέρει χειρολαβές από </w:t>
      </w:r>
      <w:proofErr w:type="spellStart"/>
      <w:r w:rsidRPr="004C1612">
        <w:rPr>
          <w:rFonts w:ascii="Arial" w:hAnsi="Arial" w:cs="Arial"/>
          <w:sz w:val="22"/>
          <w:szCs w:val="22"/>
        </w:rPr>
        <w:t>σιδηροσωλήνα</w:t>
      </w:r>
      <w:proofErr w:type="spellEnd"/>
      <w:r w:rsidRPr="004C1612">
        <w:rPr>
          <w:rFonts w:ascii="Arial" w:hAnsi="Arial" w:cs="Arial"/>
          <w:sz w:val="22"/>
          <w:szCs w:val="22"/>
        </w:rPr>
        <w:t xml:space="preserve"> Φ26</w:t>
      </w:r>
      <w:r w:rsidRPr="004C1612">
        <w:rPr>
          <w:rFonts w:ascii="Arial" w:hAnsi="Arial" w:cs="Arial"/>
          <w:sz w:val="22"/>
          <w:szCs w:val="22"/>
          <w:lang w:val="en-US"/>
        </w:rPr>
        <w:t>mm</w:t>
      </w:r>
      <w:r w:rsidRPr="004C1612">
        <w:rPr>
          <w:rFonts w:ascii="Arial" w:hAnsi="Arial" w:cs="Arial"/>
          <w:sz w:val="22"/>
          <w:szCs w:val="22"/>
        </w:rPr>
        <w:t xml:space="preserve"> και καταλήγει σε πλατφόρμα από αντιολισθητική λαμαρίνα τύπου «κριθαράκι». Η πλατφόρμα στηρίζεται σε δύο κεκλιμένα υποστυλώματα από </w:t>
      </w:r>
      <w:proofErr w:type="spellStart"/>
      <w:r w:rsidRPr="004C1612">
        <w:rPr>
          <w:rFonts w:ascii="Arial" w:hAnsi="Arial" w:cs="Arial"/>
          <w:sz w:val="22"/>
          <w:szCs w:val="22"/>
        </w:rPr>
        <w:t>σιδηροσωλήνα</w:t>
      </w:r>
      <w:proofErr w:type="spellEnd"/>
      <w:r w:rsidRPr="004C1612">
        <w:rPr>
          <w:rFonts w:ascii="Arial" w:hAnsi="Arial" w:cs="Arial"/>
          <w:sz w:val="22"/>
          <w:szCs w:val="22"/>
        </w:rPr>
        <w:t xml:space="preserve"> Φ32</w:t>
      </w:r>
      <w:r w:rsidRPr="004C1612">
        <w:rPr>
          <w:rFonts w:ascii="Arial" w:hAnsi="Arial" w:cs="Arial"/>
          <w:sz w:val="22"/>
          <w:szCs w:val="22"/>
          <w:lang w:val="en-US"/>
        </w:rPr>
        <w:t>mm</w:t>
      </w:r>
      <w:r w:rsidRPr="004C1612">
        <w:rPr>
          <w:rFonts w:ascii="Arial" w:hAnsi="Arial" w:cs="Arial"/>
          <w:sz w:val="22"/>
          <w:szCs w:val="22"/>
        </w:rPr>
        <w:t xml:space="preserve"> και έχει προστατευτικά φράγματα στις δύο ελεύθερες πλευρές του. Στην πλευρά απέναντι από τη σκάλα προσαρμόζεται η τσουλήθρα, η οποία </w:t>
      </w:r>
      <w:r w:rsidRPr="004C1612">
        <w:rPr>
          <w:rFonts w:ascii="Arial" w:hAnsi="Arial" w:cs="Arial"/>
          <w:sz w:val="22"/>
          <w:szCs w:val="22"/>
        </w:rPr>
        <w:lastRenderedPageBreak/>
        <w:t>κατασκευάζεται από ανοξείδωτη λαμαρίνα με προστατευτικά πλαϊνά από κόντρα πλακέ θαλάσσης πάχους 21</w:t>
      </w:r>
      <w:r w:rsidRPr="004C1612">
        <w:rPr>
          <w:rFonts w:ascii="Arial" w:hAnsi="Arial" w:cs="Arial"/>
          <w:sz w:val="22"/>
          <w:szCs w:val="22"/>
          <w:lang w:val="en-US"/>
        </w:rPr>
        <w:t>mm</w:t>
      </w:r>
      <w:r w:rsidRPr="004C1612">
        <w:rPr>
          <w:rFonts w:ascii="Arial" w:hAnsi="Arial" w:cs="Arial"/>
          <w:sz w:val="22"/>
          <w:szCs w:val="22"/>
        </w:rPr>
        <w:t>.</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spacing w:line="276" w:lineRule="auto"/>
        <w:ind w:left="284" w:hanging="284"/>
        <w:jc w:val="both"/>
        <w:textAlignment w:val="baseline"/>
        <w:rPr>
          <w:rFonts w:ascii="Arial" w:hAnsi="Arial" w:cs="Arial"/>
          <w:sz w:val="22"/>
          <w:szCs w:val="22"/>
        </w:rPr>
      </w:pPr>
      <w:r w:rsidRPr="004C1612">
        <w:rPr>
          <w:rFonts w:ascii="Arial" w:hAnsi="Arial" w:cs="Arial"/>
          <w:sz w:val="22"/>
          <w:szCs w:val="22"/>
        </w:rPr>
        <w:t xml:space="preserve">Το όργανο φέρει σήμανση με τις πληροφορίες που απαιτούνται από το πρότυπο ΕΝ 1176:2017. </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spacing w:line="276" w:lineRule="auto"/>
        <w:ind w:left="284" w:hanging="284"/>
        <w:jc w:val="both"/>
        <w:textAlignment w:val="baseline"/>
        <w:rPr>
          <w:rFonts w:ascii="Arial" w:hAnsi="Arial" w:cs="Arial"/>
          <w:sz w:val="22"/>
          <w:szCs w:val="22"/>
        </w:rPr>
      </w:pPr>
      <w:r w:rsidRPr="004C1612">
        <w:rPr>
          <w:rFonts w:ascii="Arial" w:hAnsi="Arial" w:cs="Arial"/>
          <w:sz w:val="22"/>
          <w:szCs w:val="22"/>
        </w:rPr>
        <w:t>Το όργανο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ind w:left="284" w:hanging="284"/>
        <w:textAlignment w:val="baseline"/>
        <w:rPr>
          <w:rFonts w:ascii="Arial" w:hAnsi="Arial" w:cs="Arial"/>
          <w:sz w:val="22"/>
          <w:szCs w:val="22"/>
        </w:rPr>
      </w:pPr>
      <w:r w:rsidRPr="004C1612">
        <w:rPr>
          <w:rFonts w:ascii="Arial" w:hAnsi="Arial" w:cs="Arial"/>
          <w:sz w:val="22"/>
          <w:szCs w:val="22"/>
        </w:rPr>
        <w:t>Σε όλες τις διαδικασίες παραγωγής υιοθετούνται τα :</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Πρότυπο ΕΝ 1176:2017/1-7 για τους Εξοπλισμούς </w:t>
      </w:r>
      <w:proofErr w:type="spellStart"/>
      <w:r w:rsidRPr="004C1612">
        <w:rPr>
          <w:rFonts w:ascii="Arial" w:hAnsi="Arial" w:cs="Arial"/>
          <w:sz w:val="22"/>
          <w:szCs w:val="22"/>
        </w:rPr>
        <w:t>Παιδοτόπων</w:t>
      </w:r>
      <w:proofErr w:type="spellEnd"/>
      <w:r w:rsidRPr="004C1612">
        <w:rPr>
          <w:rFonts w:ascii="Arial" w:hAnsi="Arial" w:cs="Arial"/>
          <w:sz w:val="22"/>
          <w:szCs w:val="22"/>
        </w:rPr>
        <w:t>,</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9001:2015 για τη Διαχείριση Ποιότητας,</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14001:2015 για την Περιβαλλοντική Διαχείριση,</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45001:2018 για την Υγιεινή και Ασφάλεια στην Εργασία,</w:t>
      </w:r>
    </w:p>
    <w:p w:rsidR="004C1612" w:rsidRPr="004C1612" w:rsidRDefault="004C1612" w:rsidP="004C1612">
      <w:pPr>
        <w:tabs>
          <w:tab w:val="left" w:pos="2976"/>
        </w:tabs>
        <w:ind w:right="-456"/>
        <w:jc w:val="both"/>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50001:2018 για τη Διαχείριση Ενέργειας.</w:t>
      </w:r>
    </w:p>
    <w:p w:rsidR="004C1612" w:rsidRPr="004C1612" w:rsidRDefault="004C1612" w:rsidP="004C1612">
      <w:pPr>
        <w:widowControl w:val="0"/>
        <w:rPr>
          <w:rFonts w:ascii="Arial" w:hAnsi="Arial" w:cs="Arial"/>
          <w:sz w:val="22"/>
          <w:szCs w:val="22"/>
        </w:rPr>
      </w:pPr>
      <w:r w:rsidRPr="004C1612">
        <w:rPr>
          <w:rFonts w:ascii="Arial" w:hAnsi="Arial" w:cs="Arial"/>
          <w:b/>
          <w:sz w:val="22"/>
          <w:szCs w:val="22"/>
        </w:rPr>
        <w:t>3. «Μεταλλική τραμπάλα»</w:t>
      </w:r>
    </w:p>
    <w:p w:rsidR="004C1612" w:rsidRPr="004C1612" w:rsidRDefault="00F5580C" w:rsidP="004C1612">
      <w:pPr>
        <w:widowControl w:val="0"/>
        <w:jc w:val="center"/>
        <w:rPr>
          <w:rFonts w:ascii="Arial" w:hAnsi="Arial" w:cs="Arial"/>
          <w:sz w:val="22"/>
          <w:szCs w:val="22"/>
        </w:rPr>
      </w:pPr>
      <w:r>
        <w:rPr>
          <w:rFonts w:ascii="Arial" w:hAnsi="Arial" w:cs="Arial"/>
          <w:sz w:val="22"/>
          <w:szCs w:val="22"/>
        </w:rPr>
        <w:pict>
          <v:shape id="_x0000_s2054" type="#_x0000_t202" style="position:absolute;left:0;text-align:left;margin-left:-5.65pt;margin-top:.65pt;width:218pt;height:138.55pt;z-index:251664384;mso-position-horizontal-relative:margin" stroked="f">
            <v:fill color2="black"/>
            <v:textbox inset="0,0,0,0">
              <w:txbxContent>
                <w:tbl>
                  <w:tblPr>
                    <w:tblW w:w="0" w:type="auto"/>
                    <w:tblInd w:w="108" w:type="dxa"/>
                    <w:tblLayout w:type="fixed"/>
                    <w:tblLook w:val="0000"/>
                  </w:tblPr>
                  <w:tblGrid>
                    <w:gridCol w:w="2092"/>
                    <w:gridCol w:w="2268"/>
                  </w:tblGrid>
                  <w:tr w:rsidR="004C1612">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Διαστάσεις οργάνου</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Μήκος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 xml:space="preserve">2500 </w:t>
                        </w:r>
                        <w:r>
                          <w:rPr>
                            <w:rFonts w:ascii="Tahoma" w:hAnsi="Tahoma" w:cs="Tahoma"/>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Πλάτος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 xml:space="preserve">500 </w:t>
                        </w:r>
                        <w:r>
                          <w:rPr>
                            <w:rFonts w:ascii="Tahoma" w:hAnsi="Tahoma" w:cs="Tahoma"/>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Ύψος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 xml:space="preserve">600 </w:t>
                        </w:r>
                        <w:r>
                          <w:rPr>
                            <w:rFonts w:ascii="Tahoma" w:hAnsi="Tahoma" w:cs="Tahoma"/>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Πιστοποίηση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ΕΝ 1176:2017/1,6</w:t>
                        </w:r>
                      </w:p>
                    </w:tc>
                  </w:tr>
                  <w:tr w:rsidR="004C1612">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Απαιτήσεις ασφαλείας</w:t>
                        </w:r>
                      </w:p>
                    </w:tc>
                  </w:tr>
                  <w:tr w:rsidR="004C1612">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Απαιτούμενος χώρος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4500Χ2300</w:t>
                        </w:r>
                        <w:r>
                          <w:rPr>
                            <w:rFonts w:ascii="Tahoma" w:hAnsi="Tahoma" w:cs="Tahoma"/>
                            <w:lang w:val="en-US"/>
                          </w:rPr>
                          <w:t>mm</w:t>
                        </w:r>
                      </w:p>
                    </w:tc>
                  </w:tr>
                  <w:tr w:rsidR="004C1612">
                    <w:tc>
                      <w:tcPr>
                        <w:tcW w:w="2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rPr>
                            <w:rFonts w:ascii="Tahoma" w:hAnsi="Tahoma" w:cs="Tahom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10,3</w:t>
                        </w:r>
                        <w:r>
                          <w:rPr>
                            <w:rFonts w:ascii="Tahoma" w:hAnsi="Tahoma" w:cs="Tahoma"/>
                            <w:lang w:val="en-US"/>
                          </w:rPr>
                          <w:t>m</w:t>
                        </w:r>
                        <w:r>
                          <w:rPr>
                            <w:rFonts w:ascii="Tahoma" w:hAnsi="Tahoma" w:cs="Tahoma"/>
                            <w:vertAlign w:val="superscript"/>
                          </w:rPr>
                          <w:t>2</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Μέγιστο ύψος πτώσης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 xml:space="preserve">1000 </w:t>
                        </w:r>
                        <w:r>
                          <w:rPr>
                            <w:rFonts w:ascii="Tahoma" w:hAnsi="Tahoma" w:cs="Tahoma"/>
                            <w:lang w:val="en-US"/>
                          </w:rPr>
                          <w:t>mm</w:t>
                        </w:r>
                      </w:p>
                    </w:tc>
                  </w:tr>
                  <w:tr w:rsidR="004C1612">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Ηλικιακή ομάδα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Default="004C1612">
                        <w:pPr>
                          <w:jc w:val="center"/>
                        </w:pPr>
                        <w:r>
                          <w:rPr>
                            <w:rFonts w:ascii="Tahoma" w:hAnsi="Tahoma" w:cs="Tahoma"/>
                          </w:rPr>
                          <w:t>1,5+</w:t>
                        </w:r>
                      </w:p>
                    </w:tc>
                  </w:tr>
                </w:tbl>
                <w:p w:rsidR="004C1612" w:rsidRDefault="004C1612" w:rsidP="004C1612">
                  <w:r>
                    <w:t xml:space="preserve"> </w:t>
                  </w:r>
                </w:p>
              </w:txbxContent>
            </v:textbox>
            <w10:wrap type="square" anchorx="margin"/>
          </v:shape>
        </w:pict>
      </w:r>
      <w:r w:rsidR="004C1612" w:rsidRPr="004C1612">
        <w:rPr>
          <w:rFonts w:ascii="Arial" w:hAnsi="Arial" w:cs="Arial"/>
          <w:noProof/>
          <w:sz w:val="22"/>
          <w:szCs w:val="22"/>
          <w:lang w:eastAsia="el-GR"/>
        </w:rPr>
        <w:drawing>
          <wp:inline distT="0" distB="0" distL="0" distR="0">
            <wp:extent cx="3571875" cy="21621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71875" cy="2162175"/>
                    </a:xfrm>
                    <a:prstGeom prst="rect">
                      <a:avLst/>
                    </a:prstGeom>
                    <a:solidFill>
                      <a:srgbClr val="FFFFFF"/>
                    </a:solidFill>
                    <a:ln w="9525">
                      <a:noFill/>
                      <a:miter lim="800000"/>
                      <a:headEnd/>
                      <a:tailEnd/>
                    </a:ln>
                  </pic:spPr>
                </pic:pic>
              </a:graphicData>
            </a:graphic>
          </wp:inline>
        </w:drawing>
      </w:r>
    </w:p>
    <w:p w:rsidR="004C1612" w:rsidRPr="004C1612" w:rsidRDefault="004C1612" w:rsidP="004C1612">
      <w:pPr>
        <w:widowControl w:val="0"/>
        <w:jc w:val="center"/>
        <w:rPr>
          <w:rFonts w:ascii="Arial" w:hAnsi="Arial" w:cs="Arial"/>
          <w:sz w:val="22"/>
          <w:szCs w:val="22"/>
        </w:rPr>
      </w:pPr>
    </w:p>
    <w:p w:rsidR="004C1612" w:rsidRPr="004C1612" w:rsidRDefault="004C1612" w:rsidP="004C1612">
      <w:pPr>
        <w:widowControl w:val="0"/>
        <w:rPr>
          <w:rFonts w:ascii="Arial" w:hAnsi="Arial" w:cs="Arial"/>
          <w:sz w:val="22"/>
          <w:szCs w:val="22"/>
        </w:rPr>
      </w:pPr>
    </w:p>
    <w:p w:rsidR="004C1612" w:rsidRPr="004C1612" w:rsidRDefault="004C1612" w:rsidP="004C1612">
      <w:pPr>
        <w:rPr>
          <w:rFonts w:ascii="Arial" w:hAnsi="Arial" w:cs="Arial"/>
          <w:sz w:val="22"/>
          <w:szCs w:val="22"/>
        </w:rPr>
      </w:pPr>
      <w:r w:rsidRPr="004C1612">
        <w:rPr>
          <w:rFonts w:ascii="Arial" w:hAnsi="Arial" w:cs="Arial"/>
          <w:sz w:val="22"/>
          <w:szCs w:val="22"/>
        </w:rPr>
        <w:t>Το όργανο αποτελείται από :</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textAlignment w:val="baseline"/>
        <w:rPr>
          <w:rFonts w:ascii="Arial" w:hAnsi="Arial" w:cs="Arial"/>
          <w:sz w:val="22"/>
          <w:szCs w:val="22"/>
        </w:rPr>
      </w:pPr>
      <w:r w:rsidRPr="004C1612">
        <w:rPr>
          <w:rFonts w:ascii="Arial" w:hAnsi="Arial" w:cs="Arial"/>
          <w:sz w:val="22"/>
          <w:szCs w:val="22"/>
        </w:rPr>
        <w:t>Μία (1) δοκό ταλάντωσης με καθίσματα, χειρολαβές και αποσβεστήρες,</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textAlignment w:val="baseline"/>
        <w:rPr>
          <w:rFonts w:ascii="Arial" w:hAnsi="Arial" w:cs="Arial"/>
          <w:sz w:val="22"/>
          <w:szCs w:val="22"/>
        </w:rPr>
      </w:pPr>
      <w:r w:rsidRPr="004C1612">
        <w:rPr>
          <w:rFonts w:ascii="Arial" w:hAnsi="Arial" w:cs="Arial"/>
          <w:sz w:val="22"/>
          <w:szCs w:val="22"/>
        </w:rPr>
        <w:t>Μία (1) βάση ταλάντωσης.</w:t>
      </w:r>
    </w:p>
    <w:p w:rsidR="004C1612" w:rsidRPr="004C1612" w:rsidRDefault="004C1612" w:rsidP="004C1612">
      <w:pPr>
        <w:jc w:val="both"/>
        <w:rPr>
          <w:rFonts w:ascii="Arial" w:hAnsi="Arial" w:cs="Arial"/>
          <w:sz w:val="22"/>
          <w:szCs w:val="22"/>
        </w:rPr>
      </w:pPr>
      <w:r w:rsidRPr="004C1612">
        <w:rPr>
          <w:rFonts w:ascii="Arial" w:hAnsi="Arial" w:cs="Arial"/>
          <w:sz w:val="22"/>
          <w:szCs w:val="22"/>
          <w:u w:val="single"/>
        </w:rPr>
        <w:t>Περιγραφή</w:t>
      </w:r>
    </w:p>
    <w:p w:rsidR="004C1612" w:rsidRPr="004C1612" w:rsidRDefault="004C1612" w:rsidP="004C1612">
      <w:pPr>
        <w:jc w:val="both"/>
        <w:rPr>
          <w:rFonts w:ascii="Arial" w:hAnsi="Arial" w:cs="Arial"/>
          <w:sz w:val="22"/>
          <w:szCs w:val="22"/>
        </w:rPr>
      </w:pPr>
      <w:r w:rsidRPr="004C1612">
        <w:rPr>
          <w:rFonts w:ascii="Arial" w:hAnsi="Arial" w:cs="Arial"/>
          <w:sz w:val="22"/>
          <w:szCs w:val="22"/>
        </w:rPr>
        <w:tab/>
        <w:t xml:space="preserve">Η δοκός ταλάντωσης κατασκευάζεται από μία </w:t>
      </w:r>
      <w:proofErr w:type="spellStart"/>
      <w:r w:rsidRPr="004C1612">
        <w:rPr>
          <w:rFonts w:ascii="Arial" w:hAnsi="Arial" w:cs="Arial"/>
          <w:sz w:val="22"/>
          <w:szCs w:val="22"/>
        </w:rPr>
        <w:t>σιδηροσωλήνα</w:t>
      </w:r>
      <w:proofErr w:type="spellEnd"/>
      <w:r w:rsidRPr="004C1612">
        <w:rPr>
          <w:rFonts w:ascii="Arial" w:hAnsi="Arial" w:cs="Arial"/>
          <w:sz w:val="22"/>
          <w:szCs w:val="22"/>
        </w:rPr>
        <w:t xml:space="preserve"> Φ76</w:t>
      </w:r>
      <w:r w:rsidRPr="004C1612">
        <w:rPr>
          <w:rFonts w:ascii="Arial" w:hAnsi="Arial" w:cs="Arial"/>
          <w:sz w:val="22"/>
          <w:szCs w:val="22"/>
          <w:lang w:val="en-US"/>
        </w:rPr>
        <w:t>mm</w:t>
      </w:r>
      <w:r w:rsidRPr="004C1612">
        <w:rPr>
          <w:rFonts w:ascii="Arial" w:hAnsi="Arial" w:cs="Arial"/>
          <w:sz w:val="22"/>
          <w:szCs w:val="22"/>
        </w:rPr>
        <w:t xml:space="preserve"> στις άκρες της οποίας τοποθετούνται τα καθίσματα από κόντρα πλακέ θαλάσσης 21</w:t>
      </w:r>
      <w:r w:rsidRPr="004C1612">
        <w:rPr>
          <w:rFonts w:ascii="Arial" w:hAnsi="Arial" w:cs="Arial"/>
          <w:sz w:val="22"/>
          <w:szCs w:val="22"/>
          <w:lang w:val="en-US"/>
        </w:rPr>
        <w:t>mm</w:t>
      </w:r>
      <w:r w:rsidRPr="004C1612">
        <w:rPr>
          <w:rFonts w:ascii="Arial" w:hAnsi="Arial" w:cs="Arial"/>
          <w:sz w:val="22"/>
          <w:szCs w:val="22"/>
        </w:rPr>
        <w:t>. Κάτω από τα καθίσματα εφαρμόζεται ελαστικό υλικό πάχους 16</w:t>
      </w:r>
      <w:r w:rsidRPr="004C1612">
        <w:rPr>
          <w:rFonts w:ascii="Arial" w:hAnsi="Arial" w:cs="Arial"/>
          <w:sz w:val="22"/>
          <w:szCs w:val="22"/>
          <w:lang w:val="en-US"/>
        </w:rPr>
        <w:t>mm</w:t>
      </w:r>
      <w:r w:rsidRPr="004C1612">
        <w:rPr>
          <w:rFonts w:ascii="Arial" w:hAnsi="Arial" w:cs="Arial"/>
          <w:sz w:val="22"/>
          <w:szCs w:val="22"/>
        </w:rPr>
        <w:t xml:space="preserve"> και ημικυκλικής μορφής για την απόσβεση της ταλάντωσης. Μπροστά από κάθε κάθισμα τοποθετείται ένα ζεύγος χειρολαβών από πολυπροπυλένιο προσαρμοσμένες εργοστασιακά σε επιφάνεια από κόντρα πλακέ. Η βάση ταλάντωσης αποτελείται από δύο </w:t>
      </w:r>
      <w:proofErr w:type="spellStart"/>
      <w:r w:rsidRPr="004C1612">
        <w:rPr>
          <w:rFonts w:ascii="Arial" w:hAnsi="Arial" w:cs="Arial"/>
          <w:sz w:val="22"/>
          <w:szCs w:val="22"/>
        </w:rPr>
        <w:t>σιδηροσωλήνες</w:t>
      </w:r>
      <w:proofErr w:type="spellEnd"/>
      <w:r w:rsidRPr="004C1612">
        <w:rPr>
          <w:rFonts w:ascii="Arial" w:hAnsi="Arial" w:cs="Arial"/>
          <w:sz w:val="22"/>
          <w:szCs w:val="22"/>
        </w:rPr>
        <w:t xml:space="preserve"> Φ76</w:t>
      </w:r>
      <w:r w:rsidRPr="004C1612">
        <w:rPr>
          <w:rFonts w:ascii="Arial" w:hAnsi="Arial" w:cs="Arial"/>
          <w:sz w:val="22"/>
          <w:szCs w:val="22"/>
          <w:lang w:val="en-US"/>
        </w:rPr>
        <w:t>mm</w:t>
      </w:r>
      <w:r w:rsidRPr="004C1612">
        <w:rPr>
          <w:rFonts w:ascii="Arial" w:hAnsi="Arial" w:cs="Arial"/>
          <w:sz w:val="22"/>
          <w:szCs w:val="22"/>
        </w:rPr>
        <w:t xml:space="preserve"> ή τετράγωνη 60</w:t>
      </w:r>
      <w:r w:rsidRPr="004C1612">
        <w:rPr>
          <w:rFonts w:ascii="Arial" w:hAnsi="Arial" w:cs="Arial"/>
          <w:sz w:val="22"/>
          <w:szCs w:val="22"/>
          <w:lang w:val="en-US"/>
        </w:rPr>
        <w:t>X</w:t>
      </w:r>
      <w:r w:rsidRPr="004C1612">
        <w:rPr>
          <w:rFonts w:ascii="Arial" w:hAnsi="Arial" w:cs="Arial"/>
          <w:sz w:val="22"/>
          <w:szCs w:val="22"/>
        </w:rPr>
        <w:t xml:space="preserve">60 οι οποίες ενώνονται μεταξύ τους με ένα μεταλλικό τελάρο για την στήριξη του οργάνου. Η μεταλλική βάση στο άνω μέρος της έχει το κουζινέτο περιστροφής φτιαγμένο από </w:t>
      </w:r>
      <w:proofErr w:type="spellStart"/>
      <w:r w:rsidRPr="004C1612">
        <w:rPr>
          <w:rFonts w:ascii="Arial" w:hAnsi="Arial" w:cs="Arial"/>
          <w:sz w:val="22"/>
          <w:szCs w:val="22"/>
        </w:rPr>
        <w:t>σιδηροσωλήνα</w:t>
      </w:r>
      <w:proofErr w:type="spellEnd"/>
      <w:r w:rsidRPr="004C1612">
        <w:rPr>
          <w:rFonts w:ascii="Arial" w:hAnsi="Arial" w:cs="Arial"/>
          <w:sz w:val="22"/>
          <w:szCs w:val="22"/>
        </w:rPr>
        <w:t xml:space="preserve">, που εσωτερικά φέρει </w:t>
      </w:r>
      <w:proofErr w:type="spellStart"/>
      <w:r w:rsidRPr="004C1612">
        <w:rPr>
          <w:rFonts w:ascii="Arial" w:hAnsi="Arial" w:cs="Arial"/>
          <w:sz w:val="22"/>
          <w:szCs w:val="22"/>
        </w:rPr>
        <w:t>πολυαμίδια</w:t>
      </w:r>
      <w:proofErr w:type="spellEnd"/>
      <w:r w:rsidRPr="004C1612">
        <w:rPr>
          <w:rFonts w:ascii="Arial" w:hAnsi="Arial" w:cs="Arial"/>
          <w:sz w:val="22"/>
          <w:szCs w:val="22"/>
        </w:rPr>
        <w:t xml:space="preserve"> για την αθόρυβη και χωρίς κραδασμούς κίνηση του πείρου της τραμπάλας.</w:t>
      </w:r>
    </w:p>
    <w:p w:rsidR="004C1612" w:rsidRPr="004C1612" w:rsidRDefault="004C1612" w:rsidP="004C1612">
      <w:pPr>
        <w:ind w:firstLine="720"/>
        <w:jc w:val="both"/>
        <w:rPr>
          <w:rFonts w:ascii="Arial" w:hAnsi="Arial" w:cs="Arial"/>
          <w:sz w:val="22"/>
          <w:szCs w:val="22"/>
        </w:rPr>
      </w:pPr>
      <w:r w:rsidRPr="004C1612">
        <w:rPr>
          <w:rFonts w:ascii="Arial" w:hAnsi="Arial" w:cs="Arial"/>
          <w:sz w:val="22"/>
          <w:szCs w:val="22"/>
        </w:rPr>
        <w:t xml:space="preserve">Όλα τα μεταλλικά μέρη βάφονται ηλεκτροστατικά σε φούρνο με πολυεστερική πούδρα κατάλληλη για εξωτερικό χώρο, αφού πρώτα πλυθούν και αφαιρεθούν οι ακαθαρσίες πάνω από την επιφάνεια.  </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ind w:left="284" w:hanging="284"/>
        <w:textAlignment w:val="baseline"/>
        <w:rPr>
          <w:rFonts w:ascii="Arial" w:hAnsi="Arial" w:cs="Arial"/>
          <w:sz w:val="22"/>
          <w:szCs w:val="22"/>
        </w:rPr>
      </w:pPr>
      <w:r w:rsidRPr="004C1612">
        <w:rPr>
          <w:rFonts w:ascii="Arial" w:hAnsi="Arial" w:cs="Arial"/>
          <w:sz w:val="22"/>
          <w:szCs w:val="22"/>
        </w:rPr>
        <w:t>Σε όλες τις διαδικασίες παραγωγής υιοθετούνται τα :</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Πρότυπο ΕΝ 1176:2017/1-7 για τους εξοπλισμούς παιδότοπων.</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Σύστημα ISO 9001:2015 για τη διαχείριση ποιότητας.</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 xml:space="preserve">Σύστημα ISO 14001:2015 για την περιβαλλοντική διαχείριση. </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Σύστημα ISO 45001:2018 για την Υγιεινή και Ασφάλεια στην Εργασία.</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Σύστημα ISO 50001:2018 για το Σύστημα Διαχείρισης Ενέργειας της Εταιρείας.</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Σύστημα ISO 22301:2019 για το Σύστημα Διαχείρισης Επιχειρησιακής Συνέχειας της Εταιρείας.</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Σύστημα ISO 39001:2012 για το Σύστημα Διαχείρισης Οδικής Ασφάλειας της Εταιρείας.</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lastRenderedPageBreak/>
        <w:t>Σύστημα ISO 26000:2010 για το Σύστημα Διαχείρισης Εταιρικής Κοινωνικής Ευθύνης της Εταιρείας.</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textAlignment w:val="baseline"/>
        <w:rPr>
          <w:rFonts w:ascii="Arial" w:hAnsi="Arial" w:cs="Arial"/>
          <w:sz w:val="22"/>
          <w:szCs w:val="22"/>
        </w:rPr>
      </w:pPr>
      <w:r w:rsidRPr="004C1612">
        <w:rPr>
          <w:rFonts w:ascii="Arial" w:hAnsi="Arial" w:cs="Arial"/>
          <w:sz w:val="22"/>
          <w:szCs w:val="22"/>
        </w:rPr>
        <w:t xml:space="preserve">Πιστοποιητικό </w:t>
      </w:r>
      <w:proofErr w:type="spellStart"/>
      <w:r w:rsidRPr="004C1612">
        <w:rPr>
          <w:rFonts w:ascii="Arial" w:hAnsi="Arial" w:cs="Arial"/>
          <w:sz w:val="22"/>
          <w:szCs w:val="22"/>
        </w:rPr>
        <w:t>Αειφορικής</w:t>
      </w:r>
      <w:proofErr w:type="spellEnd"/>
      <w:r w:rsidRPr="004C1612">
        <w:rPr>
          <w:rFonts w:ascii="Arial" w:hAnsi="Arial" w:cs="Arial"/>
          <w:sz w:val="22"/>
          <w:szCs w:val="22"/>
        </w:rPr>
        <w:t xml:space="preserve"> Δασικής Διαχείρισης κατά το πρότυπο FSC </w:t>
      </w:r>
      <w:proofErr w:type="spellStart"/>
      <w:r w:rsidRPr="004C1612">
        <w:rPr>
          <w:rFonts w:ascii="Arial" w:hAnsi="Arial" w:cs="Arial"/>
          <w:sz w:val="22"/>
          <w:szCs w:val="22"/>
        </w:rPr>
        <w:t>Chain</w:t>
      </w:r>
      <w:proofErr w:type="spellEnd"/>
      <w:r w:rsidRPr="004C1612">
        <w:rPr>
          <w:rFonts w:ascii="Arial" w:hAnsi="Arial" w:cs="Arial"/>
          <w:sz w:val="22"/>
          <w:szCs w:val="22"/>
        </w:rPr>
        <w:t xml:space="preserve"> </w:t>
      </w:r>
      <w:proofErr w:type="spellStart"/>
      <w:r w:rsidRPr="004C1612">
        <w:rPr>
          <w:rFonts w:ascii="Arial" w:hAnsi="Arial" w:cs="Arial"/>
          <w:sz w:val="22"/>
          <w:szCs w:val="22"/>
        </w:rPr>
        <w:t>of</w:t>
      </w:r>
      <w:proofErr w:type="spellEnd"/>
      <w:r w:rsidRPr="004C1612">
        <w:rPr>
          <w:rFonts w:ascii="Arial" w:hAnsi="Arial" w:cs="Arial"/>
          <w:sz w:val="22"/>
          <w:szCs w:val="22"/>
        </w:rPr>
        <w:t xml:space="preserve"> </w:t>
      </w:r>
      <w:proofErr w:type="spellStart"/>
      <w:r w:rsidRPr="004C1612">
        <w:rPr>
          <w:rFonts w:ascii="Arial" w:hAnsi="Arial" w:cs="Arial"/>
          <w:sz w:val="22"/>
          <w:szCs w:val="22"/>
        </w:rPr>
        <w:t>Custody</w:t>
      </w:r>
      <w:proofErr w:type="spellEnd"/>
      <w:r w:rsidRPr="004C1612">
        <w:rPr>
          <w:rFonts w:ascii="Arial" w:hAnsi="Arial" w:cs="Arial"/>
          <w:sz w:val="22"/>
          <w:szCs w:val="22"/>
        </w:rPr>
        <w:t>.</w:t>
      </w:r>
    </w:p>
    <w:p w:rsidR="004C1612" w:rsidRPr="004C1612" w:rsidRDefault="004C1612" w:rsidP="004C1612">
      <w:pPr>
        <w:ind w:firstLine="720"/>
        <w:jc w:val="both"/>
        <w:rPr>
          <w:rFonts w:ascii="Arial" w:hAnsi="Arial" w:cs="Arial"/>
          <w:sz w:val="22"/>
          <w:szCs w:val="22"/>
        </w:rPr>
      </w:pPr>
    </w:p>
    <w:p w:rsidR="004C1612" w:rsidRPr="004C1612" w:rsidRDefault="00F5580C" w:rsidP="004C1612">
      <w:pPr>
        <w:widowControl w:val="0"/>
        <w:rPr>
          <w:rFonts w:ascii="Arial" w:hAnsi="Arial" w:cs="Arial"/>
          <w:sz w:val="22"/>
          <w:szCs w:val="22"/>
        </w:rPr>
      </w:pPr>
      <w:r w:rsidRPr="00F5580C">
        <w:rPr>
          <w:rFonts w:ascii="Arial" w:hAnsi="Arial" w:cs="Arial"/>
          <w:b/>
          <w:sz w:val="22"/>
          <w:szCs w:val="22"/>
        </w:rPr>
        <w:pict>
          <v:shape id="_x0000_s2052" type="#_x0000_t202" style="position:absolute;margin-left:223.95pt;margin-top:16.5pt;width:233.45pt;height:142.95pt;z-index:251662336" strokeweight=".05pt">
            <v:fill color2="black"/>
            <v:textbox>
              <w:txbxContent>
                <w:p w:rsidR="004C1612" w:rsidRDefault="004C1612" w:rsidP="004C1612">
                  <w:pPr>
                    <w:pStyle w:val="afd"/>
                  </w:pPr>
                  <w:r>
                    <w:rPr>
                      <w:noProof/>
                      <w:lang w:eastAsia="el-GR"/>
                    </w:rPr>
                    <w:drawing>
                      <wp:inline distT="0" distB="0" distL="0" distR="0">
                        <wp:extent cx="2771775" cy="16859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7201" t="13448" r="7875" b="13870"/>
                                <a:stretch>
                                  <a:fillRect/>
                                </a:stretch>
                              </pic:blipFill>
                              <pic:spPr bwMode="auto">
                                <a:xfrm>
                                  <a:off x="0" y="0"/>
                                  <a:ext cx="2771775" cy="1685925"/>
                                </a:xfrm>
                                <a:prstGeom prst="rect">
                                  <a:avLst/>
                                </a:prstGeom>
                                <a:solidFill>
                                  <a:srgbClr val="FFFFFF"/>
                                </a:solidFill>
                                <a:ln w="9525">
                                  <a:noFill/>
                                  <a:miter lim="800000"/>
                                  <a:headEnd/>
                                  <a:tailEnd/>
                                </a:ln>
                              </pic:spPr>
                            </pic:pic>
                          </a:graphicData>
                        </a:graphic>
                      </wp:inline>
                    </w:drawing>
                  </w:r>
                </w:p>
              </w:txbxContent>
            </v:textbox>
          </v:shape>
        </w:pict>
      </w:r>
      <w:r w:rsidR="004C1612" w:rsidRPr="004C1612">
        <w:rPr>
          <w:rFonts w:ascii="Arial" w:hAnsi="Arial" w:cs="Arial"/>
          <w:b/>
          <w:sz w:val="22"/>
          <w:szCs w:val="22"/>
        </w:rPr>
        <w:t>4. «Ξύλινη περίφραξη»</w:t>
      </w:r>
    </w:p>
    <w:p w:rsidR="004C1612" w:rsidRPr="004C1612" w:rsidRDefault="004C1612" w:rsidP="004C1612">
      <w:pPr>
        <w:widowControl w:val="0"/>
        <w:rPr>
          <w:rFonts w:ascii="Arial" w:hAnsi="Arial" w:cs="Arial"/>
          <w:sz w:val="22"/>
          <w:szCs w:val="22"/>
        </w:rPr>
      </w:pPr>
    </w:p>
    <w:tbl>
      <w:tblPr>
        <w:tblW w:w="0" w:type="auto"/>
        <w:tblLayout w:type="fixed"/>
        <w:tblLook w:val="0000"/>
      </w:tblPr>
      <w:tblGrid>
        <w:gridCol w:w="1668"/>
        <w:gridCol w:w="2692"/>
      </w:tblGrid>
      <w:tr w:rsidR="004C1612" w:rsidRPr="004C1612" w:rsidTr="00630E83">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Διαστάσεις</w:t>
            </w:r>
          </w:p>
        </w:tc>
      </w:tr>
      <w:tr w:rsidR="004C1612" w:rsidRPr="004C1612" w:rsidTr="00630E83">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Μήκος</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 xml:space="preserve">2000 </w:t>
            </w:r>
            <w:r w:rsidRPr="004C1612">
              <w:rPr>
                <w:rFonts w:ascii="Arial" w:hAnsi="Arial" w:cs="Arial"/>
                <w:sz w:val="22"/>
                <w:szCs w:val="22"/>
                <w:lang w:val="en-US"/>
              </w:rPr>
              <w:t>mm</w:t>
            </w:r>
            <w:r w:rsidRPr="004C1612">
              <w:rPr>
                <w:rFonts w:ascii="Arial" w:hAnsi="Arial" w:cs="Arial"/>
                <w:sz w:val="22"/>
                <w:szCs w:val="22"/>
              </w:rPr>
              <w:t xml:space="preserve"> (ενδεικτικό)</w:t>
            </w:r>
          </w:p>
        </w:tc>
      </w:tr>
      <w:tr w:rsidR="004C1612" w:rsidRPr="004C1612" w:rsidTr="00630E83">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Πλάτος</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 xml:space="preserve">850 </w:t>
            </w:r>
            <w:r w:rsidRPr="004C1612">
              <w:rPr>
                <w:rFonts w:ascii="Arial" w:hAnsi="Arial" w:cs="Arial"/>
                <w:sz w:val="22"/>
                <w:szCs w:val="22"/>
                <w:lang w:val="en-US"/>
              </w:rPr>
              <w:t>mm</w:t>
            </w:r>
          </w:p>
        </w:tc>
      </w:tr>
      <w:tr w:rsidR="004C1612" w:rsidRPr="004C1612" w:rsidTr="00630E83">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Ύψος</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r w:rsidRPr="004C1612">
              <w:rPr>
                <w:rFonts w:ascii="Arial" w:hAnsi="Arial" w:cs="Arial"/>
                <w:sz w:val="22"/>
                <w:szCs w:val="22"/>
              </w:rPr>
              <w:t xml:space="preserve">1000 </w:t>
            </w:r>
            <w:r w:rsidRPr="004C1612">
              <w:rPr>
                <w:rFonts w:ascii="Arial" w:hAnsi="Arial" w:cs="Arial"/>
                <w:sz w:val="22"/>
                <w:szCs w:val="22"/>
                <w:lang w:val="en-US"/>
              </w:rPr>
              <w:t>mm</w:t>
            </w:r>
          </w:p>
        </w:tc>
      </w:tr>
      <w:tr w:rsidR="004C1612" w:rsidRPr="004C1612" w:rsidTr="00630E83">
        <w:tc>
          <w:tcPr>
            <w:tcW w:w="4360" w:type="dxa"/>
            <w:gridSpan w:val="2"/>
            <w:tcBorders>
              <w:top w:val="single" w:sz="4" w:space="0" w:color="000000"/>
            </w:tcBorders>
            <w:shd w:val="clear" w:color="auto" w:fill="auto"/>
            <w:vAlign w:val="center"/>
          </w:tcPr>
          <w:p w:rsidR="004C1612" w:rsidRPr="004C1612" w:rsidRDefault="004C1612" w:rsidP="00630E83">
            <w:pPr>
              <w:jc w:val="center"/>
              <w:rPr>
                <w:rFonts w:ascii="Arial" w:hAnsi="Arial" w:cs="Arial"/>
                <w:sz w:val="22"/>
                <w:szCs w:val="22"/>
              </w:rPr>
            </w:pPr>
          </w:p>
        </w:tc>
      </w:tr>
    </w:tbl>
    <w:p w:rsidR="004C1612" w:rsidRPr="004C1612" w:rsidRDefault="004C1612" w:rsidP="004C1612">
      <w:pPr>
        <w:rPr>
          <w:rFonts w:ascii="Arial" w:hAnsi="Arial" w:cs="Arial"/>
          <w:sz w:val="22"/>
          <w:szCs w:val="22"/>
        </w:rPr>
      </w:pPr>
      <w:r w:rsidRPr="004C1612">
        <w:rPr>
          <w:rFonts w:ascii="Arial" w:hAnsi="Arial" w:cs="Arial"/>
          <w:sz w:val="22"/>
          <w:szCs w:val="22"/>
        </w:rPr>
        <w:t>Η περίφραξη αποτελείται από :</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jc w:val="both"/>
        <w:textAlignment w:val="baseline"/>
        <w:rPr>
          <w:rFonts w:ascii="Arial" w:hAnsi="Arial" w:cs="Arial"/>
          <w:sz w:val="22"/>
          <w:szCs w:val="22"/>
        </w:rPr>
      </w:pPr>
      <w:r w:rsidRPr="004C1612">
        <w:rPr>
          <w:rFonts w:ascii="Arial" w:hAnsi="Arial" w:cs="Arial"/>
          <w:sz w:val="22"/>
          <w:szCs w:val="22"/>
        </w:rPr>
        <w:t>Δύο (2) βάσεις στήριξης,</w:t>
      </w:r>
    </w:p>
    <w:p w:rsidR="004C1612" w:rsidRPr="004C1612" w:rsidRDefault="004C1612" w:rsidP="004C1612">
      <w:pPr>
        <w:numPr>
          <w:ilvl w:val="0"/>
          <w:numId w:val="34"/>
        </w:numPr>
        <w:pBdr>
          <w:top w:val="none" w:sz="0" w:space="0" w:color="000000"/>
          <w:left w:val="none" w:sz="0" w:space="0" w:color="000000"/>
          <w:bottom w:val="none" w:sz="0" w:space="0" w:color="000000"/>
          <w:right w:val="none" w:sz="0" w:space="0" w:color="000000"/>
        </w:pBdr>
        <w:spacing w:line="276" w:lineRule="auto"/>
        <w:jc w:val="both"/>
        <w:textAlignment w:val="baseline"/>
        <w:rPr>
          <w:rFonts w:ascii="Arial" w:hAnsi="Arial" w:cs="Arial"/>
          <w:sz w:val="22"/>
          <w:szCs w:val="22"/>
        </w:rPr>
      </w:pPr>
      <w:r w:rsidRPr="004C1612">
        <w:rPr>
          <w:rFonts w:ascii="Arial" w:hAnsi="Arial" w:cs="Arial"/>
          <w:sz w:val="22"/>
          <w:szCs w:val="22"/>
        </w:rPr>
        <w:t>Ένα (1) ξύλινο πλαίσιο.</w:t>
      </w:r>
    </w:p>
    <w:p w:rsidR="004C1612" w:rsidRPr="004C1612" w:rsidRDefault="004C1612" w:rsidP="004C1612">
      <w:pPr>
        <w:jc w:val="both"/>
        <w:rPr>
          <w:rFonts w:ascii="Arial" w:hAnsi="Arial" w:cs="Arial"/>
          <w:sz w:val="22"/>
          <w:szCs w:val="22"/>
        </w:rPr>
      </w:pPr>
    </w:p>
    <w:p w:rsidR="004C1612" w:rsidRPr="004C1612" w:rsidRDefault="004C1612" w:rsidP="004C1612">
      <w:pPr>
        <w:jc w:val="both"/>
        <w:rPr>
          <w:rFonts w:ascii="Arial" w:hAnsi="Arial" w:cs="Arial"/>
          <w:sz w:val="22"/>
          <w:szCs w:val="22"/>
        </w:rPr>
      </w:pPr>
    </w:p>
    <w:p w:rsidR="004C1612" w:rsidRPr="004C1612" w:rsidRDefault="004C1612" w:rsidP="004C1612">
      <w:pPr>
        <w:jc w:val="both"/>
        <w:rPr>
          <w:rFonts w:ascii="Arial" w:hAnsi="Arial" w:cs="Arial"/>
          <w:sz w:val="22"/>
          <w:szCs w:val="22"/>
        </w:rPr>
      </w:pPr>
      <w:r w:rsidRPr="004C1612">
        <w:rPr>
          <w:rFonts w:ascii="Arial" w:hAnsi="Arial" w:cs="Arial"/>
          <w:sz w:val="22"/>
          <w:szCs w:val="22"/>
        </w:rPr>
        <w:t>Περιγραφή</w:t>
      </w:r>
    </w:p>
    <w:p w:rsidR="004C1612" w:rsidRPr="004C1612" w:rsidRDefault="004C1612" w:rsidP="004C1612">
      <w:pPr>
        <w:jc w:val="both"/>
        <w:rPr>
          <w:rFonts w:ascii="Arial" w:hAnsi="Arial" w:cs="Arial"/>
          <w:sz w:val="22"/>
          <w:szCs w:val="22"/>
        </w:rPr>
      </w:pPr>
      <w:r w:rsidRPr="004C1612">
        <w:rPr>
          <w:rFonts w:ascii="Arial" w:hAnsi="Arial" w:cs="Arial"/>
          <w:sz w:val="22"/>
          <w:szCs w:val="22"/>
        </w:rPr>
        <w:tab/>
        <w:t>Η περίφραξη αποτελείται από ανεξάρτητα πλαίσια ύψους 960</w:t>
      </w:r>
      <w:r w:rsidRPr="004C1612">
        <w:rPr>
          <w:rFonts w:ascii="Arial" w:hAnsi="Arial" w:cs="Arial"/>
          <w:sz w:val="22"/>
          <w:szCs w:val="22"/>
          <w:lang w:val="en-US"/>
        </w:rPr>
        <w:t>mm</w:t>
      </w:r>
      <w:r w:rsidRPr="004C1612">
        <w:rPr>
          <w:rFonts w:ascii="Arial" w:hAnsi="Arial" w:cs="Arial"/>
          <w:sz w:val="22"/>
          <w:szCs w:val="22"/>
        </w:rPr>
        <w:t xml:space="preserve"> και κυμαινόμενου μήκους ανάλογα με τις διαστάσεις του χώρου τοποθέτησης. Το κάθε πλαίσιο στηρίζεται σε μια ξύλινη κολώνα διατομής 85Χ85</w:t>
      </w:r>
      <w:r w:rsidRPr="004C1612">
        <w:rPr>
          <w:rFonts w:ascii="Arial" w:hAnsi="Arial" w:cs="Arial"/>
          <w:sz w:val="22"/>
          <w:szCs w:val="22"/>
          <w:lang w:val="en-US"/>
        </w:rPr>
        <w:t>mm</w:t>
      </w:r>
      <w:r w:rsidRPr="004C1612">
        <w:rPr>
          <w:rFonts w:ascii="Arial" w:hAnsi="Arial" w:cs="Arial"/>
          <w:sz w:val="22"/>
          <w:szCs w:val="22"/>
        </w:rPr>
        <w:t xml:space="preserve"> και ύψους 1000</w:t>
      </w:r>
      <w:r w:rsidRPr="004C1612">
        <w:rPr>
          <w:rFonts w:ascii="Arial" w:hAnsi="Arial" w:cs="Arial"/>
          <w:sz w:val="22"/>
          <w:szCs w:val="22"/>
          <w:lang w:val="en-US"/>
        </w:rPr>
        <w:t>mm</w:t>
      </w:r>
      <w:r w:rsidRPr="004C1612">
        <w:rPr>
          <w:rFonts w:ascii="Arial" w:hAnsi="Arial" w:cs="Arial"/>
          <w:sz w:val="22"/>
          <w:szCs w:val="22"/>
        </w:rPr>
        <w:t xml:space="preserve">. Σε κατάλληλες διαμορφωμένες μεταλλικές φωλιές τοποθετούνται δύο </w:t>
      </w:r>
      <w:proofErr w:type="spellStart"/>
      <w:r w:rsidRPr="004C1612">
        <w:rPr>
          <w:rFonts w:ascii="Arial" w:hAnsi="Arial" w:cs="Arial"/>
          <w:sz w:val="22"/>
          <w:szCs w:val="22"/>
        </w:rPr>
        <w:t>ξυλοδοκοί</w:t>
      </w:r>
      <w:proofErr w:type="spellEnd"/>
      <w:r w:rsidRPr="004C1612">
        <w:rPr>
          <w:rFonts w:ascii="Arial" w:hAnsi="Arial" w:cs="Arial"/>
          <w:sz w:val="22"/>
          <w:szCs w:val="22"/>
        </w:rPr>
        <w:t xml:space="preserve"> διατομής 95Χ32</w:t>
      </w:r>
      <w:r w:rsidRPr="004C1612">
        <w:rPr>
          <w:rFonts w:ascii="Arial" w:hAnsi="Arial" w:cs="Arial"/>
          <w:sz w:val="22"/>
          <w:szCs w:val="22"/>
          <w:lang w:val="en-US"/>
        </w:rPr>
        <w:t>mm</w:t>
      </w:r>
      <w:r w:rsidRPr="004C1612">
        <w:rPr>
          <w:rFonts w:ascii="Arial" w:hAnsi="Arial" w:cs="Arial"/>
          <w:sz w:val="22"/>
          <w:szCs w:val="22"/>
        </w:rPr>
        <w:t>, παράλληλα με το έδαφος. Κάθετα σε αυτές τοποθετούνται  κάγκελα από ξυλεία διατομής 95Χ22</w:t>
      </w:r>
      <w:r w:rsidRPr="004C1612">
        <w:rPr>
          <w:rFonts w:ascii="Arial" w:hAnsi="Arial" w:cs="Arial"/>
          <w:sz w:val="22"/>
          <w:szCs w:val="22"/>
          <w:lang w:val="en-US"/>
        </w:rPr>
        <w:t>X</w:t>
      </w:r>
      <w:r w:rsidRPr="004C1612">
        <w:rPr>
          <w:rFonts w:ascii="Arial" w:hAnsi="Arial" w:cs="Arial"/>
          <w:sz w:val="22"/>
          <w:szCs w:val="22"/>
        </w:rPr>
        <w:t>960</w:t>
      </w:r>
      <w:r w:rsidRPr="004C1612">
        <w:rPr>
          <w:rFonts w:ascii="Arial" w:hAnsi="Arial" w:cs="Arial"/>
          <w:sz w:val="22"/>
          <w:szCs w:val="22"/>
          <w:lang w:val="en-US"/>
        </w:rPr>
        <w:t>mm</w:t>
      </w:r>
      <w:r w:rsidRPr="004C1612">
        <w:rPr>
          <w:rFonts w:ascii="Arial" w:hAnsi="Arial" w:cs="Arial"/>
          <w:sz w:val="22"/>
          <w:szCs w:val="22"/>
        </w:rPr>
        <w:t xml:space="preserve"> σε σταθερές αποστάσεις μεταξύ τους.</w:t>
      </w:r>
    </w:p>
    <w:p w:rsidR="004C1612" w:rsidRPr="004C1612" w:rsidRDefault="004C1612" w:rsidP="004C1612">
      <w:pPr>
        <w:ind w:firstLine="720"/>
        <w:jc w:val="both"/>
        <w:rPr>
          <w:rFonts w:ascii="Arial" w:hAnsi="Arial" w:cs="Arial"/>
          <w:sz w:val="22"/>
          <w:szCs w:val="22"/>
        </w:rPr>
      </w:pPr>
      <w:r w:rsidRPr="004C1612">
        <w:rPr>
          <w:rFonts w:ascii="Arial" w:hAnsi="Arial" w:cs="Arial"/>
          <w:sz w:val="22"/>
          <w:szCs w:val="22"/>
        </w:rPr>
        <w:t>Η κάθε κολώνα φέρει στο πάνω μέρος πλαστικό κάλυμμα για την αποφυγή τραυματισμών ενώ στο κάτω μέρος φέρει ειδικό μεταλλικό πέλμα για τη θεμελίωση της περίφραξης.</w:t>
      </w:r>
    </w:p>
    <w:p w:rsidR="004C1612" w:rsidRPr="004C1612" w:rsidRDefault="004C1612" w:rsidP="004C1612">
      <w:pPr>
        <w:ind w:firstLine="720"/>
        <w:jc w:val="both"/>
        <w:rPr>
          <w:rFonts w:ascii="Arial" w:hAnsi="Arial" w:cs="Arial"/>
          <w:sz w:val="22"/>
          <w:szCs w:val="22"/>
        </w:rPr>
      </w:pPr>
      <w:r w:rsidRPr="004C1612">
        <w:rPr>
          <w:rFonts w:ascii="Arial" w:hAnsi="Arial" w:cs="Arial"/>
          <w:sz w:val="22"/>
          <w:szCs w:val="22"/>
        </w:rPr>
        <w:t xml:space="preserve">Ο τρόπος </w:t>
      </w:r>
      <w:proofErr w:type="spellStart"/>
      <w:r w:rsidRPr="004C1612">
        <w:rPr>
          <w:rFonts w:ascii="Arial" w:hAnsi="Arial" w:cs="Arial"/>
          <w:sz w:val="22"/>
          <w:szCs w:val="22"/>
        </w:rPr>
        <w:t>έδρασης</w:t>
      </w:r>
      <w:proofErr w:type="spellEnd"/>
      <w:r w:rsidRPr="004C1612">
        <w:rPr>
          <w:rFonts w:ascii="Arial" w:hAnsi="Arial" w:cs="Arial"/>
          <w:sz w:val="22"/>
          <w:szCs w:val="22"/>
        </w:rPr>
        <w:t xml:space="preserve"> της περίφραξης εξαρτάται από το υλικό του εδάφους που θα τοποθετηθεί. Σε περίπτωση τοποθέτησης σε σκυρόδεμα τα μεταλλικά πέλματα  φέρουν </w:t>
      </w:r>
      <w:proofErr w:type="spellStart"/>
      <w:r w:rsidRPr="004C1612">
        <w:rPr>
          <w:rFonts w:ascii="Arial" w:hAnsi="Arial" w:cs="Arial"/>
          <w:sz w:val="22"/>
          <w:szCs w:val="22"/>
        </w:rPr>
        <w:t>ορθογωνική</w:t>
      </w:r>
      <w:proofErr w:type="spellEnd"/>
      <w:r w:rsidRPr="004C1612">
        <w:rPr>
          <w:rFonts w:ascii="Arial" w:hAnsi="Arial" w:cs="Arial"/>
          <w:sz w:val="22"/>
          <w:szCs w:val="22"/>
        </w:rPr>
        <w:t xml:space="preserve"> λάμα με οπές. Διαμέσου αυτών των οπών τοποθετούνται ειδικά </w:t>
      </w:r>
      <w:proofErr w:type="spellStart"/>
      <w:r w:rsidRPr="004C1612">
        <w:rPr>
          <w:rFonts w:ascii="Arial" w:hAnsi="Arial" w:cs="Arial"/>
          <w:sz w:val="22"/>
          <w:szCs w:val="22"/>
        </w:rPr>
        <w:t>αγκύρια</w:t>
      </w:r>
      <w:proofErr w:type="spellEnd"/>
      <w:r w:rsidRPr="004C1612">
        <w:rPr>
          <w:rFonts w:ascii="Arial" w:hAnsi="Arial" w:cs="Arial"/>
          <w:sz w:val="22"/>
          <w:szCs w:val="22"/>
        </w:rPr>
        <w:t xml:space="preserve">  για την στήριξη της κατασκευής. Σε περίπτωση </w:t>
      </w:r>
      <w:proofErr w:type="spellStart"/>
      <w:r w:rsidRPr="004C1612">
        <w:rPr>
          <w:rFonts w:ascii="Arial" w:hAnsi="Arial" w:cs="Arial"/>
          <w:sz w:val="22"/>
          <w:szCs w:val="22"/>
        </w:rPr>
        <w:t>έδρασης</w:t>
      </w:r>
      <w:proofErr w:type="spellEnd"/>
      <w:r w:rsidRPr="004C1612">
        <w:rPr>
          <w:rFonts w:ascii="Arial" w:hAnsi="Arial" w:cs="Arial"/>
          <w:sz w:val="22"/>
          <w:szCs w:val="22"/>
        </w:rPr>
        <w:t xml:space="preserve"> σε φυσικό έδαφος, τα μεταλλικά πέλματα επεκτείνονται κατά 400</w:t>
      </w:r>
      <w:r w:rsidRPr="004C1612">
        <w:rPr>
          <w:rFonts w:ascii="Arial" w:hAnsi="Arial" w:cs="Arial"/>
          <w:sz w:val="22"/>
          <w:szCs w:val="22"/>
          <w:lang w:val="en-US"/>
        </w:rPr>
        <w:t>mm</w:t>
      </w:r>
      <w:r w:rsidRPr="004C1612">
        <w:rPr>
          <w:rFonts w:ascii="Arial" w:hAnsi="Arial" w:cs="Arial"/>
          <w:sz w:val="22"/>
          <w:szCs w:val="22"/>
        </w:rPr>
        <w:t xml:space="preserve"> ώστε να γίνει διάνοιξη κατάλληλης οπής στο έδαφος και θεμελίωση με σκυρόδεμα ύψους τουλάχιστον 300</w:t>
      </w:r>
      <w:r w:rsidRPr="004C1612">
        <w:rPr>
          <w:rFonts w:ascii="Arial" w:hAnsi="Arial" w:cs="Arial"/>
          <w:sz w:val="22"/>
          <w:szCs w:val="22"/>
          <w:lang w:val="en-US"/>
        </w:rPr>
        <w:t>mm</w:t>
      </w:r>
      <w:r w:rsidRPr="004C1612">
        <w:rPr>
          <w:rFonts w:ascii="Arial" w:hAnsi="Arial" w:cs="Arial"/>
          <w:sz w:val="22"/>
          <w:szCs w:val="22"/>
        </w:rPr>
        <w:t>.</w:t>
      </w:r>
    </w:p>
    <w:p w:rsidR="004C1612" w:rsidRPr="004C1612" w:rsidRDefault="004C1612" w:rsidP="004C1612">
      <w:pPr>
        <w:jc w:val="both"/>
        <w:rPr>
          <w:rFonts w:ascii="Arial" w:hAnsi="Arial" w:cs="Arial"/>
          <w:sz w:val="22"/>
          <w:szCs w:val="22"/>
        </w:rPr>
      </w:pPr>
      <w:r w:rsidRPr="004C1612">
        <w:rPr>
          <w:rFonts w:ascii="Arial" w:hAnsi="Arial" w:cs="Arial"/>
          <w:sz w:val="22"/>
          <w:szCs w:val="22"/>
        </w:rPr>
        <w:tab/>
        <w:t xml:space="preserve">Η κατασκευή είναι σχεδιασμένη ώστε να μην παρουσιάζει κινδύνους παγίδευσης μερών του σώματος όπως αυτές καθορίζονται από το πρότυπο ΕΝ 1176-1 για την ασφάλεια των </w:t>
      </w:r>
      <w:proofErr w:type="spellStart"/>
      <w:r w:rsidRPr="004C1612">
        <w:rPr>
          <w:rFonts w:ascii="Arial" w:hAnsi="Arial" w:cs="Arial"/>
          <w:sz w:val="22"/>
          <w:szCs w:val="22"/>
        </w:rPr>
        <w:t>παιδοτόπων</w:t>
      </w:r>
      <w:proofErr w:type="spellEnd"/>
      <w:r w:rsidRPr="004C1612">
        <w:rPr>
          <w:rFonts w:ascii="Arial" w:hAnsi="Arial" w:cs="Arial"/>
          <w:sz w:val="22"/>
          <w:szCs w:val="22"/>
        </w:rPr>
        <w:t>.</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spacing w:line="276" w:lineRule="auto"/>
        <w:ind w:left="284" w:hanging="284"/>
        <w:textAlignment w:val="baseline"/>
        <w:rPr>
          <w:rFonts w:ascii="Arial" w:hAnsi="Arial" w:cs="Arial"/>
          <w:sz w:val="22"/>
          <w:szCs w:val="22"/>
        </w:rPr>
      </w:pPr>
      <w:r w:rsidRPr="004C1612">
        <w:rPr>
          <w:rFonts w:ascii="Arial" w:hAnsi="Arial" w:cs="Arial"/>
          <w:sz w:val="22"/>
          <w:szCs w:val="22"/>
        </w:rPr>
        <w:t>Το μήκος της περίφραξης είναι ενδεικτικό. Η κατασκευή προσαρμόζεται στα μέτρα του χώρου που θα τοποθετηθεί.</w:t>
      </w:r>
    </w:p>
    <w:p w:rsidR="004C1612" w:rsidRPr="004C1612" w:rsidRDefault="004C1612" w:rsidP="004C1612">
      <w:pPr>
        <w:numPr>
          <w:ilvl w:val="0"/>
          <w:numId w:val="6"/>
        </w:numPr>
        <w:pBdr>
          <w:top w:val="none" w:sz="0" w:space="0" w:color="000000"/>
          <w:left w:val="none" w:sz="0" w:space="0" w:color="000000"/>
          <w:bottom w:val="none" w:sz="0" w:space="0" w:color="000000"/>
          <w:right w:val="none" w:sz="0" w:space="0" w:color="000000"/>
        </w:pBdr>
        <w:tabs>
          <w:tab w:val="clear" w:pos="720"/>
          <w:tab w:val="num" w:pos="0"/>
        </w:tabs>
        <w:spacing w:line="276" w:lineRule="auto"/>
        <w:ind w:left="284" w:hanging="284"/>
        <w:textAlignment w:val="baseline"/>
        <w:rPr>
          <w:rFonts w:ascii="Arial" w:hAnsi="Arial" w:cs="Arial"/>
          <w:sz w:val="22"/>
          <w:szCs w:val="22"/>
        </w:rPr>
      </w:pPr>
      <w:r w:rsidRPr="004C1612">
        <w:rPr>
          <w:rFonts w:ascii="Arial" w:hAnsi="Arial" w:cs="Arial"/>
          <w:sz w:val="22"/>
          <w:szCs w:val="22"/>
        </w:rPr>
        <w:t>Σε όλες τις διαδικασίες παραγωγής υιοθετούνται τα :</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spacing w:line="276" w:lineRule="auto"/>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9001:2015 για τη διαχείριση ποιότητας,</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ISO</w:t>
      </w:r>
      <w:r w:rsidRPr="004C1612">
        <w:rPr>
          <w:rFonts w:ascii="Arial" w:hAnsi="Arial" w:cs="Arial"/>
          <w:sz w:val="22"/>
          <w:szCs w:val="22"/>
        </w:rPr>
        <w:t xml:space="preserve"> 14001:2015 για την περιβαλλοντική διαχείριση. </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s>
        <w:ind w:left="1440"/>
        <w:textAlignment w:val="baseline"/>
        <w:rPr>
          <w:rFonts w:ascii="Arial" w:hAnsi="Arial" w:cs="Arial"/>
          <w:sz w:val="22"/>
          <w:szCs w:val="22"/>
        </w:rPr>
      </w:pPr>
      <w:r w:rsidRPr="004C1612">
        <w:rPr>
          <w:rFonts w:ascii="Arial" w:hAnsi="Arial" w:cs="Arial"/>
          <w:sz w:val="22"/>
          <w:szCs w:val="22"/>
        </w:rPr>
        <w:t xml:space="preserve">Σύστημα </w:t>
      </w:r>
      <w:r w:rsidRPr="004C1612">
        <w:rPr>
          <w:rFonts w:ascii="Arial" w:hAnsi="Arial" w:cs="Arial"/>
          <w:sz w:val="22"/>
          <w:szCs w:val="22"/>
          <w:lang w:val="en-US"/>
        </w:rPr>
        <w:t>OHSAS</w:t>
      </w:r>
      <w:r w:rsidRPr="004C1612">
        <w:rPr>
          <w:rFonts w:ascii="Arial" w:hAnsi="Arial" w:cs="Arial"/>
          <w:sz w:val="22"/>
          <w:szCs w:val="22"/>
        </w:rPr>
        <w:t xml:space="preserve"> 18001:2007 για την Υγιεινή και Ασφάλεια στην Εργασία.</w:t>
      </w:r>
    </w:p>
    <w:p w:rsidR="004C1612" w:rsidRPr="004C1612" w:rsidRDefault="004C1612" w:rsidP="004C1612">
      <w:pPr>
        <w:numPr>
          <w:ilvl w:val="1"/>
          <w:numId w:val="6"/>
        </w:numPr>
        <w:pBdr>
          <w:top w:val="none" w:sz="0" w:space="0" w:color="000000"/>
          <w:left w:val="none" w:sz="0" w:space="0" w:color="000000"/>
          <w:bottom w:val="none" w:sz="0" w:space="0" w:color="000000"/>
          <w:right w:val="none" w:sz="0" w:space="0" w:color="000000"/>
        </w:pBdr>
        <w:tabs>
          <w:tab w:val="clear" w:pos="1080"/>
          <w:tab w:val="num" w:pos="0"/>
          <w:tab w:val="center" w:pos="793"/>
          <w:tab w:val="right" w:pos="8306"/>
        </w:tabs>
        <w:ind w:left="1440"/>
        <w:jc w:val="both"/>
        <w:textAlignment w:val="baseline"/>
        <w:rPr>
          <w:rFonts w:ascii="Arial" w:hAnsi="Arial" w:cs="Arial"/>
          <w:sz w:val="22"/>
          <w:szCs w:val="22"/>
        </w:rPr>
      </w:pPr>
      <w:r w:rsidRPr="004C1612">
        <w:rPr>
          <w:rStyle w:val="36"/>
          <w:rFonts w:ascii="Arial" w:hAnsi="Arial" w:cs="Arial"/>
          <w:bCs/>
          <w:color w:val="000000"/>
          <w:sz w:val="22"/>
          <w:szCs w:val="22"/>
        </w:rPr>
        <w:t>Εθνικό Μητρώο Παραγωγών (ΕΜΠΑ)</w:t>
      </w:r>
    </w:p>
    <w:p w:rsidR="004C1612" w:rsidRPr="004C1612" w:rsidRDefault="004C1612" w:rsidP="004C1612">
      <w:pPr>
        <w:jc w:val="both"/>
        <w:rPr>
          <w:rFonts w:ascii="Arial" w:hAnsi="Arial" w:cs="Arial"/>
          <w:sz w:val="22"/>
          <w:szCs w:val="22"/>
        </w:rPr>
      </w:pPr>
    </w:p>
    <w:p w:rsidR="004C1612" w:rsidRPr="004C1612" w:rsidRDefault="004C1612" w:rsidP="004C1612">
      <w:pPr>
        <w:rPr>
          <w:rFonts w:ascii="Arial" w:hAnsi="Arial" w:cs="Arial"/>
          <w:sz w:val="22"/>
          <w:szCs w:val="22"/>
        </w:rPr>
      </w:pPr>
      <w:r w:rsidRPr="004C1612">
        <w:rPr>
          <w:rFonts w:ascii="Arial" w:hAnsi="Arial" w:cs="Arial"/>
          <w:color w:val="000000"/>
          <w:sz w:val="22"/>
          <w:szCs w:val="22"/>
        </w:rPr>
        <w:tab/>
        <w:t xml:space="preserve">Η εν λόγω μελέτη συντάχθηκε από την Τεχνική Υπηρεσία του Δήμου </w:t>
      </w:r>
      <w:proofErr w:type="spellStart"/>
      <w:r w:rsidRPr="004C1612">
        <w:rPr>
          <w:rFonts w:ascii="Arial" w:hAnsi="Arial" w:cs="Arial"/>
          <w:color w:val="000000"/>
          <w:sz w:val="22"/>
          <w:szCs w:val="22"/>
        </w:rPr>
        <w:t>Λεβαδέων</w:t>
      </w:r>
      <w:proofErr w:type="spellEnd"/>
      <w:r w:rsidRPr="004C1612">
        <w:rPr>
          <w:rFonts w:ascii="Arial" w:hAnsi="Arial" w:cs="Arial"/>
          <w:color w:val="000000"/>
          <w:sz w:val="22"/>
          <w:szCs w:val="22"/>
        </w:rPr>
        <w:t xml:space="preserve">, πήρε τον αριθμό 57/2023 , και ο προϋπολογισμός της ανέρχεται στο ποσό των </w:t>
      </w:r>
      <w:r w:rsidRPr="004C1612">
        <w:rPr>
          <w:rFonts w:ascii="Arial" w:hAnsi="Arial" w:cs="Arial"/>
          <w:b/>
          <w:bCs/>
          <w:color w:val="000000"/>
          <w:sz w:val="22"/>
          <w:szCs w:val="22"/>
        </w:rPr>
        <w:t xml:space="preserve">5.846,60 € </w:t>
      </w:r>
      <w:r w:rsidRPr="004C1612">
        <w:rPr>
          <w:rFonts w:ascii="Arial" w:hAnsi="Arial" w:cs="Arial"/>
          <w:color w:val="000000"/>
          <w:sz w:val="22"/>
          <w:szCs w:val="22"/>
        </w:rPr>
        <w:t>συμπεριλαμβανομένου του Φ.Π.Α. 24% .</w:t>
      </w:r>
    </w:p>
    <w:p w:rsidR="004C1612" w:rsidRPr="004C1612" w:rsidRDefault="004C1612" w:rsidP="004C1612">
      <w:pPr>
        <w:tabs>
          <w:tab w:val="center" w:pos="793"/>
          <w:tab w:val="right" w:pos="8306"/>
        </w:tabs>
        <w:jc w:val="both"/>
        <w:rPr>
          <w:rFonts w:ascii="Arial" w:hAnsi="Arial" w:cs="Arial"/>
          <w:sz w:val="22"/>
          <w:szCs w:val="22"/>
        </w:rPr>
      </w:pPr>
      <w:r w:rsidRPr="004C1612">
        <w:rPr>
          <w:rStyle w:val="36"/>
          <w:rFonts w:ascii="Arial" w:hAnsi="Arial" w:cs="Arial"/>
          <w:color w:val="2A313F"/>
          <w:sz w:val="22"/>
          <w:szCs w:val="22"/>
        </w:rPr>
        <w:tab/>
      </w:r>
      <w:r w:rsidRPr="004C1612">
        <w:rPr>
          <w:rStyle w:val="36"/>
          <w:rFonts w:ascii="Arial" w:eastAsia="Calibri Light" w:hAnsi="Arial" w:cs="Arial"/>
          <w:sz w:val="22"/>
          <w:szCs w:val="22"/>
        </w:rPr>
        <w:tab/>
      </w:r>
      <w:r w:rsidRPr="004C1612">
        <w:rPr>
          <w:rStyle w:val="36"/>
          <w:rFonts w:ascii="Arial" w:eastAsia="Calibri Light" w:hAnsi="Arial" w:cs="Arial"/>
          <w:sz w:val="22"/>
          <w:szCs w:val="22"/>
        </w:rPr>
        <w:tab/>
        <w:t xml:space="preserve">                                                                                                                    </w:t>
      </w:r>
    </w:p>
    <w:p w:rsidR="004C1612" w:rsidRPr="004C1612" w:rsidRDefault="004C1612" w:rsidP="004C1612">
      <w:pPr>
        <w:pStyle w:val="ad"/>
        <w:jc w:val="left"/>
        <w:rPr>
          <w:rFonts w:ascii="Arial" w:hAnsi="Arial" w:cs="Arial"/>
          <w:sz w:val="22"/>
          <w:szCs w:val="22"/>
        </w:rPr>
      </w:pPr>
      <w:r w:rsidRPr="004C1612">
        <w:rPr>
          <w:rStyle w:val="36"/>
          <w:rFonts w:ascii="Arial" w:hAnsi="Arial" w:cs="Arial"/>
          <w:color w:val="000000"/>
          <w:sz w:val="22"/>
          <w:szCs w:val="22"/>
        </w:rPr>
        <w:tab/>
      </w:r>
    </w:p>
    <w:p w:rsidR="004C1612" w:rsidRDefault="004C1612" w:rsidP="004C1612">
      <w:pPr>
        <w:pStyle w:val="af1"/>
        <w:tabs>
          <w:tab w:val="clear" w:pos="4153"/>
          <w:tab w:val="clear" w:pos="8306"/>
        </w:tabs>
        <w:jc w:val="both"/>
        <w:rPr>
          <w:rFonts w:ascii="Arial" w:eastAsia="SimSun" w:hAnsi="Arial" w:cs="Arial"/>
          <w:bCs/>
          <w:color w:val="1B1B1B"/>
          <w:sz w:val="22"/>
          <w:szCs w:val="22"/>
        </w:rPr>
      </w:pPr>
      <w:r w:rsidRPr="004C1612">
        <w:rPr>
          <w:rFonts w:ascii="Arial" w:hAnsi="Arial" w:cs="Arial"/>
          <w:color w:val="000000"/>
          <w:sz w:val="22"/>
          <w:szCs w:val="22"/>
        </w:rPr>
        <w:tab/>
      </w:r>
      <w:r w:rsidRPr="004C1612">
        <w:rPr>
          <w:rFonts w:ascii="Arial" w:eastAsia="Calibri" w:hAnsi="Arial" w:cs="Arial"/>
          <w:color w:val="000000"/>
          <w:sz w:val="22"/>
          <w:szCs w:val="22"/>
          <w:u w:val="single"/>
        </w:rPr>
        <w:t>Κατόπιν όλων των ανωτέρω</w:t>
      </w:r>
      <w:r w:rsidRPr="004C1612">
        <w:rPr>
          <w:rFonts w:ascii="Arial" w:eastAsia="Calibri" w:hAnsi="Arial" w:cs="Arial"/>
          <w:color w:val="000000"/>
          <w:sz w:val="22"/>
          <w:szCs w:val="22"/>
        </w:rPr>
        <w:t xml:space="preserve"> και </w:t>
      </w:r>
      <w:r w:rsidRPr="004C1612">
        <w:rPr>
          <w:rFonts w:ascii="Arial" w:hAnsi="Arial" w:cs="Arial"/>
          <w:color w:val="000000"/>
          <w:sz w:val="22"/>
          <w:szCs w:val="22"/>
        </w:rPr>
        <w:t xml:space="preserve"> σε εφαρμογή των διατάξεων </w:t>
      </w:r>
      <w:r w:rsidRPr="004C1612">
        <w:rPr>
          <w:rFonts w:ascii="Arial" w:eastAsia="SimSun" w:hAnsi="Arial" w:cs="Arial"/>
          <w:color w:val="000000"/>
          <w:sz w:val="22"/>
          <w:szCs w:val="22"/>
        </w:rPr>
        <w:t xml:space="preserve">του </w:t>
      </w:r>
      <w:r w:rsidRPr="004C1612">
        <w:rPr>
          <w:rFonts w:ascii="Arial" w:eastAsia="SimSun" w:hAnsi="Arial" w:cs="Arial"/>
          <w:bCs/>
          <w:color w:val="1B1B1B"/>
          <w:sz w:val="22"/>
          <w:szCs w:val="22"/>
        </w:rPr>
        <w:t>άρθρου 40 του Ν.4735/2020</w:t>
      </w:r>
      <w:r w:rsidRPr="004C1612">
        <w:rPr>
          <w:rFonts w:ascii="Arial" w:eastAsia="SimSun" w:hAnsi="Arial" w:cs="Arial"/>
          <w:color w:val="000000"/>
          <w:sz w:val="22"/>
          <w:szCs w:val="22"/>
        </w:rPr>
        <w:t xml:space="preserve">  έτσι όπως αυτό αντικατέστησε το άρθρο </w:t>
      </w:r>
      <w:r w:rsidRPr="004C1612">
        <w:rPr>
          <w:rFonts w:ascii="Arial" w:eastAsia="SimSun" w:hAnsi="Arial" w:cs="Arial"/>
          <w:bCs/>
          <w:color w:val="000000"/>
          <w:sz w:val="22"/>
          <w:szCs w:val="22"/>
        </w:rPr>
        <w:t xml:space="preserve">72 παρ. </w:t>
      </w:r>
      <w:r w:rsidRPr="004C1612">
        <w:rPr>
          <w:rFonts w:ascii="Arial" w:eastAsia="SimSun" w:hAnsi="Arial" w:cs="Arial"/>
          <w:color w:val="000000"/>
          <w:sz w:val="22"/>
          <w:szCs w:val="22"/>
        </w:rPr>
        <w:t xml:space="preserve"> περί αρμοδιοτήτων της Οικονομικής Επιτροπής του </w:t>
      </w:r>
      <w:r w:rsidRPr="004C1612">
        <w:rPr>
          <w:rFonts w:ascii="Arial" w:eastAsia="SimSun" w:hAnsi="Arial" w:cs="Arial"/>
          <w:bCs/>
          <w:color w:val="000000"/>
          <w:sz w:val="22"/>
          <w:szCs w:val="22"/>
        </w:rPr>
        <w:t>Ν.3852/2010</w:t>
      </w:r>
      <w:r w:rsidRPr="004C1612">
        <w:rPr>
          <w:rFonts w:ascii="Arial" w:eastAsia="SimSun" w:hAnsi="Arial" w:cs="Arial"/>
          <w:color w:val="000000"/>
          <w:sz w:val="22"/>
          <w:szCs w:val="22"/>
        </w:rPr>
        <w:t xml:space="preserve"> «Νέα Αρχιτεκτονική της Αυτοδιοίκησης και της Αποκεντρωμένης Διοίκησης- </w:t>
      </w:r>
      <w:r w:rsidRPr="004C1612">
        <w:rPr>
          <w:rFonts w:ascii="Arial" w:eastAsia="SimSun" w:hAnsi="Arial" w:cs="Arial"/>
          <w:bCs/>
          <w:color w:val="000000"/>
          <w:sz w:val="22"/>
          <w:szCs w:val="22"/>
        </w:rPr>
        <w:t>Πρόγραμμα Καλλικράτης</w:t>
      </w:r>
      <w:r w:rsidRPr="004C1612">
        <w:rPr>
          <w:rFonts w:ascii="Arial" w:eastAsia="SimSun" w:hAnsi="Arial" w:cs="Arial"/>
          <w:color w:val="000000"/>
          <w:sz w:val="22"/>
          <w:szCs w:val="22"/>
        </w:rPr>
        <w:t xml:space="preserve">», </w:t>
      </w:r>
      <w:r>
        <w:rPr>
          <w:rFonts w:ascii="Arial" w:eastAsia="SimSun" w:hAnsi="Arial" w:cs="Arial"/>
          <w:color w:val="000000"/>
          <w:sz w:val="22"/>
          <w:szCs w:val="22"/>
        </w:rPr>
        <w:t xml:space="preserve"> </w:t>
      </w:r>
      <w:r w:rsidRPr="004C1612">
        <w:rPr>
          <w:rFonts w:ascii="Arial" w:eastAsia="SimSun" w:hAnsi="Arial" w:cs="Arial"/>
          <w:color w:val="000000"/>
          <w:sz w:val="22"/>
          <w:szCs w:val="22"/>
        </w:rPr>
        <w:t xml:space="preserve">καλούνται τα μέλη της Οικονομικής Επιτροπής του Δήμου </w:t>
      </w:r>
      <w:proofErr w:type="spellStart"/>
      <w:r w:rsidRPr="004C1612">
        <w:rPr>
          <w:rFonts w:ascii="Arial" w:eastAsia="SimSun" w:hAnsi="Arial" w:cs="Arial"/>
          <w:color w:val="000000"/>
          <w:sz w:val="22"/>
          <w:szCs w:val="22"/>
        </w:rPr>
        <w:t>Λεβαδέων</w:t>
      </w:r>
      <w:proofErr w:type="spellEnd"/>
      <w:r w:rsidRPr="004C1612">
        <w:rPr>
          <w:rFonts w:ascii="Arial" w:eastAsia="SimSun" w:hAnsi="Arial" w:cs="Arial"/>
          <w:color w:val="000000"/>
          <w:sz w:val="22"/>
          <w:szCs w:val="22"/>
        </w:rPr>
        <w:t xml:space="preserve"> όπως αποφασίσουν για την αποδοχή της </w:t>
      </w:r>
      <w:proofErr w:type="spellStart"/>
      <w:r w:rsidRPr="004C1612">
        <w:rPr>
          <w:rFonts w:ascii="Arial" w:eastAsia="SimSun" w:hAnsi="Arial" w:cs="Arial"/>
          <w:color w:val="000000"/>
          <w:sz w:val="22"/>
          <w:szCs w:val="22"/>
        </w:rPr>
        <w:t>υπ΄αριθμόν</w:t>
      </w:r>
      <w:bookmarkStart w:id="0" w:name="__DdeLink__230_11826368542"/>
      <w:bookmarkStart w:id="1" w:name="__DdeLink__5530_32392532011"/>
      <w:bookmarkEnd w:id="0"/>
      <w:proofErr w:type="spellEnd"/>
      <w:r w:rsidRPr="004C1612">
        <w:rPr>
          <w:rFonts w:ascii="Arial" w:eastAsia="SimSun" w:hAnsi="Arial" w:cs="Arial"/>
          <w:bCs/>
          <w:color w:val="1B1B1B"/>
          <w:sz w:val="22"/>
          <w:szCs w:val="22"/>
        </w:rPr>
        <w:t xml:space="preserve"> </w:t>
      </w:r>
      <w:bookmarkStart w:id="2" w:name="__DdeLink__230_11826368543"/>
      <w:bookmarkEnd w:id="1"/>
      <w:bookmarkEnd w:id="2"/>
      <w:r w:rsidRPr="004C1612">
        <w:rPr>
          <w:rFonts w:ascii="Arial" w:eastAsia="SimSun" w:hAnsi="Arial" w:cs="Arial"/>
          <w:bCs/>
          <w:color w:val="1B1B1B"/>
          <w:sz w:val="22"/>
          <w:szCs w:val="22"/>
        </w:rPr>
        <w:t xml:space="preserve">57 /20.07.2023  Τεχνικής Μελέτης με τίτλο: </w:t>
      </w:r>
    </w:p>
    <w:p w:rsidR="004C1612" w:rsidRPr="004C1612" w:rsidRDefault="004C1612" w:rsidP="004C1612">
      <w:pPr>
        <w:pStyle w:val="af1"/>
        <w:tabs>
          <w:tab w:val="clear" w:pos="4153"/>
          <w:tab w:val="clear" w:pos="8306"/>
        </w:tabs>
        <w:jc w:val="both"/>
        <w:rPr>
          <w:rFonts w:ascii="Arial" w:hAnsi="Arial" w:cs="Arial"/>
          <w:sz w:val="22"/>
          <w:szCs w:val="22"/>
        </w:rPr>
      </w:pPr>
      <w:r w:rsidRPr="004C1612">
        <w:rPr>
          <w:rFonts w:ascii="Arial" w:eastAsia="SimSun" w:hAnsi="Arial" w:cs="Arial"/>
          <w:bCs/>
          <w:color w:val="000000"/>
          <w:sz w:val="22"/>
          <w:szCs w:val="22"/>
        </w:rPr>
        <w:t xml:space="preserve"> </w:t>
      </w:r>
      <w:bookmarkStart w:id="3" w:name="__DdeLink__5530_32392532012"/>
      <w:r w:rsidRPr="004C1612">
        <w:rPr>
          <w:rFonts w:ascii="Arial" w:eastAsia="SimSun" w:hAnsi="Arial" w:cs="Arial"/>
          <w:bCs/>
          <w:color w:val="000000"/>
          <w:sz w:val="22"/>
          <w:szCs w:val="22"/>
        </w:rPr>
        <w:t xml:space="preserve">« ΔΗΜΙΟΥΡΓΙΑ ΠΑΙΔΙΚΗΣ ΧΑΡΑΣ ΣΤΟ ΧΩΡΟ ΠΛΑΤΕΙΑΣ Τ.Κ. ΘΟΥΡΙΟΥ ΔΗΜΟΥ ΛΕΒΑΔΕΩΝ </w:t>
      </w:r>
      <w:r w:rsidRPr="004C1612">
        <w:rPr>
          <w:rFonts w:ascii="Arial" w:eastAsia="Arial Narrow" w:hAnsi="Arial" w:cs="Arial"/>
          <w:bCs/>
          <w:color w:val="000000"/>
          <w:sz w:val="22"/>
          <w:szCs w:val="22"/>
        </w:rPr>
        <w:t>»</w:t>
      </w:r>
      <w:bookmarkStart w:id="4" w:name="__DdeLink__230_11826368544"/>
      <w:bookmarkEnd w:id="4"/>
      <w:r w:rsidRPr="004C1612">
        <w:rPr>
          <w:rFonts w:ascii="Arial" w:eastAsia="SimSun" w:hAnsi="Arial" w:cs="Arial"/>
          <w:bCs/>
          <w:color w:val="000000"/>
          <w:sz w:val="22"/>
          <w:szCs w:val="22"/>
        </w:rPr>
        <w:t xml:space="preserve"> </w:t>
      </w:r>
      <w:bookmarkEnd w:id="3"/>
      <w:r w:rsidRPr="004C1612">
        <w:rPr>
          <w:rFonts w:ascii="Arial" w:eastAsia="SimSun" w:hAnsi="Arial" w:cs="Arial"/>
          <w:bCs/>
          <w:color w:val="1B1B1B"/>
          <w:sz w:val="22"/>
          <w:szCs w:val="22"/>
        </w:rPr>
        <w:t xml:space="preserve">, </w:t>
      </w:r>
      <w:r w:rsidRPr="004C1612">
        <w:rPr>
          <w:rFonts w:ascii="Arial" w:eastAsia="SimSun" w:hAnsi="Arial" w:cs="Arial"/>
          <w:color w:val="1B1B1B"/>
          <w:sz w:val="22"/>
          <w:szCs w:val="22"/>
        </w:rPr>
        <w:t xml:space="preserve">προϋπολογισμού </w:t>
      </w:r>
      <w:r w:rsidRPr="004C1612">
        <w:rPr>
          <w:rFonts w:ascii="Arial" w:eastAsia="SimSun" w:hAnsi="Arial" w:cs="Arial"/>
          <w:bCs/>
          <w:color w:val="1B1B1B"/>
          <w:sz w:val="22"/>
          <w:szCs w:val="22"/>
        </w:rPr>
        <w:t xml:space="preserve">5.846,60€  </w:t>
      </w:r>
      <w:r w:rsidRPr="004C1612">
        <w:rPr>
          <w:rFonts w:ascii="Arial" w:eastAsia="SimSun" w:hAnsi="Arial" w:cs="Arial"/>
          <w:color w:val="1B1B1B"/>
          <w:sz w:val="22"/>
          <w:szCs w:val="22"/>
        </w:rPr>
        <w:t>συμπεριλαμβανομένου του Φ.Π.Α. 24%</w:t>
      </w:r>
      <w:r w:rsidRPr="004C1612">
        <w:rPr>
          <w:rFonts w:ascii="Arial" w:hAnsi="Arial" w:cs="Arial"/>
          <w:sz w:val="22"/>
          <w:szCs w:val="22"/>
        </w:rPr>
        <w:tab/>
      </w:r>
    </w:p>
    <w:p w:rsidR="00443A26" w:rsidRPr="004C1612" w:rsidRDefault="005C07EE" w:rsidP="00443A26">
      <w:pPr>
        <w:rPr>
          <w:rFonts w:ascii="Arial" w:hAnsi="Arial" w:cs="Arial"/>
          <w:sz w:val="22"/>
          <w:szCs w:val="22"/>
        </w:rPr>
      </w:pPr>
      <w:r w:rsidRPr="004C1612">
        <w:rPr>
          <w:rStyle w:val="36"/>
          <w:rFonts w:ascii="Arial" w:hAnsi="Arial" w:cs="Arial"/>
          <w:color w:val="1B1B1B"/>
          <w:sz w:val="22"/>
          <w:szCs w:val="22"/>
        </w:rPr>
        <w:tab/>
      </w:r>
      <w:r w:rsidR="00443A26" w:rsidRPr="004C1612">
        <w:rPr>
          <w:rFonts w:ascii="Arial" w:eastAsia="Calibri Light" w:hAnsi="Arial" w:cs="Arial"/>
          <w:bCs/>
          <w:color w:val="000000"/>
          <w:sz w:val="22"/>
          <w:szCs w:val="22"/>
        </w:rPr>
        <w:t xml:space="preserve">    </w:t>
      </w:r>
      <w:r w:rsidR="00443A26" w:rsidRPr="004C1612">
        <w:rPr>
          <w:rFonts w:ascii="Arial" w:hAnsi="Arial" w:cs="Arial"/>
          <w:color w:val="000000"/>
          <w:sz w:val="22"/>
          <w:szCs w:val="22"/>
        </w:rPr>
        <w:tab/>
      </w:r>
      <w:r w:rsidR="00443A26" w:rsidRPr="004C1612">
        <w:rPr>
          <w:rStyle w:val="36"/>
          <w:rFonts w:ascii="Arial" w:hAnsi="Arial" w:cs="Arial"/>
          <w:color w:val="000000"/>
          <w:sz w:val="22"/>
          <w:szCs w:val="22"/>
        </w:rPr>
        <w:tab/>
      </w:r>
    </w:p>
    <w:p w:rsidR="00443A26" w:rsidRPr="00443A26" w:rsidRDefault="00443A26" w:rsidP="004C1612">
      <w:pPr>
        <w:pStyle w:val="af1"/>
        <w:tabs>
          <w:tab w:val="clear" w:pos="4153"/>
          <w:tab w:val="center" w:pos="793"/>
        </w:tabs>
        <w:jc w:val="both"/>
        <w:rPr>
          <w:rFonts w:ascii="Arial" w:hAnsi="Arial" w:cs="Arial"/>
          <w:i/>
          <w:sz w:val="22"/>
          <w:szCs w:val="22"/>
        </w:rPr>
      </w:pPr>
      <w:r>
        <w:rPr>
          <w:rStyle w:val="36"/>
          <w:rFonts w:ascii="Calibri Light" w:hAnsi="Calibri Light" w:cs="Calibri Light"/>
          <w:color w:val="000000"/>
          <w:sz w:val="22"/>
          <w:szCs w:val="22"/>
        </w:rPr>
        <w:tab/>
      </w:r>
      <w:r w:rsidRPr="00443A26">
        <w:rPr>
          <w:rStyle w:val="36"/>
          <w:rFonts w:ascii="Arial" w:hAnsi="Arial" w:cs="Arial"/>
          <w:i/>
          <w:color w:val="000000"/>
          <w:sz w:val="22"/>
          <w:szCs w:val="22"/>
        </w:rPr>
        <w:tab/>
      </w:r>
    </w:p>
    <w:p w:rsidR="009A5946" w:rsidRPr="009A5946" w:rsidRDefault="009A5946" w:rsidP="00443A26">
      <w:pPr>
        <w:tabs>
          <w:tab w:val="center" w:pos="793"/>
          <w:tab w:val="right" w:pos="8306"/>
        </w:tabs>
        <w:jc w:val="both"/>
        <w:rPr>
          <w:rFonts w:ascii="Arial" w:hAnsi="Arial" w:cs="Arial"/>
          <w:sz w:val="22"/>
          <w:szCs w:val="22"/>
        </w:rPr>
      </w:pPr>
      <w:r w:rsidRPr="009A5946">
        <w:rPr>
          <w:rFonts w:ascii="Arial" w:hAnsi="Arial" w:cs="Arial"/>
          <w:sz w:val="22"/>
          <w:szCs w:val="22"/>
        </w:rPr>
        <w:lastRenderedPageBreak/>
        <w:tab/>
      </w:r>
    </w:p>
    <w:p w:rsidR="003E0331" w:rsidRPr="009A5946" w:rsidRDefault="003E0331" w:rsidP="009A5946">
      <w:pPr>
        <w:tabs>
          <w:tab w:val="center" w:pos="793"/>
          <w:tab w:val="right" w:pos="8306"/>
        </w:tabs>
        <w:jc w:val="both"/>
        <w:rPr>
          <w:rFonts w:ascii="Arial" w:eastAsia="Arial" w:hAnsi="Arial" w:cs="Arial"/>
          <w:b/>
          <w:kern w:val="1"/>
          <w:sz w:val="22"/>
          <w:szCs w:val="22"/>
          <w:lang w:bidi="hi-IN"/>
        </w:rPr>
      </w:pPr>
      <w:r w:rsidRPr="009A5946">
        <w:rPr>
          <w:rFonts w:ascii="Arial" w:hAnsi="Arial" w:cs="Arial"/>
          <w:i/>
          <w:sz w:val="22"/>
          <w:szCs w:val="22"/>
        </w:rPr>
        <w:t xml:space="preserve"> </w:t>
      </w:r>
      <w:r w:rsidRPr="009A5946">
        <w:rPr>
          <w:rFonts w:ascii="Arial" w:hAnsi="Arial" w:cs="Arial"/>
          <w:sz w:val="22"/>
          <w:szCs w:val="22"/>
        </w:rPr>
        <w:t xml:space="preserve">  </w:t>
      </w:r>
      <w:r w:rsidRPr="009A5946">
        <w:rPr>
          <w:rFonts w:ascii="Arial" w:hAnsi="Arial" w:cs="Arial"/>
          <w:i/>
          <w:sz w:val="22"/>
          <w:szCs w:val="22"/>
        </w:rPr>
        <w:tab/>
      </w:r>
      <w:r w:rsidRPr="009A5946">
        <w:rPr>
          <w:rFonts w:ascii="Arial" w:eastAsia="Arial" w:hAnsi="Arial" w:cs="Arial"/>
          <w:b/>
          <w:sz w:val="22"/>
          <w:szCs w:val="22"/>
        </w:rPr>
        <w:t xml:space="preserve">  </w:t>
      </w:r>
      <w:r w:rsidRPr="009A5946">
        <w:rPr>
          <w:rFonts w:ascii="Arial" w:eastAsia="Arial" w:hAnsi="Arial" w:cs="Arial"/>
          <w:b/>
          <w:kern w:val="1"/>
          <w:sz w:val="22"/>
          <w:szCs w:val="22"/>
          <w:lang w:bidi="hi-IN"/>
        </w:rPr>
        <w:t>Η Οικονομική Επιτροπή  λαμβάνοντας υπόψη :</w:t>
      </w:r>
    </w:p>
    <w:p w:rsidR="003E0331" w:rsidRPr="009A5946" w:rsidRDefault="003E0331" w:rsidP="003E0331">
      <w:pPr>
        <w:rPr>
          <w:rFonts w:ascii="Arial" w:eastAsia="Arial" w:hAnsi="Arial" w:cs="Arial"/>
          <w:b/>
          <w:kern w:val="1"/>
          <w:sz w:val="22"/>
          <w:szCs w:val="22"/>
          <w:lang w:bidi="hi-IN"/>
        </w:rPr>
      </w:pPr>
    </w:p>
    <w:p w:rsidR="00753C51" w:rsidRPr="009A5946" w:rsidRDefault="00753C51" w:rsidP="00753C51">
      <w:pPr>
        <w:pStyle w:val="ad"/>
        <w:spacing w:line="288" w:lineRule="auto"/>
        <w:rPr>
          <w:rFonts w:ascii="Arial" w:hAnsi="Arial" w:cs="Arial"/>
          <w:bCs/>
          <w:sz w:val="22"/>
          <w:szCs w:val="22"/>
        </w:rPr>
      </w:pPr>
      <w:r w:rsidRPr="009A5946">
        <w:rPr>
          <w:rFonts w:ascii="Arial" w:hAnsi="Arial" w:cs="Arial"/>
          <w:sz w:val="22"/>
          <w:szCs w:val="22"/>
        </w:rPr>
        <w:t>-Τις διατάξεις του  άρθρου 40 του Ν.4735/2020 που αντικατέστησε το άρθρο 72  το</w:t>
      </w:r>
      <w:r w:rsidRPr="009A5946">
        <w:rPr>
          <w:rFonts w:ascii="Arial" w:hAnsi="Arial" w:cs="Arial"/>
          <w:bCs/>
          <w:sz w:val="22"/>
          <w:szCs w:val="22"/>
        </w:rPr>
        <w:t xml:space="preserve">υ     </w:t>
      </w:r>
    </w:p>
    <w:p w:rsidR="00753C51" w:rsidRPr="009A5946" w:rsidRDefault="00753C51" w:rsidP="00753C51">
      <w:pPr>
        <w:pStyle w:val="ad"/>
        <w:spacing w:line="288" w:lineRule="auto"/>
        <w:rPr>
          <w:rFonts w:ascii="Arial" w:eastAsia="Verdana" w:hAnsi="Arial" w:cs="Arial"/>
          <w:bCs/>
          <w:iCs/>
          <w:sz w:val="22"/>
          <w:szCs w:val="22"/>
        </w:rPr>
      </w:pPr>
      <w:r w:rsidRPr="009A5946">
        <w:rPr>
          <w:rFonts w:ascii="Arial" w:hAnsi="Arial" w:cs="Arial"/>
          <w:bCs/>
          <w:sz w:val="22"/>
          <w:szCs w:val="22"/>
        </w:rPr>
        <w:t xml:space="preserve">   Ν.3852/20</w:t>
      </w:r>
      <w:r w:rsidRPr="009A5946">
        <w:rPr>
          <w:rFonts w:ascii="Arial" w:eastAsia="Verdana" w:hAnsi="Arial" w:cs="Arial"/>
          <w:bCs/>
          <w:iCs/>
          <w:sz w:val="22"/>
          <w:szCs w:val="22"/>
        </w:rPr>
        <w:t>10</w:t>
      </w:r>
    </w:p>
    <w:p w:rsidR="00753C51" w:rsidRPr="009A5946" w:rsidRDefault="00753C51" w:rsidP="00753C51">
      <w:pPr>
        <w:pStyle w:val="ad"/>
        <w:spacing w:line="288" w:lineRule="auto"/>
        <w:rPr>
          <w:rFonts w:ascii="Arial" w:eastAsia="Verdana" w:hAnsi="Arial" w:cs="Arial"/>
          <w:bCs/>
          <w:iCs/>
          <w:sz w:val="22"/>
          <w:szCs w:val="22"/>
        </w:rPr>
      </w:pPr>
      <w:r w:rsidRPr="009A5946">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9A5946">
        <w:rPr>
          <w:rFonts w:ascii="Arial" w:hAnsi="Arial" w:cs="Arial"/>
          <w:bCs/>
          <w:sz w:val="22"/>
          <w:szCs w:val="22"/>
        </w:rPr>
        <w:t xml:space="preserve">   Ν.3852/20</w:t>
      </w:r>
      <w:r w:rsidRPr="009A5946">
        <w:rPr>
          <w:rFonts w:ascii="Arial" w:eastAsia="Verdana" w:hAnsi="Arial" w:cs="Arial"/>
          <w:bCs/>
          <w:iCs/>
          <w:sz w:val="22"/>
          <w:szCs w:val="22"/>
        </w:rPr>
        <w:t>10</w:t>
      </w:r>
    </w:p>
    <w:p w:rsidR="00753C51" w:rsidRPr="009A5946" w:rsidRDefault="00753C51" w:rsidP="00753C51">
      <w:pPr>
        <w:jc w:val="both"/>
        <w:rPr>
          <w:rFonts w:ascii="Arial" w:hAnsi="Arial" w:cs="Arial"/>
          <w:sz w:val="22"/>
          <w:szCs w:val="22"/>
        </w:rPr>
      </w:pPr>
      <w:r w:rsidRPr="009A5946">
        <w:rPr>
          <w:rFonts w:ascii="Arial" w:hAnsi="Arial" w:cs="Arial"/>
          <w:sz w:val="22"/>
          <w:szCs w:val="22"/>
        </w:rPr>
        <w:t xml:space="preserve">- του  άρθρου 77 του Ν. 4555/2018, </w:t>
      </w:r>
    </w:p>
    <w:p w:rsidR="00753C51" w:rsidRPr="009A5946" w:rsidRDefault="00753C51" w:rsidP="00753C51">
      <w:pPr>
        <w:jc w:val="both"/>
        <w:rPr>
          <w:rFonts w:ascii="Arial" w:hAnsi="Arial" w:cs="Arial"/>
          <w:sz w:val="22"/>
          <w:szCs w:val="22"/>
        </w:rPr>
      </w:pPr>
      <w:r w:rsidRPr="009A5946">
        <w:rPr>
          <w:rFonts w:ascii="Arial" w:hAnsi="Arial" w:cs="Arial"/>
          <w:sz w:val="22"/>
          <w:szCs w:val="22"/>
        </w:rPr>
        <w:t>-</w:t>
      </w:r>
      <w:r w:rsidRPr="009A5946">
        <w:rPr>
          <w:rFonts w:ascii="Arial" w:hAnsi="Arial" w:cs="Arial"/>
          <w:bCs/>
          <w:sz w:val="22"/>
          <w:szCs w:val="22"/>
        </w:rPr>
        <w:t xml:space="preserve">τις διατάξεις της </w:t>
      </w:r>
      <w:proofErr w:type="spellStart"/>
      <w:r w:rsidRPr="009A5946">
        <w:rPr>
          <w:rFonts w:ascii="Arial" w:hAnsi="Arial" w:cs="Arial"/>
          <w:bCs/>
          <w:sz w:val="22"/>
          <w:szCs w:val="22"/>
        </w:rPr>
        <w:t>υπ΄αριθμ</w:t>
      </w:r>
      <w:proofErr w:type="spellEnd"/>
      <w:r w:rsidRPr="009A5946">
        <w:rPr>
          <w:rFonts w:ascii="Arial" w:hAnsi="Arial" w:cs="Arial"/>
          <w:bCs/>
          <w:sz w:val="22"/>
          <w:szCs w:val="22"/>
        </w:rPr>
        <w:t xml:space="preserve"> 374/2022</w:t>
      </w:r>
      <w:r w:rsidRPr="009A5946">
        <w:rPr>
          <w:rFonts w:ascii="Arial" w:hAnsi="Arial" w:cs="Arial"/>
          <w:bCs/>
          <w:sz w:val="22"/>
          <w:szCs w:val="22"/>
          <w:u w:val="single"/>
        </w:rPr>
        <w:t xml:space="preserve"> εγκυκλίου του ΥΠ.ΕΣ. (ΑΔΑ: ΨΜΓΓ46ΜΤΛ6-Φ75) </w:t>
      </w:r>
      <w:r w:rsidRPr="009A5946">
        <w:rPr>
          <w:rFonts w:ascii="Arial" w:hAnsi="Arial" w:cs="Arial"/>
          <w:bCs/>
          <w:sz w:val="22"/>
          <w:szCs w:val="22"/>
        </w:rPr>
        <w:t>«Λειτουργία Οικονομικής Επιτροπής και Επιτροπής Ποιότητας Ζωής</w:t>
      </w:r>
      <w:r w:rsidRPr="009A5946">
        <w:rPr>
          <w:rFonts w:ascii="Arial" w:hAnsi="Arial" w:cs="Arial"/>
          <w:sz w:val="22"/>
          <w:szCs w:val="22"/>
        </w:rPr>
        <w:t xml:space="preserve">»  </w:t>
      </w:r>
    </w:p>
    <w:p w:rsidR="0041567E" w:rsidRPr="009A5946" w:rsidRDefault="00753C51" w:rsidP="00753C51">
      <w:pPr>
        <w:shd w:val="clear" w:color="auto" w:fill="FFFFFF"/>
        <w:tabs>
          <w:tab w:val="center" w:pos="426"/>
        </w:tabs>
        <w:suppressAutoHyphens w:val="0"/>
        <w:jc w:val="both"/>
        <w:rPr>
          <w:rFonts w:ascii="Arial" w:hAnsi="Arial" w:cs="Arial"/>
          <w:sz w:val="22"/>
          <w:szCs w:val="22"/>
        </w:rPr>
      </w:pPr>
      <w:r w:rsidRPr="009A5946">
        <w:rPr>
          <w:rFonts w:ascii="Arial" w:eastAsia="Calibri" w:hAnsi="Arial" w:cs="Arial"/>
          <w:color w:val="000000"/>
          <w:kern w:val="1"/>
          <w:sz w:val="22"/>
          <w:szCs w:val="22"/>
          <w:highlight w:val="white"/>
          <w:shd w:val="clear" w:color="auto" w:fill="FFFFFF"/>
        </w:rPr>
        <w:t xml:space="preserve">-Το </w:t>
      </w:r>
      <w:proofErr w:type="spellStart"/>
      <w:r w:rsidRPr="009A5946">
        <w:rPr>
          <w:rFonts w:ascii="Arial" w:eastAsia="Calibri" w:hAnsi="Arial" w:cs="Arial"/>
          <w:color w:val="000000"/>
          <w:kern w:val="1"/>
          <w:sz w:val="22"/>
          <w:szCs w:val="22"/>
          <w:highlight w:val="white"/>
          <w:shd w:val="clear" w:color="auto" w:fill="FFFFFF"/>
        </w:rPr>
        <w:t>υπ΄</w:t>
      </w:r>
      <w:proofErr w:type="spellEnd"/>
      <w:r w:rsidRPr="009A5946">
        <w:rPr>
          <w:rFonts w:ascii="Arial" w:eastAsia="Calibri" w:hAnsi="Arial" w:cs="Arial"/>
          <w:color w:val="000000"/>
          <w:kern w:val="1"/>
          <w:sz w:val="22"/>
          <w:szCs w:val="22"/>
          <w:highlight w:val="white"/>
          <w:shd w:val="clear" w:color="auto" w:fill="FFFFFF"/>
        </w:rPr>
        <w:t xml:space="preserve"> αρ. </w:t>
      </w:r>
      <w:proofErr w:type="spellStart"/>
      <w:r w:rsidRPr="009A5946">
        <w:rPr>
          <w:rFonts w:ascii="Arial" w:eastAsia="Calibri" w:hAnsi="Arial" w:cs="Arial"/>
          <w:color w:val="000000"/>
          <w:kern w:val="1"/>
          <w:sz w:val="22"/>
          <w:szCs w:val="22"/>
          <w:highlight w:val="white"/>
          <w:shd w:val="clear" w:color="auto" w:fill="FFFFFF"/>
        </w:rPr>
        <w:t>πρωτ</w:t>
      </w:r>
      <w:proofErr w:type="spellEnd"/>
      <w:r w:rsidRPr="009A5946">
        <w:rPr>
          <w:rFonts w:ascii="Arial" w:eastAsia="Calibri" w:hAnsi="Arial" w:cs="Arial"/>
          <w:color w:val="000000"/>
          <w:kern w:val="1"/>
          <w:sz w:val="22"/>
          <w:szCs w:val="22"/>
          <w:highlight w:val="white"/>
          <w:shd w:val="clear" w:color="auto" w:fill="FFFFFF"/>
        </w:rPr>
        <w:t xml:space="preserve">. </w:t>
      </w:r>
      <w:r w:rsidR="0041567E" w:rsidRPr="009A5946">
        <w:rPr>
          <w:rFonts w:ascii="Arial" w:eastAsia="Arial" w:hAnsi="Arial" w:cs="Arial"/>
          <w:sz w:val="22"/>
          <w:szCs w:val="22"/>
        </w:rPr>
        <w:t>1</w:t>
      </w:r>
      <w:r w:rsidR="00F71081">
        <w:rPr>
          <w:rFonts w:ascii="Arial" w:eastAsia="Arial" w:hAnsi="Arial" w:cs="Arial"/>
          <w:sz w:val="22"/>
          <w:szCs w:val="22"/>
        </w:rPr>
        <w:t>4</w:t>
      </w:r>
      <w:r w:rsidR="004C1612">
        <w:rPr>
          <w:rFonts w:ascii="Arial" w:eastAsia="Arial" w:hAnsi="Arial" w:cs="Arial"/>
          <w:sz w:val="22"/>
          <w:szCs w:val="22"/>
        </w:rPr>
        <w:t>480</w:t>
      </w:r>
      <w:r w:rsidR="0041567E" w:rsidRPr="009A5946">
        <w:rPr>
          <w:rFonts w:ascii="Arial" w:eastAsia="Arial" w:hAnsi="Arial" w:cs="Arial"/>
          <w:sz w:val="22"/>
          <w:szCs w:val="22"/>
        </w:rPr>
        <w:t>/</w:t>
      </w:r>
      <w:r w:rsidR="004C1612">
        <w:rPr>
          <w:rFonts w:ascii="Arial" w:eastAsia="Arial" w:hAnsi="Arial" w:cs="Arial"/>
          <w:sz w:val="22"/>
          <w:szCs w:val="22"/>
        </w:rPr>
        <w:t>21</w:t>
      </w:r>
      <w:r w:rsidR="0041567E" w:rsidRPr="009A5946">
        <w:rPr>
          <w:rFonts w:ascii="Arial" w:eastAsia="Arial" w:hAnsi="Arial" w:cs="Arial"/>
          <w:sz w:val="22"/>
          <w:szCs w:val="22"/>
        </w:rPr>
        <w:t xml:space="preserve">-07-2023   </w:t>
      </w:r>
      <w:r w:rsidRPr="009A5946">
        <w:rPr>
          <w:rFonts w:ascii="Arial" w:hAnsi="Arial" w:cs="Arial"/>
          <w:sz w:val="22"/>
          <w:szCs w:val="22"/>
        </w:rPr>
        <w:t xml:space="preserve">έγγραφο </w:t>
      </w:r>
      <w:r w:rsidR="0041567E" w:rsidRPr="009A5946">
        <w:rPr>
          <w:rFonts w:ascii="Arial" w:eastAsia="Verdana" w:hAnsi="Arial" w:cs="Arial"/>
          <w:color w:val="000000"/>
          <w:sz w:val="22"/>
          <w:szCs w:val="22"/>
        </w:rPr>
        <w:t>της Δ/</w:t>
      </w:r>
      <w:proofErr w:type="spellStart"/>
      <w:r w:rsidR="0041567E" w:rsidRPr="009A5946">
        <w:rPr>
          <w:rFonts w:ascii="Arial" w:eastAsia="Verdana" w:hAnsi="Arial" w:cs="Arial"/>
          <w:color w:val="000000"/>
          <w:sz w:val="22"/>
          <w:szCs w:val="22"/>
        </w:rPr>
        <w:t>νσης</w:t>
      </w:r>
      <w:proofErr w:type="spellEnd"/>
      <w:r w:rsidR="0041567E" w:rsidRPr="009A5946">
        <w:rPr>
          <w:rFonts w:ascii="Arial" w:eastAsia="Verdana" w:hAnsi="Arial" w:cs="Arial"/>
          <w:color w:val="000000"/>
          <w:sz w:val="22"/>
          <w:szCs w:val="22"/>
        </w:rPr>
        <w:t xml:space="preserve"> Τεχνικών Υπηρεσιών </w:t>
      </w:r>
      <w:r w:rsidRPr="009A5946">
        <w:rPr>
          <w:rFonts w:ascii="Arial" w:eastAsia="Verdana" w:hAnsi="Arial" w:cs="Arial"/>
          <w:color w:val="000000"/>
          <w:sz w:val="22"/>
          <w:szCs w:val="22"/>
        </w:rPr>
        <w:t xml:space="preserve">  τ</w:t>
      </w:r>
      <w:r w:rsidRPr="009A5946">
        <w:rPr>
          <w:rFonts w:ascii="Arial" w:hAnsi="Arial" w:cs="Arial"/>
          <w:sz w:val="22"/>
          <w:szCs w:val="22"/>
        </w:rPr>
        <w:t xml:space="preserve">ου Δήμου </w:t>
      </w:r>
      <w:proofErr w:type="spellStart"/>
      <w:r w:rsidRPr="009A5946">
        <w:rPr>
          <w:rFonts w:ascii="Arial" w:hAnsi="Arial" w:cs="Arial"/>
          <w:sz w:val="22"/>
          <w:szCs w:val="22"/>
        </w:rPr>
        <w:t>Λε</w:t>
      </w:r>
      <w:r w:rsidR="0041567E" w:rsidRPr="009A5946">
        <w:rPr>
          <w:rFonts w:ascii="Arial" w:hAnsi="Arial" w:cs="Arial"/>
          <w:sz w:val="22"/>
          <w:szCs w:val="22"/>
        </w:rPr>
        <w:t>βαδέων</w:t>
      </w:r>
      <w:proofErr w:type="spellEnd"/>
    </w:p>
    <w:p w:rsidR="004C1612" w:rsidRPr="004C1612" w:rsidRDefault="0041567E" w:rsidP="004C1612">
      <w:pPr>
        <w:pStyle w:val="af1"/>
        <w:tabs>
          <w:tab w:val="clear" w:pos="4153"/>
          <w:tab w:val="clear" w:pos="8306"/>
        </w:tabs>
        <w:jc w:val="both"/>
        <w:rPr>
          <w:rFonts w:ascii="Arial" w:hAnsi="Arial" w:cs="Arial"/>
          <w:sz w:val="22"/>
          <w:szCs w:val="22"/>
        </w:rPr>
      </w:pPr>
      <w:r w:rsidRPr="00443A26">
        <w:rPr>
          <w:rFonts w:ascii="Arial" w:hAnsi="Arial" w:cs="Arial"/>
          <w:sz w:val="22"/>
          <w:szCs w:val="22"/>
        </w:rPr>
        <w:t xml:space="preserve">-Την </w:t>
      </w:r>
      <w:r w:rsidRPr="00443A26">
        <w:rPr>
          <w:rFonts w:ascii="Arial" w:eastAsia="SimSun" w:hAnsi="Arial" w:cs="Arial"/>
          <w:color w:val="000000"/>
          <w:sz w:val="22"/>
          <w:szCs w:val="22"/>
        </w:rPr>
        <w:t xml:space="preserve"> </w:t>
      </w:r>
      <w:proofErr w:type="spellStart"/>
      <w:r w:rsidRPr="00443A26">
        <w:rPr>
          <w:rFonts w:ascii="Arial" w:eastAsia="SimSun" w:hAnsi="Arial" w:cs="Arial"/>
          <w:color w:val="000000"/>
          <w:sz w:val="22"/>
          <w:szCs w:val="22"/>
        </w:rPr>
        <w:t>υπ΄</w:t>
      </w:r>
      <w:proofErr w:type="spellEnd"/>
      <w:r w:rsidRPr="00443A26">
        <w:rPr>
          <w:rFonts w:ascii="Arial" w:eastAsia="SimSun" w:hAnsi="Arial" w:cs="Arial"/>
          <w:color w:val="000000"/>
          <w:sz w:val="22"/>
          <w:szCs w:val="22"/>
        </w:rPr>
        <w:t xml:space="preserve"> αριθμόν</w:t>
      </w:r>
      <w:r w:rsidRPr="00443A26">
        <w:rPr>
          <w:rFonts w:ascii="Arial" w:eastAsia="SimSun" w:hAnsi="Arial" w:cs="Arial"/>
          <w:bCs/>
          <w:color w:val="1B1B1B"/>
          <w:sz w:val="22"/>
          <w:szCs w:val="22"/>
        </w:rPr>
        <w:t xml:space="preserve">  </w:t>
      </w:r>
      <w:r w:rsidR="005C07EE" w:rsidRPr="00443A26">
        <w:rPr>
          <w:rFonts w:ascii="Arial" w:eastAsia="SimSun" w:hAnsi="Arial" w:cs="Arial"/>
          <w:bCs/>
          <w:color w:val="1B1B1B"/>
          <w:sz w:val="22"/>
          <w:szCs w:val="22"/>
        </w:rPr>
        <w:t>5</w:t>
      </w:r>
      <w:r w:rsidR="004C1612">
        <w:rPr>
          <w:rFonts w:ascii="Arial" w:eastAsia="SimSun" w:hAnsi="Arial" w:cs="Arial"/>
          <w:bCs/>
          <w:color w:val="1B1B1B"/>
          <w:sz w:val="22"/>
          <w:szCs w:val="22"/>
        </w:rPr>
        <w:t>7</w:t>
      </w:r>
      <w:r w:rsidR="009A5946" w:rsidRPr="00443A26">
        <w:rPr>
          <w:rFonts w:ascii="Arial" w:eastAsia="SimSun" w:hAnsi="Arial" w:cs="Arial"/>
          <w:bCs/>
          <w:color w:val="1B1B1B"/>
          <w:sz w:val="22"/>
          <w:szCs w:val="22"/>
        </w:rPr>
        <w:t xml:space="preserve"> /</w:t>
      </w:r>
      <w:r w:rsidR="004C1612">
        <w:rPr>
          <w:rFonts w:ascii="Arial" w:eastAsia="SimSun" w:hAnsi="Arial" w:cs="Arial"/>
          <w:bCs/>
          <w:color w:val="1B1B1B"/>
          <w:sz w:val="22"/>
          <w:szCs w:val="22"/>
        </w:rPr>
        <w:t>20</w:t>
      </w:r>
      <w:r w:rsidR="009A5946" w:rsidRPr="00443A26">
        <w:rPr>
          <w:rFonts w:ascii="Arial" w:eastAsia="SimSun" w:hAnsi="Arial" w:cs="Arial"/>
          <w:bCs/>
          <w:color w:val="1B1B1B"/>
          <w:sz w:val="22"/>
          <w:szCs w:val="22"/>
        </w:rPr>
        <w:t>.0</w:t>
      </w:r>
      <w:r w:rsidR="00C4076D">
        <w:rPr>
          <w:rFonts w:ascii="Arial" w:eastAsia="SimSun" w:hAnsi="Arial" w:cs="Arial"/>
          <w:bCs/>
          <w:color w:val="1B1B1B"/>
          <w:sz w:val="22"/>
          <w:szCs w:val="22"/>
        </w:rPr>
        <w:t>7</w:t>
      </w:r>
      <w:r w:rsidR="009A5946" w:rsidRPr="00443A26">
        <w:rPr>
          <w:rFonts w:ascii="Arial" w:eastAsia="SimSun" w:hAnsi="Arial" w:cs="Arial"/>
          <w:bCs/>
          <w:color w:val="1B1B1B"/>
          <w:sz w:val="22"/>
          <w:szCs w:val="22"/>
        </w:rPr>
        <w:t xml:space="preserve">.2023  </w:t>
      </w:r>
      <w:r w:rsidRPr="00443A26">
        <w:rPr>
          <w:rFonts w:ascii="Arial" w:eastAsia="SimSun" w:hAnsi="Arial" w:cs="Arial"/>
          <w:bCs/>
          <w:color w:val="1B1B1B"/>
          <w:sz w:val="22"/>
          <w:szCs w:val="22"/>
        </w:rPr>
        <w:t>Τεχνική Μελέτη με τίτλο</w:t>
      </w:r>
      <w:r w:rsidR="004C1612">
        <w:rPr>
          <w:rFonts w:ascii="Arial" w:eastAsia="SimSun" w:hAnsi="Arial" w:cs="Arial"/>
          <w:bCs/>
          <w:color w:val="1B1B1B"/>
          <w:sz w:val="22"/>
          <w:szCs w:val="22"/>
        </w:rPr>
        <w:t xml:space="preserve"> : </w:t>
      </w:r>
      <w:r w:rsidR="004C1612" w:rsidRPr="004C1612">
        <w:rPr>
          <w:rFonts w:ascii="Arial" w:eastAsia="SimSun" w:hAnsi="Arial" w:cs="Arial"/>
          <w:bCs/>
          <w:color w:val="000000"/>
          <w:sz w:val="22"/>
          <w:szCs w:val="22"/>
        </w:rPr>
        <w:t xml:space="preserve">« ΔΗΜΙΟΥΡΓΙΑ ΠΑΙΔΙΚΗΣ ΧΑΡΑΣ ΣΤΟ ΧΩΡΟ ΠΛΑΤΕΙΑΣ Τ.Κ. ΘΟΥΡΙΟΥ ΔΗΜΟΥ ΛΕΒΑΔΕΩΝ </w:t>
      </w:r>
      <w:r w:rsidR="004C1612" w:rsidRPr="004C1612">
        <w:rPr>
          <w:rFonts w:ascii="Arial" w:eastAsia="Arial Narrow" w:hAnsi="Arial" w:cs="Arial"/>
          <w:bCs/>
          <w:color w:val="000000"/>
          <w:sz w:val="22"/>
          <w:szCs w:val="22"/>
        </w:rPr>
        <w:t>»</w:t>
      </w:r>
      <w:r w:rsidR="004C1612" w:rsidRPr="004C1612">
        <w:rPr>
          <w:rFonts w:ascii="Arial" w:eastAsia="SimSun" w:hAnsi="Arial" w:cs="Arial"/>
          <w:bCs/>
          <w:color w:val="000000"/>
          <w:sz w:val="22"/>
          <w:szCs w:val="22"/>
        </w:rPr>
        <w:t xml:space="preserve"> </w:t>
      </w:r>
      <w:r w:rsidR="004C1612" w:rsidRPr="004C1612">
        <w:rPr>
          <w:rFonts w:ascii="Arial" w:eastAsia="SimSun" w:hAnsi="Arial" w:cs="Arial"/>
          <w:bCs/>
          <w:color w:val="1B1B1B"/>
          <w:sz w:val="22"/>
          <w:szCs w:val="22"/>
        </w:rPr>
        <w:t xml:space="preserve">, </w:t>
      </w:r>
      <w:r w:rsidR="004C1612" w:rsidRPr="004C1612">
        <w:rPr>
          <w:rFonts w:ascii="Arial" w:eastAsia="SimSun" w:hAnsi="Arial" w:cs="Arial"/>
          <w:color w:val="1B1B1B"/>
          <w:sz w:val="22"/>
          <w:szCs w:val="22"/>
        </w:rPr>
        <w:t xml:space="preserve">προϋπολογισμού </w:t>
      </w:r>
      <w:r w:rsidR="004C1612" w:rsidRPr="004C1612">
        <w:rPr>
          <w:rFonts w:ascii="Arial" w:eastAsia="SimSun" w:hAnsi="Arial" w:cs="Arial"/>
          <w:bCs/>
          <w:color w:val="1B1B1B"/>
          <w:sz w:val="22"/>
          <w:szCs w:val="22"/>
        </w:rPr>
        <w:t xml:space="preserve">5.846,60€  </w:t>
      </w:r>
      <w:r w:rsidR="004C1612" w:rsidRPr="004C1612">
        <w:rPr>
          <w:rFonts w:ascii="Arial" w:eastAsia="SimSun" w:hAnsi="Arial" w:cs="Arial"/>
          <w:color w:val="1B1B1B"/>
          <w:sz w:val="22"/>
          <w:szCs w:val="22"/>
        </w:rPr>
        <w:t>συμπεριλαμβανομένου του Φ.Π.Α. 24%</w:t>
      </w:r>
      <w:r w:rsidR="004C1612" w:rsidRPr="004C1612">
        <w:rPr>
          <w:rFonts w:ascii="Arial" w:hAnsi="Arial" w:cs="Arial"/>
          <w:sz w:val="22"/>
          <w:szCs w:val="22"/>
        </w:rPr>
        <w:tab/>
      </w:r>
    </w:p>
    <w:p w:rsidR="00753C51" w:rsidRPr="009A5946" w:rsidRDefault="00753C51" w:rsidP="005C07EE">
      <w:pPr>
        <w:rPr>
          <w:rFonts w:ascii="Arial" w:hAnsi="Arial" w:cs="Arial"/>
          <w:sz w:val="22"/>
          <w:szCs w:val="22"/>
        </w:rPr>
      </w:pPr>
      <w:r w:rsidRPr="009A5946">
        <w:rPr>
          <w:rFonts w:ascii="Arial" w:hAnsi="Arial" w:cs="Arial"/>
          <w:sz w:val="22"/>
          <w:szCs w:val="22"/>
        </w:rPr>
        <w:t>-Την μεταξύ των μελών συζήτηση σύμφωνα με τα πρακτικά</w:t>
      </w:r>
    </w:p>
    <w:p w:rsidR="00753C51" w:rsidRPr="009A5946" w:rsidRDefault="00753C51" w:rsidP="00753C51">
      <w:pPr>
        <w:pStyle w:val="af9"/>
        <w:widowControl w:val="0"/>
        <w:suppressAutoHyphens w:val="0"/>
        <w:spacing w:line="276" w:lineRule="auto"/>
        <w:ind w:left="0"/>
        <w:jc w:val="both"/>
        <w:rPr>
          <w:rFonts w:ascii="Arial" w:hAnsi="Arial" w:cs="Arial"/>
          <w:sz w:val="22"/>
          <w:szCs w:val="22"/>
        </w:rPr>
      </w:pPr>
      <w:r w:rsidRPr="009A5946">
        <w:rPr>
          <w:rFonts w:ascii="Arial" w:hAnsi="Arial" w:cs="Arial"/>
          <w:sz w:val="22"/>
          <w:szCs w:val="22"/>
        </w:rPr>
        <w:t xml:space="preserve">- Την ψήφο των μελών της όπως αυτή  διατυπώθηκε και δηλώθηκε </w:t>
      </w:r>
    </w:p>
    <w:p w:rsidR="0092163D" w:rsidRPr="009A5946" w:rsidRDefault="0092163D" w:rsidP="00753C51">
      <w:pPr>
        <w:pStyle w:val="af9"/>
        <w:widowControl w:val="0"/>
        <w:suppressAutoHyphens w:val="0"/>
        <w:spacing w:line="276" w:lineRule="auto"/>
        <w:ind w:left="0"/>
        <w:jc w:val="both"/>
        <w:rPr>
          <w:rFonts w:ascii="Arial" w:hAnsi="Arial" w:cs="Arial"/>
          <w:sz w:val="22"/>
          <w:szCs w:val="22"/>
        </w:rPr>
      </w:pPr>
    </w:p>
    <w:p w:rsidR="00753C51" w:rsidRDefault="00753C51" w:rsidP="00753C51">
      <w:pPr>
        <w:widowControl w:val="0"/>
        <w:suppressAutoHyphens w:val="0"/>
        <w:spacing w:line="360" w:lineRule="auto"/>
        <w:jc w:val="both"/>
        <w:rPr>
          <w:rFonts w:ascii="Arial" w:hAnsi="Arial" w:cs="Arial"/>
          <w:b/>
          <w:sz w:val="20"/>
          <w:szCs w:val="20"/>
        </w:rPr>
      </w:pPr>
      <w:r w:rsidRPr="0092163D">
        <w:rPr>
          <w:rFonts w:ascii="Arial" w:hAnsi="Arial" w:cs="Arial"/>
          <w:b/>
          <w:sz w:val="20"/>
          <w:szCs w:val="20"/>
        </w:rPr>
        <w:t xml:space="preserve">                                                      ΑΠΟΦΑΣΙΖΕΙ   ΟΜΟΦΩΝΑ</w:t>
      </w:r>
    </w:p>
    <w:p w:rsidR="00F93F0A" w:rsidRPr="0092163D" w:rsidRDefault="00F93F0A" w:rsidP="00753C51">
      <w:pPr>
        <w:widowControl w:val="0"/>
        <w:suppressAutoHyphens w:val="0"/>
        <w:spacing w:line="360" w:lineRule="auto"/>
        <w:jc w:val="both"/>
        <w:rPr>
          <w:rFonts w:ascii="Arial" w:hAnsi="Arial" w:cs="Arial"/>
          <w:b/>
          <w:sz w:val="20"/>
          <w:szCs w:val="20"/>
        </w:rPr>
      </w:pPr>
    </w:p>
    <w:p w:rsidR="004C1612" w:rsidRPr="004C1612" w:rsidRDefault="004C1612" w:rsidP="004C1612">
      <w:pPr>
        <w:pStyle w:val="af1"/>
        <w:tabs>
          <w:tab w:val="clear" w:pos="4153"/>
          <w:tab w:val="clear" w:pos="8306"/>
        </w:tabs>
        <w:jc w:val="both"/>
        <w:rPr>
          <w:rFonts w:ascii="Arial" w:hAnsi="Arial" w:cs="Arial"/>
          <w:sz w:val="22"/>
          <w:szCs w:val="22"/>
        </w:rPr>
      </w:pPr>
      <w:r>
        <w:rPr>
          <w:rFonts w:ascii="Arial" w:eastAsia="SimSun" w:hAnsi="Arial" w:cs="Arial"/>
          <w:color w:val="000000"/>
          <w:sz w:val="22"/>
          <w:szCs w:val="22"/>
        </w:rPr>
        <w:t xml:space="preserve">    </w:t>
      </w:r>
      <w:r w:rsidR="00F93F0A" w:rsidRPr="00443A26">
        <w:rPr>
          <w:rFonts w:ascii="Arial" w:eastAsia="SimSun" w:hAnsi="Arial" w:cs="Arial"/>
          <w:color w:val="000000"/>
          <w:sz w:val="22"/>
          <w:szCs w:val="22"/>
        </w:rPr>
        <w:t xml:space="preserve">Αποδέχεται την  </w:t>
      </w:r>
      <w:proofErr w:type="spellStart"/>
      <w:r w:rsidR="00F93F0A" w:rsidRPr="00443A26">
        <w:rPr>
          <w:rFonts w:ascii="Arial" w:eastAsia="SimSun" w:hAnsi="Arial" w:cs="Arial"/>
          <w:color w:val="000000"/>
          <w:sz w:val="22"/>
          <w:szCs w:val="22"/>
        </w:rPr>
        <w:t>υπ΄αριθμόν</w:t>
      </w:r>
      <w:proofErr w:type="spellEnd"/>
      <w:r w:rsidR="009A5946" w:rsidRPr="00443A26">
        <w:rPr>
          <w:rFonts w:ascii="Arial" w:eastAsia="SimSun" w:hAnsi="Arial" w:cs="Arial"/>
          <w:color w:val="000000"/>
          <w:sz w:val="22"/>
          <w:szCs w:val="22"/>
        </w:rPr>
        <w:t xml:space="preserve"> </w:t>
      </w:r>
      <w:r w:rsidR="00F93F0A" w:rsidRPr="00443A26">
        <w:rPr>
          <w:rFonts w:ascii="Arial" w:eastAsia="SimSun" w:hAnsi="Arial" w:cs="Arial"/>
          <w:bCs/>
          <w:color w:val="1B1B1B"/>
          <w:sz w:val="22"/>
          <w:szCs w:val="22"/>
        </w:rPr>
        <w:t xml:space="preserve"> </w:t>
      </w:r>
      <w:r w:rsidRPr="00443A26">
        <w:rPr>
          <w:rFonts w:ascii="Arial" w:eastAsia="SimSun" w:hAnsi="Arial" w:cs="Arial"/>
          <w:bCs/>
          <w:color w:val="1B1B1B"/>
          <w:sz w:val="22"/>
          <w:szCs w:val="22"/>
        </w:rPr>
        <w:t>5</w:t>
      </w:r>
      <w:r>
        <w:rPr>
          <w:rFonts w:ascii="Arial" w:eastAsia="SimSun" w:hAnsi="Arial" w:cs="Arial"/>
          <w:bCs/>
          <w:color w:val="1B1B1B"/>
          <w:sz w:val="22"/>
          <w:szCs w:val="22"/>
        </w:rPr>
        <w:t>7</w:t>
      </w:r>
      <w:r w:rsidRPr="00443A26">
        <w:rPr>
          <w:rFonts w:ascii="Arial" w:eastAsia="SimSun" w:hAnsi="Arial" w:cs="Arial"/>
          <w:bCs/>
          <w:color w:val="1B1B1B"/>
          <w:sz w:val="22"/>
          <w:szCs w:val="22"/>
        </w:rPr>
        <w:t xml:space="preserve"> /</w:t>
      </w:r>
      <w:r>
        <w:rPr>
          <w:rFonts w:ascii="Arial" w:eastAsia="SimSun" w:hAnsi="Arial" w:cs="Arial"/>
          <w:bCs/>
          <w:color w:val="1B1B1B"/>
          <w:sz w:val="22"/>
          <w:szCs w:val="22"/>
        </w:rPr>
        <w:t>20</w:t>
      </w:r>
      <w:r w:rsidRPr="00443A26">
        <w:rPr>
          <w:rFonts w:ascii="Arial" w:eastAsia="SimSun" w:hAnsi="Arial" w:cs="Arial"/>
          <w:bCs/>
          <w:color w:val="1B1B1B"/>
          <w:sz w:val="22"/>
          <w:szCs w:val="22"/>
        </w:rPr>
        <w:t>.0</w:t>
      </w:r>
      <w:r>
        <w:rPr>
          <w:rFonts w:ascii="Arial" w:eastAsia="SimSun" w:hAnsi="Arial" w:cs="Arial"/>
          <w:bCs/>
          <w:color w:val="1B1B1B"/>
          <w:sz w:val="22"/>
          <w:szCs w:val="22"/>
        </w:rPr>
        <w:t>7</w:t>
      </w:r>
      <w:r w:rsidRPr="00443A26">
        <w:rPr>
          <w:rFonts w:ascii="Arial" w:eastAsia="SimSun" w:hAnsi="Arial" w:cs="Arial"/>
          <w:bCs/>
          <w:color w:val="1B1B1B"/>
          <w:sz w:val="22"/>
          <w:szCs w:val="22"/>
        </w:rPr>
        <w:t xml:space="preserve">.2023  </w:t>
      </w:r>
      <w:r w:rsidR="00F93F0A" w:rsidRPr="00443A26">
        <w:rPr>
          <w:rFonts w:ascii="Arial" w:eastAsia="SimSun" w:hAnsi="Arial" w:cs="Arial"/>
          <w:bCs/>
          <w:color w:val="1B1B1B"/>
          <w:sz w:val="22"/>
          <w:szCs w:val="22"/>
        </w:rPr>
        <w:t xml:space="preserve">Τεχνική  Μελέτη </w:t>
      </w:r>
      <w:r w:rsidR="00623741" w:rsidRPr="00443A26">
        <w:rPr>
          <w:rFonts w:ascii="Arial" w:eastAsia="SimSun" w:hAnsi="Arial" w:cs="Arial"/>
          <w:bCs/>
          <w:color w:val="1B1B1B"/>
          <w:sz w:val="22"/>
          <w:szCs w:val="22"/>
        </w:rPr>
        <w:t xml:space="preserve">που συνέταξε και θεώρησε  η Τεχνική Υπηρεσία του Δήμου </w:t>
      </w:r>
      <w:proofErr w:type="spellStart"/>
      <w:r w:rsidR="00623741" w:rsidRPr="00443A26">
        <w:rPr>
          <w:rFonts w:ascii="Arial" w:eastAsia="SimSun" w:hAnsi="Arial" w:cs="Arial"/>
          <w:bCs/>
          <w:color w:val="1B1B1B"/>
          <w:sz w:val="22"/>
          <w:szCs w:val="22"/>
        </w:rPr>
        <w:t>Λεβαδέων</w:t>
      </w:r>
      <w:proofErr w:type="spellEnd"/>
      <w:r w:rsidR="00623741" w:rsidRPr="00443A26">
        <w:rPr>
          <w:rFonts w:ascii="Arial" w:eastAsia="SimSun" w:hAnsi="Arial" w:cs="Arial"/>
          <w:bCs/>
          <w:color w:val="1B1B1B"/>
          <w:sz w:val="22"/>
          <w:szCs w:val="22"/>
        </w:rPr>
        <w:t xml:space="preserve"> </w:t>
      </w:r>
      <w:r w:rsidR="00F93F0A" w:rsidRPr="00443A26">
        <w:rPr>
          <w:rFonts w:ascii="Arial" w:eastAsia="SimSun" w:hAnsi="Arial" w:cs="Arial"/>
          <w:bCs/>
          <w:color w:val="1B1B1B"/>
          <w:sz w:val="22"/>
          <w:szCs w:val="22"/>
        </w:rPr>
        <w:t xml:space="preserve">με τίτλο: </w:t>
      </w:r>
      <w:r w:rsidRPr="004C1612">
        <w:rPr>
          <w:rFonts w:ascii="Arial" w:eastAsia="SimSun" w:hAnsi="Arial" w:cs="Arial"/>
          <w:bCs/>
          <w:color w:val="000000"/>
          <w:sz w:val="22"/>
          <w:szCs w:val="22"/>
        </w:rPr>
        <w:t xml:space="preserve">« ΔΗΜΙΟΥΡΓΙΑ ΠΑΙΔΙΚΗΣ ΧΑΡΑΣ ΣΤΟ ΧΩΡΟ ΠΛΑΤΕΙΑΣ Τ.Κ. ΘΟΥΡΙΟΥ ΔΗΜΟΥ ΛΕΒΑΔΕΩΝ </w:t>
      </w:r>
      <w:r w:rsidRPr="004C1612">
        <w:rPr>
          <w:rFonts w:ascii="Arial" w:eastAsia="Arial Narrow" w:hAnsi="Arial" w:cs="Arial"/>
          <w:bCs/>
          <w:color w:val="000000"/>
          <w:sz w:val="22"/>
          <w:szCs w:val="22"/>
        </w:rPr>
        <w:t>»</w:t>
      </w:r>
      <w:r w:rsidRPr="004C1612">
        <w:rPr>
          <w:rFonts w:ascii="Arial" w:eastAsia="SimSun" w:hAnsi="Arial" w:cs="Arial"/>
          <w:bCs/>
          <w:color w:val="000000"/>
          <w:sz w:val="22"/>
          <w:szCs w:val="22"/>
        </w:rPr>
        <w:t xml:space="preserve"> </w:t>
      </w:r>
      <w:r w:rsidRPr="004C1612">
        <w:rPr>
          <w:rFonts w:ascii="Arial" w:eastAsia="SimSun" w:hAnsi="Arial" w:cs="Arial"/>
          <w:bCs/>
          <w:color w:val="1B1B1B"/>
          <w:sz w:val="22"/>
          <w:szCs w:val="22"/>
        </w:rPr>
        <w:t xml:space="preserve">, </w:t>
      </w:r>
      <w:r w:rsidRPr="004C1612">
        <w:rPr>
          <w:rFonts w:ascii="Arial" w:eastAsia="SimSun" w:hAnsi="Arial" w:cs="Arial"/>
          <w:color w:val="1B1B1B"/>
          <w:sz w:val="22"/>
          <w:szCs w:val="22"/>
        </w:rPr>
        <w:t xml:space="preserve">προϋπολογισμού </w:t>
      </w:r>
      <w:r w:rsidRPr="004C1612">
        <w:rPr>
          <w:rFonts w:ascii="Arial" w:eastAsia="SimSun" w:hAnsi="Arial" w:cs="Arial"/>
          <w:bCs/>
          <w:color w:val="1B1B1B"/>
          <w:sz w:val="22"/>
          <w:szCs w:val="22"/>
        </w:rPr>
        <w:t xml:space="preserve">5.846,60€  </w:t>
      </w:r>
      <w:r w:rsidRPr="004C1612">
        <w:rPr>
          <w:rFonts w:ascii="Arial" w:eastAsia="SimSun" w:hAnsi="Arial" w:cs="Arial"/>
          <w:color w:val="1B1B1B"/>
          <w:sz w:val="22"/>
          <w:szCs w:val="22"/>
        </w:rPr>
        <w:t>συμπεριλαμβανομένου του Φ.Π.Α. 24%</w:t>
      </w:r>
      <w:r>
        <w:rPr>
          <w:rFonts w:ascii="Arial" w:eastAsia="SimSun" w:hAnsi="Arial" w:cs="Arial"/>
          <w:color w:val="1B1B1B"/>
          <w:sz w:val="22"/>
          <w:szCs w:val="22"/>
        </w:rPr>
        <w:t>.</w:t>
      </w:r>
      <w:r w:rsidRPr="004C1612">
        <w:rPr>
          <w:rFonts w:ascii="Arial" w:hAnsi="Arial" w:cs="Arial"/>
          <w:sz w:val="22"/>
          <w:szCs w:val="22"/>
        </w:rPr>
        <w:tab/>
      </w:r>
    </w:p>
    <w:p w:rsidR="00443A26" w:rsidRPr="00443A26" w:rsidRDefault="00443A26" w:rsidP="00443A26">
      <w:pPr>
        <w:pStyle w:val="af2"/>
        <w:rPr>
          <w:rFonts w:ascii="Arial" w:hAnsi="Arial" w:cs="Arial"/>
          <w:sz w:val="22"/>
          <w:szCs w:val="22"/>
        </w:rPr>
      </w:pPr>
      <w:r w:rsidRPr="00443A26">
        <w:rPr>
          <w:rFonts w:ascii="Arial" w:hAnsi="Arial" w:cs="Arial"/>
          <w:sz w:val="22"/>
          <w:szCs w:val="22"/>
        </w:rPr>
        <w:tab/>
      </w:r>
    </w:p>
    <w:p w:rsidR="00443A26" w:rsidRPr="00443A26" w:rsidRDefault="00443A26" w:rsidP="00443A26">
      <w:pPr>
        <w:pStyle w:val="af2"/>
        <w:rPr>
          <w:rFonts w:ascii="Arial" w:hAnsi="Arial" w:cs="Arial"/>
          <w:sz w:val="22"/>
          <w:szCs w:val="22"/>
        </w:rPr>
      </w:pPr>
    </w:p>
    <w:p w:rsidR="003C235F" w:rsidRDefault="00223043" w:rsidP="00443A26">
      <w:pPr>
        <w:pStyle w:val="af2"/>
        <w:rPr>
          <w:rFonts w:ascii="Arial" w:hAnsi="Arial" w:cs="Arial"/>
          <w:b/>
          <w:sz w:val="22"/>
          <w:szCs w:val="22"/>
        </w:rPr>
      </w:pPr>
      <w:r w:rsidRPr="009A5946">
        <w:rPr>
          <w:rFonts w:ascii="Arial" w:hAnsi="Arial" w:cs="Arial"/>
          <w:b/>
          <w:iCs/>
          <w:sz w:val="22"/>
          <w:szCs w:val="22"/>
        </w:rPr>
        <w:t xml:space="preserve">    Η</w:t>
      </w:r>
      <w:r w:rsidR="00D074CE" w:rsidRPr="009A5946">
        <w:rPr>
          <w:rFonts w:ascii="Arial" w:hAnsi="Arial" w:cs="Arial"/>
          <w:b/>
          <w:iCs/>
          <w:sz w:val="22"/>
          <w:szCs w:val="22"/>
        </w:rPr>
        <w:t xml:space="preserve"> α</w:t>
      </w:r>
      <w:r w:rsidR="003B5930" w:rsidRPr="009A5946">
        <w:rPr>
          <w:rFonts w:ascii="Arial" w:hAnsi="Arial" w:cs="Arial"/>
          <w:b/>
          <w:sz w:val="22"/>
          <w:szCs w:val="22"/>
        </w:rPr>
        <w:t xml:space="preserve">πόφαση πήρε αριθμό  </w:t>
      </w:r>
      <w:r w:rsidR="00FE734B" w:rsidRPr="009A5946">
        <w:rPr>
          <w:rFonts w:ascii="Arial" w:hAnsi="Arial" w:cs="Arial"/>
          <w:b/>
          <w:sz w:val="22"/>
          <w:szCs w:val="22"/>
        </w:rPr>
        <w:t>1</w:t>
      </w:r>
      <w:r w:rsidR="00806B55" w:rsidRPr="009A5946">
        <w:rPr>
          <w:rFonts w:ascii="Arial" w:hAnsi="Arial" w:cs="Arial"/>
          <w:b/>
          <w:sz w:val="22"/>
          <w:szCs w:val="22"/>
        </w:rPr>
        <w:t>6</w:t>
      </w:r>
      <w:r w:rsidR="006D6225">
        <w:rPr>
          <w:rFonts w:ascii="Arial" w:hAnsi="Arial" w:cs="Arial"/>
          <w:b/>
          <w:sz w:val="22"/>
          <w:szCs w:val="22"/>
        </w:rPr>
        <w:t>3</w:t>
      </w:r>
      <w:r w:rsidR="00554F44" w:rsidRPr="009A5946">
        <w:rPr>
          <w:rFonts w:ascii="Arial" w:hAnsi="Arial" w:cs="Arial"/>
          <w:b/>
          <w:sz w:val="22"/>
          <w:szCs w:val="22"/>
        </w:rPr>
        <w:t>/</w:t>
      </w:r>
      <w:r w:rsidR="003C235F" w:rsidRPr="009A5946">
        <w:rPr>
          <w:rFonts w:ascii="Arial" w:hAnsi="Arial" w:cs="Arial"/>
          <w:b/>
          <w:sz w:val="22"/>
          <w:szCs w:val="22"/>
        </w:rPr>
        <w:t>20</w:t>
      </w:r>
      <w:r w:rsidR="005B55CE" w:rsidRPr="009A5946">
        <w:rPr>
          <w:rFonts w:ascii="Arial" w:hAnsi="Arial" w:cs="Arial"/>
          <w:b/>
          <w:sz w:val="22"/>
          <w:szCs w:val="22"/>
        </w:rPr>
        <w:t>2</w:t>
      </w:r>
      <w:r w:rsidR="00422BC3" w:rsidRPr="009A5946">
        <w:rPr>
          <w:rFonts w:ascii="Arial" w:hAnsi="Arial" w:cs="Arial"/>
          <w:b/>
          <w:sz w:val="22"/>
          <w:szCs w:val="22"/>
        </w:rPr>
        <w:t>3</w:t>
      </w:r>
      <w:r w:rsidR="00CC0DE3" w:rsidRPr="009A5946">
        <w:rPr>
          <w:rFonts w:ascii="Arial" w:hAnsi="Arial" w:cs="Arial"/>
          <w:b/>
          <w:sz w:val="22"/>
          <w:szCs w:val="22"/>
        </w:rPr>
        <w:t>.</w:t>
      </w:r>
    </w:p>
    <w:p w:rsidR="00040B22" w:rsidRPr="009A5946" w:rsidRDefault="00040B22" w:rsidP="00443A26">
      <w:pPr>
        <w:pStyle w:val="af2"/>
        <w:rPr>
          <w:rFonts w:ascii="Arial" w:hAnsi="Arial" w:cs="Arial"/>
          <w:b/>
          <w:sz w:val="22"/>
          <w:szCs w:val="22"/>
        </w:rPr>
      </w:pPr>
    </w:p>
    <w:p w:rsidR="003C235F" w:rsidRPr="009A5946" w:rsidRDefault="003A4C37">
      <w:pPr>
        <w:pStyle w:val="af2"/>
        <w:ind w:left="510" w:firstLine="0"/>
        <w:rPr>
          <w:rFonts w:ascii="Arial" w:hAnsi="Arial" w:cs="Arial"/>
          <w:sz w:val="22"/>
          <w:szCs w:val="22"/>
        </w:rPr>
      </w:pPr>
      <w:r w:rsidRPr="009A5946">
        <w:rPr>
          <w:rFonts w:ascii="Arial" w:hAnsi="Arial" w:cs="Arial"/>
          <w:sz w:val="22"/>
          <w:szCs w:val="22"/>
        </w:rPr>
        <w:t xml:space="preserve">                                                                  </w:t>
      </w:r>
      <w:r w:rsidR="00AE14E6" w:rsidRPr="009A5946">
        <w:rPr>
          <w:rFonts w:ascii="Arial" w:hAnsi="Arial" w:cs="Arial"/>
          <w:sz w:val="22"/>
          <w:szCs w:val="22"/>
        </w:rPr>
        <w:t xml:space="preserve">           </w:t>
      </w:r>
      <w:r w:rsidR="006F567B" w:rsidRPr="009A5946">
        <w:rPr>
          <w:rFonts w:ascii="Arial" w:hAnsi="Arial" w:cs="Arial"/>
          <w:sz w:val="22"/>
          <w:szCs w:val="22"/>
        </w:rPr>
        <w:t xml:space="preserve">  </w:t>
      </w:r>
      <w:r w:rsidR="00AE14E6" w:rsidRPr="009A5946">
        <w:rPr>
          <w:rFonts w:ascii="Arial" w:hAnsi="Arial" w:cs="Arial"/>
          <w:sz w:val="22"/>
          <w:szCs w:val="22"/>
        </w:rPr>
        <w:t xml:space="preserve">  </w:t>
      </w:r>
      <w:r w:rsidR="009A5946">
        <w:rPr>
          <w:rFonts w:ascii="Arial" w:hAnsi="Arial" w:cs="Arial"/>
          <w:sz w:val="22"/>
          <w:szCs w:val="22"/>
        </w:rPr>
        <w:t xml:space="preserve">       </w:t>
      </w:r>
      <w:r w:rsidRPr="009A5946">
        <w:rPr>
          <w:rFonts w:ascii="Arial" w:eastAsia="Arial" w:hAnsi="Arial" w:cs="Arial"/>
          <w:sz w:val="22"/>
          <w:szCs w:val="22"/>
        </w:rPr>
        <w:t xml:space="preserve"> </w:t>
      </w:r>
      <w:r w:rsidRPr="009A5946">
        <w:rPr>
          <w:rFonts w:ascii="Arial" w:hAnsi="Arial" w:cs="Arial"/>
          <w:sz w:val="22"/>
          <w:szCs w:val="22"/>
        </w:rPr>
        <w:t>ΠΙΣΤΟ ΑΠΟΣΠΑΣΜΑ</w:t>
      </w:r>
    </w:p>
    <w:p w:rsidR="003C235F" w:rsidRPr="009A5946" w:rsidRDefault="003C235F">
      <w:pPr>
        <w:tabs>
          <w:tab w:val="left" w:pos="559"/>
          <w:tab w:val="left" w:pos="1555"/>
        </w:tabs>
        <w:rPr>
          <w:rFonts w:ascii="Arial" w:hAnsi="Arial" w:cs="Arial"/>
          <w:sz w:val="22"/>
          <w:szCs w:val="22"/>
        </w:rPr>
      </w:pPr>
      <w:r w:rsidRPr="009A5946">
        <w:rPr>
          <w:rFonts w:ascii="Arial" w:eastAsia="Verdana" w:hAnsi="Arial" w:cs="Arial"/>
          <w:kern w:val="1"/>
          <w:sz w:val="22"/>
          <w:szCs w:val="22"/>
          <w:lang w:bidi="hi-IN"/>
        </w:rPr>
        <w:t>Ο ΠΡΟΕΔΡΟΣ</w:t>
      </w:r>
      <w:r w:rsidR="003A7EAF" w:rsidRPr="009A5946">
        <w:rPr>
          <w:rFonts w:ascii="Arial" w:eastAsia="Verdana" w:hAnsi="Arial" w:cs="Arial"/>
          <w:kern w:val="1"/>
          <w:sz w:val="22"/>
          <w:szCs w:val="22"/>
          <w:lang w:bidi="hi-IN"/>
        </w:rPr>
        <w:t xml:space="preserve">                                                             </w:t>
      </w:r>
      <w:r w:rsidR="00AE14E6" w:rsidRPr="009A5946">
        <w:rPr>
          <w:rFonts w:ascii="Arial" w:eastAsia="Verdana" w:hAnsi="Arial" w:cs="Arial"/>
          <w:kern w:val="1"/>
          <w:sz w:val="22"/>
          <w:szCs w:val="22"/>
          <w:lang w:bidi="hi-IN"/>
        </w:rPr>
        <w:t xml:space="preserve"> </w:t>
      </w:r>
      <w:r w:rsidR="00992519" w:rsidRPr="009A5946">
        <w:rPr>
          <w:rFonts w:ascii="Arial" w:eastAsia="Verdana" w:hAnsi="Arial" w:cs="Arial"/>
          <w:kern w:val="1"/>
          <w:sz w:val="22"/>
          <w:szCs w:val="22"/>
          <w:lang w:bidi="hi-IN"/>
        </w:rPr>
        <w:t xml:space="preserve">  </w:t>
      </w:r>
      <w:r w:rsidR="00AE14E6" w:rsidRPr="009A5946">
        <w:rPr>
          <w:rFonts w:ascii="Arial" w:eastAsia="Verdana" w:hAnsi="Arial" w:cs="Arial"/>
          <w:kern w:val="1"/>
          <w:sz w:val="22"/>
          <w:szCs w:val="22"/>
          <w:lang w:bidi="hi-IN"/>
        </w:rPr>
        <w:t xml:space="preserve"> </w:t>
      </w:r>
      <w:r w:rsidR="001C5AEC" w:rsidRPr="009A5946">
        <w:rPr>
          <w:rFonts w:ascii="Arial" w:eastAsia="Verdana" w:hAnsi="Arial" w:cs="Arial"/>
          <w:kern w:val="1"/>
          <w:sz w:val="22"/>
          <w:szCs w:val="22"/>
          <w:lang w:bidi="hi-IN"/>
        </w:rPr>
        <w:t xml:space="preserve">   </w:t>
      </w:r>
      <w:r w:rsidR="00421F24" w:rsidRPr="009A5946">
        <w:rPr>
          <w:rFonts w:ascii="Arial" w:eastAsia="Verdana" w:hAnsi="Arial" w:cs="Arial"/>
          <w:kern w:val="1"/>
          <w:sz w:val="22"/>
          <w:szCs w:val="22"/>
          <w:lang w:bidi="hi-IN"/>
        </w:rPr>
        <w:t xml:space="preserve">    </w:t>
      </w:r>
      <w:r w:rsidR="003A7EAF" w:rsidRPr="009A5946">
        <w:rPr>
          <w:rFonts w:ascii="Arial" w:eastAsia="Verdana" w:hAnsi="Arial" w:cs="Arial"/>
          <w:kern w:val="1"/>
          <w:sz w:val="22"/>
          <w:szCs w:val="22"/>
          <w:lang w:bidi="hi-IN"/>
        </w:rPr>
        <w:t xml:space="preserve"> </w:t>
      </w:r>
      <w:r w:rsidR="001E4D4C" w:rsidRPr="009A5946">
        <w:rPr>
          <w:rFonts w:ascii="Arial" w:hAnsi="Arial" w:cs="Arial"/>
          <w:sz w:val="22"/>
          <w:szCs w:val="22"/>
        </w:rPr>
        <w:t xml:space="preserve">Λιβαδειά  </w:t>
      </w:r>
      <w:r w:rsidR="006C20D0" w:rsidRPr="009A5946">
        <w:rPr>
          <w:rFonts w:ascii="Arial" w:hAnsi="Arial" w:cs="Arial"/>
          <w:sz w:val="22"/>
          <w:szCs w:val="22"/>
        </w:rPr>
        <w:t xml:space="preserve"> </w:t>
      </w:r>
      <w:r w:rsidR="0041567E" w:rsidRPr="009A5946">
        <w:rPr>
          <w:rFonts w:ascii="Arial" w:hAnsi="Arial" w:cs="Arial"/>
          <w:sz w:val="22"/>
          <w:szCs w:val="22"/>
        </w:rPr>
        <w:t>0</w:t>
      </w:r>
      <w:r w:rsidR="00F93F0A" w:rsidRPr="009A5946">
        <w:rPr>
          <w:rFonts w:ascii="Arial" w:hAnsi="Arial" w:cs="Arial"/>
          <w:sz w:val="22"/>
          <w:szCs w:val="22"/>
        </w:rPr>
        <w:t>1</w:t>
      </w:r>
      <w:r w:rsidR="003A7EAF" w:rsidRPr="009A5946">
        <w:rPr>
          <w:rFonts w:ascii="Arial" w:hAnsi="Arial" w:cs="Arial"/>
          <w:sz w:val="22"/>
          <w:szCs w:val="22"/>
        </w:rPr>
        <w:t>-0</w:t>
      </w:r>
      <w:r w:rsidR="0041567E" w:rsidRPr="009A5946">
        <w:rPr>
          <w:rFonts w:ascii="Arial" w:hAnsi="Arial" w:cs="Arial"/>
          <w:sz w:val="22"/>
          <w:szCs w:val="22"/>
        </w:rPr>
        <w:t>8</w:t>
      </w:r>
      <w:r w:rsidR="003A7EAF" w:rsidRPr="009A5946">
        <w:rPr>
          <w:rFonts w:ascii="Arial" w:hAnsi="Arial" w:cs="Arial"/>
          <w:sz w:val="22"/>
          <w:szCs w:val="22"/>
        </w:rPr>
        <w:t>-202</w:t>
      </w:r>
      <w:r w:rsidR="00422BC3" w:rsidRPr="009A5946">
        <w:rPr>
          <w:rFonts w:ascii="Arial" w:hAnsi="Arial" w:cs="Arial"/>
          <w:sz w:val="22"/>
          <w:szCs w:val="22"/>
        </w:rPr>
        <w:t>3</w:t>
      </w:r>
      <w:r w:rsidR="003A7EAF" w:rsidRPr="009A5946">
        <w:rPr>
          <w:rFonts w:ascii="Arial" w:eastAsia="Verdana" w:hAnsi="Arial" w:cs="Arial"/>
          <w:kern w:val="1"/>
          <w:sz w:val="22"/>
          <w:szCs w:val="22"/>
          <w:lang w:bidi="hi-IN"/>
        </w:rPr>
        <w:t xml:space="preserve">  </w:t>
      </w:r>
    </w:p>
    <w:p w:rsidR="003C235F" w:rsidRPr="009A5946" w:rsidRDefault="007B5D7F">
      <w:pPr>
        <w:tabs>
          <w:tab w:val="left" w:pos="559"/>
          <w:tab w:val="left" w:pos="1555"/>
        </w:tabs>
        <w:rPr>
          <w:rFonts w:ascii="Arial" w:hAnsi="Arial" w:cs="Arial"/>
          <w:sz w:val="22"/>
          <w:szCs w:val="22"/>
        </w:rPr>
      </w:pPr>
      <w:r w:rsidRPr="009A5946">
        <w:rPr>
          <w:rFonts w:ascii="Arial" w:hAnsi="Arial" w:cs="Arial"/>
          <w:sz w:val="22"/>
          <w:szCs w:val="22"/>
        </w:rPr>
        <w:t>ΤΑΓΚΑΛΕΓΚΑΣ ΙΩΑΝΝΗΣ</w:t>
      </w:r>
      <w:r w:rsidR="003A7EAF" w:rsidRPr="009A5946">
        <w:rPr>
          <w:rFonts w:ascii="Arial" w:hAnsi="Arial" w:cs="Arial"/>
          <w:sz w:val="22"/>
          <w:szCs w:val="22"/>
        </w:rPr>
        <w:t xml:space="preserve">                                            </w:t>
      </w:r>
      <w:r w:rsidR="00AE14E6" w:rsidRPr="009A5946">
        <w:rPr>
          <w:rFonts w:ascii="Arial" w:hAnsi="Arial" w:cs="Arial"/>
          <w:sz w:val="22"/>
          <w:szCs w:val="22"/>
        </w:rPr>
        <w:t xml:space="preserve">             </w:t>
      </w:r>
      <w:r w:rsidR="003A7EAF" w:rsidRPr="009A5946">
        <w:rPr>
          <w:rFonts w:ascii="Arial" w:hAnsi="Arial" w:cs="Arial"/>
          <w:sz w:val="22"/>
          <w:szCs w:val="22"/>
        </w:rPr>
        <w:t xml:space="preserve">  </w:t>
      </w:r>
      <w:r w:rsidR="003A7EAF" w:rsidRPr="009A5946">
        <w:rPr>
          <w:rFonts w:ascii="Arial" w:eastAsia="Arial" w:hAnsi="Arial" w:cs="Arial"/>
          <w:sz w:val="22"/>
          <w:szCs w:val="22"/>
        </w:rPr>
        <w:t>Ο ΠΡΟΕΔΡΟΣ</w:t>
      </w:r>
      <w:r w:rsidR="003A7EAF" w:rsidRPr="009A5946">
        <w:rPr>
          <w:rFonts w:ascii="Arial" w:hAnsi="Arial" w:cs="Arial"/>
          <w:sz w:val="22"/>
          <w:szCs w:val="22"/>
        </w:rPr>
        <w:t xml:space="preserve">    </w:t>
      </w:r>
    </w:p>
    <w:p w:rsidR="003C235F" w:rsidRPr="009A5946" w:rsidRDefault="002549B6" w:rsidP="002549B6">
      <w:pPr>
        <w:tabs>
          <w:tab w:val="left" w:pos="7485"/>
        </w:tabs>
        <w:rPr>
          <w:rFonts w:ascii="Arial" w:hAnsi="Arial" w:cs="Arial"/>
          <w:sz w:val="22"/>
          <w:szCs w:val="22"/>
        </w:rPr>
      </w:pPr>
      <w:r w:rsidRPr="009A5946">
        <w:rPr>
          <w:rFonts w:ascii="Arial" w:hAnsi="Arial" w:cs="Arial"/>
          <w:sz w:val="22"/>
          <w:szCs w:val="22"/>
        </w:rPr>
        <w:tab/>
      </w:r>
    </w:p>
    <w:p w:rsidR="003C235F" w:rsidRPr="009A5946" w:rsidRDefault="003C235F">
      <w:pPr>
        <w:tabs>
          <w:tab w:val="center" w:pos="1080"/>
          <w:tab w:val="left" w:pos="6120"/>
          <w:tab w:val="center" w:pos="8460"/>
        </w:tabs>
        <w:jc w:val="both"/>
        <w:rPr>
          <w:rFonts w:ascii="Arial" w:hAnsi="Arial" w:cs="Arial"/>
          <w:b/>
          <w:sz w:val="22"/>
          <w:szCs w:val="22"/>
        </w:rPr>
      </w:pPr>
      <w:r w:rsidRPr="009A5946">
        <w:rPr>
          <w:rFonts w:ascii="Arial" w:eastAsia="Arial" w:hAnsi="Arial" w:cs="Arial"/>
          <w:sz w:val="22"/>
          <w:szCs w:val="22"/>
        </w:rPr>
        <w:t xml:space="preserve">                </w:t>
      </w:r>
      <w:r w:rsidRPr="009A5946">
        <w:rPr>
          <w:rFonts w:ascii="Arial" w:hAnsi="Arial" w:cs="Arial"/>
          <w:sz w:val="22"/>
          <w:szCs w:val="22"/>
        </w:rPr>
        <w:t>ΤΑ ΜΕΛΗ</w:t>
      </w:r>
      <w:r w:rsidR="001E4D4C" w:rsidRPr="009A5946">
        <w:rPr>
          <w:rFonts w:ascii="Arial" w:hAnsi="Arial" w:cs="Arial"/>
          <w:sz w:val="22"/>
          <w:szCs w:val="22"/>
        </w:rPr>
        <w:t xml:space="preserve"> </w:t>
      </w:r>
      <w:r w:rsidR="001E4D4C" w:rsidRPr="009A5946">
        <w:rPr>
          <w:rFonts w:ascii="Arial" w:hAnsi="Arial" w:cs="Arial"/>
          <w:b/>
          <w:sz w:val="22"/>
          <w:szCs w:val="22"/>
        </w:rPr>
        <w:t xml:space="preserve"> </w:t>
      </w:r>
    </w:p>
    <w:p w:rsidR="0005110F" w:rsidRPr="009A5946" w:rsidRDefault="00B83547" w:rsidP="00B83547">
      <w:pPr>
        <w:tabs>
          <w:tab w:val="left" w:pos="360"/>
          <w:tab w:val="left" w:pos="6237"/>
        </w:tabs>
        <w:ind w:left="357"/>
        <w:rPr>
          <w:rFonts w:ascii="Arial" w:hAnsi="Arial" w:cs="Arial"/>
          <w:sz w:val="22"/>
          <w:szCs w:val="22"/>
        </w:rPr>
      </w:pPr>
      <w:r w:rsidRPr="009A5946">
        <w:rPr>
          <w:rFonts w:ascii="Arial" w:hAnsi="Arial" w:cs="Arial"/>
          <w:sz w:val="22"/>
          <w:szCs w:val="22"/>
        </w:rPr>
        <w:t>1.</w:t>
      </w:r>
      <w:r w:rsidR="001A4D79" w:rsidRPr="009A5946">
        <w:rPr>
          <w:rFonts w:ascii="Arial" w:hAnsi="Arial" w:cs="Arial"/>
          <w:sz w:val="22"/>
          <w:szCs w:val="22"/>
        </w:rPr>
        <w:t xml:space="preserve"> </w:t>
      </w:r>
      <w:proofErr w:type="spellStart"/>
      <w:r w:rsidR="001A4D79" w:rsidRPr="009A5946">
        <w:rPr>
          <w:rFonts w:ascii="Arial" w:hAnsi="Arial" w:cs="Arial"/>
          <w:sz w:val="22"/>
          <w:szCs w:val="22"/>
        </w:rPr>
        <w:t>Καλογρηάς</w:t>
      </w:r>
      <w:proofErr w:type="spellEnd"/>
      <w:r w:rsidR="001A4D79" w:rsidRPr="009A5946">
        <w:rPr>
          <w:rFonts w:ascii="Arial" w:hAnsi="Arial" w:cs="Arial"/>
          <w:sz w:val="22"/>
          <w:szCs w:val="22"/>
        </w:rPr>
        <w:t xml:space="preserve"> Αλέξανδρος</w:t>
      </w:r>
    </w:p>
    <w:p w:rsidR="00B83547" w:rsidRPr="009A5946" w:rsidRDefault="0005110F" w:rsidP="00B83547">
      <w:pPr>
        <w:tabs>
          <w:tab w:val="left" w:pos="360"/>
          <w:tab w:val="left" w:pos="6237"/>
        </w:tabs>
        <w:ind w:left="357"/>
        <w:rPr>
          <w:rFonts w:ascii="Arial" w:hAnsi="Arial" w:cs="Arial"/>
          <w:sz w:val="22"/>
          <w:szCs w:val="22"/>
        </w:rPr>
      </w:pPr>
      <w:r w:rsidRPr="009A5946">
        <w:rPr>
          <w:rFonts w:ascii="Arial" w:hAnsi="Arial" w:cs="Arial"/>
          <w:sz w:val="22"/>
          <w:szCs w:val="22"/>
        </w:rPr>
        <w:t>2</w:t>
      </w:r>
      <w:r w:rsidR="001A4D79" w:rsidRPr="009A5946">
        <w:rPr>
          <w:rFonts w:ascii="Arial" w:hAnsi="Arial" w:cs="Arial"/>
          <w:sz w:val="22"/>
          <w:szCs w:val="22"/>
        </w:rPr>
        <w:t xml:space="preserve">. </w:t>
      </w:r>
      <w:proofErr w:type="spellStart"/>
      <w:r w:rsidR="001A4D79" w:rsidRPr="009A5946">
        <w:rPr>
          <w:rFonts w:ascii="Arial" w:hAnsi="Arial" w:cs="Arial"/>
          <w:sz w:val="22"/>
          <w:szCs w:val="22"/>
        </w:rPr>
        <w:t>Σαγιάννης</w:t>
      </w:r>
      <w:proofErr w:type="spellEnd"/>
      <w:r w:rsidR="001A4D79" w:rsidRPr="009A5946">
        <w:rPr>
          <w:rFonts w:ascii="Arial" w:hAnsi="Arial" w:cs="Arial"/>
          <w:sz w:val="22"/>
          <w:szCs w:val="22"/>
        </w:rPr>
        <w:t xml:space="preserve"> Μιχαήλ                                                       </w:t>
      </w:r>
    </w:p>
    <w:p w:rsidR="003C235F" w:rsidRPr="009A5946" w:rsidRDefault="00FA396A" w:rsidP="00B83547">
      <w:pPr>
        <w:tabs>
          <w:tab w:val="left" w:pos="360"/>
          <w:tab w:val="left" w:pos="6237"/>
        </w:tabs>
        <w:ind w:left="357"/>
        <w:rPr>
          <w:rFonts w:ascii="Arial" w:hAnsi="Arial" w:cs="Arial"/>
          <w:sz w:val="22"/>
          <w:szCs w:val="22"/>
        </w:rPr>
      </w:pPr>
      <w:r w:rsidRPr="009A5946">
        <w:rPr>
          <w:rFonts w:ascii="Arial" w:hAnsi="Arial" w:cs="Arial"/>
          <w:sz w:val="22"/>
          <w:szCs w:val="22"/>
        </w:rPr>
        <w:t>3</w:t>
      </w:r>
      <w:r w:rsidR="003C235F" w:rsidRPr="009A5946">
        <w:rPr>
          <w:rFonts w:ascii="Arial" w:hAnsi="Arial" w:cs="Arial"/>
          <w:sz w:val="22"/>
          <w:szCs w:val="22"/>
        </w:rPr>
        <w:t>.</w:t>
      </w:r>
      <w:r w:rsidR="001A4D79" w:rsidRPr="009A5946">
        <w:rPr>
          <w:rFonts w:ascii="Arial" w:hAnsi="Arial" w:cs="Arial"/>
          <w:sz w:val="22"/>
          <w:szCs w:val="22"/>
        </w:rPr>
        <w:t xml:space="preserve"> </w:t>
      </w:r>
      <w:r w:rsidR="00F60159" w:rsidRPr="009A5946">
        <w:rPr>
          <w:rFonts w:ascii="Arial" w:hAnsi="Arial" w:cs="Arial"/>
          <w:sz w:val="22"/>
          <w:szCs w:val="22"/>
        </w:rPr>
        <w:t xml:space="preserve">Αποστόλου </w:t>
      </w:r>
      <w:proofErr w:type="spellStart"/>
      <w:r w:rsidR="00F60159" w:rsidRPr="009A5946">
        <w:rPr>
          <w:rFonts w:ascii="Arial" w:hAnsi="Arial" w:cs="Arial"/>
          <w:sz w:val="22"/>
          <w:szCs w:val="22"/>
        </w:rPr>
        <w:t>Ιωάνης</w:t>
      </w:r>
      <w:proofErr w:type="spellEnd"/>
      <w:r w:rsidR="001A4D79" w:rsidRPr="009A5946">
        <w:rPr>
          <w:rFonts w:ascii="Arial" w:hAnsi="Arial" w:cs="Arial"/>
          <w:sz w:val="22"/>
          <w:szCs w:val="22"/>
        </w:rPr>
        <w:t xml:space="preserve">                                                       </w:t>
      </w:r>
      <w:r w:rsidR="00B83547" w:rsidRPr="009A5946">
        <w:rPr>
          <w:rFonts w:ascii="Arial" w:hAnsi="Arial" w:cs="Arial"/>
          <w:sz w:val="22"/>
          <w:szCs w:val="22"/>
        </w:rPr>
        <w:t xml:space="preserve"> </w:t>
      </w:r>
      <w:r w:rsidR="003A7EAF" w:rsidRPr="009A5946">
        <w:rPr>
          <w:rFonts w:ascii="Arial" w:hAnsi="Arial" w:cs="Arial"/>
          <w:sz w:val="22"/>
          <w:szCs w:val="22"/>
        </w:rPr>
        <w:t xml:space="preserve">ΙΩΑΝΝΗΣ Δ. ΤΑΓΚΑΛΕΓΚΑΣ   </w:t>
      </w:r>
    </w:p>
    <w:p w:rsidR="003C235F" w:rsidRPr="009A5946" w:rsidRDefault="00FA396A">
      <w:pPr>
        <w:tabs>
          <w:tab w:val="left" w:pos="360"/>
          <w:tab w:val="left" w:pos="6237"/>
        </w:tabs>
        <w:ind w:left="360"/>
        <w:rPr>
          <w:rFonts w:ascii="Arial" w:hAnsi="Arial" w:cs="Arial"/>
          <w:sz w:val="22"/>
          <w:szCs w:val="22"/>
        </w:rPr>
      </w:pPr>
      <w:r w:rsidRPr="009A5946">
        <w:rPr>
          <w:rFonts w:ascii="Arial" w:hAnsi="Arial" w:cs="Arial"/>
          <w:sz w:val="22"/>
          <w:szCs w:val="22"/>
        </w:rPr>
        <w:t>4</w:t>
      </w:r>
      <w:r w:rsidR="0005110F" w:rsidRPr="009A5946">
        <w:rPr>
          <w:rFonts w:ascii="Arial" w:hAnsi="Arial" w:cs="Arial"/>
          <w:sz w:val="22"/>
          <w:szCs w:val="22"/>
        </w:rPr>
        <w:t xml:space="preserve"> .</w:t>
      </w:r>
      <w:proofErr w:type="spellStart"/>
      <w:r w:rsidR="007B5E14" w:rsidRPr="009A5946">
        <w:rPr>
          <w:rFonts w:ascii="Arial" w:hAnsi="Arial" w:cs="Arial"/>
          <w:sz w:val="22"/>
          <w:szCs w:val="22"/>
        </w:rPr>
        <w:t>Μερτζάνης</w:t>
      </w:r>
      <w:proofErr w:type="spellEnd"/>
      <w:r w:rsidR="007B5E14" w:rsidRPr="009A5946">
        <w:rPr>
          <w:rFonts w:ascii="Arial" w:hAnsi="Arial" w:cs="Arial"/>
          <w:sz w:val="22"/>
          <w:szCs w:val="22"/>
        </w:rPr>
        <w:t xml:space="preserve"> Κωνσταντίνος</w:t>
      </w:r>
      <w:r w:rsidR="00421ACB" w:rsidRPr="009A5946">
        <w:rPr>
          <w:rFonts w:ascii="Arial" w:hAnsi="Arial" w:cs="Arial"/>
          <w:sz w:val="22"/>
          <w:szCs w:val="22"/>
        </w:rPr>
        <w:t xml:space="preserve">                                               </w:t>
      </w:r>
      <w:r w:rsidR="007B5E14" w:rsidRPr="009A5946">
        <w:rPr>
          <w:rFonts w:ascii="Arial" w:eastAsia="Arial" w:hAnsi="Arial" w:cs="Arial"/>
          <w:sz w:val="22"/>
          <w:szCs w:val="22"/>
        </w:rPr>
        <w:t>ΔΗΜΑΡΧΟΣ ΛΕΒΑΔΕΩΝ</w:t>
      </w:r>
      <w:r w:rsidR="00421ACB" w:rsidRPr="009A5946">
        <w:rPr>
          <w:rFonts w:ascii="Arial" w:hAnsi="Arial" w:cs="Arial"/>
          <w:sz w:val="22"/>
          <w:szCs w:val="22"/>
        </w:rPr>
        <w:t xml:space="preserve">                                 </w:t>
      </w:r>
      <w:r w:rsidR="003A7EAF" w:rsidRPr="009A5946">
        <w:rPr>
          <w:rFonts w:ascii="Arial" w:hAnsi="Arial" w:cs="Arial"/>
          <w:sz w:val="22"/>
          <w:szCs w:val="22"/>
        </w:rPr>
        <w:t xml:space="preserve"> </w:t>
      </w:r>
    </w:p>
    <w:p w:rsidR="005C4A6E" w:rsidRPr="009A5946" w:rsidRDefault="00851763" w:rsidP="00FE770C">
      <w:pPr>
        <w:tabs>
          <w:tab w:val="left" w:pos="360"/>
          <w:tab w:val="left" w:pos="6237"/>
        </w:tabs>
        <w:ind w:left="360"/>
        <w:rPr>
          <w:rFonts w:ascii="Arial" w:hAnsi="Arial" w:cs="Arial"/>
          <w:sz w:val="22"/>
          <w:szCs w:val="22"/>
        </w:rPr>
      </w:pPr>
      <w:r w:rsidRPr="009A5946">
        <w:rPr>
          <w:rFonts w:ascii="Arial" w:hAnsi="Arial" w:cs="Arial"/>
          <w:sz w:val="22"/>
          <w:szCs w:val="22"/>
        </w:rPr>
        <w:t>5</w:t>
      </w:r>
      <w:r w:rsidR="003C235F" w:rsidRPr="009A5946">
        <w:rPr>
          <w:rFonts w:ascii="Arial" w:hAnsi="Arial" w:cs="Arial"/>
          <w:sz w:val="22"/>
          <w:szCs w:val="22"/>
        </w:rPr>
        <w:t>.</w:t>
      </w:r>
      <w:r w:rsidR="00FA396A" w:rsidRPr="009A5946">
        <w:rPr>
          <w:rFonts w:ascii="Arial" w:hAnsi="Arial" w:cs="Arial"/>
          <w:sz w:val="22"/>
          <w:szCs w:val="22"/>
        </w:rPr>
        <w:t xml:space="preserve"> </w:t>
      </w:r>
      <w:proofErr w:type="spellStart"/>
      <w:r w:rsidR="001F3477" w:rsidRPr="009A5946">
        <w:rPr>
          <w:rFonts w:ascii="Arial" w:hAnsi="Arial" w:cs="Arial"/>
          <w:sz w:val="22"/>
          <w:szCs w:val="22"/>
        </w:rPr>
        <w:t>Κα</w:t>
      </w:r>
      <w:r w:rsidR="007B5D7F" w:rsidRPr="009A5946">
        <w:rPr>
          <w:rFonts w:ascii="Arial" w:hAnsi="Arial" w:cs="Arial"/>
          <w:sz w:val="22"/>
          <w:szCs w:val="22"/>
        </w:rPr>
        <w:t>πλάνης</w:t>
      </w:r>
      <w:proofErr w:type="spellEnd"/>
      <w:r w:rsidR="007B5D7F" w:rsidRPr="009A5946">
        <w:rPr>
          <w:rFonts w:ascii="Arial" w:hAnsi="Arial" w:cs="Arial"/>
          <w:sz w:val="22"/>
          <w:szCs w:val="22"/>
        </w:rPr>
        <w:t xml:space="preserve"> Κωνσταντίνος</w:t>
      </w:r>
      <w:r w:rsidR="001F3477" w:rsidRPr="009A5946">
        <w:rPr>
          <w:rFonts w:ascii="Arial" w:hAnsi="Arial" w:cs="Arial"/>
          <w:sz w:val="22"/>
          <w:szCs w:val="22"/>
        </w:rPr>
        <w:t xml:space="preserve">  </w:t>
      </w:r>
    </w:p>
    <w:p w:rsidR="00747B7F" w:rsidRPr="009A5946" w:rsidRDefault="005C4A6E" w:rsidP="00FE770C">
      <w:pPr>
        <w:tabs>
          <w:tab w:val="left" w:pos="360"/>
          <w:tab w:val="left" w:pos="6237"/>
        </w:tabs>
        <w:ind w:left="360"/>
        <w:rPr>
          <w:rFonts w:ascii="Arial" w:hAnsi="Arial" w:cs="Arial"/>
          <w:sz w:val="22"/>
          <w:szCs w:val="22"/>
        </w:rPr>
      </w:pPr>
      <w:r w:rsidRPr="009A5946">
        <w:rPr>
          <w:rFonts w:ascii="Arial" w:hAnsi="Arial" w:cs="Arial"/>
          <w:sz w:val="22"/>
          <w:szCs w:val="22"/>
        </w:rPr>
        <w:t>6.Καραμάνης Δημήτριος</w:t>
      </w:r>
      <w:r w:rsidR="001F3477" w:rsidRPr="009A5946">
        <w:rPr>
          <w:rFonts w:ascii="Arial" w:hAnsi="Arial" w:cs="Arial"/>
          <w:sz w:val="22"/>
          <w:szCs w:val="22"/>
        </w:rPr>
        <w:t xml:space="preserve">                                              </w:t>
      </w:r>
    </w:p>
    <w:sectPr w:rsidR="00747B7F" w:rsidRPr="009A5946" w:rsidSect="005C07EE">
      <w:headerReference w:type="default" r:id="rId12"/>
      <w:headerReference w:type="first" r:id="rId13"/>
      <w:pgSz w:w="11906" w:h="16838"/>
      <w:pgMar w:top="1418" w:right="566"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D3" w:rsidRDefault="004B15D3">
      <w:r>
        <w:separator/>
      </w:r>
    </w:p>
  </w:endnote>
  <w:endnote w:type="continuationSeparator" w:id="0">
    <w:p w:rsidR="004B15D3" w:rsidRDefault="004B1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D3" w:rsidRDefault="004B15D3">
      <w:r>
        <w:separator/>
      </w:r>
    </w:p>
  </w:footnote>
  <w:footnote w:type="continuationSeparator" w:id="0">
    <w:p w:rsidR="004B15D3" w:rsidRDefault="004B1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F5580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F5580C">
                <w:pPr>
                  <w:pStyle w:val="af1"/>
                </w:pPr>
                <w:r>
                  <w:rPr>
                    <w:rStyle w:val="a3"/>
                  </w:rPr>
                  <w:fldChar w:fldCharType="begin"/>
                </w:r>
                <w:r w:rsidR="003C4EF7">
                  <w:rPr>
                    <w:rStyle w:val="a3"/>
                  </w:rPr>
                  <w:instrText xml:space="preserve"> PAGE </w:instrText>
                </w:r>
                <w:r>
                  <w:rPr>
                    <w:rStyle w:val="a3"/>
                  </w:rPr>
                  <w:fldChar w:fldCharType="separate"/>
                </w:r>
                <w:r w:rsidR="00CE4ED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3"/>
    <w:lvl w:ilvl="0">
      <w:start w:val="1"/>
      <w:numFmt w:val="bullet"/>
      <w:lvlText w:val=""/>
      <w:lvlJc w:val="left"/>
      <w:pPr>
        <w:tabs>
          <w:tab w:val="num" w:pos="720"/>
        </w:tabs>
        <w:ind w:left="720" w:hanging="360"/>
      </w:pPr>
      <w:rPr>
        <w:rFonts w:ascii="Symbol" w:hAnsi="Symbol" w:cs="Comic Sans M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mic Sans M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mic Sans M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6"/>
    <w:lvl w:ilvl="0">
      <w:start w:val="1"/>
      <w:numFmt w:val="bullet"/>
      <w:lvlText w:val=""/>
      <w:lvlJc w:val="left"/>
      <w:pPr>
        <w:tabs>
          <w:tab w:val="num" w:pos="720"/>
        </w:tabs>
        <w:ind w:left="720" w:hanging="360"/>
      </w:pPr>
      <w:rPr>
        <w:rFonts w:ascii="Symbol" w:hAnsi="Symbol" w:cs="Comic Sans M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mic Sans M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mic Sans M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9">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5">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9">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2">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3">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4">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6"/>
  </w:num>
  <w:num w:numId="4">
    <w:abstractNumId w:val="22"/>
  </w:num>
  <w:num w:numId="5">
    <w:abstractNumId w:val="33"/>
  </w:num>
  <w:num w:numId="6">
    <w:abstractNumId w:val="2"/>
  </w:num>
  <w:num w:numId="7">
    <w:abstractNumId w:val="16"/>
  </w:num>
  <w:num w:numId="8">
    <w:abstractNumId w:val="20"/>
  </w:num>
  <w:num w:numId="9">
    <w:abstractNumId w:val="11"/>
  </w:num>
  <w:num w:numId="10">
    <w:abstractNumId w:val="23"/>
  </w:num>
  <w:num w:numId="11">
    <w:abstractNumId w:val="10"/>
  </w:num>
  <w:num w:numId="12">
    <w:abstractNumId w:val="9"/>
  </w:num>
  <w:num w:numId="13">
    <w:abstractNumId w:val="12"/>
  </w:num>
  <w:num w:numId="14">
    <w:abstractNumId w:val="17"/>
  </w:num>
  <w:num w:numId="15">
    <w:abstractNumId w:val="19"/>
  </w:num>
  <w:num w:numId="16">
    <w:abstractNumId w:val="29"/>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2"/>
  </w:num>
  <w:num w:numId="20">
    <w:abstractNumId w:val="34"/>
  </w:num>
  <w:num w:numId="21">
    <w:abstractNumId w:val="14"/>
  </w:num>
  <w:num w:numId="22">
    <w:abstractNumId w:val="31"/>
  </w:num>
  <w:num w:numId="23">
    <w:abstractNumId w:val="24"/>
  </w:num>
  <w:num w:numId="24">
    <w:abstractNumId w:val="13"/>
  </w:num>
  <w:num w:numId="25">
    <w:abstractNumId w:val="18"/>
  </w:num>
  <w:num w:numId="26">
    <w:abstractNumId w:val="15"/>
  </w:num>
  <w:num w:numId="27">
    <w:abstractNumId w:val="21"/>
  </w:num>
  <w:num w:numId="28">
    <w:abstractNumId w:val="27"/>
  </w:num>
  <w:num w:numId="29">
    <w:abstractNumId w:val="25"/>
  </w:num>
  <w:num w:numId="30">
    <w:abstractNumId w:val="30"/>
  </w:num>
  <w:num w:numId="31">
    <w:abstractNumId w:val="2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1BAC"/>
    <w:rsid w:val="00025B96"/>
    <w:rsid w:val="00033CFA"/>
    <w:rsid w:val="000378B7"/>
    <w:rsid w:val="00040B22"/>
    <w:rsid w:val="000413CA"/>
    <w:rsid w:val="00042132"/>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021E"/>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5779"/>
    <w:rsid w:val="001577EF"/>
    <w:rsid w:val="001579DB"/>
    <w:rsid w:val="00157A71"/>
    <w:rsid w:val="00162B2E"/>
    <w:rsid w:val="0017060F"/>
    <w:rsid w:val="0017314B"/>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5CC9"/>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9784F"/>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15152"/>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1567E"/>
    <w:rsid w:val="00420C9B"/>
    <w:rsid w:val="00421ACB"/>
    <w:rsid w:val="00421F24"/>
    <w:rsid w:val="00422BC3"/>
    <w:rsid w:val="00423244"/>
    <w:rsid w:val="004241E8"/>
    <w:rsid w:val="00424C24"/>
    <w:rsid w:val="00426BAB"/>
    <w:rsid w:val="00435514"/>
    <w:rsid w:val="00436E0B"/>
    <w:rsid w:val="00443A26"/>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15D3"/>
    <w:rsid w:val="004B2E58"/>
    <w:rsid w:val="004B7126"/>
    <w:rsid w:val="004C1612"/>
    <w:rsid w:val="004D22B1"/>
    <w:rsid w:val="004D550E"/>
    <w:rsid w:val="004E42A0"/>
    <w:rsid w:val="004E5178"/>
    <w:rsid w:val="004E66E9"/>
    <w:rsid w:val="004E6F72"/>
    <w:rsid w:val="004E727A"/>
    <w:rsid w:val="00506A37"/>
    <w:rsid w:val="00507FE0"/>
    <w:rsid w:val="005105A7"/>
    <w:rsid w:val="005109CE"/>
    <w:rsid w:val="0051625F"/>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07E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3741"/>
    <w:rsid w:val="00625FF1"/>
    <w:rsid w:val="006265D5"/>
    <w:rsid w:val="0062710C"/>
    <w:rsid w:val="0062735D"/>
    <w:rsid w:val="00631478"/>
    <w:rsid w:val="00631C7D"/>
    <w:rsid w:val="00633DED"/>
    <w:rsid w:val="006348A7"/>
    <w:rsid w:val="00635B28"/>
    <w:rsid w:val="00645374"/>
    <w:rsid w:val="00656B89"/>
    <w:rsid w:val="00663A0C"/>
    <w:rsid w:val="00674096"/>
    <w:rsid w:val="00680776"/>
    <w:rsid w:val="006908AC"/>
    <w:rsid w:val="006A654E"/>
    <w:rsid w:val="006C10D0"/>
    <w:rsid w:val="006C12E9"/>
    <w:rsid w:val="006C1CE4"/>
    <w:rsid w:val="006C20D0"/>
    <w:rsid w:val="006D4474"/>
    <w:rsid w:val="006D6225"/>
    <w:rsid w:val="006E5B34"/>
    <w:rsid w:val="006F53B6"/>
    <w:rsid w:val="006F567B"/>
    <w:rsid w:val="006F6673"/>
    <w:rsid w:val="00700DEE"/>
    <w:rsid w:val="007100F2"/>
    <w:rsid w:val="00710350"/>
    <w:rsid w:val="0071065A"/>
    <w:rsid w:val="00713FE1"/>
    <w:rsid w:val="007207BF"/>
    <w:rsid w:val="007277C9"/>
    <w:rsid w:val="00731EC0"/>
    <w:rsid w:val="00737C1A"/>
    <w:rsid w:val="00741E52"/>
    <w:rsid w:val="007456A2"/>
    <w:rsid w:val="00745AD4"/>
    <w:rsid w:val="00747B7F"/>
    <w:rsid w:val="00747F8A"/>
    <w:rsid w:val="00753C51"/>
    <w:rsid w:val="007544DE"/>
    <w:rsid w:val="007572BD"/>
    <w:rsid w:val="00762A5B"/>
    <w:rsid w:val="00762BE2"/>
    <w:rsid w:val="007638BA"/>
    <w:rsid w:val="007644D4"/>
    <w:rsid w:val="00765350"/>
    <w:rsid w:val="007705FC"/>
    <w:rsid w:val="00770847"/>
    <w:rsid w:val="007748BA"/>
    <w:rsid w:val="00774BE0"/>
    <w:rsid w:val="00781989"/>
    <w:rsid w:val="0078420A"/>
    <w:rsid w:val="0078448F"/>
    <w:rsid w:val="007970C0"/>
    <w:rsid w:val="00797659"/>
    <w:rsid w:val="007A3F13"/>
    <w:rsid w:val="007A7C17"/>
    <w:rsid w:val="007A7DCB"/>
    <w:rsid w:val="007B0E0F"/>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6B55"/>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2CB0"/>
    <w:rsid w:val="0089305D"/>
    <w:rsid w:val="00893891"/>
    <w:rsid w:val="00895CE5"/>
    <w:rsid w:val="008973F1"/>
    <w:rsid w:val="00897B73"/>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5365B"/>
    <w:rsid w:val="00954DB1"/>
    <w:rsid w:val="00955EC6"/>
    <w:rsid w:val="009576A7"/>
    <w:rsid w:val="0096073A"/>
    <w:rsid w:val="00961EBF"/>
    <w:rsid w:val="009654D4"/>
    <w:rsid w:val="00972D10"/>
    <w:rsid w:val="00980554"/>
    <w:rsid w:val="00984106"/>
    <w:rsid w:val="00992519"/>
    <w:rsid w:val="009A047A"/>
    <w:rsid w:val="009A5946"/>
    <w:rsid w:val="009A7553"/>
    <w:rsid w:val="009B0557"/>
    <w:rsid w:val="009B1D77"/>
    <w:rsid w:val="009B5098"/>
    <w:rsid w:val="009C2AE2"/>
    <w:rsid w:val="009D3BB8"/>
    <w:rsid w:val="009D4B51"/>
    <w:rsid w:val="009D5331"/>
    <w:rsid w:val="009E0D7D"/>
    <w:rsid w:val="009F4B5B"/>
    <w:rsid w:val="00A06A8A"/>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8BC"/>
    <w:rsid w:val="00A86B9D"/>
    <w:rsid w:val="00A911B6"/>
    <w:rsid w:val="00A92ED1"/>
    <w:rsid w:val="00A9783D"/>
    <w:rsid w:val="00AA40CD"/>
    <w:rsid w:val="00AB3804"/>
    <w:rsid w:val="00AB54CF"/>
    <w:rsid w:val="00AB58C9"/>
    <w:rsid w:val="00AB6077"/>
    <w:rsid w:val="00AC24B1"/>
    <w:rsid w:val="00AC3A4E"/>
    <w:rsid w:val="00AC58D6"/>
    <w:rsid w:val="00AD0CDD"/>
    <w:rsid w:val="00AD43CA"/>
    <w:rsid w:val="00AD6747"/>
    <w:rsid w:val="00AE14E6"/>
    <w:rsid w:val="00B04804"/>
    <w:rsid w:val="00B04994"/>
    <w:rsid w:val="00B050E7"/>
    <w:rsid w:val="00B16BE3"/>
    <w:rsid w:val="00B17633"/>
    <w:rsid w:val="00B214AE"/>
    <w:rsid w:val="00B2563A"/>
    <w:rsid w:val="00B3207E"/>
    <w:rsid w:val="00B36F68"/>
    <w:rsid w:val="00B43889"/>
    <w:rsid w:val="00B44282"/>
    <w:rsid w:val="00B523B0"/>
    <w:rsid w:val="00B544A5"/>
    <w:rsid w:val="00B63B8F"/>
    <w:rsid w:val="00B66A85"/>
    <w:rsid w:val="00B66E1E"/>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52"/>
    <w:rsid w:val="00BE30FA"/>
    <w:rsid w:val="00BE3A82"/>
    <w:rsid w:val="00BF070A"/>
    <w:rsid w:val="00BF2482"/>
    <w:rsid w:val="00BF273F"/>
    <w:rsid w:val="00BF3750"/>
    <w:rsid w:val="00BF7F14"/>
    <w:rsid w:val="00C00BA5"/>
    <w:rsid w:val="00C05184"/>
    <w:rsid w:val="00C054E9"/>
    <w:rsid w:val="00C11812"/>
    <w:rsid w:val="00C11E3B"/>
    <w:rsid w:val="00C1449D"/>
    <w:rsid w:val="00C15F9A"/>
    <w:rsid w:val="00C16B68"/>
    <w:rsid w:val="00C2398F"/>
    <w:rsid w:val="00C23E28"/>
    <w:rsid w:val="00C27633"/>
    <w:rsid w:val="00C3084E"/>
    <w:rsid w:val="00C35EE2"/>
    <w:rsid w:val="00C4076D"/>
    <w:rsid w:val="00C51414"/>
    <w:rsid w:val="00C563B9"/>
    <w:rsid w:val="00C60007"/>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4EDB"/>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3F9"/>
    <w:rsid w:val="00D868E4"/>
    <w:rsid w:val="00D871EE"/>
    <w:rsid w:val="00D939C3"/>
    <w:rsid w:val="00D9532E"/>
    <w:rsid w:val="00DA189B"/>
    <w:rsid w:val="00DA5817"/>
    <w:rsid w:val="00DA6D14"/>
    <w:rsid w:val="00DB049B"/>
    <w:rsid w:val="00DB28C5"/>
    <w:rsid w:val="00DB4A49"/>
    <w:rsid w:val="00DC2A3B"/>
    <w:rsid w:val="00DC3A6E"/>
    <w:rsid w:val="00DC4816"/>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55C6"/>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610"/>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80C"/>
    <w:rsid w:val="00F55FB1"/>
    <w:rsid w:val="00F60159"/>
    <w:rsid w:val="00F62440"/>
    <w:rsid w:val="00F67033"/>
    <w:rsid w:val="00F71081"/>
    <w:rsid w:val="00F72646"/>
    <w:rsid w:val="00F74868"/>
    <w:rsid w:val="00F76313"/>
    <w:rsid w:val="00F8177C"/>
    <w:rsid w:val="00F81F17"/>
    <w:rsid w:val="00F8233F"/>
    <w:rsid w:val="00F85874"/>
    <w:rsid w:val="00F87DFB"/>
    <w:rsid w:val="00F91B83"/>
    <w:rsid w:val="00F92332"/>
    <w:rsid w:val="00F93F0A"/>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F93F0A"/>
  </w:style>
  <w:style w:type="paragraph" w:customStyle="1" w:styleId="29">
    <w:name w:val="Απλό κείμενο2"/>
    <w:basedOn w:val="a"/>
    <w:rsid w:val="00F93F0A"/>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2a">
    <w:name w:val="Αριθμός σελίδας2"/>
    <w:basedOn w:val="a0"/>
    <w:rsid w:val="009A5946"/>
  </w:style>
  <w:style w:type="character" w:customStyle="1" w:styleId="36">
    <w:name w:val="Αριθμός σελίδας3"/>
    <w:basedOn w:val="a0"/>
    <w:rsid w:val="005C07EE"/>
  </w:style>
  <w:style w:type="paragraph" w:customStyle="1" w:styleId="2b">
    <w:name w:val="Παράγραφος λίστας2"/>
    <w:basedOn w:val="a"/>
    <w:rsid w:val="004C1612"/>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85E4-FA50-4C7F-991E-4A4616FF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1975</Words>
  <Characters>10667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12617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2023-07-26T06:34:00Z</cp:lastPrinted>
  <dcterms:created xsi:type="dcterms:W3CDTF">2023-07-31T10:39:00Z</dcterms:created>
  <dcterms:modified xsi:type="dcterms:W3CDTF">2023-08-01T06:02:00Z</dcterms:modified>
</cp:coreProperties>
</file>