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F64CED" w:rsidRDefault="00F47A5D" w:rsidP="00793AC6">
      <w:pPr>
        <w:pStyle w:val="1"/>
        <w:widowControl w:val="0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F64CED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F64CED">
        <w:rPr>
          <w:rFonts w:asciiTheme="minorHAnsi" w:hAnsiTheme="minorHAnsi" w:cstheme="minorHAnsi"/>
          <w:b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F64CED" w:rsidRDefault="00F47A5D" w:rsidP="00793AC6">
      <w:pPr>
        <w:autoSpaceDE w:val="0"/>
        <w:spacing w:before="4" w:after="4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F64CED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F64CED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F64CE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F64CED" w:rsidRDefault="00F47A5D" w:rsidP="00793AC6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142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F64CED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F64CED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</w:t>
      </w:r>
      <w:r w:rsidR="00F67BA3" w:rsidRPr="00F64CED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</w:t>
      </w:r>
      <w:r w:rsidRPr="00F64CED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</w:t>
      </w:r>
      <w:r w:rsidR="00F67BA3" w:rsidRPr="00F64CED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ΚΑΤΑΧΩΡΗΣΤΕΑ ΣΤΟ ΚΗΜΗΣ </w:t>
      </w:r>
    </w:p>
    <w:p w:rsidR="00AF4104" w:rsidRPr="00F64CED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F4104" w:rsidRPr="00F64CED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AF4104" w:rsidRPr="00F64CED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F64CE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F64CED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F47A5D"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D5ED5"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457F89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10631</w:t>
      </w:r>
    </w:p>
    <w:p w:rsidR="00AF4104" w:rsidRPr="00F64CED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F64CE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F64CE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F64CE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F64CE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57F8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31</w:t>
      </w:r>
      <w:r w:rsidRPr="00F64CE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 5/202</w:t>
      </w:r>
      <w:r w:rsidR="00F47A5D" w:rsidRPr="00F64CE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F64CED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64C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F64CE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F64CED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F64CED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F64CED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F64CED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F64CED">
        <w:rPr>
          <w:rFonts w:asciiTheme="minorHAnsi" w:hAnsiTheme="minorHAnsi" w:cstheme="minorHAnsi"/>
          <w:sz w:val="22"/>
          <w:szCs w:val="22"/>
        </w:rPr>
        <w:t>3</w:t>
      </w:r>
      <w:r w:rsidRPr="00F64CED">
        <w:rPr>
          <w:rFonts w:asciiTheme="minorHAnsi" w:hAnsiTheme="minorHAnsi" w:cstheme="minorHAnsi"/>
          <w:sz w:val="22"/>
          <w:szCs w:val="22"/>
        </w:rPr>
        <w:t>-</w:t>
      </w:r>
      <w:r w:rsidR="0089667E" w:rsidRPr="00F64CED">
        <w:rPr>
          <w:rFonts w:asciiTheme="minorHAnsi" w:hAnsiTheme="minorHAnsi" w:cstheme="minorHAnsi"/>
          <w:sz w:val="22"/>
          <w:szCs w:val="22"/>
        </w:rPr>
        <w:t>10</w:t>
      </w:r>
      <w:r w:rsidRPr="00F64CED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F64CED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F64CED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F64CE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F64CED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F64CED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64CED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F64CE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B1A9E" w:rsidRPr="00F64CE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10</w:t>
      </w:r>
      <w:r w:rsidR="00F67BA3" w:rsidRPr="00F64CE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AF4104" w:rsidRPr="00F64CED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64CED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AD5ED5" w:rsidRPr="00F64CED" w:rsidRDefault="00AF4104" w:rsidP="00F67BA3">
      <w:pPr>
        <w:spacing w:line="360" w:lineRule="auto"/>
        <w:ind w:left="14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64CED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F64CED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F64CED">
        <w:rPr>
          <w:rFonts w:asciiTheme="minorHAnsi" w:hAnsiTheme="minorHAnsi" w:cstheme="minorHAnsi"/>
          <w:sz w:val="22"/>
          <w:szCs w:val="22"/>
        </w:rPr>
        <w:t>:</w:t>
      </w:r>
      <w:r w:rsidR="00C77C08" w:rsidRPr="00F64C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7BA3" w:rsidRPr="00F64CED">
        <w:rPr>
          <w:rFonts w:asciiTheme="minorHAnsi" w:eastAsia="Arial Unicode MS" w:hAnsiTheme="minorHAnsi" w:cstheme="minorHAnsi"/>
          <w:b/>
          <w:sz w:val="22"/>
          <w:szCs w:val="22"/>
        </w:rPr>
        <w:t xml:space="preserve">Έγκριση χορήγησης παράτασης προθεσμίας εκπόνησης μελέτης </w:t>
      </w:r>
      <w:bookmarkStart w:id="0" w:name="__DdeLink__241_3434796251"/>
      <w:r w:rsidR="00F67BA3" w:rsidRPr="00F64CED">
        <w:rPr>
          <w:rFonts w:asciiTheme="minorHAnsi" w:eastAsia="Arial Unicode MS" w:hAnsiTheme="minorHAnsi" w:cstheme="minorHAnsi"/>
          <w:b/>
          <w:sz w:val="22"/>
          <w:szCs w:val="22"/>
        </w:rPr>
        <w:t xml:space="preserve">με τίτλο : </w:t>
      </w:r>
      <w:r w:rsidR="00F67BA3" w:rsidRPr="00F64CED">
        <w:rPr>
          <w:rFonts w:asciiTheme="minorHAnsi" w:eastAsia="Arial" w:hAnsiTheme="minorHAnsi" w:cstheme="minorHAnsi"/>
          <w:b/>
          <w:sz w:val="22"/>
          <w:szCs w:val="22"/>
        </w:rPr>
        <w:t>«ΕΠΙΚΑΙΡΟΠΟΙΗΣΗ ΜΕΛΕΤΗΣ ΕΦΑΡΜΟΓΗΣ ΔΙΑΜΟΡΦΩΣΗΣ ΠΕΡΙΒΑΛΛΟΝΤΟΣ ΧΩΡΟΥ ΔΗΜΑΡΧΕΙΟΥ, ΤΡΟΠΟΠΟΙΗΣΗ ΜΕΛΕΤΗΣ ΕΦΑΡΜΟΓΗΣ ΥΠΟΓΕΙΟΥ ΧΩΡΟΥ ΣΤΑΘΜΕΥΣΗΣ ΣΤΗΝ ΠΛΑΤΕΙΑ ΛΑΜΠΡΟΥ ΚΑΤΣΩΝΗ ΚΑΙ ΣΥΝΤΑΞΗ ΤΕΥΧΩΝ ΔΗΜΟΠΡΑΤΗΣΗΣ»</w:t>
      </w:r>
      <w:r w:rsidR="00F67BA3" w:rsidRPr="00F64CED">
        <w:rPr>
          <w:rFonts w:asciiTheme="minorHAnsi" w:eastAsia="Arial Unicode MS" w:hAnsiTheme="minorHAnsi" w:cstheme="minorHAnsi"/>
          <w:b/>
          <w:sz w:val="22"/>
          <w:szCs w:val="22"/>
        </w:rPr>
        <w:t>.</w:t>
      </w:r>
      <w:bookmarkEnd w:id="0"/>
    </w:p>
    <w:p w:rsidR="00F67BA3" w:rsidRPr="00F64CED" w:rsidRDefault="00F67BA3" w:rsidP="00F67BA3">
      <w:pPr>
        <w:spacing w:line="360" w:lineRule="auto"/>
        <w:ind w:left="142"/>
        <w:rPr>
          <w:rStyle w:val="FontStyle17"/>
          <w:rFonts w:asciiTheme="minorHAnsi" w:eastAsia="Calibri" w:hAnsiTheme="minorHAnsi" w:cstheme="minorHAnsi"/>
          <w:iCs/>
          <w:spacing w:val="-3"/>
        </w:rPr>
      </w:pPr>
    </w:p>
    <w:p w:rsidR="0089667E" w:rsidRPr="00F64CED" w:rsidRDefault="00AD5ED5" w:rsidP="00496331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9667E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proofErr w:type="spellStart"/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>Μαϊου</w:t>
      </w:r>
      <w:proofErr w:type="spellEnd"/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202</w:t>
      </w:r>
      <w:r w:rsidR="0089667E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>3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, ημέρα </w:t>
      </w:r>
      <w:r w:rsidR="0089667E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>Δευτέρα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και ώρα 1</w:t>
      </w:r>
      <w:r w:rsidR="0089667E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r w:rsidR="0089667E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AF4104" w:rsidRPr="00F64CED">
        <w:rPr>
          <w:rFonts w:asciiTheme="minorHAnsi" w:hAnsiTheme="minorHAnsi" w:cstheme="minorHAnsi"/>
          <w:sz w:val="22"/>
          <w:szCs w:val="22"/>
        </w:rPr>
        <w:t xml:space="preserve">  ,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="0089667E" w:rsidRPr="00F64CED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="00AF4104" w:rsidRPr="00F64CED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AF4104" w:rsidRPr="00F64CED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="0089667E" w:rsidRPr="00F64CED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9667E" w:rsidRPr="00F64CED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="0089667E" w:rsidRPr="00F64CE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F64CE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F64CE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="0089667E" w:rsidRPr="00F64C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="0089667E" w:rsidRPr="00F64C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667E" w:rsidRPr="00F64CED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="0089667E" w:rsidRPr="00F64CE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89667E" w:rsidRPr="00F64CE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9667E" w:rsidRPr="00F64CED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="0089667E" w:rsidRPr="00F64C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="0089667E" w:rsidRPr="00F64CED">
        <w:rPr>
          <w:rFonts w:asciiTheme="minorHAnsi" w:hAnsiTheme="minorHAnsi" w:cstheme="minorHAnsi"/>
          <w:bCs/>
          <w:sz w:val="22"/>
          <w:szCs w:val="22"/>
        </w:rPr>
        <w:t>«</w:t>
      </w:r>
      <w:r w:rsidR="0089667E" w:rsidRPr="00F64CED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="0089667E" w:rsidRPr="00F64CE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9667E" w:rsidRPr="00F64CED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="0089667E" w:rsidRPr="00F64CED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89667E" w:rsidRPr="00F64CED">
        <w:rPr>
          <w:rFonts w:asciiTheme="minorHAnsi" w:hAnsiTheme="minorHAnsi" w:cstheme="minorHAnsi"/>
          <w:sz w:val="22"/>
          <w:szCs w:val="22"/>
        </w:rPr>
        <w:t xml:space="preserve">. 488/2023 </w:t>
      </w:r>
      <w:r w:rsidR="0089667E" w:rsidRPr="00F64C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="0089667E" w:rsidRPr="00F64CED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="0089667E" w:rsidRPr="00F64CED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89667E" w:rsidRPr="00F64CED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="0089667E" w:rsidRPr="00F64CED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89667E" w:rsidRPr="00F64C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93AC6" w:rsidRPr="00F64CED" w:rsidRDefault="00793AC6" w:rsidP="00793AC6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F64CE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F64CE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 17 δημοτικοί σύμβουλοι  :</w:t>
      </w:r>
    </w:p>
    <w:p w:rsidR="00793AC6" w:rsidRPr="00F64CED" w:rsidRDefault="00793AC6" w:rsidP="00793AC6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F64CE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</w:p>
    <w:p w:rsidR="00793AC6" w:rsidRPr="00F64CED" w:rsidRDefault="00793AC6" w:rsidP="00793AC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F64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793AC6" w:rsidRPr="00F64CED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Νταντούμη</w:t>
            </w:r>
            <w:proofErr w:type="spellEnd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Ιωάννα (Απούσα από 2-18 ΘΗΔ)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793AC6" w:rsidRPr="00F64CED" w:rsidTr="0050655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Παπαϊωάννου Λουκάς( Απών από 2-11 ΘΗΔ)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F64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F64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 12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στο 1 και 3-18 ΘΗΔ)    </w:t>
            </w:r>
            <w:r w:rsidRPr="00F64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64CE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64C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2-18 ΘΗΔ)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793AC6" w:rsidRPr="00F64CED" w:rsidTr="0050655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AC6" w:rsidRPr="00F64CED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793AC6" w:rsidRPr="00F64CED" w:rsidTr="00506551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793AC6" w:rsidRPr="00F64CED" w:rsidRDefault="00793AC6" w:rsidP="00506551">
            <w:pPr>
              <w:pStyle w:val="af4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793AC6" w:rsidRPr="00F64CED" w:rsidRDefault="00793AC6" w:rsidP="00506551">
            <w:pPr>
              <w:pStyle w:val="af4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93AC6" w:rsidRPr="00F64CED" w:rsidRDefault="00793AC6" w:rsidP="0050655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3AC6" w:rsidRPr="00F64CED" w:rsidRDefault="00793AC6" w:rsidP="00793AC6">
      <w:pPr>
        <w:rPr>
          <w:rFonts w:asciiTheme="minorHAnsi" w:hAnsiTheme="minorHAnsi" w:cstheme="minorHAnsi"/>
          <w:sz w:val="22"/>
          <w:szCs w:val="22"/>
        </w:rPr>
      </w:pPr>
    </w:p>
    <w:p w:rsidR="00793AC6" w:rsidRPr="00F64CED" w:rsidRDefault="00793AC6" w:rsidP="00793AC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F64CED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F64CE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F64CE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F64CED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F64CE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ς.</w:t>
      </w:r>
    </w:p>
    <w:p w:rsidR="00793AC6" w:rsidRPr="00F64CED" w:rsidRDefault="00793AC6" w:rsidP="00793AC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</w:p>
    <w:p w:rsidR="00793AC6" w:rsidRPr="00F64CED" w:rsidRDefault="00793AC6" w:rsidP="00793AC6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64CED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F64CED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F64CE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F64CED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F64CE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F64CED">
        <w:rPr>
          <w:rStyle w:val="FontStyle17"/>
          <w:rFonts w:asciiTheme="minorHAnsi" w:eastAsia="Calibri" w:hAnsiTheme="minorHAnsi" w:cstheme="minorHAnsi"/>
          <w:b/>
          <w:spacing w:val="-3"/>
        </w:rPr>
        <w:t>10116/25-5-2023</w:t>
      </w:r>
      <w:r w:rsidRPr="00F64CED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F64CED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Προέδρου, πλην του Προέδρου της Κοινότητας Κορώνειας κ. </w:t>
      </w:r>
      <w:proofErr w:type="spellStart"/>
      <w:r w:rsidRPr="00F64CED">
        <w:rPr>
          <w:rFonts w:asciiTheme="minorHAnsi" w:eastAsia="Calibri" w:hAnsiTheme="minorHAnsi" w:cstheme="minorHAnsi"/>
          <w:sz w:val="22"/>
          <w:szCs w:val="22"/>
        </w:rPr>
        <w:t>Φουντά</w:t>
      </w:r>
      <w:proofErr w:type="spellEnd"/>
      <w:r w:rsidRPr="00F64CED">
        <w:rPr>
          <w:rFonts w:asciiTheme="minorHAnsi" w:eastAsia="Calibri" w:hAnsiTheme="minorHAnsi" w:cstheme="minorHAnsi"/>
          <w:sz w:val="22"/>
          <w:szCs w:val="22"/>
        </w:rPr>
        <w:t xml:space="preserve"> Χρήστου ο οποίος παρέστη.</w:t>
      </w:r>
    </w:p>
    <w:p w:rsidR="00793AC6" w:rsidRPr="00F64CED" w:rsidRDefault="00793AC6" w:rsidP="00793AC6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F64CE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793AC6" w:rsidRPr="00F64CED" w:rsidRDefault="00793AC6" w:rsidP="00793AC6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F64CED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F64CED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793AC6" w:rsidRPr="00F64CED" w:rsidRDefault="00793AC6" w:rsidP="00793AC6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 xml:space="preserve"> </w:t>
      </w:r>
      <w:r w:rsidRPr="00F64CED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ab/>
        <w:t xml:space="preserve"> </w:t>
      </w:r>
    </w:p>
    <w:p w:rsidR="00F537F0" w:rsidRPr="00F64CED" w:rsidRDefault="0089667E" w:rsidP="00AD5ED5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4CED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F64CE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793AC6" w:rsidRPr="00F64CE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F67BA3" w:rsidRPr="00F64CE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Pr="00F64CED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F64CE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Pr="00F64CED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F64CE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F64CE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F64CE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7D650F" w:rsidRPr="00F64CE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10116</w:t>
      </w:r>
      <w:r w:rsidRPr="00F64CE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/</w:t>
      </w:r>
      <w:r w:rsidR="007D650F" w:rsidRPr="00F64CE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2</w:t>
      </w:r>
      <w:r w:rsidRPr="00F64CE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5-5-2023</w:t>
      </w:r>
      <w:r w:rsidRPr="00F64CED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πρόσκλησης</w:t>
      </w:r>
      <w:r w:rsidR="00C52A56" w:rsidRPr="00F64CED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52A56" w:rsidRPr="00F64CED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F64CED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F64CE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F64CED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F64CE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F64CED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F64CED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D5ED5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67BA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8340</w:t>
      </w:r>
      <w:r w:rsidR="00AD5ED5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F67BA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9C156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-5</w:t>
      </w:r>
      <w:r w:rsidR="00CB4C2D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</w:t>
      </w:r>
      <w:r w:rsidR="00F537F0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202</w:t>
      </w:r>
      <w:r w:rsidR="00CB4C2D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9C156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9C156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9C156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72EDF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</w:t>
      </w:r>
      <w:r w:rsidR="009C1563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Υπηρεσιών</w:t>
      </w:r>
      <w:r w:rsidR="00F537F0"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F537F0" w:rsidRPr="00F64CED">
        <w:rPr>
          <w:rStyle w:val="af5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37F0" w:rsidRPr="00F64CED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F67BA3" w:rsidRPr="00F64CED" w:rsidRDefault="00F67BA3" w:rsidP="00F67BA3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64CED">
        <w:rPr>
          <w:rFonts w:asciiTheme="minorHAnsi" w:eastAsia="Arial Unicode MS" w:hAnsiTheme="minorHAnsi" w:cstheme="minorHAnsi"/>
          <w:b/>
          <w:bCs/>
          <w:sz w:val="22"/>
          <w:szCs w:val="22"/>
        </w:rPr>
        <w:t>ΙΣΤΟΡΙΚΟ ΤΟΥ ΕΡΓΟΥ :</w:t>
      </w:r>
    </w:p>
    <w:p w:rsidR="00F67BA3" w:rsidRPr="00F64CED" w:rsidRDefault="00F67BA3" w:rsidP="00F67BA3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Με την με Α.Π. 20809/2020/14-05-2021 (ΑΔΑ: ΡΨΙ846ΜΤΛ6-Ν05) απόφαση του Αναπληρωτή Υπουργού Εσωτερικών εντάχθηκε στο Πρόγραμμα «ΑΝΤΩΝΗΣ ΤΡΙΤΣΗΣ», η Πράξη με </w:t>
      </w:r>
      <w:r w:rsidRPr="00F64CED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τίτλο: «Παρεμβάσεις βελτίωσης του μικροκλίματος μέσω κατασκευής υποδομών για την ανάπτυξη αθλητικών δραστηριοτήτων, υπόγειων χώρων στάθμευσης και διαμορφώσεων υπαίθριων χώρων εκδηλώσεων και αναψυχής στο Δήμο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Λεβαδέων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>», με υποέργο: «ΚΑΤΑΣΚΕΥΗ ΥΠΟΓΕΙΟΥ ΧΩΡΟΥ ΣΤΑΘΜΕΥΣΗΣ ΚΑΙ ΔΙΑΜΟΡΦΩΣΗ ΠΕΡΙΒΑΛΛΟΝΤΟΣ ΧΩΡΟΥ ΣΤΗΝ ΠΛΑΤΕΙΑ ΛΑΜΠΡΟΥ ΚΑΤΣΩΝΗ»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Με την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114/18-05-2021 (ΑΔΑ: Ω3ΜΧΩΛΗ-ΩΦ9) απόφαση Οικονομικής Επιτροπής εγκρίθηκε ο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>. 42/2021 Φάκελος Δημόσιας Σύμβασης (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επικαιροποίηση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του 85/2020 Φακέλου Δημόσιας Σύμβασης) με τίτλο: «ΕΠΙΚΑΙΡΟΠΟΙΗΣΗ ΜΕΛΕΤΗΣ ΕΦΑΡΜΟΓΗΣ ΔΙΑΜΟΡΦΩΣΗΣ ΠΕΡΙΒΑΛΛΟΝΤΟΣ ΧΩΡΟΥ ΔΗΜΑΡΧΕΙΟΥ, ΤΡΟΠΟΠΟΙΗΣΗ ΜΕΛΕΤΗΣ ΕΦΑΡΜΟΓΗΣ ΥΠΟΓΕΙΟΥ ΧΩΡΟΥ ΣΤΑΘΜΕΥΣΗΣ ΣΤΗΝ ΠΛΑΤΕΙΑ ΛΑΜΠΡΟΥ ΚΑΤΣΩΝΗ ΚΑΙ ΣΥΝΤΑΞΗ ΤΕΥΧΩΝ ΔΗΜΟΠΡΑΤΗΣΗΣ»..</w:t>
      </w: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Με την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>. 314/16-11-2021 απόφαση Οικονομικής Επιτροπής εγκρίθηκε η διενέργεια ανοικτού ηλεκτρονικού διαγωνισμού και κατάρτισης όρων διακήρυξης σύναψης Δημόσια σύμβασης της μελέτης: «ΕΠΙΚΑΙΡΟΠΟΙΗΣΗ ΜΕΛΕΤΗΣ ΕΦΑΡΜΟΓΗΣ ΔΙΑΜΟΡΦΩΣΗΣ ΠΕΡΙΒΑΛΛΟΝΤΟΣ ΧΩΡΟΥ ΔΗΜΑΡΧΕΙΟΥ, ΤΡΟΠΟΠΟΙΗΣΗ ΜΕΛΕΤΗΣ ΕΦΑΡΜΟΓΗΣ ΥΠΟΓΕΙΟΥ ΧΩΡΟΥ ΣΤΑΘΜΕΥΣΗΣ ΣΤΗΝ ΠΛΑΤΕΙΑ ΛΑΜΠΡΟΥ ΚΑΤΣΩΝΗ ΚΑΙ ΣΥΝΤΑΞΗ ΤΕΥΧΩΝ ΔΗΜΟΠΡΑΤΗΣΗΣ»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>Η διακήρυξη της ανοιχτής διαδικασίας αναρτήθηκε στο ΚΗΜΔΗΣ με κωδικό με ΑΔΑΜ 21</w:t>
      </w:r>
      <w:r w:rsidRPr="00F64CED">
        <w:rPr>
          <w:rFonts w:asciiTheme="minorHAnsi" w:eastAsia="Arial" w:hAnsiTheme="minorHAnsi" w:cstheme="minorHAnsi"/>
          <w:sz w:val="22"/>
          <w:szCs w:val="22"/>
          <w:lang w:val="en-US"/>
        </w:rPr>
        <w:t>PROC</w:t>
      </w:r>
      <w:r w:rsidRPr="00F64CED">
        <w:rPr>
          <w:rFonts w:asciiTheme="minorHAnsi" w:eastAsia="Arial" w:hAnsiTheme="minorHAnsi" w:cstheme="minorHAnsi"/>
          <w:sz w:val="22"/>
          <w:szCs w:val="22"/>
        </w:rPr>
        <w:t>009673421 2021-12-06 για τη σύναψη ηλεκτρονικών δημόσιων συμβάσεων μελετών.</w:t>
      </w: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Με την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>. 94/11-04-2022 (ΑΔΑ: ΩΜΠΑΩΛΗ-ΕΞΙ) απόφαση Οικονομικής Επιτροπής εγκρίθηκε το Πρακτικό 3 της ηλεκτρονικής δημοπρασίας με Α/Α 184879 της μελέτης με τίτλο: «ΕΠΙΚΑΙΡΟΠΟΙΗΣΗ ΜΕΛΕΤΗΣ ΕΦΑΡΜΟΓΗΣ ΔΙΑΜΟΡΦΩΣΗΣ ΠΕΡΙΒΑΛΛΟΝΤΟΣ ΧΩΡΟΥ ΔΗΜΑΡΧΕΙΟΥ, ΤΡΟΠΟΠΟΙΗΣΗ ΜΕΛΕΤΗΣ ΕΦΑΡΜΟΓΗΣ ΥΠΟΓΕΙΟΥ ΧΩΡΟΥ ΣΤΑΘΜΕΥΣΗΣ ΣΤΗΝ ΠΛΑΤΕΙΑ ΛΑΜΠΡΟΥ ΚΑΤΣΩΝΗ ΚΑΙ ΣΥΝΤΑΞΗ ΤΕΥΧΩΝ ΔΗΜΟΠΡΑΤΗΣΗΣ» και κατακυρώθηκε η δημόσια σύμβαση στον οικονομικό φορέα «ΑΝΑΠΛΑΣΗ ΑΕ΄ - ΜΑΡΙΑ ΚΟΧΙΑΔΑΚΗ ΤΟΥ ΕΜΜΑΝΟΥΗΛ».</w:t>
      </w: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H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. 08/10-05-2022 Πράξης Επιτρόπου του Ελεγκτικού Συνεδρίου περί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προσυμβατικού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ελέγχου σχεδίου της σύμβασης κοινοποιήθηκε στον Δήμο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Λεβαδέων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με το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>. 7543/10-05-2022 εισερχόμενο έγγραφο.</w:t>
      </w:r>
    </w:p>
    <w:p w:rsidR="00F67BA3" w:rsidRPr="00F64CED" w:rsidRDefault="00F67BA3" w:rsidP="00F67BA3">
      <w:pPr>
        <w:pStyle w:val="20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Η υπ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αριθμ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. 10982/28-06-2022 σύμβαση με ΑΔΑΜ 22SYMV010839507 2022-06-30 ύψους 133.400,00€ πλέον ΦΠΑ 24% υπογράφηκε στις 28-06-2022 μεταξύ του Δήμου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Λεβαδέων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και της Ένωσης οικονομικών φορέων: «ΑΝΑΠΛΑΣΗ ΣΥΜΒΟΥΛΟΙ ΜΗΧΑΝΙΚΟΙ ΑΕ με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δ.τ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.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΄΄ΑΝΑΠΛΑΣΗ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ΑΕ΄΄ - ΜΑΡΙΑ ΚΟΧΙΑΔΑΚΗ ΤΟΥ ΕΜΜΑΝΟΥΗΛ»,   σύμφωνα με την οποία η εκπόνηση της μελέτης θα ολοκληρωθεί σε εννέα (9) μήνες από την υπογραφή της σύμβασης , ήτοι στις 28-03-2023.</w:t>
      </w:r>
    </w:p>
    <w:p w:rsidR="00F67BA3" w:rsidRPr="00F64CED" w:rsidRDefault="00F67BA3" w:rsidP="00F67BA3">
      <w:pPr>
        <w:pStyle w:val="2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64CED">
        <w:rPr>
          <w:rFonts w:asciiTheme="minorHAnsi" w:eastAsia="Arial Unicode MS" w:hAnsiTheme="minorHAnsi" w:cstheme="minorHAnsi"/>
          <w:b/>
          <w:sz w:val="22"/>
          <w:szCs w:val="22"/>
        </w:rPr>
        <w:t xml:space="preserve">ΑΝΤΙΚΕΙΜΕΝΟ ΤΗΣ ΜΕΛΕΤΗΣ 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>είναι :</w:t>
      </w: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F64CED">
        <w:rPr>
          <w:rFonts w:asciiTheme="minorHAnsi" w:hAnsiTheme="minorHAnsi" w:cstheme="minorHAnsi"/>
          <w:sz w:val="22"/>
          <w:szCs w:val="22"/>
        </w:rPr>
        <w:t>επικαιροποίηση</w:t>
      </w:r>
      <w:proofErr w:type="spellEnd"/>
      <w:r w:rsidRPr="00F64CED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Pr="00F64CED">
        <w:rPr>
          <w:rFonts w:asciiTheme="minorHAnsi" w:hAnsiTheme="minorHAnsi" w:cstheme="minorHAnsi"/>
          <w:sz w:val="22"/>
          <w:szCs w:val="22"/>
        </w:rPr>
        <w:t>μελέτων</w:t>
      </w:r>
      <w:proofErr w:type="spellEnd"/>
      <w:r w:rsidRPr="00F64CED">
        <w:rPr>
          <w:rFonts w:asciiTheme="minorHAnsi" w:hAnsiTheme="minorHAnsi" w:cstheme="minorHAnsi"/>
          <w:sz w:val="22"/>
          <w:szCs w:val="22"/>
        </w:rPr>
        <w:t xml:space="preserve"> α) Αρχιτεκτονικής β) Στατικής γ) Ηλεκτρομηχανολογικής δ) Παθητικής και Ενεργητικής Πυροπροστασίας,  η εκπόνηση Αρχιτεκτονικής μελέτης διαμόρφωσης του περιβάλλοντος χώρου και η σύνταξη των τευχών δημοπράτησης μετά την εφαρμογή των παρακάτω κανονισμών :</w:t>
      </w: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>1) Του Κανονισμού Τεχνολογίας Σκυροδέματος (ΦΕΚ 1561/0206-2016)</w:t>
      </w: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2) Της έκδοσης νέου Κανονισμού Περιγραφικών Τιμολογίων Εργασιών για δημόσιες συμβάσεις έργων </w:t>
      </w: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>( ΦΕΚ 1746/Β΄/ 19-05-2017 )</w:t>
      </w: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>3) Του Κανονισμού Ενεργειακής Απόδοσης Κτιρίου ( ΦΕΚ 2367/Β΄/ 12-07-2017)</w:t>
      </w:r>
    </w:p>
    <w:p w:rsidR="00F67BA3" w:rsidRPr="00F64CED" w:rsidRDefault="00F67BA3" w:rsidP="00F67B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 xml:space="preserve">4) Της 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Αριθμ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. ΔΝΣβ/1732/ΦΝ 466 ΦΕΚ 1047 / Β΄/ 29-03-2019 με τίτλο «Εξειδίκευση του είδους των παραδοτέων στοιχείων ανά στάδιο και ανά κατηγορία μελέτης σε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ό,τι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 αφορά τα συγκοινωνιακά (οδικά) έργα, τα υδραυλικά, τα λιμενικά και τα κτιριακά έργα» και ειδικότερα την παράγραφο 3.3.2 ΜΕΛΕΤΗ ΕΝΕΡΓΕΙΑΚΗΣ ΑΠΟΔΟΣΗΣ (ΜΕΑ).</w:t>
      </w:r>
    </w:p>
    <w:p w:rsidR="00F67BA3" w:rsidRPr="00F64CED" w:rsidRDefault="00F67BA3" w:rsidP="00F67B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>5) Του ΠΔ.41/2018 (ΦΕΚ 80 /Α΄/07-05-2018)  Κανονισμός Πυροπροστασίας Κτιρίων»</w:t>
      </w:r>
    </w:p>
    <w:p w:rsidR="00F67BA3" w:rsidRPr="00F64CED" w:rsidRDefault="00F67BA3" w:rsidP="00F67BA3">
      <w:pPr>
        <w:shd w:val="clear" w:color="auto" w:fill="FFFFFF"/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67BA3" w:rsidRPr="00F64CED" w:rsidRDefault="00F67BA3" w:rsidP="00F67BA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64CED">
        <w:rPr>
          <w:rFonts w:asciiTheme="minorHAnsi" w:eastAsia="Arial Unicode MS" w:hAnsiTheme="minorHAnsi" w:cstheme="minorHAnsi"/>
          <w:b/>
          <w:sz w:val="22"/>
          <w:szCs w:val="22"/>
        </w:rPr>
        <w:lastRenderedPageBreak/>
        <w:t>ΠΡΟΤΑΣΗ ΠΑΡΑΤΑΣΗΣ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 : </w:t>
      </w:r>
    </w:p>
    <w:p w:rsidR="00F67BA3" w:rsidRPr="00F64CED" w:rsidRDefault="00F67BA3" w:rsidP="00F67BA3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Ο ανάδοχος με το </w:t>
      </w:r>
      <w:proofErr w:type="spellStart"/>
      <w:r w:rsidRPr="00F64CED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 αριθμό 4713/10-03-2023 έγγραφο, λαμβάνοντας υπόψη τις καθυστερήσεις που προέκυψαν για να δοθούν εγκρίσεις από φορείς εκτός Δήμου, αιτείται την χορήγηση εξάμηνης παράτασης της συνολικής προθεσμίας του έργου, </w:t>
      </w:r>
      <w:r w:rsidRPr="00F64CED">
        <w:rPr>
          <w:rFonts w:asciiTheme="minorHAnsi" w:eastAsia="Arial Unicode MS" w:hAnsiTheme="minorHAnsi" w:cstheme="minorHAnsi"/>
          <w:sz w:val="22"/>
          <w:szCs w:val="22"/>
          <w:u w:val="single"/>
        </w:rPr>
        <w:t>ήτοι ως τις 28/09/2023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, χωρίς αύξηση του καθαρού χρόνου εκπόνησης της μελέτης και χωρίς υπαιτιότητα του Αναδόχου, προκειμένου στο διάστημα αυτό να ολοκληρωθούν οι απαιτούμενες εγκρίσεις, εκδόσεις αδειών και κατόπιν ο Δήμος να προχωρήσει στην παραλαβή της μελέτης συνολικά. </w:t>
      </w:r>
    </w:p>
    <w:p w:rsidR="00F67BA3" w:rsidRPr="00F64CED" w:rsidRDefault="00F67BA3" w:rsidP="00F67BA3">
      <w:pPr>
        <w:tabs>
          <w:tab w:val="left" w:pos="9923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67BA3" w:rsidRPr="00F64CED" w:rsidRDefault="00F67BA3" w:rsidP="00F67BA3">
      <w:pPr>
        <w:spacing w:line="276" w:lineRule="auto"/>
        <w:ind w:firstLine="31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Η Διευθύνουσα Υπηρεσία λαμβάνοντας υπόψη τα ανωτέρω, την φύση και την ιδιαιτερότητα της μελέτης καθώς και </w:t>
      </w:r>
      <w:r w:rsidRPr="00F64CED">
        <w:rPr>
          <w:rFonts w:asciiTheme="minorHAnsi" w:eastAsia="Arial" w:hAnsiTheme="minorHAnsi" w:cstheme="minorHAnsi"/>
          <w:sz w:val="22"/>
          <w:szCs w:val="22"/>
        </w:rPr>
        <w:t xml:space="preserve">το απαραίτητο διάστημα 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ώστε η Πυροσβεστική Υπηρεσία να ολοκληρώσει τον έλεγχο και την έγκριση των μελετών πυροπροστασίας, </w:t>
      </w:r>
      <w:r w:rsidRPr="00F64CED">
        <w:rPr>
          <w:rFonts w:asciiTheme="minorHAnsi" w:eastAsia="Arial" w:hAnsiTheme="minorHAnsi" w:cstheme="minorHAnsi"/>
          <w:sz w:val="22"/>
          <w:szCs w:val="22"/>
        </w:rPr>
        <w:t xml:space="preserve">(σύμφωνα με την υπ’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Αριθμ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. 69019 οικ. Φ.700.13 Έγκριση της υπ’ αρ. 13/2021 Πυροσβεστικής Διάταξης με θέμα: «Καθορισμός της διαδικασίας υποβολής των απαιτούμενων δικαιολογητικών, ελέγχου και έκδοσης των διοικητικών πράξεων πυροπροστασίας σε επιχειρήσεις - εγκαταστάσεις, κατ’ εφαρμογή του άρθρου 167 του ν. 4662/2020»), </w:t>
      </w:r>
    </w:p>
    <w:p w:rsidR="00F67BA3" w:rsidRPr="00F64CED" w:rsidRDefault="00F67BA3" w:rsidP="00F67BA3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:rsidR="00F67BA3" w:rsidRPr="00F64CED" w:rsidRDefault="00F64CED" w:rsidP="00F67BA3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F64CED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ΕΙΣΗΓΕΙ</w:t>
      </w:r>
      <w:r w:rsidR="00F67BA3" w:rsidRPr="00F64CED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ΤΑΙ</w:t>
      </w:r>
    </w:p>
    <w:p w:rsidR="00F67BA3" w:rsidRPr="00F64CED" w:rsidRDefault="00F67BA3" w:rsidP="00F67BA3">
      <w:pPr>
        <w:ind w:left="2880" w:firstLine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67BA3" w:rsidRPr="00F64CED" w:rsidRDefault="00F67BA3" w:rsidP="00F67BA3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t>Την έγκριση της χορήγησης παράτασης του συμβατικού χρόνου κατά έξι (6) ήτοι έως και 28/09/2023 της μελέτης με τίτλο «ΕΠΙΚΑΙΡΟΠΟΙΗΣΗ ΜΕΛΕΤΗΣ ΕΦΑΡΜΟΓΗΣ ΔΙΑΜΟΡΦΩΣΗΣ ΠΕΡΙΒΑΛΛΟΝΤΟΣ ΧΩΡΟΥ ΔΗΜΑΡΧΕΙΟΥ, ΤΡΟΠΟΠΟΙΗΣΗ ΜΕΛΕΤΗΣ ΕΦΑΡΜΟΓΗΣ ΥΠΟΓΕΙΟΥ ΧΩΡΟΥ ΣΤΑΘΜΕΥΣΗΣ ΣΤΗΝ ΠΛΑΤΕΙΑ ΛΑΜΠΡΟΥ ΚΑΤΣΩΝΗ ΚΑΙ ΣΥΝΤΑΞΗ ΤΕΥΧΩΝ ΔΗΜΟΠΡΑΤΗΣΗΣ».</w:t>
      </w:r>
    </w:p>
    <w:p w:rsidR="00872EDF" w:rsidRPr="00F64CED" w:rsidRDefault="00872EDF" w:rsidP="00E27C9E">
      <w:pPr>
        <w:pStyle w:val="a5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9A6F49" w:rsidRPr="00F64CED" w:rsidRDefault="009A6F49" w:rsidP="00E27C9E">
      <w:pPr>
        <w:spacing w:before="120" w:after="120" w:line="360" w:lineRule="auto"/>
        <w:ind w:left="142" w:right="29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9A6F49" w:rsidRPr="00F64CED" w:rsidRDefault="009A6F49" w:rsidP="00E27C9E">
      <w:pPr>
        <w:pStyle w:val="a8"/>
        <w:numPr>
          <w:ilvl w:val="0"/>
          <w:numId w:val="4"/>
        </w:numPr>
        <w:tabs>
          <w:tab w:val="clear" w:pos="72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4CED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F64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A6F49" w:rsidRPr="00F64CED" w:rsidRDefault="009A6F49" w:rsidP="00E27C9E">
      <w:pPr>
        <w:pStyle w:val="a8"/>
        <w:numPr>
          <w:ilvl w:val="0"/>
          <w:numId w:val="4"/>
        </w:numPr>
        <w:tabs>
          <w:tab w:val="clear" w:pos="72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4CED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F64CED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64CE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64CE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64CE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F64C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F64C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4CED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9A6F49" w:rsidRPr="00F64CED" w:rsidRDefault="009A6F49" w:rsidP="00E27C9E">
      <w:pPr>
        <w:pStyle w:val="a8"/>
        <w:numPr>
          <w:ilvl w:val="0"/>
          <w:numId w:val="4"/>
        </w:numPr>
        <w:tabs>
          <w:tab w:val="clear" w:pos="72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4CED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F64CED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64CE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64CE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64CED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F64C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F64CED">
        <w:rPr>
          <w:rFonts w:asciiTheme="minorHAnsi" w:hAnsiTheme="minorHAnsi" w:cstheme="minorHAnsi"/>
          <w:bCs/>
          <w:sz w:val="22"/>
          <w:szCs w:val="22"/>
        </w:rPr>
        <w:t>«</w:t>
      </w:r>
      <w:r w:rsidRPr="00F64CED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F64CE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64CED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9A6F49" w:rsidRPr="00F64CED" w:rsidRDefault="009A6F49" w:rsidP="00E27C9E">
      <w:pPr>
        <w:pStyle w:val="a8"/>
        <w:numPr>
          <w:ilvl w:val="0"/>
          <w:numId w:val="4"/>
        </w:numPr>
        <w:tabs>
          <w:tab w:val="clear" w:pos="72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4CED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F64CE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F64CED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F64CED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F64C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F64CED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0C5562" w:rsidRPr="00F64CED" w:rsidRDefault="000C5562" w:rsidP="00E27C9E">
      <w:pPr>
        <w:pStyle w:val="a8"/>
        <w:numPr>
          <w:ilvl w:val="0"/>
          <w:numId w:val="10"/>
        </w:numPr>
        <w:tabs>
          <w:tab w:val="clear" w:pos="720"/>
        </w:tabs>
        <w:spacing w:before="280" w:beforeAutospacing="1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64CED"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8340</w:t>
      </w:r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F64CED"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-5-2023 έγγραφο  της Δ/</w:t>
      </w:r>
      <w:proofErr w:type="spellStart"/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F64CE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6A5686" w:rsidRPr="00F64CED" w:rsidRDefault="003E7489" w:rsidP="006A5686">
      <w:pPr>
        <w:pStyle w:val="a5"/>
        <w:widowControl w:val="0"/>
        <w:numPr>
          <w:ilvl w:val="0"/>
          <w:numId w:val="3"/>
        </w:numPr>
        <w:suppressAutoHyphens/>
        <w:spacing w:before="100" w:beforeAutospacing="1" w:after="120"/>
        <w:ind w:left="142" w:hanging="142"/>
        <w:jc w:val="both"/>
        <w:rPr>
          <w:rFonts w:asciiTheme="minorHAnsi" w:hAnsiTheme="minorHAnsi" w:cstheme="minorHAnsi"/>
          <w:szCs w:val="22"/>
        </w:rPr>
      </w:pPr>
      <w:r w:rsidRPr="00F64CED">
        <w:rPr>
          <w:rFonts w:asciiTheme="minorHAnsi" w:eastAsia="Arial" w:hAnsiTheme="minorHAnsi" w:cstheme="minorHAnsi"/>
          <w:bCs/>
          <w:szCs w:val="22"/>
        </w:rPr>
        <w:t xml:space="preserve"> </w:t>
      </w:r>
      <w:r w:rsidR="006A5686" w:rsidRPr="00F64CED">
        <w:rPr>
          <w:rFonts w:asciiTheme="minorHAnsi" w:eastAsia="Arial" w:hAnsiTheme="minorHAnsi" w:cstheme="minorHAnsi"/>
          <w:bCs/>
          <w:szCs w:val="22"/>
        </w:rPr>
        <w:t xml:space="preserve">την υπ </w:t>
      </w:r>
      <w:proofErr w:type="spellStart"/>
      <w:r w:rsidR="006A5686" w:rsidRPr="00F64CED">
        <w:rPr>
          <w:rFonts w:asciiTheme="minorHAnsi" w:eastAsia="Arial" w:hAnsiTheme="minorHAnsi" w:cstheme="minorHAnsi"/>
          <w:bCs/>
          <w:szCs w:val="22"/>
        </w:rPr>
        <w:t>αριθμ</w:t>
      </w:r>
      <w:proofErr w:type="spellEnd"/>
      <w:r w:rsidR="006A5686" w:rsidRPr="00F64CED">
        <w:rPr>
          <w:rFonts w:asciiTheme="minorHAnsi" w:eastAsia="Arial" w:hAnsiTheme="minorHAnsi" w:cstheme="minorHAnsi"/>
          <w:bCs/>
          <w:szCs w:val="22"/>
        </w:rPr>
        <w:t xml:space="preserve">. </w:t>
      </w:r>
      <w:r w:rsidR="00F64CED" w:rsidRPr="00F64CED">
        <w:rPr>
          <w:rFonts w:asciiTheme="minorHAnsi" w:eastAsia="Arial" w:hAnsiTheme="minorHAnsi" w:cstheme="minorHAnsi"/>
          <w:bCs/>
          <w:szCs w:val="22"/>
        </w:rPr>
        <w:t>94</w:t>
      </w:r>
      <w:r w:rsidR="006A5686" w:rsidRPr="00F64CED">
        <w:rPr>
          <w:rFonts w:asciiTheme="minorHAnsi" w:eastAsia="Arial" w:hAnsiTheme="minorHAnsi" w:cstheme="minorHAnsi"/>
          <w:bCs/>
          <w:szCs w:val="22"/>
        </w:rPr>
        <w:t>/20</w:t>
      </w:r>
      <w:r w:rsidR="00F64CED" w:rsidRPr="00F64CED">
        <w:rPr>
          <w:rFonts w:asciiTheme="minorHAnsi" w:eastAsia="Arial" w:hAnsiTheme="minorHAnsi" w:cstheme="minorHAnsi"/>
          <w:bCs/>
          <w:szCs w:val="22"/>
        </w:rPr>
        <w:t>22</w:t>
      </w:r>
      <w:r w:rsidR="006A5686" w:rsidRPr="00F64CED">
        <w:rPr>
          <w:rFonts w:asciiTheme="minorHAnsi" w:eastAsia="Arial" w:hAnsiTheme="minorHAnsi" w:cstheme="minorHAnsi"/>
          <w:bCs/>
          <w:szCs w:val="22"/>
        </w:rPr>
        <w:t xml:space="preserve"> </w:t>
      </w:r>
      <w:r w:rsidR="007B1A9E" w:rsidRPr="00F64CED">
        <w:rPr>
          <w:rFonts w:asciiTheme="minorHAnsi" w:hAnsiTheme="minorHAnsi" w:cstheme="minorHAnsi"/>
          <w:szCs w:val="22"/>
        </w:rPr>
        <w:t xml:space="preserve"> </w:t>
      </w:r>
      <w:r w:rsidR="006A5686" w:rsidRPr="00F64CED">
        <w:rPr>
          <w:rFonts w:asciiTheme="minorHAnsi" w:hAnsiTheme="minorHAnsi" w:cstheme="minorHAnsi"/>
          <w:szCs w:val="22"/>
          <w:lang w:eastAsia="zh-CN"/>
        </w:rPr>
        <w:t>(</w:t>
      </w:r>
      <w:r w:rsidR="00F64CED" w:rsidRPr="00F64CED">
        <w:rPr>
          <w:rFonts w:asciiTheme="minorHAnsi" w:eastAsia="Arial" w:hAnsiTheme="minorHAnsi" w:cstheme="minorHAnsi"/>
          <w:szCs w:val="22"/>
        </w:rPr>
        <w:t>ΩΜΠΑΩΛΗ-ΕΞΙ</w:t>
      </w:r>
      <w:r w:rsidR="006A5686" w:rsidRPr="00F64CED">
        <w:rPr>
          <w:rFonts w:asciiTheme="minorHAnsi" w:hAnsiTheme="minorHAnsi" w:cstheme="minorHAnsi"/>
          <w:szCs w:val="22"/>
          <w:lang w:eastAsia="zh-CN"/>
        </w:rPr>
        <w:t xml:space="preserve">) απόφαση της οικονομικής επιτροπής του Δήμου </w:t>
      </w:r>
      <w:proofErr w:type="spellStart"/>
      <w:r w:rsidR="006A5686" w:rsidRPr="00F64CED">
        <w:rPr>
          <w:rFonts w:asciiTheme="minorHAnsi" w:hAnsiTheme="minorHAnsi" w:cstheme="minorHAnsi"/>
          <w:szCs w:val="22"/>
          <w:lang w:eastAsia="zh-CN"/>
        </w:rPr>
        <w:t>Λεβαδέων</w:t>
      </w:r>
      <w:proofErr w:type="spellEnd"/>
      <w:r w:rsidR="006A5686" w:rsidRPr="00F64CED">
        <w:rPr>
          <w:rFonts w:asciiTheme="minorHAnsi" w:hAnsiTheme="minorHAnsi" w:cstheme="minorHAnsi"/>
          <w:szCs w:val="22"/>
          <w:lang w:eastAsia="zh-CN"/>
        </w:rPr>
        <w:t xml:space="preserve"> </w:t>
      </w:r>
    </w:p>
    <w:p w:rsidR="006A5686" w:rsidRPr="00F64CED" w:rsidRDefault="006A5686" w:rsidP="006A5686">
      <w:pPr>
        <w:pStyle w:val="a8"/>
        <w:numPr>
          <w:ilvl w:val="0"/>
          <w:numId w:val="3"/>
        </w:numPr>
        <w:spacing w:after="20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hAnsiTheme="minorHAnsi" w:cstheme="minorHAnsi"/>
          <w:sz w:val="22"/>
          <w:szCs w:val="22"/>
          <w:lang w:eastAsia="zh-CN"/>
        </w:rPr>
        <w:t xml:space="preserve">Την από  </w:t>
      </w:r>
      <w:r w:rsidR="00F64CED" w:rsidRPr="00F64CED">
        <w:rPr>
          <w:rFonts w:asciiTheme="minorHAnsi" w:eastAsia="Arial" w:hAnsiTheme="minorHAnsi" w:cstheme="minorHAnsi"/>
          <w:sz w:val="22"/>
          <w:szCs w:val="22"/>
        </w:rPr>
        <w:t xml:space="preserve">υπ </w:t>
      </w:r>
      <w:proofErr w:type="spellStart"/>
      <w:r w:rsidR="00F64CED" w:rsidRPr="00F64CED">
        <w:rPr>
          <w:rFonts w:asciiTheme="minorHAnsi" w:eastAsia="Arial" w:hAnsiTheme="minorHAnsi" w:cstheme="minorHAnsi"/>
          <w:sz w:val="22"/>
          <w:szCs w:val="22"/>
        </w:rPr>
        <w:t>αριθμ</w:t>
      </w:r>
      <w:proofErr w:type="spellEnd"/>
      <w:r w:rsidR="00F64CED" w:rsidRPr="00F64CED">
        <w:rPr>
          <w:rFonts w:asciiTheme="minorHAnsi" w:eastAsia="Arial" w:hAnsiTheme="minorHAnsi" w:cstheme="minorHAnsi"/>
          <w:sz w:val="22"/>
          <w:szCs w:val="22"/>
        </w:rPr>
        <w:t xml:space="preserve">. 10982/28-06-2022 σύμβαση με ΑΔΑΜ 22SYMV010839507 2022-06-30/εκπόνησης της μελέτης </w:t>
      </w:r>
      <w:r w:rsidR="00F64CED" w:rsidRPr="00F64CED">
        <w:rPr>
          <w:rFonts w:asciiTheme="minorHAnsi" w:hAnsiTheme="minorHAnsi" w:cstheme="minorHAnsi"/>
          <w:sz w:val="22"/>
          <w:szCs w:val="22"/>
        </w:rPr>
        <w:t xml:space="preserve">2021  σύμβαση   μεταξύ του Δήμου </w:t>
      </w:r>
      <w:proofErr w:type="spellStart"/>
      <w:r w:rsidR="00F64CED" w:rsidRPr="00F64CE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F64CED" w:rsidRPr="00F64CED">
        <w:rPr>
          <w:rFonts w:asciiTheme="minorHAnsi" w:hAnsiTheme="minorHAnsi" w:cstheme="minorHAnsi"/>
          <w:sz w:val="22"/>
          <w:szCs w:val="22"/>
        </w:rPr>
        <w:t xml:space="preserve"> και του Οικονομικού φορέα </w:t>
      </w:r>
      <w:r w:rsidR="00F64CED" w:rsidRPr="00F64CED">
        <w:rPr>
          <w:rFonts w:asciiTheme="minorHAnsi" w:eastAsia="Arial" w:hAnsiTheme="minorHAnsi" w:cstheme="minorHAnsi"/>
          <w:sz w:val="22"/>
          <w:szCs w:val="22"/>
        </w:rPr>
        <w:t>«ΑΝΑΠΛΑΣΗ ΑΕ΄ - ΜΑΡΙΑ ΚΟΧΙΑΔΑΚΗ ΤΟΥ ΕΜΜΑΝΟΥΗΛ».</w:t>
      </w:r>
    </w:p>
    <w:p w:rsidR="00F64CED" w:rsidRPr="00F64CED" w:rsidRDefault="00F64CED" w:rsidP="006A5686">
      <w:pPr>
        <w:pStyle w:val="a8"/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Το με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αριθμ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 xml:space="preserve">. </w:t>
      </w:r>
      <w:proofErr w:type="spellStart"/>
      <w:r w:rsidRPr="00F64CED">
        <w:rPr>
          <w:rFonts w:asciiTheme="minorHAnsi" w:eastAsia="Arial" w:hAnsiTheme="minorHAnsi" w:cstheme="minorHAnsi"/>
          <w:sz w:val="22"/>
          <w:szCs w:val="22"/>
        </w:rPr>
        <w:t>πρωτ</w:t>
      </w:r>
      <w:proofErr w:type="spellEnd"/>
      <w:r w:rsidRPr="00F64CED">
        <w:rPr>
          <w:rFonts w:asciiTheme="minorHAnsi" w:eastAsia="Arial" w:hAnsiTheme="minorHAnsi" w:cstheme="minorHAnsi"/>
          <w:sz w:val="22"/>
          <w:szCs w:val="22"/>
        </w:rPr>
        <w:t>. 4713/10-3-2023 αίτημα του αναδόχου περί εξάμηνης παράτασης.</w:t>
      </w:r>
    </w:p>
    <w:p w:rsidR="00872EDF" w:rsidRPr="00F64CED" w:rsidRDefault="006A5686" w:rsidP="00F64CED">
      <w:pPr>
        <w:pStyle w:val="a5"/>
        <w:widowControl w:val="0"/>
        <w:numPr>
          <w:ilvl w:val="0"/>
          <w:numId w:val="3"/>
        </w:numPr>
        <w:suppressAutoHyphens/>
        <w:spacing w:before="100" w:beforeAutospacing="1" w:after="120"/>
        <w:ind w:left="142" w:hanging="142"/>
        <w:jc w:val="both"/>
        <w:rPr>
          <w:rFonts w:asciiTheme="minorHAnsi" w:hAnsiTheme="minorHAnsi" w:cstheme="minorHAnsi"/>
          <w:szCs w:val="22"/>
        </w:rPr>
      </w:pPr>
      <w:r w:rsidRPr="00F64CED">
        <w:rPr>
          <w:rFonts w:asciiTheme="minorHAnsi" w:hAnsiTheme="minorHAnsi" w:cstheme="minorHAnsi"/>
          <w:szCs w:val="22"/>
        </w:rPr>
        <w:t xml:space="preserve">    </w:t>
      </w:r>
      <w:r w:rsidR="00872EDF" w:rsidRPr="00F64CED">
        <w:rPr>
          <w:rFonts w:asciiTheme="minorHAnsi" w:hAnsiTheme="minorHAnsi" w:cstheme="minorHAnsi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  <w:r w:rsidR="000C5562" w:rsidRPr="00F64CED">
        <w:rPr>
          <w:rFonts w:asciiTheme="minorHAnsi" w:hAnsiTheme="minorHAnsi" w:cstheme="minorHAnsi"/>
          <w:szCs w:val="22"/>
        </w:rPr>
        <w:t xml:space="preserve"> .</w:t>
      </w:r>
    </w:p>
    <w:p w:rsidR="00872EDF" w:rsidRPr="00F64CED" w:rsidRDefault="00872EDF" w:rsidP="00E27C9E">
      <w:pPr>
        <w:pStyle w:val="a5"/>
        <w:numPr>
          <w:ilvl w:val="0"/>
          <w:numId w:val="4"/>
        </w:numPr>
        <w:suppressAutoHyphens/>
        <w:spacing w:line="360" w:lineRule="au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F64CED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F64CED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F64CED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2EDF" w:rsidRPr="00F64CED" w:rsidRDefault="00872EDF" w:rsidP="00E27C9E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Default="00872EDF" w:rsidP="00F2639D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F64C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E33CAE" w:rsidRPr="00F64CED" w:rsidRDefault="00E33CAE" w:rsidP="00F2639D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F64CED" w:rsidRPr="00F64CED" w:rsidRDefault="00F64CED" w:rsidP="00F64CED">
      <w:pPr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F64CED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F64CED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F64CED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εκπόνησης της μελέτης  με τίτλο:  </w:t>
      </w:r>
      <w:r w:rsidRPr="00F64CED">
        <w:rPr>
          <w:rFonts w:asciiTheme="minorHAnsi" w:eastAsia="Arial" w:hAnsiTheme="minorHAnsi" w:cstheme="minorHAnsi"/>
          <w:sz w:val="22"/>
          <w:szCs w:val="22"/>
        </w:rPr>
        <w:t xml:space="preserve">«ΕΠΙΚΑΙΡΟΠΟΙΗΣΗ ΜΕΛΕΤΗΣ ΕΦΑΡΜΟΓΗΣ ΔΙΑΜΟΡΦΩΣΗΣ ΠΕΡΙΒΑΛΛΟΝΤΟΣ ΧΩΡΟΥ ΔΗΜΑΡΧΕΙΟΥ, ΤΡΟΠΟΠΟΙΗΣΗ ΜΕΛΕΤΗΣ ΕΦΑΡΜΟΓΗΣ ΥΠΟΓΕΙΟΥ ΧΩΡΟΥ ΣΤΑΘΜΕΥΣΗΣ ΣΤΗΝ ΠΛΑΤΕΙΑ ΛΑΜΠΡΟΥ ΚΑΤΣΩΝΗ ΚΑΙ ΣΥΝΤΑΞΗ ΤΕΥΧΩΝ ΔΗΜΟΠΡΑΤΗΣΗΣ» 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για </w:t>
      </w:r>
      <w:r w:rsidR="00496331">
        <w:rPr>
          <w:rFonts w:asciiTheme="minorHAnsi" w:eastAsia="Arial Unicode MS" w:hAnsiTheme="minorHAnsi" w:cstheme="minorHAnsi"/>
          <w:sz w:val="22"/>
          <w:szCs w:val="22"/>
        </w:rPr>
        <w:t>έξι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 (6) μήνες</w:t>
      </w:r>
      <w:r w:rsidR="00496331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 ήτοι</w:t>
      </w:r>
      <w:r w:rsidRPr="00F64CED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 έως και  την </w:t>
      </w:r>
      <w:r w:rsidRPr="00F64CE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28-9-2023 , </w:t>
      </w:r>
      <w:r w:rsidRPr="00F64CED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AF4104" w:rsidRPr="00F64CED" w:rsidRDefault="00AF4104" w:rsidP="00655DF5">
      <w:pPr>
        <w:spacing w:before="100" w:beforeAutospacing="1" w:after="100" w:afterAutospacing="1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F64CE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F64CE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10</w:t>
      </w:r>
      <w:r w:rsidR="00F64CED" w:rsidRPr="00F64CE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AF4104" w:rsidRPr="00F64CED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F64CED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F64CED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F64CED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F64CED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F64CE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64CED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F64CE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F64CED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F64CED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655DF5" w:rsidRPr="00F64CED" w:rsidRDefault="00655DF5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Arial" w:hAnsiTheme="minorHAnsi" w:cstheme="minorHAnsi"/>
          <w:b/>
          <w:iCs/>
          <w:sz w:val="22"/>
          <w:szCs w:val="22"/>
        </w:rPr>
      </w:pPr>
    </w:p>
    <w:p w:rsidR="00AF4104" w:rsidRPr="00F64CED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F64CED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793AC6" w:rsidRPr="00F64CED" w:rsidTr="00506551">
        <w:tc>
          <w:tcPr>
            <w:tcW w:w="425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93AC6" w:rsidRPr="00F64CED" w:rsidTr="00506551">
        <w:tc>
          <w:tcPr>
            <w:tcW w:w="425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93AC6" w:rsidRPr="00F64CED" w:rsidTr="00506551">
        <w:tc>
          <w:tcPr>
            <w:tcW w:w="425" w:type="dxa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93AC6" w:rsidRPr="00F64CED" w:rsidTr="00506551">
        <w:tc>
          <w:tcPr>
            <w:tcW w:w="425" w:type="dxa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AC6" w:rsidRPr="00F64CED" w:rsidTr="00506551">
        <w:tc>
          <w:tcPr>
            <w:tcW w:w="425" w:type="dxa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93AC6" w:rsidRPr="00F64CED" w:rsidTr="00506551">
        <w:tc>
          <w:tcPr>
            <w:tcW w:w="425" w:type="dxa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ind w:left="142" w:hanging="14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ind w:left="142" w:hanging="14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64C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Παπαϊωάννου Λουκάς.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F64C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F64CED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CD5" w:rsidRPr="00F64CED" w:rsidTr="00506551">
        <w:tc>
          <w:tcPr>
            <w:tcW w:w="425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C22CD5" w:rsidRPr="00F64CED" w:rsidRDefault="00C22CD5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22CD5" w:rsidRPr="00F64CED" w:rsidRDefault="00C22CD5" w:rsidP="0077136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D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22CD5" w:rsidRPr="00F64CED" w:rsidRDefault="00C22CD5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AC6" w:rsidRPr="00F64CED" w:rsidTr="00506551">
        <w:tc>
          <w:tcPr>
            <w:tcW w:w="425" w:type="dxa"/>
          </w:tcPr>
          <w:p w:rsidR="00793AC6" w:rsidRPr="00F64CED" w:rsidRDefault="00C22CD5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93AC6" w:rsidRPr="00F64CED" w:rsidRDefault="00793AC6" w:rsidP="00793AC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93AC6" w:rsidRPr="00F64CED" w:rsidRDefault="00793AC6" w:rsidP="00793AC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F64CED" w:rsidRDefault="008B3C7A" w:rsidP="00793AC6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8B3C7A" w:rsidRPr="00F64CED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F1" w:rsidRDefault="009A5AF1">
      <w:r>
        <w:separator/>
      </w:r>
    </w:p>
  </w:endnote>
  <w:endnote w:type="continuationSeparator" w:id="0">
    <w:p w:rsidR="009A5AF1" w:rsidRDefault="009A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10</w:t>
    </w:r>
    <w:r w:rsidR="00F67BA3">
      <w:t>3</w:t>
    </w:r>
    <w:r w:rsidR="00793AC6">
      <w:t xml:space="preserve">/2023 ΑΠΟΦΑΣΗ ΔΗΜΟΤΙΚΟΥ ΣΥΜΒΟΥΛΙΟΥ ΔΗΜΟΥ ΛΕΒΑΔΕΩΝ   </w:t>
    </w:r>
    <w:fldSimple w:instr=" PAGE   \* MERGEFORMAT ">
      <w:r w:rsidR="00457F89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F1" w:rsidRDefault="009A5AF1">
      <w:r>
        <w:separator/>
      </w:r>
    </w:p>
  </w:footnote>
  <w:footnote w:type="continuationSeparator" w:id="0">
    <w:p w:rsidR="009A5AF1" w:rsidRDefault="009A5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1CE3"/>
    <w:multiLevelType w:val="multilevel"/>
    <w:tmpl w:val="E41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D25A1"/>
    <w:multiLevelType w:val="hybridMultilevel"/>
    <w:tmpl w:val="3C609082"/>
    <w:lvl w:ilvl="0" w:tplc="0408000F">
      <w:start w:val="1"/>
      <w:numFmt w:val="decimal"/>
      <w:lvlText w:val="%1."/>
      <w:lvlJc w:val="left"/>
      <w:pPr>
        <w:ind w:left="775" w:hanging="360"/>
      </w:pPr>
    </w:lvl>
    <w:lvl w:ilvl="1" w:tplc="04080019" w:tentative="1">
      <w:start w:val="1"/>
      <w:numFmt w:val="lowerLetter"/>
      <w:lvlText w:val="%2."/>
      <w:lvlJc w:val="left"/>
      <w:pPr>
        <w:ind w:left="1495" w:hanging="360"/>
      </w:pPr>
    </w:lvl>
    <w:lvl w:ilvl="2" w:tplc="0408001B" w:tentative="1">
      <w:start w:val="1"/>
      <w:numFmt w:val="lowerRoman"/>
      <w:lvlText w:val="%3."/>
      <w:lvlJc w:val="right"/>
      <w:pPr>
        <w:ind w:left="2215" w:hanging="180"/>
      </w:pPr>
    </w:lvl>
    <w:lvl w:ilvl="3" w:tplc="0408000F" w:tentative="1">
      <w:start w:val="1"/>
      <w:numFmt w:val="decimal"/>
      <w:lvlText w:val="%4."/>
      <w:lvlJc w:val="left"/>
      <w:pPr>
        <w:ind w:left="2935" w:hanging="360"/>
      </w:pPr>
    </w:lvl>
    <w:lvl w:ilvl="4" w:tplc="04080019" w:tentative="1">
      <w:start w:val="1"/>
      <w:numFmt w:val="lowerLetter"/>
      <w:lvlText w:val="%5."/>
      <w:lvlJc w:val="left"/>
      <w:pPr>
        <w:ind w:left="3655" w:hanging="360"/>
      </w:pPr>
    </w:lvl>
    <w:lvl w:ilvl="5" w:tplc="0408001B" w:tentative="1">
      <w:start w:val="1"/>
      <w:numFmt w:val="lowerRoman"/>
      <w:lvlText w:val="%6."/>
      <w:lvlJc w:val="right"/>
      <w:pPr>
        <w:ind w:left="4375" w:hanging="180"/>
      </w:pPr>
    </w:lvl>
    <w:lvl w:ilvl="6" w:tplc="0408000F" w:tentative="1">
      <w:start w:val="1"/>
      <w:numFmt w:val="decimal"/>
      <w:lvlText w:val="%7."/>
      <w:lvlJc w:val="left"/>
      <w:pPr>
        <w:ind w:left="5095" w:hanging="360"/>
      </w:pPr>
    </w:lvl>
    <w:lvl w:ilvl="7" w:tplc="04080019" w:tentative="1">
      <w:start w:val="1"/>
      <w:numFmt w:val="lowerLetter"/>
      <w:lvlText w:val="%8."/>
      <w:lvlJc w:val="left"/>
      <w:pPr>
        <w:ind w:left="5815" w:hanging="360"/>
      </w:pPr>
    </w:lvl>
    <w:lvl w:ilvl="8" w:tplc="040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EA3"/>
    <w:multiLevelType w:val="multilevel"/>
    <w:tmpl w:val="C724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F2D39"/>
    <w:multiLevelType w:val="multilevel"/>
    <w:tmpl w:val="4134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23850"/>
    <w:multiLevelType w:val="hybridMultilevel"/>
    <w:tmpl w:val="EE8AABFC"/>
    <w:lvl w:ilvl="0" w:tplc="0408000B">
      <w:start w:val="2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6004"/>
    <w:multiLevelType w:val="hybridMultilevel"/>
    <w:tmpl w:val="AEB4CF6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04F9F"/>
    <w:multiLevelType w:val="multilevel"/>
    <w:tmpl w:val="AA6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01C0"/>
    <w:multiLevelType w:val="multilevel"/>
    <w:tmpl w:val="9EF2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9"/>
  </w:num>
  <w:num w:numId="8">
    <w:abstractNumId w:val="18"/>
  </w:num>
  <w:num w:numId="9">
    <w:abstractNumId w:val="4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15"/>
  </w:num>
  <w:num w:numId="16">
    <w:abstractNumId w:val="12"/>
  </w:num>
  <w:num w:numId="17">
    <w:abstractNumId w:val="0"/>
  </w:num>
  <w:num w:numId="18">
    <w:abstractNumId w:val="5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61B8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4A69"/>
    <w:rsid w:val="00035CBA"/>
    <w:rsid w:val="0004103C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76280"/>
    <w:rsid w:val="001826E7"/>
    <w:rsid w:val="001836D0"/>
    <w:rsid w:val="00184BE7"/>
    <w:rsid w:val="00185388"/>
    <w:rsid w:val="0018614F"/>
    <w:rsid w:val="001A091D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4BF4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100B"/>
    <w:rsid w:val="00452D06"/>
    <w:rsid w:val="004547EF"/>
    <w:rsid w:val="00456C94"/>
    <w:rsid w:val="00457F89"/>
    <w:rsid w:val="00460465"/>
    <w:rsid w:val="004637BD"/>
    <w:rsid w:val="0046607B"/>
    <w:rsid w:val="00466905"/>
    <w:rsid w:val="00470AA4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331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3CE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5DF5"/>
    <w:rsid w:val="006609C3"/>
    <w:rsid w:val="006659F3"/>
    <w:rsid w:val="00666959"/>
    <w:rsid w:val="006749F7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20FC"/>
    <w:rsid w:val="006A4024"/>
    <w:rsid w:val="006A4268"/>
    <w:rsid w:val="006A54B9"/>
    <w:rsid w:val="006A5686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A14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40346"/>
    <w:rsid w:val="007453D5"/>
    <w:rsid w:val="007473C6"/>
    <w:rsid w:val="00751A6B"/>
    <w:rsid w:val="00755FF3"/>
    <w:rsid w:val="007565BC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1A9E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2BFD"/>
    <w:rsid w:val="007C3A99"/>
    <w:rsid w:val="007C4D53"/>
    <w:rsid w:val="007C7A27"/>
    <w:rsid w:val="007D0427"/>
    <w:rsid w:val="007D3480"/>
    <w:rsid w:val="007D4A3E"/>
    <w:rsid w:val="007D650F"/>
    <w:rsid w:val="007D79DE"/>
    <w:rsid w:val="007E0885"/>
    <w:rsid w:val="007E1800"/>
    <w:rsid w:val="007E7D66"/>
    <w:rsid w:val="007F13C1"/>
    <w:rsid w:val="007F30E2"/>
    <w:rsid w:val="007F59C5"/>
    <w:rsid w:val="007F662A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6601"/>
    <w:rsid w:val="00876DC4"/>
    <w:rsid w:val="00877F0B"/>
    <w:rsid w:val="00883020"/>
    <w:rsid w:val="00892249"/>
    <w:rsid w:val="0089667E"/>
    <w:rsid w:val="008A10AC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6A39"/>
    <w:rsid w:val="00996C4A"/>
    <w:rsid w:val="009A2BEF"/>
    <w:rsid w:val="009A44D8"/>
    <w:rsid w:val="009A46A5"/>
    <w:rsid w:val="009A5AF1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F1268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77AB6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2CD5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F74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67D2"/>
    <w:rsid w:val="00E14A1F"/>
    <w:rsid w:val="00E21EB3"/>
    <w:rsid w:val="00E22BD2"/>
    <w:rsid w:val="00E254BC"/>
    <w:rsid w:val="00E27C9E"/>
    <w:rsid w:val="00E307D9"/>
    <w:rsid w:val="00E30CA0"/>
    <w:rsid w:val="00E33CAE"/>
    <w:rsid w:val="00E35D3F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57A1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CED"/>
    <w:rsid w:val="00F64FDB"/>
    <w:rsid w:val="00F65641"/>
    <w:rsid w:val="00F65757"/>
    <w:rsid w:val="00F67BA3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053"/>
    <w:rsid w:val="00FB533B"/>
    <w:rsid w:val="00FC0021"/>
    <w:rsid w:val="00FC0862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FA392F-B0B2-4A54-8113-3AFBB9E4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2023-05-30T08:59:00Z</cp:lastPrinted>
  <dcterms:created xsi:type="dcterms:W3CDTF">2023-05-31T06:24:00Z</dcterms:created>
  <dcterms:modified xsi:type="dcterms:W3CDTF">2023-05-31T10:18:00Z</dcterms:modified>
</cp:coreProperties>
</file>