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 w:rsidP="001605DE">
      <w:pPr>
        <w:numPr>
          <w:ilvl w:val="2"/>
          <w:numId w:val="1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591A62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54165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3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C4BD0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826D3D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3</w:t>
      </w:r>
      <w:r w:rsidR="00591A62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770559" w:rsidRPr="00770559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3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3456C8" w:rsidRPr="003C4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D64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54165">
        <w:rPr>
          <w:rFonts w:asciiTheme="minorHAnsi" w:hAnsiTheme="minorHAnsi" w:cstheme="minorHAnsi"/>
          <w:b/>
          <w:color w:val="000000"/>
          <w:sz w:val="24"/>
          <w:szCs w:val="24"/>
        </w:rPr>
        <w:t>4271</w:t>
      </w:r>
      <w:r w:rsidR="00770559" w:rsidRPr="00BD3BD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91A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DF34CF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250D02" w:rsidRPr="00DF34CF" w:rsidRDefault="00250D02" w:rsidP="00FA317D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3456C8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3C4BD0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C4BD0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 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ΤΟΥΜΑΡΑ  ΒΑΣΙΛΕΙΟ</w:t>
            </w: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>K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Α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ΛΕΑ –ΚΑΡΟΥΖΟΥ ΜΑΧΗ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80F5A" w:rsidRDefault="003456C8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24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250D02"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456C8" w:rsidRPr="00180F5A" w:rsidRDefault="003456C8" w:rsidP="003456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31. </w:t>
            </w: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ΣΠΥΡΟΠΟΥΛΟ ΔΗΜΟΣΘΕΝΗ</w:t>
            </w:r>
          </w:p>
          <w:p w:rsidR="00250D02" w:rsidRPr="003456C8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310AC5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Γ)</w:t>
            </w:r>
            <w:r w:rsidR="00250D02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Τους  Πρόεδρους των  Κοινοτήτων: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A4667C" w:rsidP="00AA3482">
      <w:pPr>
        <w:rPr>
          <w:rFonts w:ascii="Arial" w:hAnsi="Arial" w:cs="Arial"/>
          <w:sz w:val="22"/>
          <w:szCs w:val="22"/>
        </w:rPr>
      </w:pPr>
    </w:p>
    <w:p w:rsidR="00857D97" w:rsidRPr="00DF34CF" w:rsidRDefault="0085600E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 w:rsidR="0049636E">
        <w:rPr>
          <w:rFonts w:asciiTheme="minorHAnsi" w:hAnsiTheme="minorHAnsi" w:cstheme="minorHAnsi"/>
          <w:bCs/>
          <w:color w:val="000000"/>
          <w:sz w:val="24"/>
          <w:szCs w:val="24"/>
        </w:rPr>
        <w:t>τακτική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στις  </w:t>
      </w:r>
      <w:r w:rsidR="009320B8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8</w:t>
      </w:r>
      <w:r w:rsidR="00430E99" w:rsidRPr="00430E99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-3-2023  </w:t>
      </w:r>
      <w:r w:rsidRPr="00430E99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 w:rsidR="009320B8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Τετάρτη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και ώρα  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18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0 ,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κορωνοϊού</w:t>
      </w:r>
      <w:proofErr w:type="spellEnd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COVID-19  θα πραγματοποιηθεί  </w:t>
      </w:r>
      <w:r w:rsidR="004B4A8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ΜΕΙΚΤΗ  ΣΥΝΕΔΡΙΑΣΗ (στην αίθουσα συνεδριάσεων του Δημοτικού Συμβουλίου στο Παλαιό Δημαρχείο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–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857D97" w:rsidRPr="00DF34CF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D40123" w:rsidRPr="00333EA1" w:rsidRDefault="00D40123" w:rsidP="00D40123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333EA1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ισχύ υγειονομικών μέτρων, και ταυτόχρονα μέσω τηλεδιάσκεψης.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</w:t>
      </w:r>
      <w:r w:rsidR="005611E1" w:rsidRPr="00333EA1">
        <w:rPr>
          <w:rFonts w:asciiTheme="minorHAnsi" w:hAnsiTheme="minorHAnsi" w:cstheme="minorHAnsi"/>
          <w:sz w:val="24"/>
          <w:szCs w:val="24"/>
          <w:u w:val="single"/>
        </w:rPr>
        <w:t>σ</w:t>
      </w:r>
      <w:r w:rsidR="005611E1">
        <w:rPr>
          <w:rFonts w:asciiTheme="minorHAnsi" w:hAnsiTheme="minorHAnsi" w:cstheme="minorHAnsi"/>
          <w:sz w:val="24"/>
          <w:szCs w:val="24"/>
          <w:u w:val="single"/>
        </w:rPr>
        <w:t>ύ</w:t>
      </w:r>
      <w:r w:rsidR="005611E1" w:rsidRPr="00333EA1">
        <w:rPr>
          <w:rFonts w:asciiTheme="minorHAnsi" w:hAnsiTheme="minorHAnsi" w:cstheme="minorHAnsi"/>
          <w:sz w:val="24"/>
          <w:szCs w:val="24"/>
          <w:u w:val="single"/>
        </w:rPr>
        <w:t>μβουλοι</w:t>
      </w: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ενημέρωση</w:t>
      </w:r>
      <w:proofErr w:type="gramEnd"/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της  Προέδρου του Δημοτικού Συμβουλίου αναφορικά με τον τρόπο συμμετοχής σε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αυτή του κάθε δημοτικού συμβούλου  , δηλαδή είτε διά ζώσης, είτε μέσω τηλεδιάσκεψης να γίνει  μέχρι την </w:t>
      </w:r>
      <w:r w:rsidR="009320B8">
        <w:rPr>
          <w:rFonts w:asciiTheme="minorHAnsi" w:hAnsiTheme="minorHAnsi" w:cstheme="minorHAnsi"/>
          <w:b/>
          <w:sz w:val="24"/>
          <w:szCs w:val="24"/>
          <w:u w:val="single"/>
        </w:rPr>
        <w:t>Τετάρτη</w:t>
      </w:r>
      <w:r w:rsidR="00A03AD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30E9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320B8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="00430E99">
        <w:rPr>
          <w:rFonts w:asciiTheme="minorHAnsi" w:hAnsiTheme="minorHAnsi" w:cstheme="minorHAnsi"/>
          <w:b/>
          <w:sz w:val="24"/>
          <w:szCs w:val="24"/>
          <w:u w:val="single"/>
        </w:rPr>
        <w:t>/3/2023</w:t>
      </w:r>
      <w:r w:rsidR="0020498C" w:rsidRPr="002430A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430A6">
        <w:rPr>
          <w:rFonts w:asciiTheme="minorHAnsi" w:hAnsiTheme="minorHAnsi" w:cstheme="minorHAnsi"/>
          <w:b/>
          <w:sz w:val="24"/>
          <w:szCs w:val="24"/>
          <w:u w:val="single"/>
        </w:rPr>
        <w:t>και ώρα 11:00π.</w:t>
      </w:r>
      <w:r w:rsidRPr="00E90A6E">
        <w:rPr>
          <w:rFonts w:asciiTheme="minorHAnsi" w:hAnsiTheme="minorHAnsi" w:cstheme="minorHAnsi"/>
          <w:b/>
          <w:sz w:val="24"/>
          <w:szCs w:val="24"/>
          <w:u w:val="single"/>
        </w:rPr>
        <w:t>μ .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p w:rsidR="00D40123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9636E" w:rsidRPr="00586960" w:rsidRDefault="0049636E" w:rsidP="001605DE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ΠΡΟΕΔΡΟΥ του ΔΗΜΟΤΙΚΟΥ ΣΥΜΒΟΥΛΙΟΥ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κας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.</w:t>
      </w:r>
      <w:r w:rsidRPr="00586960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49636E" w:rsidRPr="00586960" w:rsidRDefault="0049636E" w:rsidP="0049636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Pr="00770559" w:rsidRDefault="0049636E" w:rsidP="001605DE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Ταγκαλέγκα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Ιωάννη  </w:t>
      </w:r>
      <w:r w:rsidRPr="005869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70559" w:rsidRPr="00770559" w:rsidRDefault="00770559" w:rsidP="0077055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03D34" w:rsidRPr="00303D34" w:rsidRDefault="00303D34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3D34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A03AD5" w:rsidRPr="00F756BD" w:rsidRDefault="00A03AD5" w:rsidP="00173B16">
      <w:pPr>
        <w:snapToGrid w:val="0"/>
        <w:spacing w:before="57" w:after="57"/>
        <w:ind w:left="804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F756BD">
        <w:rPr>
          <w:rFonts w:asciiTheme="minorHAnsi" w:hAnsiTheme="minorHAnsi" w:cstheme="minorHAnsi"/>
          <w:b/>
          <w:sz w:val="24"/>
          <w:szCs w:val="24"/>
          <w:u w:val="single"/>
        </w:rPr>
        <w:t>Ι .</w:t>
      </w:r>
      <w:r w:rsidRPr="00F756BD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ΘΕΜΑΤΑ  Δ/ΝΣΗΣ ΔΙΟΙΚΗΤΙΚΩΝ ΚΑΙ ΟΙΚΟΝΟΜΙΚΩΝ ΥΠΗΡΕΣΙΩΝ</w:t>
      </w:r>
    </w:p>
    <w:p w:rsidR="00A03AD5" w:rsidRPr="00F756BD" w:rsidRDefault="00A03AD5" w:rsidP="00A03AD5">
      <w:pPr>
        <w:snapToGrid w:val="0"/>
        <w:spacing w:before="57" w:after="57"/>
        <w:ind w:left="804"/>
        <w:jc w:val="both"/>
        <w:textAlignment w:val="baseline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</w:p>
    <w:p w:rsidR="00F77044" w:rsidRPr="00F77044" w:rsidRDefault="00F77044" w:rsidP="00173B16">
      <w:pPr>
        <w:pStyle w:val="a4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Τροποποίηση προγράμματος εκτελεστέων έργων οικονομικού έτους 2023 </w:t>
      </w:r>
      <w:r>
        <w:rPr>
          <w:rFonts w:asciiTheme="minorHAnsi" w:hAnsiTheme="minorHAnsi" w:cstheme="minorHAnsi"/>
          <w:bCs/>
          <w:sz w:val="24"/>
          <w:szCs w:val="24"/>
        </w:rPr>
        <w:t>(Η εισήγηση θα αποσταλεί ηλεκτρονικά)</w:t>
      </w:r>
    </w:p>
    <w:p w:rsidR="00F77044" w:rsidRPr="00173B16" w:rsidRDefault="00F77044" w:rsidP="00F77044">
      <w:pPr>
        <w:ind w:left="567"/>
        <w:rPr>
          <w:rFonts w:asciiTheme="minorHAnsi" w:eastAsia="Cambria" w:hAnsiTheme="minorHAnsi" w:cstheme="minorHAnsi"/>
          <w:iCs/>
          <w:color w:val="000000"/>
          <w:spacing w:val="-3"/>
          <w:kern w:val="1"/>
          <w:sz w:val="24"/>
          <w:szCs w:val="24"/>
          <w:shd w:val="clear" w:color="auto" w:fill="FFFFFF"/>
          <w:lang w:eastAsia="zh-CN" w:bidi="hi-IN"/>
        </w:rPr>
      </w:pPr>
      <w:r w:rsidRPr="00F77044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173B16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Δήμαρχος   </w:t>
      </w:r>
      <w:proofErr w:type="spellStart"/>
      <w:r w:rsidRPr="00173B16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>Λεβαδέων</w:t>
      </w:r>
      <w:proofErr w:type="spellEnd"/>
      <w:r w:rsidRPr="00173B16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  </w:t>
      </w:r>
      <w:r w:rsidRPr="00173B1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173B1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κ.Ταγκαλέγκας</w:t>
      </w:r>
      <w:proofErr w:type="spellEnd"/>
      <w:r w:rsidRPr="00173B1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Δ. Ιωάννης</w:t>
      </w:r>
    </w:p>
    <w:p w:rsidR="00A03AD5" w:rsidRPr="00F77044" w:rsidRDefault="00A03AD5" w:rsidP="00F77044">
      <w:pPr>
        <w:pStyle w:val="a4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77044">
        <w:rPr>
          <w:rFonts w:ascii="Calibri" w:eastAsia="SimSun" w:hAnsi="Calibri" w:cs="Calibri"/>
          <w:sz w:val="24"/>
          <w:szCs w:val="24"/>
        </w:rPr>
        <w:t>Υποχρεωτική Αναμόρφωση Προϋπολογισμού και ΟΠΔ έτους 2023</w:t>
      </w:r>
      <w:r w:rsidRPr="00F77044">
        <w:rPr>
          <w:rFonts w:ascii="Calibri" w:hAnsi="Calibri" w:cs="Calibri"/>
          <w:sz w:val="24"/>
          <w:szCs w:val="24"/>
        </w:rPr>
        <w:t xml:space="preserve"> (</w:t>
      </w:r>
      <w:r w:rsidR="009431DB" w:rsidRPr="00F77044">
        <w:rPr>
          <w:rFonts w:ascii="Calibri" w:hAnsi="Calibri" w:cs="Calibri"/>
          <w:sz w:val="24"/>
          <w:szCs w:val="24"/>
        </w:rPr>
        <w:t>Η</w:t>
      </w:r>
      <w:r w:rsidRPr="00F77044">
        <w:rPr>
          <w:rFonts w:ascii="Calibri" w:hAnsi="Calibri" w:cs="Calibri"/>
          <w:sz w:val="24"/>
          <w:szCs w:val="24"/>
        </w:rPr>
        <w:t xml:space="preserve"> Απόφαση</w:t>
      </w:r>
      <w:r w:rsidR="00FD3828" w:rsidRPr="00F77044">
        <w:rPr>
          <w:rFonts w:ascii="Calibri" w:hAnsi="Calibri" w:cs="Calibri"/>
          <w:sz w:val="24"/>
          <w:szCs w:val="24"/>
        </w:rPr>
        <w:t xml:space="preserve"> 32/2023</w:t>
      </w:r>
      <w:r w:rsidRPr="00F77044">
        <w:rPr>
          <w:rFonts w:ascii="Calibri" w:hAnsi="Calibri" w:cs="Calibri"/>
          <w:sz w:val="24"/>
          <w:szCs w:val="24"/>
        </w:rPr>
        <w:t xml:space="preserve"> </w:t>
      </w:r>
      <w:r w:rsidR="009431DB" w:rsidRPr="00F77044">
        <w:rPr>
          <w:rFonts w:ascii="Calibri" w:hAnsi="Calibri" w:cs="Calibri"/>
          <w:sz w:val="24"/>
          <w:szCs w:val="24"/>
        </w:rPr>
        <w:t xml:space="preserve">της </w:t>
      </w:r>
      <w:r w:rsidRPr="00F77044">
        <w:rPr>
          <w:rFonts w:ascii="Calibri" w:hAnsi="Calibri" w:cs="Calibri"/>
          <w:sz w:val="24"/>
          <w:szCs w:val="24"/>
        </w:rPr>
        <w:t>Ο.Ε</w:t>
      </w:r>
      <w:r w:rsidR="009431DB" w:rsidRPr="00F77044">
        <w:rPr>
          <w:rFonts w:ascii="Calibri" w:hAnsi="Calibri" w:cs="Calibri"/>
          <w:sz w:val="24"/>
          <w:szCs w:val="24"/>
        </w:rPr>
        <w:t xml:space="preserve"> </w:t>
      </w:r>
      <w:r w:rsidR="00FD3828" w:rsidRPr="00F77044">
        <w:rPr>
          <w:rFonts w:ascii="Calibri" w:hAnsi="Calibri" w:cs="Calibri"/>
          <w:sz w:val="24"/>
          <w:szCs w:val="24"/>
        </w:rPr>
        <w:t xml:space="preserve"> </w:t>
      </w:r>
      <w:r w:rsidRPr="00F77044">
        <w:rPr>
          <w:rFonts w:ascii="Calibri" w:hAnsi="Calibri" w:cs="Calibri"/>
          <w:sz w:val="24"/>
          <w:szCs w:val="24"/>
        </w:rPr>
        <w:t>).</w:t>
      </w:r>
    </w:p>
    <w:p w:rsidR="00A03AD5" w:rsidRDefault="00A03AD5" w:rsidP="00F77044">
      <w:pPr>
        <w:ind w:left="567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A03AD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A03AD5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A03AD5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204EFD" w:rsidRPr="00204EFD" w:rsidRDefault="00204EFD" w:rsidP="00173B16">
      <w:pPr>
        <w:pStyle w:val="a4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204EFD">
        <w:rPr>
          <w:rFonts w:asciiTheme="minorHAnsi" w:hAnsiTheme="minorHAnsi" w:cstheme="minorHAnsi"/>
          <w:sz w:val="24"/>
          <w:szCs w:val="24"/>
        </w:rPr>
        <w:t xml:space="preserve">Προγραμματισμός πρόσληψης εκτάκτου προσωπικού έτους 2023  , για την κάλυψη των αναγκών της ανταποδοτικής Υπηρεσίας Καθαριότητας του Δήμου </w:t>
      </w:r>
      <w:proofErr w:type="spellStart"/>
      <w:r w:rsidRPr="00204EFD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204EFD">
        <w:rPr>
          <w:rFonts w:asciiTheme="minorHAnsi" w:hAnsiTheme="minorHAnsi" w:cstheme="minorHAnsi"/>
          <w:sz w:val="24"/>
          <w:szCs w:val="24"/>
        </w:rPr>
        <w:t>.</w:t>
      </w:r>
    </w:p>
    <w:p w:rsidR="00204EFD" w:rsidRPr="00204EFD" w:rsidRDefault="00204EFD" w:rsidP="00173B16">
      <w:pPr>
        <w:ind w:left="568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204EFD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204EFD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204EFD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204EFD" w:rsidRPr="00204EFD" w:rsidRDefault="00204EFD" w:rsidP="00173B16">
      <w:pPr>
        <w:pStyle w:val="a4"/>
        <w:numPr>
          <w:ilvl w:val="0"/>
          <w:numId w:val="15"/>
        </w:numPr>
        <w:suppressAutoHyphens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4EFD">
        <w:rPr>
          <w:rFonts w:asciiTheme="minorHAnsi" w:hAnsiTheme="minorHAnsi" w:cstheme="minorHAnsi"/>
          <w:sz w:val="24"/>
          <w:szCs w:val="24"/>
        </w:rPr>
        <w:t xml:space="preserve">Πρόσληψη προσωπικού με σχέση εργασίας ιδιωτικού δικαίου ορισμένου χρόνου συνολικά δέκα έξι (16) ατόμων , χρονικής διάρκειας σύμβασης δυο (2) μηνών, για την αντιμετώπιση κατεπειγουσών και πρόσκαιρων αναγκών στην  Υπηρεσία Καθαριότητας του Δήμου </w:t>
      </w:r>
      <w:proofErr w:type="spellStart"/>
      <w:r w:rsidRPr="00204EFD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204EFD">
        <w:rPr>
          <w:rFonts w:asciiTheme="minorHAnsi" w:hAnsiTheme="minorHAnsi" w:cstheme="minorHAnsi"/>
          <w:sz w:val="24"/>
          <w:szCs w:val="24"/>
        </w:rPr>
        <w:t>.</w:t>
      </w:r>
    </w:p>
    <w:p w:rsidR="00204EFD" w:rsidRPr="00204EFD" w:rsidRDefault="00204EFD" w:rsidP="00173B16">
      <w:pPr>
        <w:ind w:left="568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204EFD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204EFD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204EFD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D54165" w:rsidRDefault="00D54165" w:rsidP="00173B16">
      <w:pPr>
        <w:pStyle w:val="a4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54165">
        <w:rPr>
          <w:rFonts w:asciiTheme="minorHAnsi" w:hAnsiTheme="minorHAnsi" w:cstheme="minorHAnsi"/>
          <w:sz w:val="24"/>
          <w:szCs w:val="24"/>
        </w:rPr>
        <w:t xml:space="preserve">Τροποποίηση της με αριθμ.πρωτ.8720/21.5.2021 σύμβασης  </w:t>
      </w:r>
      <w:r w:rsidRPr="00D54165">
        <w:rPr>
          <w:rFonts w:asciiTheme="minorHAnsi" w:hAnsiTheme="minorHAnsi" w:cstheme="minorHAnsi"/>
          <w:bCs/>
          <w:sz w:val="24"/>
          <w:szCs w:val="24"/>
        </w:rPr>
        <w:t>(με ΑΔΑΜ: 21</w:t>
      </w:r>
      <w:r w:rsidRPr="00D54165">
        <w:rPr>
          <w:rFonts w:asciiTheme="minorHAnsi" w:hAnsiTheme="minorHAnsi" w:cstheme="minorHAnsi"/>
          <w:bCs/>
          <w:sz w:val="24"/>
          <w:szCs w:val="24"/>
          <w:lang w:val="en-US"/>
        </w:rPr>
        <w:t>SYMV</w:t>
      </w:r>
      <w:r w:rsidRPr="00D54165">
        <w:rPr>
          <w:rFonts w:asciiTheme="minorHAnsi" w:hAnsiTheme="minorHAnsi" w:cstheme="minorHAnsi"/>
          <w:bCs/>
          <w:sz w:val="24"/>
          <w:szCs w:val="24"/>
        </w:rPr>
        <w:t xml:space="preserve">008643855) για την ΟΜΑΔΑ 16: ΠΡΟΜΗΘΕΙΑ ΓΑΛΑΚΤΟΣ ΕΡΓΑΖΟΜΕΝΩΝ  , της δημόσιας σύμβασης με τίτλο “Προμήθεια τροφίμων , ειδών καθαριότητας και ευπρεπισμού και γάλακτος εργαζομένων του Δήμου </w:t>
      </w:r>
      <w:proofErr w:type="spellStart"/>
      <w:r w:rsidRPr="00D54165">
        <w:rPr>
          <w:rFonts w:asciiTheme="minorHAnsi" w:hAnsiTheme="minorHAnsi" w:cstheme="minorHAnsi"/>
          <w:bCs/>
          <w:sz w:val="24"/>
          <w:szCs w:val="24"/>
        </w:rPr>
        <w:t>Λεβαδέων</w:t>
      </w:r>
      <w:proofErr w:type="spellEnd"/>
      <w:r w:rsidRPr="00D54165">
        <w:rPr>
          <w:rFonts w:asciiTheme="minorHAnsi" w:hAnsiTheme="minorHAnsi" w:cstheme="minorHAnsi"/>
          <w:bCs/>
          <w:sz w:val="24"/>
          <w:szCs w:val="24"/>
        </w:rPr>
        <w:t xml:space="preserve"> για δύο έτη” με την εταιρεία «ΤΡΙΚΚΗ Α.Ε.», στο πλαίσιο του άρθρου 53 και 132 του Ν. 4412/2016 ως προς την εφαρμογή της ρήτρας αναπροσαρμογής στις προσφερόμενες τιμές των εν λόγω αγαθών καθώς και της αναπροσαρμογής των ποσοτήτων των προσφερόμενων αγαθών (άρθρο 7 του Ν. 4965/2022).</w:t>
      </w:r>
      <w:r>
        <w:rPr>
          <w:rFonts w:asciiTheme="minorHAnsi" w:hAnsiTheme="minorHAnsi" w:cstheme="minorHAnsi"/>
          <w:bCs/>
          <w:sz w:val="24"/>
          <w:szCs w:val="24"/>
        </w:rPr>
        <w:t xml:space="preserve"> (Η εισήγηση θα </w:t>
      </w:r>
      <w:r w:rsidR="00173B16">
        <w:rPr>
          <w:rFonts w:asciiTheme="minorHAnsi" w:hAnsiTheme="minorHAnsi" w:cstheme="minorHAnsi"/>
          <w:bCs/>
          <w:sz w:val="24"/>
          <w:szCs w:val="24"/>
        </w:rPr>
        <w:t>αποσταλεί ηλεκτρονικά)</w:t>
      </w:r>
    </w:p>
    <w:p w:rsidR="00D54165" w:rsidRPr="00173B16" w:rsidRDefault="00D54165" w:rsidP="00173B16">
      <w:pPr>
        <w:ind w:left="568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173B16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173B1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D54165" w:rsidRPr="00D54165" w:rsidRDefault="00D54165" w:rsidP="00173B16">
      <w:pPr>
        <w:ind w:left="56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73B16" w:rsidRDefault="00D54165" w:rsidP="00173B16">
      <w:pPr>
        <w:pStyle w:val="a4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54165">
        <w:rPr>
          <w:rFonts w:asciiTheme="minorHAnsi" w:hAnsiTheme="minorHAnsi" w:cstheme="minorHAnsi"/>
          <w:bCs/>
          <w:sz w:val="24"/>
          <w:szCs w:val="24"/>
        </w:rPr>
        <w:t xml:space="preserve">Τροποποίηση της με </w:t>
      </w:r>
      <w:proofErr w:type="spellStart"/>
      <w:r w:rsidRPr="00D54165">
        <w:rPr>
          <w:rFonts w:asciiTheme="minorHAnsi" w:hAnsiTheme="minorHAnsi" w:cstheme="minorHAnsi"/>
          <w:bCs/>
          <w:sz w:val="24"/>
          <w:szCs w:val="24"/>
        </w:rPr>
        <w:t>αριθμ</w:t>
      </w:r>
      <w:proofErr w:type="spellEnd"/>
      <w:r w:rsidRPr="00D54165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Pr="00D54165">
        <w:rPr>
          <w:rFonts w:asciiTheme="minorHAnsi" w:hAnsiTheme="minorHAnsi" w:cstheme="minorHAnsi"/>
          <w:bCs/>
          <w:sz w:val="24"/>
          <w:szCs w:val="24"/>
        </w:rPr>
        <w:t>πρωτ</w:t>
      </w:r>
      <w:proofErr w:type="spellEnd"/>
      <w:r w:rsidRPr="00D54165">
        <w:rPr>
          <w:rFonts w:asciiTheme="minorHAnsi" w:hAnsiTheme="minorHAnsi" w:cstheme="minorHAnsi"/>
          <w:bCs/>
          <w:sz w:val="24"/>
          <w:szCs w:val="24"/>
        </w:rPr>
        <w:t>. 8301 /18.05.2021 σύμβασης (με ΑΔΑΜ: 21</w:t>
      </w:r>
      <w:r w:rsidRPr="00D54165">
        <w:rPr>
          <w:rFonts w:asciiTheme="minorHAnsi" w:hAnsiTheme="minorHAnsi" w:cstheme="minorHAnsi"/>
          <w:bCs/>
          <w:sz w:val="24"/>
          <w:szCs w:val="24"/>
          <w:lang w:val="en-US"/>
        </w:rPr>
        <w:t>SYMV</w:t>
      </w:r>
      <w:r w:rsidRPr="00D54165">
        <w:rPr>
          <w:rFonts w:asciiTheme="minorHAnsi" w:hAnsiTheme="minorHAnsi" w:cstheme="minorHAnsi"/>
          <w:bCs/>
          <w:sz w:val="24"/>
          <w:szCs w:val="24"/>
        </w:rPr>
        <w:t xml:space="preserve">008622719) για την ΟΜΑΔΑ 1: ΕΙΔΗ ΠΑΝΤΟΠΩΛΕΙΟΥ ΥΠΗΡΕΣΙΩΝ ΤΟΥ ΔΗΜΟΥ και την ΟΜΑΔΑ 9: ΓΑΛΑΚΤΟΚΟΜΙΚΑ ΕΙΔΗ ΥΠΗΡΕΣΙΩΝ ΤΟΥ ΔΗΜΟΥ, της δημόσιας σύμβασης με τίτλο “Προμήθεια τροφίμων , ειδών καθαριότητας και ευπρεπισμού και γάλακτος εργαζομένων του Δήμου </w:t>
      </w:r>
      <w:proofErr w:type="spellStart"/>
      <w:r w:rsidRPr="00D54165">
        <w:rPr>
          <w:rFonts w:asciiTheme="minorHAnsi" w:hAnsiTheme="minorHAnsi" w:cstheme="minorHAnsi"/>
          <w:bCs/>
          <w:sz w:val="24"/>
          <w:szCs w:val="24"/>
        </w:rPr>
        <w:t>Λεβαδέων</w:t>
      </w:r>
      <w:proofErr w:type="spellEnd"/>
      <w:r w:rsidRPr="00D54165">
        <w:rPr>
          <w:rFonts w:asciiTheme="minorHAnsi" w:hAnsiTheme="minorHAnsi" w:cstheme="minorHAnsi"/>
          <w:bCs/>
          <w:sz w:val="24"/>
          <w:szCs w:val="24"/>
        </w:rPr>
        <w:t xml:space="preserve"> για δύο έτη” με την εταιρεία «ΝΙΚΟΛΑΟΣ ΠΟΝΤΙΚΑΣ και ΣΙΑ Ε.Ε.», στο πλαίσιο του άρθρου 53 και 132 του Ν. 4412/2016 ως προς την εφαρμογή της ρήτρας αναπροσαρμογής στις προσφερόμενες τιμές των εν λόγω αγαθών καθώς και της αναπροσαρμογής των ποσοτήτων των προσφερόμενων αγαθών (άρθρο 7 του Ν. 4965/2022).</w:t>
      </w:r>
      <w:r w:rsidR="00173B16" w:rsidRPr="00173B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3B16">
        <w:rPr>
          <w:rFonts w:asciiTheme="minorHAnsi" w:hAnsiTheme="minorHAnsi" w:cstheme="minorHAnsi"/>
          <w:bCs/>
          <w:sz w:val="24"/>
          <w:szCs w:val="24"/>
        </w:rPr>
        <w:t>(Η εισήγηση θα αποσταλεί ηλεκτρονικά)</w:t>
      </w:r>
    </w:p>
    <w:p w:rsidR="00D54165" w:rsidRPr="00173B16" w:rsidRDefault="00D54165" w:rsidP="00173B16">
      <w:pPr>
        <w:ind w:left="568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173B16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173B1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770559" w:rsidRDefault="00770559" w:rsidP="00173B16">
      <w:pPr>
        <w:widowControl w:val="0"/>
        <w:snapToGrid w:val="0"/>
        <w:ind w:left="284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173B16" w:rsidRDefault="00173B16" w:rsidP="00173B16">
      <w:pPr>
        <w:widowControl w:val="0"/>
        <w:snapToGrid w:val="0"/>
        <w:ind w:left="284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770559" w:rsidRPr="002F239B" w:rsidRDefault="00770559" w:rsidP="00173B16">
      <w:pPr>
        <w:snapToGrid w:val="0"/>
        <w:spacing w:before="57" w:after="57"/>
        <w:ind w:left="804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239B">
        <w:rPr>
          <w:rFonts w:asciiTheme="minorHAnsi" w:hAnsiTheme="minorHAnsi" w:cstheme="minorHAnsi"/>
          <w:b/>
          <w:sz w:val="22"/>
          <w:szCs w:val="22"/>
          <w:u w:val="single"/>
        </w:rPr>
        <w:t>Ι</w:t>
      </w:r>
      <w:r w:rsidR="00173B16">
        <w:rPr>
          <w:rFonts w:asciiTheme="minorHAnsi" w:hAnsiTheme="minorHAnsi" w:cstheme="minorHAnsi"/>
          <w:b/>
          <w:sz w:val="22"/>
          <w:szCs w:val="22"/>
          <w:u w:val="single"/>
        </w:rPr>
        <w:t>Ι</w:t>
      </w:r>
      <w:r w:rsidRPr="002F239B">
        <w:rPr>
          <w:rFonts w:asciiTheme="minorHAnsi" w:hAnsiTheme="minorHAnsi" w:cstheme="minorHAnsi"/>
          <w:b/>
          <w:sz w:val="22"/>
          <w:szCs w:val="22"/>
          <w:u w:val="single"/>
        </w:rPr>
        <w:t xml:space="preserve"> .</w:t>
      </w:r>
      <w:r w:rsidRPr="002F239B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ΘΕΜΑΤΑ  </w:t>
      </w:r>
      <w:r w:rsidRPr="002F239B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ΑΥΤΟΤΕΛΟΥΣ ΤΜΗΜΑΤΟΣ ΤΟΠΙΚΗΣ ΟΙΚΟΝΟΜΙΚΗΣ ΑΝΑΠΤΥΞΗΣ</w:t>
      </w:r>
    </w:p>
    <w:p w:rsidR="00770559" w:rsidRPr="00173B16" w:rsidRDefault="00770559" w:rsidP="00173B16">
      <w:pPr>
        <w:pStyle w:val="a4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73B16">
        <w:rPr>
          <w:rFonts w:asciiTheme="minorHAnsi" w:hAnsiTheme="minorHAnsi" w:cstheme="minorHAnsi"/>
          <w:sz w:val="24"/>
          <w:szCs w:val="24"/>
        </w:rPr>
        <w:t>Έ</w:t>
      </w:r>
      <w:r w:rsidRPr="00173B1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γκριση παραχώρησης χρήσης αρδευτικών γεωτρήσεων που βρίσκονται εντός των διοικητικών ορίων Δήμου </w:t>
      </w:r>
      <w:proofErr w:type="spellStart"/>
      <w:r w:rsidRPr="00173B1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Λεβαδέων</w:t>
      </w:r>
      <w:proofErr w:type="spellEnd"/>
      <w:r w:rsidRPr="00173B1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προς κοινή χρήση με την Περιφέρεια Στ. Ελλάδας για την αρδευτική περίοδο 202</w:t>
      </w:r>
      <w:r w:rsidR="004E6418" w:rsidRPr="00173B16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3</w:t>
      </w:r>
      <w:r w:rsidR="004E6418" w:rsidRPr="00173B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7E164A" w:rsidRPr="00173B16" w:rsidRDefault="007E164A" w:rsidP="00173B16">
      <w:pPr>
        <w:ind w:left="930"/>
        <w:rPr>
          <w:rFonts w:asciiTheme="minorHAnsi" w:eastAsia="Cambria" w:hAnsiTheme="minorHAnsi" w:cstheme="minorHAnsi"/>
          <w:iCs/>
          <w:color w:val="000000"/>
          <w:spacing w:val="-3"/>
          <w:kern w:val="1"/>
          <w:sz w:val="24"/>
          <w:szCs w:val="24"/>
          <w:shd w:val="clear" w:color="auto" w:fill="FFFFFF"/>
          <w:lang w:eastAsia="zh-CN" w:bidi="hi-IN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73B1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173B16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Δήμαρχος   </w:t>
      </w:r>
      <w:proofErr w:type="spellStart"/>
      <w:r w:rsidRPr="00173B16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>Λεβαδέων</w:t>
      </w:r>
      <w:proofErr w:type="spellEnd"/>
      <w:r w:rsidRPr="00173B16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  </w:t>
      </w:r>
      <w:r w:rsidRPr="00173B1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173B1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κ.Ταγκαλέγκας</w:t>
      </w:r>
      <w:proofErr w:type="spellEnd"/>
      <w:r w:rsidRPr="00173B1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Δ. Ιωάννης</w:t>
      </w:r>
    </w:p>
    <w:p w:rsidR="00591A62" w:rsidRDefault="00591A62" w:rsidP="00173B16">
      <w:pPr>
        <w:spacing w:beforeLines="20" w:afterLines="20"/>
        <w:ind w:left="870"/>
        <w:jc w:val="both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</w:p>
    <w:p w:rsidR="00591A62" w:rsidRPr="00F756BD" w:rsidRDefault="00591A62" w:rsidP="00173B16">
      <w:pPr>
        <w:spacing w:beforeLines="20" w:afterLines="20"/>
        <w:ind w:left="870"/>
        <w:jc w:val="center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F756BD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ΙΙ</w:t>
      </w:r>
      <w:r w:rsidR="00173B16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Ι</w:t>
      </w:r>
      <w:r w:rsidRPr="00F756BD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. ΘΕΜΑΤΑ  ΤΕΧΝΙΚΩΝ ΥΠΗΡΕΣΙΩΝ</w:t>
      </w:r>
    </w:p>
    <w:p w:rsidR="00591A62" w:rsidRPr="00A03AD5" w:rsidRDefault="00A03AD5" w:rsidP="00173B16">
      <w:pPr>
        <w:pStyle w:val="a4"/>
        <w:numPr>
          <w:ilvl w:val="0"/>
          <w:numId w:val="15"/>
        </w:numPr>
        <w:jc w:val="both"/>
        <w:rPr>
          <w:rFonts w:ascii="Calibri" w:hAnsi="Calibri" w:cs="Calibri"/>
          <w:b/>
          <w:sz w:val="24"/>
          <w:szCs w:val="24"/>
        </w:rPr>
      </w:pPr>
      <w:r w:rsidRPr="00A03AD5">
        <w:rPr>
          <w:rFonts w:ascii="Calibri" w:hAnsi="Calibri"/>
          <w:sz w:val="24"/>
          <w:szCs w:val="24"/>
        </w:rPr>
        <w:t xml:space="preserve"> </w:t>
      </w:r>
      <w:r w:rsidR="00591A62" w:rsidRPr="00A03AD5">
        <w:rPr>
          <w:rFonts w:ascii="Calibri" w:hAnsi="Calibri"/>
          <w:sz w:val="24"/>
          <w:szCs w:val="24"/>
        </w:rPr>
        <w:t>Έγκριση του 1ου Ανακεφαλαιωτικού Πίνακα Εργασιών και 1</w:t>
      </w:r>
      <w:r w:rsidR="00591A62" w:rsidRPr="00A03AD5">
        <w:rPr>
          <w:rFonts w:ascii="Calibri" w:hAnsi="Calibri"/>
          <w:sz w:val="24"/>
          <w:szCs w:val="24"/>
          <w:vertAlign w:val="superscript"/>
        </w:rPr>
        <w:t>ου</w:t>
      </w:r>
      <w:r w:rsidR="00591A62" w:rsidRPr="00A03AD5">
        <w:rPr>
          <w:rFonts w:ascii="Calibri" w:hAnsi="Calibri"/>
          <w:sz w:val="24"/>
          <w:szCs w:val="24"/>
        </w:rPr>
        <w:t xml:space="preserve"> Π.Κ.Τ.Μ.Ν.Ε του </w:t>
      </w:r>
      <w:proofErr w:type="spellStart"/>
      <w:r w:rsidR="00591A62" w:rsidRPr="00A03AD5">
        <w:rPr>
          <w:rFonts w:ascii="Calibri" w:hAnsi="Calibri"/>
          <w:sz w:val="24"/>
          <w:szCs w:val="24"/>
        </w:rPr>
        <w:t>έργου:</w:t>
      </w:r>
      <w:r w:rsidR="00591A62" w:rsidRPr="00A03AD5">
        <w:rPr>
          <w:rFonts w:ascii="Calibri" w:hAnsi="Calibri" w:cs="Calibri"/>
          <w:b/>
          <w:sz w:val="24"/>
          <w:szCs w:val="24"/>
        </w:rPr>
        <w:t>«ΠΡΟΣΒΑΣΙΜΟΤΗΤΑ</w:t>
      </w:r>
      <w:proofErr w:type="spellEnd"/>
      <w:r w:rsidR="00591A62" w:rsidRPr="00A03AD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591A62" w:rsidRPr="00A03AD5">
        <w:rPr>
          <w:rFonts w:ascii="Calibri" w:hAnsi="Calibri" w:cs="Calibri"/>
          <w:b/>
          <w:sz w:val="24"/>
          <w:szCs w:val="24"/>
        </w:rPr>
        <w:t>ΑμΕΑ</w:t>
      </w:r>
      <w:proofErr w:type="spellEnd"/>
      <w:r w:rsidR="00591A62" w:rsidRPr="00A03AD5">
        <w:rPr>
          <w:rFonts w:ascii="Calibri" w:hAnsi="Calibri" w:cs="Calibri"/>
          <w:b/>
          <w:sz w:val="24"/>
          <w:szCs w:val="24"/>
        </w:rPr>
        <w:t xml:space="preserve"> ΕΠΙΤΗΣ ΟΔΟΥ ΚΑΡΑΓΙΑΝΝΟΠΟΥΛΟΥ, ΑΝΔΡΕΑΔΑΚΗ ΚΑΙ ΕΛ. ΓΟΝΗ».</w:t>
      </w:r>
    </w:p>
    <w:p w:rsidR="00591A62" w:rsidRPr="00173B16" w:rsidRDefault="00591A62" w:rsidP="00173B16">
      <w:pPr>
        <w:snapToGrid w:val="0"/>
        <w:spacing w:beforeLines="20" w:afterLines="20"/>
        <w:ind w:left="93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73B1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173B16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173B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173B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173B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173B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173B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173B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173B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7704BA" w:rsidRPr="00A03AD5" w:rsidRDefault="001B5CE8" w:rsidP="00173B16">
      <w:pPr>
        <w:pStyle w:val="a4"/>
        <w:numPr>
          <w:ilvl w:val="0"/>
          <w:numId w:val="15"/>
        </w:numPr>
        <w:snapToGrid w:val="0"/>
        <w:spacing w:before="57" w:after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A03AD5">
        <w:rPr>
          <w:rFonts w:asciiTheme="minorHAnsi" w:eastAsia="Arial Unicode MS" w:hAnsiTheme="minorHAnsi" w:cstheme="minorHAnsi"/>
          <w:sz w:val="24"/>
          <w:szCs w:val="24"/>
        </w:rPr>
        <w:t>Εγκριση</w:t>
      </w:r>
      <w:proofErr w:type="spellEnd"/>
      <w:r w:rsidRPr="00A03AD5">
        <w:rPr>
          <w:rFonts w:asciiTheme="minorHAnsi" w:eastAsia="Arial Unicode MS" w:hAnsiTheme="minorHAnsi" w:cstheme="minorHAnsi"/>
          <w:sz w:val="24"/>
          <w:szCs w:val="24"/>
        </w:rPr>
        <w:t xml:space="preserve"> παράτασης προθεσμίας εκτέλεσης εργασιών του φυσικού αντικειμένου του έργου </w:t>
      </w:r>
      <w:bookmarkStart w:id="0" w:name="__DdeLink__241_3434796251"/>
      <w:r w:rsidRPr="00A03AD5">
        <w:rPr>
          <w:rFonts w:asciiTheme="minorHAnsi" w:eastAsia="Arial Unicode MS" w:hAnsiTheme="minorHAnsi" w:cstheme="minorHAnsi"/>
          <w:sz w:val="24"/>
          <w:szCs w:val="24"/>
        </w:rPr>
        <w:t xml:space="preserve">με τίτλο : «ΠΑΡΕΜΒΑΣΕΙΣ ΕΚΣΥΓΧΡΟΝΙΣΜΟΥ ΚΤΙΡΙΑΚΟΥ ΑΠΟΘΕΜΑΤΟΣ ΑΡΧΙΤΕΚΤΟΝΙΚΗΣ ΑΞΙΑΣ ΚΑΙ ΠΕΡΙΒΑΛΛΟΝΤΟΣ ΧΩΡΟΥ, ΜΕ ΕΦΑΡΜΟΓΕΣ ΕΝΕΡΓΕΙΑΚΗΣ ΑΝΑΒΑΘΜΙΣΗΣ ΓΙΑ ΤΗΝ ΧΡΗΣΗ ΠΟΛΙΤΙΣΤΙΚΩΝ ΔΡΑΣΤΗΡΙΟΤΗΤΩΝ». </w:t>
      </w:r>
      <w:bookmarkEnd w:id="0"/>
      <w:r w:rsidR="00864EEB" w:rsidRPr="00A03A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CE8" w:rsidRPr="00173B16" w:rsidRDefault="001B5CE8" w:rsidP="00173B16">
      <w:pPr>
        <w:snapToGrid w:val="0"/>
        <w:spacing w:before="57" w:after="57"/>
        <w:ind w:left="93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73B1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173B16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173B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173B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173B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173B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173B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173B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173B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274548" w:rsidRPr="00A03AD5" w:rsidRDefault="007E4CA7" w:rsidP="00173B16">
      <w:pPr>
        <w:pStyle w:val="a4"/>
        <w:numPr>
          <w:ilvl w:val="0"/>
          <w:numId w:val="15"/>
        </w:numPr>
        <w:snapToGrid w:val="0"/>
        <w:spacing w:before="57" w:after="57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Cambria" w:hAnsiTheme="minorHAnsi" w:cstheme="minorHAnsi"/>
          <w:bCs/>
          <w:spacing w:val="-3"/>
          <w:sz w:val="24"/>
          <w:szCs w:val="24"/>
        </w:rPr>
        <w:t>Αποδοχή διαμο</w:t>
      </w:r>
      <w:r w:rsidR="00274548" w:rsidRPr="00A03AD5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ρφωμένης κατάστασης και διορθωτικών ενεργειών του έργου: </w:t>
      </w:r>
      <w:r w:rsidR="00274548" w:rsidRPr="00A03AD5">
        <w:rPr>
          <w:rFonts w:asciiTheme="minorHAnsi" w:hAnsiTheme="minorHAnsi" w:cstheme="minorHAnsi"/>
          <w:color w:val="000000" w:themeColor="text1"/>
          <w:sz w:val="24"/>
          <w:szCs w:val="24"/>
        </w:rPr>
        <w:t>«Ανέγερση νέου κτιρίου για τη μεταστέγαση του 1</w:t>
      </w:r>
      <w:r w:rsidR="00274548" w:rsidRPr="00A03AD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ου</w:t>
      </w:r>
      <w:r w:rsidR="00274548" w:rsidRPr="00A03A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3/Θ Ειδικού Δημοτικού Σχολείου». </w:t>
      </w:r>
    </w:p>
    <w:p w:rsidR="00274548" w:rsidRPr="00173B16" w:rsidRDefault="00274548" w:rsidP="00173B16">
      <w:pPr>
        <w:snapToGrid w:val="0"/>
        <w:spacing w:before="57" w:after="57"/>
        <w:ind w:left="93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73B1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173B16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173B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173B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173B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173B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173B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173B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173B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6B7B3C" w:rsidRPr="006B7B3C" w:rsidRDefault="006B7B3C" w:rsidP="00173B16">
      <w:pPr>
        <w:pStyle w:val="a4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6B7B3C">
        <w:rPr>
          <w:rFonts w:asciiTheme="minorHAnsi" w:hAnsiTheme="minorHAnsi" w:cstheme="minorHAnsi"/>
          <w:sz w:val="24"/>
          <w:szCs w:val="24"/>
        </w:rPr>
        <w:t xml:space="preserve">Τροποποίηση ρυμοτομικού σχεδίου Λιβαδειάς, στο ακίνητο που βρίσκεται εντός του ρυμοτομικού σχεδίου πόλεως Λιβαδειάς και πιο συγκεκριμένα στη συμβολή των οδών </w:t>
      </w:r>
      <w:proofErr w:type="spellStart"/>
      <w:r w:rsidRPr="006B7B3C">
        <w:rPr>
          <w:rFonts w:asciiTheme="minorHAnsi" w:hAnsiTheme="minorHAnsi" w:cstheme="minorHAnsi"/>
          <w:sz w:val="24"/>
          <w:szCs w:val="24"/>
        </w:rPr>
        <w:t>Γιαννούτσου</w:t>
      </w:r>
      <w:proofErr w:type="spellEnd"/>
      <w:r w:rsidRPr="006B7B3C">
        <w:rPr>
          <w:rFonts w:asciiTheme="minorHAnsi" w:hAnsiTheme="minorHAnsi" w:cstheme="minorHAnsi"/>
          <w:sz w:val="24"/>
          <w:szCs w:val="24"/>
        </w:rPr>
        <w:t xml:space="preserve">, Κύπρου, Αναλήψεως και Κιλκίς στη συνοικία Αγ. Παρασκευής,   ιδιοκτησία Σπυρίδωνα Δημόπουλου, Θεοφάνη </w:t>
      </w:r>
      <w:proofErr w:type="spellStart"/>
      <w:r w:rsidRPr="006B7B3C">
        <w:rPr>
          <w:rFonts w:asciiTheme="minorHAnsi" w:hAnsiTheme="minorHAnsi" w:cstheme="minorHAnsi"/>
          <w:sz w:val="24"/>
          <w:szCs w:val="24"/>
        </w:rPr>
        <w:t>Χρουστουλάκη</w:t>
      </w:r>
      <w:proofErr w:type="spellEnd"/>
      <w:r w:rsidRPr="006B7B3C">
        <w:rPr>
          <w:rFonts w:asciiTheme="minorHAnsi" w:hAnsiTheme="minorHAnsi" w:cstheme="minorHAnsi"/>
          <w:sz w:val="24"/>
          <w:szCs w:val="24"/>
        </w:rPr>
        <w:t xml:space="preserve"> και Ευγενίας  </w:t>
      </w:r>
      <w:proofErr w:type="spellStart"/>
      <w:r w:rsidRPr="006B7B3C">
        <w:rPr>
          <w:rFonts w:asciiTheme="minorHAnsi" w:hAnsiTheme="minorHAnsi" w:cstheme="minorHAnsi"/>
          <w:sz w:val="24"/>
          <w:szCs w:val="24"/>
        </w:rPr>
        <w:t>Ξενιτίδη</w:t>
      </w:r>
      <w:proofErr w:type="spellEnd"/>
      <w:r w:rsidRPr="006B7B3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B7B3C">
        <w:rPr>
          <w:rFonts w:asciiTheme="minorHAnsi" w:hAnsiTheme="minorHAnsi" w:cstheme="minorHAnsi"/>
          <w:sz w:val="24"/>
          <w:szCs w:val="24"/>
        </w:rPr>
        <w:t>κατ΄</w:t>
      </w:r>
      <w:proofErr w:type="spellEnd"/>
      <w:r w:rsidRPr="006B7B3C">
        <w:rPr>
          <w:rFonts w:asciiTheme="minorHAnsi" w:hAnsiTheme="minorHAnsi" w:cstheme="minorHAnsi"/>
          <w:sz w:val="24"/>
          <w:szCs w:val="24"/>
        </w:rPr>
        <w:t xml:space="preserve"> εφαρμογή των αρθρ. 87-90 του Ν. 4759/20(Η </w:t>
      </w:r>
      <w:proofErr w:type="spellStart"/>
      <w:r w:rsidRPr="006B7B3C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6B7B3C">
        <w:rPr>
          <w:rFonts w:asciiTheme="minorHAnsi" w:hAnsiTheme="minorHAnsi" w:cstheme="minorHAnsi"/>
          <w:sz w:val="24"/>
          <w:szCs w:val="24"/>
        </w:rPr>
        <w:t>. 36/2022 Απόφαση της ΕΠΟΙΖΩ)</w:t>
      </w:r>
      <w:r>
        <w:rPr>
          <w:rFonts w:asciiTheme="minorHAnsi" w:hAnsiTheme="minorHAnsi" w:cstheme="minorHAnsi"/>
          <w:sz w:val="24"/>
          <w:szCs w:val="24"/>
        </w:rPr>
        <w:t>.</w:t>
      </w:r>
      <w:r w:rsidR="005611E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(Εξ αναβολής</w:t>
      </w:r>
      <w:r w:rsidR="005611E1">
        <w:rPr>
          <w:rFonts w:asciiTheme="minorHAnsi" w:hAnsiTheme="minorHAnsi" w:cstheme="minorHAnsi"/>
          <w:sz w:val="24"/>
          <w:szCs w:val="24"/>
        </w:rPr>
        <w:t>. Σ</w:t>
      </w:r>
      <w:r>
        <w:rPr>
          <w:rFonts w:asciiTheme="minorHAnsi" w:hAnsiTheme="minorHAnsi" w:cstheme="minorHAnsi"/>
          <w:sz w:val="24"/>
          <w:szCs w:val="24"/>
        </w:rPr>
        <w:t>υνεδρίαση 7/12/2022).</w:t>
      </w:r>
    </w:p>
    <w:p w:rsidR="006B7B3C" w:rsidRPr="00173B16" w:rsidRDefault="006B7B3C" w:rsidP="00173B16">
      <w:pPr>
        <w:snapToGrid w:val="0"/>
        <w:spacing w:before="57" w:after="57"/>
        <w:ind w:left="93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173B1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73B1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173B16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173B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173B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173B1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173B1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173B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173B1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173B1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6D4D1B" w:rsidRPr="00856B6A" w:rsidRDefault="006D4D1B" w:rsidP="00173B16">
      <w:pPr>
        <w:pStyle w:val="a4"/>
        <w:numPr>
          <w:ilvl w:val="0"/>
          <w:numId w:val="15"/>
        </w:numPr>
        <w:snapToGrid w:val="0"/>
        <w:spacing w:before="57" w:after="57"/>
        <w:jc w:val="both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856B6A">
        <w:rPr>
          <w:rStyle w:val="FontStyle17"/>
          <w:rFonts w:asciiTheme="minorHAnsi" w:eastAsia="Calibri" w:hAnsiTheme="minorHAnsi" w:cstheme="minorHAnsi"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Προσωρινή Κυκλοφοριακή Ρύθμιση στα πλαίσια υλοποίησης του έργου με τίτλο: «ΚΑΤΑΣΚΕΥΗ </w:t>
      </w:r>
      <w:r w:rsidR="00856B6A" w:rsidRPr="00856B6A">
        <w:rPr>
          <w:rStyle w:val="FontStyle17"/>
          <w:rFonts w:asciiTheme="minorHAnsi" w:eastAsia="Calibri" w:hAnsiTheme="minorHAnsi" w:cstheme="minorHAnsi"/>
          <w:bCs/>
          <w:spacing w:val="-3"/>
          <w:kern w:val="1"/>
          <w:sz w:val="24"/>
          <w:szCs w:val="24"/>
          <w:shd w:val="clear" w:color="auto" w:fill="FFFFFF"/>
          <w:lang w:bidi="hi-IN"/>
        </w:rPr>
        <w:t>ΚΥΚΛΙΚΩΝ ΚΟΜΒΩΝ».</w:t>
      </w:r>
    </w:p>
    <w:p w:rsidR="00856B6A" w:rsidRPr="00856B6A" w:rsidRDefault="00856B6A" w:rsidP="00173B16">
      <w:pPr>
        <w:snapToGrid w:val="0"/>
        <w:spacing w:before="57" w:after="57"/>
        <w:ind w:left="568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856B6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856B6A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856B6A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856B6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856B6A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856B6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856B6A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856B6A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856B6A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856B6A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591A62" w:rsidRPr="00591A62" w:rsidRDefault="00173B16" w:rsidP="00173B16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en-US"/>
        </w:rPr>
        <w:t>IV</w:t>
      </w:r>
      <w:r w:rsidR="00591A62" w:rsidRPr="00507D3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91A62" w:rsidRPr="00591A62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F77044" w:rsidRDefault="00644DB2" w:rsidP="00F77044">
      <w:pPr>
        <w:pStyle w:val="a4"/>
        <w:numPr>
          <w:ilvl w:val="0"/>
          <w:numId w:val="15"/>
        </w:numPr>
        <w:spacing w:before="100" w:beforeAutospacing="1" w:after="100" w:afterAutospacing="1"/>
        <w:ind w:left="930"/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</w:pPr>
      <w:r w:rsidRPr="00F77044"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  <w:t xml:space="preserve"> </w:t>
      </w:r>
      <w:r w:rsidR="00591A62" w:rsidRPr="00F77044"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  <w:t xml:space="preserve">Παροχή αιγίδας και συμμετοχή του Δήμου </w:t>
      </w:r>
      <w:proofErr w:type="spellStart"/>
      <w:r w:rsidR="00591A62" w:rsidRPr="00F77044"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  <w:t>Λεβαδέων</w:t>
      </w:r>
      <w:proofErr w:type="spellEnd"/>
      <w:r w:rsidR="00591A62" w:rsidRPr="00F77044"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  <w:t xml:space="preserve"> στον «2</w:t>
      </w:r>
      <w:r w:rsidR="00557938" w:rsidRPr="00F77044"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  <w:t>3</w:t>
      </w:r>
      <w:r w:rsidR="00591A62" w:rsidRPr="00F77044"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  <w:t>ο επετειακό ΕΥΧΙΔΕΙΟ ΑΘΛΟ»</w:t>
      </w:r>
    </w:p>
    <w:p w:rsidR="00591A62" w:rsidRPr="00F77044" w:rsidRDefault="00591A62" w:rsidP="00F77044">
      <w:pPr>
        <w:spacing w:before="100" w:beforeAutospacing="1" w:after="100" w:afterAutospacing="1"/>
        <w:ind w:left="570"/>
        <w:rPr>
          <w:rFonts w:asciiTheme="minorHAnsi" w:eastAsia="SimSun" w:hAnsiTheme="minorHAnsi" w:cstheme="minorHAnsi"/>
          <w:bCs/>
          <w:sz w:val="24"/>
          <w:szCs w:val="24"/>
          <w:lang w:eastAsia="zh-CN" w:bidi="hi-IN"/>
        </w:rPr>
      </w:pPr>
      <w:r w:rsidRPr="00F77044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F77044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   </w:t>
      </w:r>
      <w:r w:rsidRPr="00F77044">
        <w:rPr>
          <w:rFonts w:asciiTheme="minorHAnsi" w:eastAsia="Cambria" w:hAnsiTheme="minorHAnsi" w:cstheme="minorHAnsi"/>
          <w:bCs/>
          <w:spacing w:val="-3"/>
          <w:sz w:val="24"/>
          <w:szCs w:val="24"/>
        </w:rPr>
        <w:t>Αντιδ</w:t>
      </w:r>
      <w:r w:rsidRPr="00F77044">
        <w:rPr>
          <w:rFonts w:asciiTheme="minorHAnsi" w:eastAsia="Cambria" w:hAnsiTheme="minorHAnsi" w:cstheme="minorHAnsi"/>
          <w:spacing w:val="-7"/>
          <w:sz w:val="24"/>
          <w:szCs w:val="24"/>
          <w:shd w:val="clear" w:color="auto" w:fill="FFFFFF"/>
        </w:rPr>
        <w:t xml:space="preserve">ήμαρχος  </w:t>
      </w:r>
      <w:r w:rsidRPr="00F7704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F7704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Πολιτισμού και Αθλητισμού</w:t>
      </w:r>
      <w:r w:rsidRPr="00F77044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 xml:space="preserve"> κ. Ιωάννης  Αποστόλου</w:t>
      </w:r>
    </w:p>
    <w:p w:rsidR="00D40123" w:rsidRDefault="00D4012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790913" w:rsidRDefault="0079091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D40123" w:rsidRPr="00333EA1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173B16" w:rsidRDefault="00173B1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173B16" w:rsidRDefault="00173B1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C26CD4" w:rsidRPr="00DF34CF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3482">
        <w:rPr>
          <w:rFonts w:ascii="Arial" w:hAnsi="Arial" w:cs="Arial"/>
          <w:b/>
          <w:sz w:val="22"/>
          <w:szCs w:val="22"/>
        </w:rPr>
        <w:t xml:space="preserve"> </w:t>
      </w:r>
      <w:r w:rsidR="00C26CD4">
        <w:rPr>
          <w:rFonts w:asciiTheme="minorHAnsi" w:hAnsiTheme="minorHAnsi" w:cstheme="minorHAnsi"/>
          <w:b/>
          <w:sz w:val="24"/>
          <w:szCs w:val="24"/>
        </w:rPr>
        <w:t>ΕΠΙΣΗΣ ΚΑΛΟΥΝΤΑΙ</w:t>
      </w:r>
      <w:r w:rsidR="00C26CD4" w:rsidRPr="00DF34CF">
        <w:rPr>
          <w:rFonts w:asciiTheme="minorHAnsi" w:hAnsiTheme="minorHAnsi" w:cstheme="minorHAnsi"/>
          <w:sz w:val="24"/>
          <w:szCs w:val="24"/>
        </w:rPr>
        <w:t xml:space="preserve"> (Βάσει του άρθρου </w:t>
      </w:r>
      <w:r w:rsidR="00303D34">
        <w:rPr>
          <w:rFonts w:asciiTheme="minorHAnsi" w:hAnsiTheme="minorHAnsi" w:cstheme="minorHAnsi"/>
          <w:sz w:val="24"/>
          <w:szCs w:val="24"/>
        </w:rPr>
        <w:t>69 του</w:t>
      </w:r>
      <w:r w:rsidR="00C26CD4">
        <w:rPr>
          <w:rFonts w:asciiTheme="minorHAnsi" w:hAnsiTheme="minorHAnsi" w:cstheme="minorHAnsi"/>
          <w:sz w:val="24"/>
          <w:szCs w:val="24"/>
        </w:rPr>
        <w:t xml:space="preserve"> ν. 3</w:t>
      </w:r>
      <w:r w:rsidR="00303D34">
        <w:rPr>
          <w:rFonts w:asciiTheme="minorHAnsi" w:hAnsiTheme="minorHAnsi" w:cstheme="minorHAnsi"/>
          <w:sz w:val="24"/>
          <w:szCs w:val="24"/>
        </w:rPr>
        <w:t>852</w:t>
      </w:r>
      <w:r w:rsidR="00C26CD4">
        <w:rPr>
          <w:rFonts w:asciiTheme="minorHAnsi" w:hAnsiTheme="minorHAnsi" w:cstheme="minorHAnsi"/>
          <w:sz w:val="24"/>
          <w:szCs w:val="24"/>
        </w:rPr>
        <w:t>/20</w:t>
      </w:r>
      <w:r w:rsidR="00303D34">
        <w:rPr>
          <w:rFonts w:asciiTheme="minorHAnsi" w:hAnsiTheme="minorHAnsi" w:cstheme="minorHAnsi"/>
          <w:sz w:val="24"/>
          <w:szCs w:val="24"/>
        </w:rPr>
        <w:t>10</w:t>
      </w:r>
      <w:r w:rsidR="00C26CD4">
        <w:rPr>
          <w:rFonts w:asciiTheme="minorHAnsi" w:hAnsiTheme="minorHAnsi" w:cstheme="minorHAnsi"/>
          <w:sz w:val="24"/>
          <w:szCs w:val="24"/>
        </w:rPr>
        <w:t xml:space="preserve">  κα</w:t>
      </w:r>
      <w:r w:rsidR="00303D34">
        <w:rPr>
          <w:rFonts w:asciiTheme="minorHAnsi" w:hAnsiTheme="minorHAnsi" w:cstheme="minorHAnsi"/>
          <w:sz w:val="24"/>
          <w:szCs w:val="24"/>
        </w:rPr>
        <w:t>θώς και του άρθρου 4</w:t>
      </w:r>
      <w:r w:rsidR="00C26CD4">
        <w:rPr>
          <w:rFonts w:asciiTheme="minorHAnsi" w:hAnsiTheme="minorHAnsi" w:cstheme="minorHAnsi"/>
          <w:sz w:val="24"/>
          <w:szCs w:val="24"/>
        </w:rPr>
        <w:t xml:space="preserve"> του  </w:t>
      </w:r>
      <w:r w:rsidR="00C26CD4"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Κανονισμού Λειτουργίας Δημοτικού Συμβουλίου </w:t>
      </w:r>
      <w:proofErr w:type="spellStart"/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>Λεβαδέων</w:t>
      </w:r>
      <w:proofErr w:type="spellEnd"/>
      <w:r w:rsidR="00C267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οι κατωτέρω:</w:t>
      </w:r>
    </w:p>
    <w:p w:rsidR="00C26CD4" w:rsidRDefault="00C26CD4" w:rsidP="00C26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  <w:gridCol w:w="9010"/>
      </w:tblGrid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Οικονομικών Υπηρεσιών              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κ.Καλλιαντάση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Γεώργιο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856B6A" w:rsidRPr="00FC24C6" w:rsidRDefault="00E17D53" w:rsidP="00507D33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Τεχνικών Υπηρεσιών                      κ. 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Νταλιάνη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Χρήστο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Προϊσταμένη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κων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Υπηρεσιών                          κα 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Κοϊτσάνου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Αθανασία  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856B6A" w:rsidP="00856B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Προϊσταμένο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FC24C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Πολεοδομίας                                  κ. </w:t>
            </w:r>
            <w:proofErr w:type="spellStart"/>
            <w:r w:rsidRPr="00FC24C6">
              <w:rPr>
                <w:rFonts w:asciiTheme="minorHAnsi" w:eastAsia="Calibri" w:hAnsiTheme="minorHAnsi" w:cstheme="minorHAnsi"/>
                <w:sz w:val="24"/>
                <w:szCs w:val="24"/>
              </w:rPr>
              <w:t>Μπαζιώτη</w:t>
            </w:r>
            <w:proofErr w:type="spellEnd"/>
            <w:r w:rsidRPr="00FC24C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</w:t>
            </w:r>
            <w:proofErr w:type="spellStart"/>
            <w:r w:rsidRPr="00FC24C6">
              <w:rPr>
                <w:rFonts w:asciiTheme="minorHAnsi" w:eastAsia="Calibri" w:hAnsiTheme="minorHAnsi" w:cstheme="minorHAnsi"/>
                <w:sz w:val="24"/>
                <w:szCs w:val="24"/>
              </w:rPr>
              <w:t>νο</w:t>
            </w:r>
            <w:proofErr w:type="spellEnd"/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856B6A" w:rsidP="00856B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17D53"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Αγροτικής Ανάπτυξης  κ. 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Μίχου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Ευσταθία</w:t>
            </w: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Pr="00FC24C6" w:rsidRDefault="00856B6A" w:rsidP="00906C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FC24C6" w:rsidRPr="00FC24C6" w:rsidRDefault="00FC24C6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Αθλητισμού-Πολιτισμού κ. 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Σταματάκη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Ανδρέα</w:t>
            </w:r>
          </w:p>
        </w:tc>
      </w:tr>
      <w:tr w:rsidR="00FC24C6" w:rsidTr="00E17D53"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10" w:type="dxa"/>
          </w:tcPr>
          <w:p w:rsidR="00FC24C6" w:rsidRPr="00A279CF" w:rsidRDefault="00FC24C6" w:rsidP="00CD5294">
            <w:pPr>
              <w:tabs>
                <w:tab w:val="center" w:pos="6379"/>
              </w:tabs>
              <w:spacing w:before="57" w:after="57"/>
              <w:ind w:left="-9417"/>
              <w:rPr>
                <w:rFonts w:asciiTheme="minorHAnsi" w:hAnsiTheme="minorHAnsi" w:cstheme="minorHAnsi"/>
                <w:sz w:val="24"/>
                <w:szCs w:val="24"/>
              </w:rPr>
            </w:pPr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Τεχνικών Υπηρεσιών                      κ. </w:t>
            </w:r>
            <w:proofErr w:type="spellStart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Νταλιάνη</w:t>
            </w:r>
            <w:proofErr w:type="spellEnd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Χρήστο</w:t>
            </w: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4C6" w:rsidTr="00E17D53"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10" w:type="dxa"/>
          </w:tcPr>
          <w:p w:rsidR="00FC24C6" w:rsidRDefault="00FC24C6" w:rsidP="00906CA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FC24C6" w:rsidRDefault="00FC24C6" w:rsidP="00906CA1">
            <w:pPr>
              <w:tabs>
                <w:tab w:val="center" w:pos="6379"/>
              </w:tabs>
              <w:spacing w:before="57" w:after="57"/>
              <w:jc w:val="both"/>
            </w:pPr>
          </w:p>
        </w:tc>
      </w:tr>
    </w:tbl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sectPr w:rsidR="0030584F" w:rsidRPr="00400D6A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15" w:rsidRDefault="003A2015" w:rsidP="005E5D39">
      <w:r>
        <w:separator/>
      </w:r>
    </w:p>
  </w:endnote>
  <w:endnote w:type="continuationSeparator" w:id="0">
    <w:p w:rsidR="003A2015" w:rsidRDefault="003A2015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DE14ED">
            <w:rPr>
              <w:noProof/>
            </w:rPr>
            <w:t>6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15" w:rsidRDefault="003A2015" w:rsidP="005E5D39">
      <w:r>
        <w:separator/>
      </w:r>
    </w:p>
  </w:footnote>
  <w:footnote w:type="continuationSeparator" w:id="0">
    <w:p w:rsidR="003A2015" w:rsidRDefault="003A2015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01B66"/>
    <w:multiLevelType w:val="hybridMultilevel"/>
    <w:tmpl w:val="988CB23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2A77FA"/>
    <w:multiLevelType w:val="hybridMultilevel"/>
    <w:tmpl w:val="09265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F560BF"/>
    <w:multiLevelType w:val="hybridMultilevel"/>
    <w:tmpl w:val="A7587158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357707E"/>
    <w:multiLevelType w:val="hybridMultilevel"/>
    <w:tmpl w:val="187C97CA"/>
    <w:lvl w:ilvl="0" w:tplc="040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4293FB3"/>
    <w:multiLevelType w:val="hybridMultilevel"/>
    <w:tmpl w:val="10BEB6E8"/>
    <w:lvl w:ilvl="0" w:tplc="5EE6F3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B1E6B"/>
    <w:multiLevelType w:val="hybridMultilevel"/>
    <w:tmpl w:val="718ED8B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F7A6A"/>
    <w:multiLevelType w:val="hybridMultilevel"/>
    <w:tmpl w:val="01D8F5AC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1">
    <w:nsid w:val="5FC8421D"/>
    <w:multiLevelType w:val="hybridMultilevel"/>
    <w:tmpl w:val="1EEE19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1B0D43"/>
    <w:multiLevelType w:val="hybridMultilevel"/>
    <w:tmpl w:val="E1D0A17E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3">
    <w:nsid w:val="61C342E4"/>
    <w:multiLevelType w:val="hybridMultilevel"/>
    <w:tmpl w:val="EA263168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17454"/>
    <w:multiLevelType w:val="hybridMultilevel"/>
    <w:tmpl w:val="83A271E6"/>
    <w:lvl w:ilvl="0" w:tplc="5EE6F3D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8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6F335185"/>
    <w:multiLevelType w:val="hybridMultilevel"/>
    <w:tmpl w:val="1EA884C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6711DE3"/>
    <w:multiLevelType w:val="hybridMultilevel"/>
    <w:tmpl w:val="89E0C47C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24"/>
  </w:num>
  <w:num w:numId="5">
    <w:abstractNumId w:val="28"/>
  </w:num>
  <w:num w:numId="6">
    <w:abstractNumId w:val="12"/>
  </w:num>
  <w:num w:numId="7">
    <w:abstractNumId w:val="32"/>
  </w:num>
  <w:num w:numId="8">
    <w:abstractNumId w:val="11"/>
  </w:num>
  <w:num w:numId="9">
    <w:abstractNumId w:val="8"/>
  </w:num>
  <w:num w:numId="10">
    <w:abstractNumId w:val="27"/>
  </w:num>
  <w:num w:numId="11">
    <w:abstractNumId w:val="19"/>
  </w:num>
  <w:num w:numId="12">
    <w:abstractNumId w:val="16"/>
  </w:num>
  <w:num w:numId="13">
    <w:abstractNumId w:val="23"/>
  </w:num>
  <w:num w:numId="14">
    <w:abstractNumId w:val="31"/>
  </w:num>
  <w:num w:numId="15">
    <w:abstractNumId w:val="25"/>
  </w:num>
  <w:num w:numId="16">
    <w:abstractNumId w:val="15"/>
  </w:num>
  <w:num w:numId="17">
    <w:abstractNumId w:val="20"/>
  </w:num>
  <w:num w:numId="18">
    <w:abstractNumId w:val="22"/>
  </w:num>
  <w:num w:numId="19">
    <w:abstractNumId w:val="17"/>
  </w:num>
  <w:num w:numId="20">
    <w:abstractNumId w:val="21"/>
  </w:num>
  <w:num w:numId="21">
    <w:abstractNumId w:val="9"/>
  </w:num>
  <w:num w:numId="22">
    <w:abstractNumId w:val="10"/>
  </w:num>
  <w:num w:numId="23">
    <w:abstractNumId w:val="30"/>
  </w:num>
  <w:num w:numId="24">
    <w:abstractNumId w:val="29"/>
  </w:num>
  <w:num w:numId="25">
    <w:abstractNumId w:val="18"/>
  </w:num>
  <w:num w:numId="26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702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5135"/>
    <w:rsid w:val="00015B73"/>
    <w:rsid w:val="00016E9E"/>
    <w:rsid w:val="00026742"/>
    <w:rsid w:val="00032FBB"/>
    <w:rsid w:val="0003409F"/>
    <w:rsid w:val="00035D37"/>
    <w:rsid w:val="00042423"/>
    <w:rsid w:val="00043F2D"/>
    <w:rsid w:val="0005070F"/>
    <w:rsid w:val="0005515D"/>
    <w:rsid w:val="000551DA"/>
    <w:rsid w:val="00070A6F"/>
    <w:rsid w:val="00071BC1"/>
    <w:rsid w:val="00073AC3"/>
    <w:rsid w:val="00074643"/>
    <w:rsid w:val="000807EE"/>
    <w:rsid w:val="000951B0"/>
    <w:rsid w:val="000A05CC"/>
    <w:rsid w:val="000A1B19"/>
    <w:rsid w:val="000A3CB5"/>
    <w:rsid w:val="000A5564"/>
    <w:rsid w:val="000B1367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101199"/>
    <w:rsid w:val="001033DA"/>
    <w:rsid w:val="00105EAC"/>
    <w:rsid w:val="0011454F"/>
    <w:rsid w:val="00116AB2"/>
    <w:rsid w:val="00126E55"/>
    <w:rsid w:val="0013202E"/>
    <w:rsid w:val="00133E2C"/>
    <w:rsid w:val="00134A1E"/>
    <w:rsid w:val="00141D59"/>
    <w:rsid w:val="001605DE"/>
    <w:rsid w:val="0016169F"/>
    <w:rsid w:val="00163110"/>
    <w:rsid w:val="00170EF7"/>
    <w:rsid w:val="00172B8C"/>
    <w:rsid w:val="00173B16"/>
    <w:rsid w:val="00175776"/>
    <w:rsid w:val="00175AA9"/>
    <w:rsid w:val="001814B7"/>
    <w:rsid w:val="001916A5"/>
    <w:rsid w:val="001A2C70"/>
    <w:rsid w:val="001A7A62"/>
    <w:rsid w:val="001B5CE8"/>
    <w:rsid w:val="001D1210"/>
    <w:rsid w:val="001D2C1B"/>
    <w:rsid w:val="001E16D8"/>
    <w:rsid w:val="001E1913"/>
    <w:rsid w:val="001E2397"/>
    <w:rsid w:val="001F0918"/>
    <w:rsid w:val="001F3598"/>
    <w:rsid w:val="001F3707"/>
    <w:rsid w:val="002014C5"/>
    <w:rsid w:val="002033F4"/>
    <w:rsid w:val="0020498C"/>
    <w:rsid w:val="00204EFD"/>
    <w:rsid w:val="00206473"/>
    <w:rsid w:val="00206C93"/>
    <w:rsid w:val="00213A30"/>
    <w:rsid w:val="00215F7F"/>
    <w:rsid w:val="00216EF9"/>
    <w:rsid w:val="0022109E"/>
    <w:rsid w:val="00231870"/>
    <w:rsid w:val="00234B46"/>
    <w:rsid w:val="0024103A"/>
    <w:rsid w:val="002430A6"/>
    <w:rsid w:val="002456E4"/>
    <w:rsid w:val="00250D02"/>
    <w:rsid w:val="002529E3"/>
    <w:rsid w:val="00253803"/>
    <w:rsid w:val="00253EBD"/>
    <w:rsid w:val="002669A9"/>
    <w:rsid w:val="00274548"/>
    <w:rsid w:val="00276D6B"/>
    <w:rsid w:val="002939E7"/>
    <w:rsid w:val="00293F00"/>
    <w:rsid w:val="00295CEA"/>
    <w:rsid w:val="00297190"/>
    <w:rsid w:val="002A10EE"/>
    <w:rsid w:val="002A1742"/>
    <w:rsid w:val="002A361C"/>
    <w:rsid w:val="002B5147"/>
    <w:rsid w:val="002C1756"/>
    <w:rsid w:val="002C2799"/>
    <w:rsid w:val="002C6A9C"/>
    <w:rsid w:val="002E5FAF"/>
    <w:rsid w:val="002F0E82"/>
    <w:rsid w:val="002F239B"/>
    <w:rsid w:val="00303D34"/>
    <w:rsid w:val="0030584F"/>
    <w:rsid w:val="0030623B"/>
    <w:rsid w:val="00310AC5"/>
    <w:rsid w:val="00311ACD"/>
    <w:rsid w:val="00315A2E"/>
    <w:rsid w:val="00316ED5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74E9"/>
    <w:rsid w:val="00350EAD"/>
    <w:rsid w:val="00360E35"/>
    <w:rsid w:val="00362AA0"/>
    <w:rsid w:val="003640F9"/>
    <w:rsid w:val="003656B9"/>
    <w:rsid w:val="00387087"/>
    <w:rsid w:val="00392DE2"/>
    <w:rsid w:val="003A2015"/>
    <w:rsid w:val="003A6B72"/>
    <w:rsid w:val="003A79C7"/>
    <w:rsid w:val="003B0E6F"/>
    <w:rsid w:val="003B119F"/>
    <w:rsid w:val="003B3A55"/>
    <w:rsid w:val="003C17A6"/>
    <w:rsid w:val="003C4BD0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0E99"/>
    <w:rsid w:val="004341DB"/>
    <w:rsid w:val="004435F2"/>
    <w:rsid w:val="00443657"/>
    <w:rsid w:val="00445F68"/>
    <w:rsid w:val="00446433"/>
    <w:rsid w:val="00451E19"/>
    <w:rsid w:val="00472C9A"/>
    <w:rsid w:val="0047745D"/>
    <w:rsid w:val="004804F5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D18D8"/>
    <w:rsid w:val="004D47CE"/>
    <w:rsid w:val="004E5137"/>
    <w:rsid w:val="004E6418"/>
    <w:rsid w:val="0050121B"/>
    <w:rsid w:val="0050482D"/>
    <w:rsid w:val="00507D33"/>
    <w:rsid w:val="00511BE8"/>
    <w:rsid w:val="00511DC2"/>
    <w:rsid w:val="005124C9"/>
    <w:rsid w:val="00522382"/>
    <w:rsid w:val="005268A6"/>
    <w:rsid w:val="0053396A"/>
    <w:rsid w:val="00541B64"/>
    <w:rsid w:val="005519D2"/>
    <w:rsid w:val="00555BE6"/>
    <w:rsid w:val="00557938"/>
    <w:rsid w:val="00560E07"/>
    <w:rsid w:val="005611E1"/>
    <w:rsid w:val="00562389"/>
    <w:rsid w:val="0056474F"/>
    <w:rsid w:val="005701EB"/>
    <w:rsid w:val="00591A62"/>
    <w:rsid w:val="00593E62"/>
    <w:rsid w:val="00594E5D"/>
    <w:rsid w:val="005A66E0"/>
    <w:rsid w:val="005B3FD0"/>
    <w:rsid w:val="005B53DC"/>
    <w:rsid w:val="005B65F9"/>
    <w:rsid w:val="005B7F47"/>
    <w:rsid w:val="005C3C71"/>
    <w:rsid w:val="005C66D6"/>
    <w:rsid w:val="005D0A6C"/>
    <w:rsid w:val="005D1074"/>
    <w:rsid w:val="005D62D3"/>
    <w:rsid w:val="005D7BAD"/>
    <w:rsid w:val="005E5D39"/>
    <w:rsid w:val="005E7608"/>
    <w:rsid w:val="005F063F"/>
    <w:rsid w:val="005F0DAE"/>
    <w:rsid w:val="005F3977"/>
    <w:rsid w:val="005F71F4"/>
    <w:rsid w:val="005F7BA1"/>
    <w:rsid w:val="00606319"/>
    <w:rsid w:val="0060642B"/>
    <w:rsid w:val="00612225"/>
    <w:rsid w:val="006135B7"/>
    <w:rsid w:val="00614F02"/>
    <w:rsid w:val="00615EFE"/>
    <w:rsid w:val="006222F1"/>
    <w:rsid w:val="00627F87"/>
    <w:rsid w:val="006304C0"/>
    <w:rsid w:val="00644DB2"/>
    <w:rsid w:val="00645822"/>
    <w:rsid w:val="0064670F"/>
    <w:rsid w:val="00646B35"/>
    <w:rsid w:val="00650FDC"/>
    <w:rsid w:val="00666C68"/>
    <w:rsid w:val="00676F9B"/>
    <w:rsid w:val="0068340E"/>
    <w:rsid w:val="006835B8"/>
    <w:rsid w:val="006838F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B7B3C"/>
    <w:rsid w:val="006C1853"/>
    <w:rsid w:val="006C2A55"/>
    <w:rsid w:val="006C2AD4"/>
    <w:rsid w:val="006C48B6"/>
    <w:rsid w:val="006C79E4"/>
    <w:rsid w:val="006D4D1B"/>
    <w:rsid w:val="006D5F7F"/>
    <w:rsid w:val="006D776B"/>
    <w:rsid w:val="006E21CB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B44"/>
    <w:rsid w:val="00764D7C"/>
    <w:rsid w:val="007704BA"/>
    <w:rsid w:val="00770559"/>
    <w:rsid w:val="00776B36"/>
    <w:rsid w:val="00780F09"/>
    <w:rsid w:val="007846E7"/>
    <w:rsid w:val="00785E4E"/>
    <w:rsid w:val="00785E8C"/>
    <w:rsid w:val="00790913"/>
    <w:rsid w:val="007956AB"/>
    <w:rsid w:val="007A2A62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ED3"/>
    <w:rsid w:val="00820170"/>
    <w:rsid w:val="00826D3D"/>
    <w:rsid w:val="00831FDB"/>
    <w:rsid w:val="008357EA"/>
    <w:rsid w:val="00835DF0"/>
    <w:rsid w:val="0084189B"/>
    <w:rsid w:val="00854248"/>
    <w:rsid w:val="0085600E"/>
    <w:rsid w:val="00856B6A"/>
    <w:rsid w:val="00857D97"/>
    <w:rsid w:val="00861C35"/>
    <w:rsid w:val="00864EEB"/>
    <w:rsid w:val="00882FE0"/>
    <w:rsid w:val="00883C01"/>
    <w:rsid w:val="008849D5"/>
    <w:rsid w:val="008901F0"/>
    <w:rsid w:val="00892FC0"/>
    <w:rsid w:val="008A4540"/>
    <w:rsid w:val="008B0BBC"/>
    <w:rsid w:val="008B3054"/>
    <w:rsid w:val="008B33E6"/>
    <w:rsid w:val="008B4F3F"/>
    <w:rsid w:val="008C45B4"/>
    <w:rsid w:val="008C50DF"/>
    <w:rsid w:val="008D0329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0A5B"/>
    <w:rsid w:val="00931527"/>
    <w:rsid w:val="009320B8"/>
    <w:rsid w:val="009431DB"/>
    <w:rsid w:val="009454C4"/>
    <w:rsid w:val="00954749"/>
    <w:rsid w:val="00960B2E"/>
    <w:rsid w:val="00970D2F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3AD5"/>
    <w:rsid w:val="00A0464E"/>
    <w:rsid w:val="00A0549A"/>
    <w:rsid w:val="00A05741"/>
    <w:rsid w:val="00A1200F"/>
    <w:rsid w:val="00A13685"/>
    <w:rsid w:val="00A30BA9"/>
    <w:rsid w:val="00A32095"/>
    <w:rsid w:val="00A32DA4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747E"/>
    <w:rsid w:val="00AD1CEE"/>
    <w:rsid w:val="00AD2BBF"/>
    <w:rsid w:val="00AD6462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67A5"/>
    <w:rsid w:val="00B273F6"/>
    <w:rsid w:val="00B318F7"/>
    <w:rsid w:val="00B32C2E"/>
    <w:rsid w:val="00B34448"/>
    <w:rsid w:val="00B344F8"/>
    <w:rsid w:val="00B350E2"/>
    <w:rsid w:val="00B351B3"/>
    <w:rsid w:val="00B37618"/>
    <w:rsid w:val="00B41CA4"/>
    <w:rsid w:val="00B43866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C1FAE"/>
    <w:rsid w:val="00BC5EEE"/>
    <w:rsid w:val="00BC7CB0"/>
    <w:rsid w:val="00BD3BDF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239B6"/>
    <w:rsid w:val="00C267EF"/>
    <w:rsid w:val="00C26CD4"/>
    <w:rsid w:val="00C33ED2"/>
    <w:rsid w:val="00C3626A"/>
    <w:rsid w:val="00C37A1C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A1654"/>
    <w:rsid w:val="00CB13CB"/>
    <w:rsid w:val="00CB3588"/>
    <w:rsid w:val="00CB6725"/>
    <w:rsid w:val="00CC2343"/>
    <w:rsid w:val="00CC2BF6"/>
    <w:rsid w:val="00CD5294"/>
    <w:rsid w:val="00CE2926"/>
    <w:rsid w:val="00CE396B"/>
    <w:rsid w:val="00D00490"/>
    <w:rsid w:val="00D02572"/>
    <w:rsid w:val="00D11F43"/>
    <w:rsid w:val="00D13649"/>
    <w:rsid w:val="00D22E02"/>
    <w:rsid w:val="00D25D0C"/>
    <w:rsid w:val="00D26F67"/>
    <w:rsid w:val="00D2743B"/>
    <w:rsid w:val="00D33430"/>
    <w:rsid w:val="00D34EF1"/>
    <w:rsid w:val="00D35E40"/>
    <w:rsid w:val="00D372FB"/>
    <w:rsid w:val="00D40123"/>
    <w:rsid w:val="00D47BAA"/>
    <w:rsid w:val="00D51990"/>
    <w:rsid w:val="00D54165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C3C5F"/>
    <w:rsid w:val="00DC719C"/>
    <w:rsid w:val="00DC7BFF"/>
    <w:rsid w:val="00DD157C"/>
    <w:rsid w:val="00DD32AF"/>
    <w:rsid w:val="00DD6E43"/>
    <w:rsid w:val="00DD7316"/>
    <w:rsid w:val="00DE14ED"/>
    <w:rsid w:val="00DE63A8"/>
    <w:rsid w:val="00DF34CF"/>
    <w:rsid w:val="00E02ED1"/>
    <w:rsid w:val="00E03C43"/>
    <w:rsid w:val="00E17D53"/>
    <w:rsid w:val="00E20890"/>
    <w:rsid w:val="00E25C2F"/>
    <w:rsid w:val="00E3023A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71DD8"/>
    <w:rsid w:val="00E776CC"/>
    <w:rsid w:val="00E83245"/>
    <w:rsid w:val="00E90A6E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3A1A"/>
    <w:rsid w:val="00F051CB"/>
    <w:rsid w:val="00F17145"/>
    <w:rsid w:val="00F27407"/>
    <w:rsid w:val="00F27602"/>
    <w:rsid w:val="00F36C42"/>
    <w:rsid w:val="00F61847"/>
    <w:rsid w:val="00F6413E"/>
    <w:rsid w:val="00F65EBB"/>
    <w:rsid w:val="00F66483"/>
    <w:rsid w:val="00F73698"/>
    <w:rsid w:val="00F77044"/>
    <w:rsid w:val="00F775BA"/>
    <w:rsid w:val="00F82272"/>
    <w:rsid w:val="00F96122"/>
    <w:rsid w:val="00FC24C6"/>
    <w:rsid w:val="00FC5EDF"/>
    <w:rsid w:val="00FD3828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F7A4C-E1FB-43FC-96AD-004FD572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1588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2023-03-03T12:09:00Z</cp:lastPrinted>
  <dcterms:created xsi:type="dcterms:W3CDTF">2023-03-03T12:12:00Z</dcterms:created>
  <dcterms:modified xsi:type="dcterms:W3CDTF">2023-03-03T12:12:00Z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