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7385" w:rsidRPr="0085513E" w:rsidRDefault="003A743D" w:rsidP="00EB7385">
      <w:pPr>
        <w:suppressAutoHyphens w:val="0"/>
        <w:autoSpaceDE w:val="0"/>
        <w:rPr>
          <w:rFonts w:ascii="Arial" w:eastAsia="Arial" w:hAnsi="Arial" w:cs="Arial"/>
          <w:b/>
          <w:bCs/>
          <w:sz w:val="22"/>
          <w:szCs w:val="22"/>
        </w:rPr>
      </w:pP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          </w:t>
      </w: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ΑΝΑΡΤΗΤΕΑ ΣΤΟ ΔΙΑΥΓΕΙΑ       </w:t>
      </w: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                                                                                                             </w:t>
      </w:r>
    </w:p>
    <w:p w:rsidR="00EB7385" w:rsidRPr="0085513E" w:rsidRDefault="00EB7385" w:rsidP="00EB7385">
      <w:pPr>
        <w:suppressAutoHyphens w:val="0"/>
        <w:autoSpaceDE w:val="0"/>
        <w:ind w:left="5748"/>
        <w:rPr>
          <w:rFonts w:ascii="Arial" w:eastAsia="Arial" w:hAnsi="Arial" w:cs="Arial"/>
          <w:b/>
          <w:bCs/>
          <w:sz w:val="22"/>
          <w:szCs w:val="22"/>
        </w:rPr>
      </w:pPr>
      <w:r w:rsidRPr="0085513E">
        <w:rPr>
          <w:rFonts w:ascii="Arial" w:eastAsia="Arial" w:hAnsi="Arial" w:cs="Arial"/>
          <w:b/>
          <w:bCs/>
          <w:sz w:val="22"/>
          <w:szCs w:val="22"/>
        </w:rPr>
        <w:t xml:space="preserve">   Λιβαδειά    </w:t>
      </w:r>
      <w:r w:rsidR="00B05B3F">
        <w:rPr>
          <w:rFonts w:ascii="Arial" w:eastAsia="Arial" w:hAnsi="Arial" w:cs="Arial"/>
          <w:b/>
          <w:bCs/>
          <w:sz w:val="22"/>
          <w:szCs w:val="22"/>
        </w:rPr>
        <w:t xml:space="preserve"> </w:t>
      </w:r>
      <w:r w:rsidR="0084370F">
        <w:rPr>
          <w:rFonts w:ascii="Arial" w:eastAsia="Arial" w:hAnsi="Arial" w:cs="Arial"/>
          <w:b/>
          <w:bCs/>
          <w:sz w:val="22"/>
          <w:szCs w:val="22"/>
        </w:rPr>
        <w:t>13</w:t>
      </w:r>
      <w:r w:rsidRPr="0085513E">
        <w:rPr>
          <w:rFonts w:ascii="Arial" w:eastAsia="Arial" w:hAnsi="Arial" w:cs="Arial"/>
          <w:b/>
          <w:bCs/>
          <w:sz w:val="22"/>
          <w:szCs w:val="22"/>
        </w:rPr>
        <w:t xml:space="preserve">/10/2022   </w:t>
      </w:r>
    </w:p>
    <w:p w:rsidR="00EB7385" w:rsidRPr="0085513E" w:rsidRDefault="00EB7385" w:rsidP="00EB7385">
      <w:pPr>
        <w:suppressAutoHyphens w:val="0"/>
        <w:autoSpaceDE w:val="0"/>
        <w:ind w:left="5748"/>
        <w:rPr>
          <w:sz w:val="22"/>
          <w:szCs w:val="22"/>
        </w:rPr>
      </w:pPr>
      <w:r w:rsidRPr="0085513E">
        <w:rPr>
          <w:rFonts w:ascii="Arial" w:eastAsia="Arial" w:hAnsi="Arial" w:cs="Arial"/>
          <w:b/>
          <w:bCs/>
          <w:sz w:val="22"/>
          <w:szCs w:val="22"/>
        </w:rPr>
        <w:t xml:space="preserve">   </w:t>
      </w:r>
      <w:proofErr w:type="spellStart"/>
      <w:r w:rsidRPr="0085513E">
        <w:rPr>
          <w:rFonts w:ascii="Arial" w:eastAsia="Arial" w:hAnsi="Arial" w:cs="Arial"/>
          <w:b/>
          <w:bCs/>
          <w:sz w:val="22"/>
          <w:szCs w:val="22"/>
        </w:rPr>
        <w:t>Αριθμ</w:t>
      </w:r>
      <w:proofErr w:type="spellEnd"/>
      <w:r w:rsidRPr="0085513E">
        <w:rPr>
          <w:rFonts w:ascii="Arial" w:eastAsia="Arial" w:hAnsi="Arial" w:cs="Arial"/>
          <w:b/>
          <w:bCs/>
          <w:sz w:val="22"/>
          <w:szCs w:val="22"/>
        </w:rPr>
        <w:t xml:space="preserve">. </w:t>
      </w:r>
      <w:proofErr w:type="spellStart"/>
      <w:r w:rsidRPr="0085513E">
        <w:rPr>
          <w:rFonts w:ascii="Arial" w:eastAsia="Arial" w:hAnsi="Arial" w:cs="Arial"/>
          <w:b/>
          <w:bCs/>
          <w:sz w:val="22"/>
          <w:szCs w:val="22"/>
        </w:rPr>
        <w:t>Πρωτ</w:t>
      </w:r>
      <w:proofErr w:type="spellEnd"/>
      <w:r w:rsidRPr="0085513E">
        <w:rPr>
          <w:rFonts w:ascii="Arial" w:eastAsia="Arial" w:hAnsi="Arial" w:cs="Arial"/>
          <w:b/>
          <w:bCs/>
          <w:sz w:val="22"/>
          <w:szCs w:val="22"/>
        </w:rPr>
        <w:t>.:</w:t>
      </w:r>
      <w:r w:rsidR="00B05B3F">
        <w:rPr>
          <w:rFonts w:ascii="Arial" w:eastAsia="Arial" w:hAnsi="Arial" w:cs="Arial"/>
          <w:b/>
          <w:bCs/>
          <w:sz w:val="22"/>
          <w:szCs w:val="22"/>
        </w:rPr>
        <w:t xml:space="preserve"> </w:t>
      </w:r>
      <w:r w:rsidRPr="0085513E">
        <w:rPr>
          <w:rFonts w:ascii="Arial" w:eastAsia="Arial" w:hAnsi="Arial" w:cs="Arial"/>
          <w:b/>
          <w:bCs/>
          <w:sz w:val="22"/>
          <w:szCs w:val="22"/>
        </w:rPr>
        <w:t xml:space="preserve"> </w:t>
      </w:r>
      <w:r w:rsidR="001A158F">
        <w:rPr>
          <w:rFonts w:ascii="Arial" w:eastAsia="Arial" w:hAnsi="Arial" w:cs="Arial"/>
          <w:b/>
          <w:bCs/>
          <w:sz w:val="22"/>
          <w:szCs w:val="22"/>
        </w:rPr>
        <w:t>18236</w:t>
      </w:r>
      <w:r w:rsidRPr="0085513E">
        <w:rPr>
          <w:rFonts w:ascii="Arial" w:eastAsia="Arial" w:hAnsi="Arial" w:cs="Arial"/>
          <w:b/>
          <w:bCs/>
          <w:sz w:val="22"/>
          <w:szCs w:val="22"/>
        </w:rPr>
        <w:t xml:space="preserve">                 </w:t>
      </w:r>
    </w:p>
    <w:p w:rsidR="003B65D5" w:rsidRPr="00ED57AC" w:rsidRDefault="003B65D5" w:rsidP="00E84480">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w:t>
      </w:r>
      <w:r w:rsidR="006E4A8B">
        <w:rPr>
          <w:rFonts w:ascii="Arial" w:hAnsi="Arial" w:cs="Arial"/>
          <w:sz w:val="22"/>
          <w:szCs w:val="22"/>
        </w:rPr>
        <w:t>3</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6E4A8B">
        <w:rPr>
          <w:rFonts w:ascii="Arial" w:hAnsi="Arial" w:cs="Arial"/>
          <w:b/>
          <w:sz w:val="22"/>
          <w:szCs w:val="22"/>
        </w:rPr>
        <w:t>9</w:t>
      </w:r>
      <w:r w:rsidR="00D94DF2">
        <w:rPr>
          <w:rFonts w:ascii="Arial" w:hAnsi="Arial" w:cs="Arial"/>
          <w:b/>
          <w:sz w:val="22"/>
          <w:szCs w:val="22"/>
        </w:rPr>
        <w:t>7</w:t>
      </w:r>
    </w:p>
    <w:p w:rsidR="00D94DF2" w:rsidRPr="00D94DF2" w:rsidRDefault="00D94DF2" w:rsidP="00D94DF2">
      <w:pPr>
        <w:pStyle w:val="aff0"/>
        <w:ind w:left="360"/>
        <w:rPr>
          <w:rFonts w:ascii="Arial" w:hAnsi="Arial" w:cs="Arial"/>
          <w:b/>
          <w:sz w:val="22"/>
          <w:szCs w:val="22"/>
        </w:rPr>
      </w:pPr>
      <w:r w:rsidRPr="00D94DF2">
        <w:rPr>
          <w:rFonts w:ascii="Arial" w:hAnsi="Arial" w:cs="Arial"/>
          <w:b/>
          <w:sz w:val="22"/>
          <w:szCs w:val="22"/>
        </w:rPr>
        <w:t>Έγκριση του 2</w:t>
      </w:r>
      <w:r w:rsidRPr="00D94DF2">
        <w:rPr>
          <w:rFonts w:ascii="Arial" w:hAnsi="Arial" w:cs="Arial"/>
          <w:b/>
          <w:sz w:val="22"/>
          <w:szCs w:val="22"/>
          <w:vertAlign w:val="superscript"/>
        </w:rPr>
        <w:t>ου</w:t>
      </w:r>
      <w:r w:rsidRPr="00D94DF2">
        <w:rPr>
          <w:rFonts w:ascii="Arial" w:hAnsi="Arial" w:cs="Arial"/>
          <w:b/>
          <w:sz w:val="22"/>
          <w:szCs w:val="22"/>
        </w:rPr>
        <w:t xml:space="preserve">  Ανακεφαλαιωτικού – </w:t>
      </w:r>
      <w:proofErr w:type="spellStart"/>
      <w:r w:rsidRPr="00D94DF2">
        <w:rPr>
          <w:rFonts w:ascii="Arial" w:hAnsi="Arial" w:cs="Arial"/>
          <w:b/>
          <w:sz w:val="22"/>
          <w:szCs w:val="22"/>
        </w:rPr>
        <w:t>Τακτοποιητικού</w:t>
      </w:r>
      <w:proofErr w:type="spellEnd"/>
      <w:r w:rsidRPr="00D94DF2">
        <w:rPr>
          <w:rFonts w:ascii="Arial" w:hAnsi="Arial" w:cs="Arial"/>
          <w:b/>
          <w:sz w:val="22"/>
          <w:szCs w:val="22"/>
        </w:rPr>
        <w:t xml:space="preserve"> Πίνακα Εργασιών, του έργου «Βελτίωση παιδικών χαρών».</w:t>
      </w:r>
    </w:p>
    <w:p w:rsidR="00B05B3F" w:rsidRPr="0069564E" w:rsidRDefault="00B05B3F" w:rsidP="00B05B3F">
      <w:pPr>
        <w:pStyle w:val="aff0"/>
        <w:rPr>
          <w:rFonts w:ascii="Arial" w:hAnsi="Arial" w:cs="Arial"/>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6E4A8B">
        <w:rPr>
          <w:rFonts w:ascii="Arial" w:hAnsi="Arial" w:cs="Arial"/>
          <w:sz w:val="22"/>
          <w:szCs w:val="22"/>
        </w:rPr>
        <w:t>11</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6E4A8B">
        <w:rPr>
          <w:rFonts w:ascii="Arial" w:hAnsi="Arial" w:cs="Arial"/>
          <w:sz w:val="22"/>
          <w:szCs w:val="22"/>
        </w:rPr>
        <w:t>Τρίτη</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EB7385">
        <w:rPr>
          <w:rFonts w:ascii="Arial" w:hAnsi="Arial" w:cs="Arial"/>
          <w:sz w:val="22"/>
          <w:szCs w:val="22"/>
        </w:rPr>
        <w:t>7693/07</w:t>
      </w:r>
      <w:r w:rsidRPr="008B5B86">
        <w:rPr>
          <w:rFonts w:ascii="Arial" w:hAnsi="Arial" w:cs="Arial"/>
          <w:sz w:val="22"/>
          <w:szCs w:val="22"/>
        </w:rPr>
        <w:t>-</w:t>
      </w:r>
      <w:r w:rsidR="00EB7385">
        <w:rPr>
          <w:rFonts w:ascii="Arial" w:hAnsi="Arial" w:cs="Arial"/>
          <w:sz w:val="22"/>
          <w:szCs w:val="22"/>
        </w:rPr>
        <w:t>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6E4A8B">
        <w:rPr>
          <w:rFonts w:ascii="Arial" w:hAnsi="Arial" w:cs="Arial"/>
          <w:sz w:val="22"/>
          <w:szCs w:val="22"/>
        </w:rPr>
        <w:t>οκτώ</w:t>
      </w:r>
      <w:r w:rsidRPr="008B5B86">
        <w:rPr>
          <w:rFonts w:ascii="Arial" w:hAnsi="Arial" w:cs="Arial"/>
          <w:sz w:val="22"/>
          <w:szCs w:val="22"/>
        </w:rPr>
        <w:t xml:space="preserve"> (</w:t>
      </w:r>
      <w:r w:rsidR="006E4A8B">
        <w:rPr>
          <w:rFonts w:ascii="Arial" w:hAnsi="Arial" w:cs="Arial"/>
          <w:sz w:val="22"/>
          <w:szCs w:val="22"/>
        </w:rPr>
        <w:t>8</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6E4A8B"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1.</w:t>
      </w:r>
      <w:r w:rsidR="00980327" w:rsidRPr="00980327">
        <w:rPr>
          <w:rFonts w:ascii="Arial" w:hAnsi="Arial" w:cs="Arial"/>
          <w:sz w:val="22"/>
          <w:szCs w:val="22"/>
        </w:rPr>
        <w:t xml:space="preserve"> </w:t>
      </w:r>
      <w:proofErr w:type="spellStart"/>
      <w:r w:rsidR="006E4A8B">
        <w:rPr>
          <w:rFonts w:ascii="Arial" w:hAnsi="Arial" w:cs="Arial"/>
          <w:sz w:val="22"/>
          <w:szCs w:val="22"/>
        </w:rPr>
        <w:t>Ταγκαλέγκας</w:t>
      </w:r>
      <w:proofErr w:type="spellEnd"/>
      <w:r w:rsidR="006E4A8B">
        <w:rPr>
          <w:rFonts w:ascii="Arial" w:hAnsi="Arial" w:cs="Arial"/>
          <w:sz w:val="22"/>
          <w:szCs w:val="22"/>
        </w:rPr>
        <w:t xml:space="preserve"> Ιωάννης - Πρόεδρος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sidR="00980327">
        <w:rPr>
          <w:rFonts w:ascii="Arial" w:hAnsi="Arial" w:cs="Arial"/>
          <w:sz w:val="22"/>
          <w:szCs w:val="22"/>
        </w:rPr>
        <w:t>Μητά</w:t>
      </w:r>
      <w:r>
        <w:rPr>
          <w:rFonts w:ascii="Arial" w:hAnsi="Arial" w:cs="Arial"/>
          <w:sz w:val="22"/>
          <w:szCs w:val="22"/>
        </w:rPr>
        <w:t>ς</w:t>
      </w:r>
      <w:proofErr w:type="spellEnd"/>
      <w:r>
        <w:rPr>
          <w:rFonts w:ascii="Arial" w:hAnsi="Arial" w:cs="Arial"/>
          <w:sz w:val="22"/>
          <w:szCs w:val="22"/>
        </w:rPr>
        <w:t xml:space="preserve"> </w:t>
      </w:r>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007F6A93" w:rsidRPr="008B5B86">
        <w:rPr>
          <w:rFonts w:ascii="Arial" w:hAnsi="Arial" w:cs="Arial"/>
          <w:sz w:val="22"/>
          <w:szCs w:val="22"/>
        </w:rPr>
        <w:t>1</w:t>
      </w:r>
      <w:r>
        <w:rPr>
          <w:rFonts w:ascii="Arial" w:hAnsi="Arial" w:cs="Arial"/>
          <w:sz w:val="22"/>
          <w:szCs w:val="22"/>
        </w:rPr>
        <w:t>.Πούλος Ευάγγελος</w:t>
      </w:r>
    </w:p>
    <w:p w:rsidR="006E4A8B" w:rsidRDefault="006E4A8B" w:rsidP="006E4A8B">
      <w:pPr>
        <w:tabs>
          <w:tab w:val="left" w:pos="360"/>
          <w:tab w:val="left" w:pos="6237"/>
        </w:tabs>
        <w:ind w:left="284"/>
        <w:rPr>
          <w:rFonts w:ascii="Arial" w:hAnsi="Arial" w:cs="Arial"/>
          <w:sz w:val="22"/>
          <w:szCs w:val="22"/>
        </w:rPr>
      </w:pPr>
      <w:r>
        <w:rPr>
          <w:rFonts w:ascii="Arial" w:hAnsi="Arial" w:cs="Arial"/>
          <w:sz w:val="22"/>
          <w:szCs w:val="22"/>
        </w:rPr>
        <w:t>3.</w:t>
      </w:r>
      <w:r w:rsidR="007F6A93" w:rsidRPr="008B5B86">
        <w:rPr>
          <w:rFonts w:ascii="Arial" w:hAnsi="Arial" w:cs="Arial"/>
          <w:sz w:val="22"/>
          <w:szCs w:val="22"/>
        </w:rPr>
        <w:t xml:space="preserve"> </w:t>
      </w:r>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Pr>
          <w:rFonts w:ascii="Arial" w:hAnsi="Arial" w:cs="Arial"/>
          <w:sz w:val="22"/>
          <w:szCs w:val="22"/>
        </w:rPr>
        <w:t>Αν και είχε νόμιμα προσκληθεί</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4</w:t>
      </w:r>
      <w:r w:rsidR="007F6A93">
        <w:rPr>
          <w:rFonts w:ascii="Arial" w:hAnsi="Arial" w:cs="Arial"/>
          <w:sz w:val="22"/>
          <w:szCs w:val="22"/>
        </w:rPr>
        <w:t>.</w:t>
      </w:r>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Pr>
          <w:rFonts w:ascii="Arial" w:hAnsi="Arial" w:cs="Arial"/>
          <w:sz w:val="22"/>
          <w:szCs w:val="22"/>
        </w:rPr>
        <w:t xml:space="preserve">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5.</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Μερτζάνης</w:t>
      </w:r>
      <w:proofErr w:type="spellEnd"/>
      <w:r w:rsidR="00980327" w:rsidRPr="008B5B86">
        <w:rPr>
          <w:rFonts w:ascii="Arial" w:hAnsi="Arial" w:cs="Arial"/>
          <w:sz w:val="22"/>
          <w:szCs w:val="22"/>
        </w:rPr>
        <w:t xml:space="preserve"> </w:t>
      </w:r>
      <w:proofErr w:type="spellStart"/>
      <w:r w:rsidR="00980327" w:rsidRPr="008B5B86">
        <w:rPr>
          <w:rFonts w:ascii="Arial" w:hAnsi="Arial" w:cs="Arial"/>
          <w:sz w:val="22"/>
          <w:szCs w:val="22"/>
        </w:rPr>
        <w:t>Κωσταντίνος</w:t>
      </w:r>
      <w:proofErr w:type="spellEnd"/>
      <w:r w:rsidR="00980327" w:rsidRPr="008B5B86">
        <w:rPr>
          <w:rFonts w:ascii="Arial" w:hAnsi="Arial" w:cs="Arial"/>
          <w:sz w:val="22"/>
          <w:szCs w:val="22"/>
        </w:rPr>
        <w:t xml:space="preserve"> </w:t>
      </w:r>
      <w:r w:rsidR="00980327">
        <w:rPr>
          <w:rFonts w:ascii="Arial" w:hAnsi="Arial" w:cs="Arial"/>
          <w:sz w:val="22"/>
          <w:szCs w:val="22"/>
        </w:rPr>
        <w:t xml:space="preserve">                                       </w:t>
      </w:r>
      <w:r>
        <w:rPr>
          <w:rFonts w:ascii="Arial" w:hAnsi="Arial" w:cs="Arial"/>
          <w:sz w:val="22"/>
          <w:szCs w:val="22"/>
        </w:rPr>
        <w:t xml:space="preserve">           </w:t>
      </w:r>
    </w:p>
    <w:p w:rsidR="007F6A93" w:rsidRDefault="006E4A8B" w:rsidP="006E4A8B">
      <w:pPr>
        <w:tabs>
          <w:tab w:val="left" w:pos="360"/>
          <w:tab w:val="left" w:pos="6237"/>
        </w:tabs>
        <w:rPr>
          <w:rFonts w:ascii="Arial" w:hAnsi="Arial" w:cs="Arial"/>
          <w:sz w:val="22"/>
          <w:szCs w:val="22"/>
        </w:rPr>
      </w:pPr>
      <w:r>
        <w:rPr>
          <w:rFonts w:ascii="Arial" w:hAnsi="Arial" w:cs="Arial"/>
          <w:sz w:val="22"/>
          <w:szCs w:val="22"/>
        </w:rPr>
        <w:t xml:space="preserve">     6.</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Καπλάνης</w:t>
      </w:r>
      <w:proofErr w:type="spellEnd"/>
      <w:r w:rsidR="00980327" w:rsidRPr="008B5B86">
        <w:rPr>
          <w:rFonts w:ascii="Arial" w:hAnsi="Arial" w:cs="Arial"/>
          <w:sz w:val="22"/>
          <w:szCs w:val="22"/>
        </w:rPr>
        <w:t xml:space="preserve"> Κωνσταντίνος</w:t>
      </w:r>
      <w:r w:rsidR="00980327">
        <w:rPr>
          <w:rFonts w:ascii="Arial" w:hAnsi="Arial" w:cs="Arial"/>
          <w:sz w:val="22"/>
          <w:szCs w:val="22"/>
        </w:rPr>
        <w:t xml:space="preserve"> </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E4A8B"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8.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E84480" w:rsidRDefault="00980327" w:rsidP="00E84480">
      <w:pPr>
        <w:jc w:val="both"/>
        <w:rPr>
          <w:rFonts w:ascii="Arial" w:eastAsia="Arial" w:hAnsi="Arial" w:cs="Arial"/>
          <w:sz w:val="22"/>
          <w:szCs w:val="22"/>
        </w:rPr>
      </w:pPr>
      <w:r>
        <w:rPr>
          <w:rFonts w:ascii="Arial" w:eastAsia="Arial" w:hAnsi="Arial" w:cs="Arial"/>
          <w:sz w:val="22"/>
          <w:szCs w:val="22"/>
        </w:rPr>
        <w:t xml:space="preserve">   </w:t>
      </w:r>
      <w:r w:rsidR="006E4A8B">
        <w:rPr>
          <w:rFonts w:ascii="Arial" w:eastAsia="Arial" w:hAnsi="Arial" w:cs="Arial"/>
          <w:sz w:val="22"/>
          <w:szCs w:val="22"/>
        </w:rPr>
        <w:t>Ο</w:t>
      </w:r>
      <w:r>
        <w:rPr>
          <w:rFonts w:ascii="Arial" w:eastAsia="Arial" w:hAnsi="Arial" w:cs="Arial"/>
          <w:sz w:val="22"/>
          <w:szCs w:val="22"/>
        </w:rPr>
        <w:t xml:space="preserve"> Πρ</w:t>
      </w:r>
      <w:r w:rsidR="006E4A8B">
        <w:rPr>
          <w:rFonts w:ascii="Arial" w:eastAsia="Arial" w:hAnsi="Arial" w:cs="Arial"/>
          <w:sz w:val="22"/>
          <w:szCs w:val="22"/>
        </w:rPr>
        <w:t>όε</w:t>
      </w:r>
      <w:r>
        <w:rPr>
          <w:rFonts w:ascii="Arial" w:eastAsia="Arial" w:hAnsi="Arial" w:cs="Arial"/>
          <w:sz w:val="22"/>
          <w:szCs w:val="22"/>
        </w:rPr>
        <w:t>δρο</w:t>
      </w:r>
      <w:r w:rsidR="006E4A8B">
        <w:rPr>
          <w:rFonts w:ascii="Arial" w:eastAsia="Arial" w:hAnsi="Arial" w:cs="Arial"/>
          <w:sz w:val="22"/>
          <w:szCs w:val="22"/>
        </w:rPr>
        <w:t>ς</w:t>
      </w:r>
      <w:r>
        <w:rPr>
          <w:rFonts w:ascii="Arial" w:eastAsia="Arial" w:hAnsi="Arial" w:cs="Arial"/>
          <w:sz w:val="22"/>
          <w:szCs w:val="22"/>
        </w:rPr>
        <w:t xml:space="preserve"> της Οικονομικής Επιτροπής </w:t>
      </w:r>
      <w:r w:rsidR="00E84480">
        <w:rPr>
          <w:rFonts w:ascii="Arial" w:eastAsia="Arial" w:hAnsi="Arial" w:cs="Arial"/>
          <w:sz w:val="22"/>
          <w:szCs w:val="22"/>
        </w:rPr>
        <w:t xml:space="preserve">εισηγούμενος το </w:t>
      </w:r>
      <w:r w:rsidR="00D94DF2">
        <w:rPr>
          <w:rFonts w:ascii="Arial" w:eastAsia="Arial" w:hAnsi="Arial" w:cs="Arial"/>
          <w:sz w:val="22"/>
          <w:szCs w:val="22"/>
        </w:rPr>
        <w:t>7</w:t>
      </w:r>
      <w:r w:rsidR="00E84480" w:rsidRPr="00E84480">
        <w:rPr>
          <w:rFonts w:ascii="Arial" w:eastAsia="Arial" w:hAnsi="Arial" w:cs="Arial"/>
          <w:sz w:val="22"/>
          <w:szCs w:val="22"/>
          <w:vertAlign w:val="superscript"/>
        </w:rPr>
        <w:t>ο</w:t>
      </w:r>
      <w:r w:rsidR="00E84480">
        <w:rPr>
          <w:rFonts w:ascii="Arial" w:eastAsia="Arial" w:hAnsi="Arial" w:cs="Arial"/>
          <w:sz w:val="22"/>
          <w:szCs w:val="22"/>
        </w:rPr>
        <w:t xml:space="preserve"> </w:t>
      </w:r>
      <w:r w:rsidR="00E84480" w:rsidRPr="001A3FEE">
        <w:rPr>
          <w:rFonts w:ascii="Arial" w:eastAsia="Arial" w:hAnsi="Arial" w:cs="Arial"/>
          <w:sz w:val="22"/>
          <w:szCs w:val="22"/>
        </w:rPr>
        <w:t xml:space="preserve">θέμα της ημερήσιας διάταξης έθεσε υπόψη των </w:t>
      </w:r>
      <w:r w:rsidR="00E84480">
        <w:rPr>
          <w:rFonts w:ascii="Arial" w:eastAsia="Arial" w:hAnsi="Arial" w:cs="Arial"/>
          <w:sz w:val="22"/>
          <w:szCs w:val="22"/>
        </w:rPr>
        <w:t xml:space="preserve">μελών </w:t>
      </w:r>
      <w:r w:rsidR="00E84480" w:rsidRPr="001A3FEE">
        <w:rPr>
          <w:rFonts w:ascii="Arial" w:eastAsia="Arial" w:hAnsi="Arial" w:cs="Arial"/>
          <w:sz w:val="22"/>
          <w:szCs w:val="22"/>
        </w:rPr>
        <w:t xml:space="preserve">το με  </w:t>
      </w:r>
      <w:proofErr w:type="spellStart"/>
      <w:r w:rsidR="00E84480" w:rsidRPr="001A3FEE">
        <w:rPr>
          <w:rFonts w:ascii="Arial" w:eastAsia="Arial" w:hAnsi="Arial" w:cs="Arial"/>
          <w:sz w:val="22"/>
          <w:szCs w:val="22"/>
        </w:rPr>
        <w:t>αριθμ</w:t>
      </w:r>
      <w:proofErr w:type="spellEnd"/>
      <w:r w:rsidR="00E84480" w:rsidRPr="001A3FEE">
        <w:rPr>
          <w:rFonts w:ascii="Arial" w:eastAsia="Arial" w:hAnsi="Arial" w:cs="Arial"/>
          <w:sz w:val="22"/>
          <w:szCs w:val="22"/>
        </w:rPr>
        <w:t xml:space="preserve">. </w:t>
      </w:r>
      <w:proofErr w:type="spellStart"/>
      <w:r w:rsidR="00E84480" w:rsidRPr="001A3FEE">
        <w:rPr>
          <w:rFonts w:ascii="Arial" w:eastAsia="Arial" w:hAnsi="Arial" w:cs="Arial"/>
          <w:sz w:val="22"/>
          <w:szCs w:val="22"/>
        </w:rPr>
        <w:t>πρωτ</w:t>
      </w:r>
      <w:proofErr w:type="spellEnd"/>
      <w:r w:rsidR="00E84480" w:rsidRPr="001A3FEE">
        <w:rPr>
          <w:rFonts w:ascii="Arial" w:eastAsia="Arial" w:hAnsi="Arial" w:cs="Arial"/>
          <w:sz w:val="22"/>
          <w:szCs w:val="22"/>
        </w:rPr>
        <w:t xml:space="preserve">. </w:t>
      </w:r>
      <w:r w:rsidR="00E84480">
        <w:rPr>
          <w:rFonts w:ascii="Arial" w:eastAsia="Arial" w:hAnsi="Arial" w:cs="Arial"/>
          <w:sz w:val="22"/>
          <w:szCs w:val="22"/>
        </w:rPr>
        <w:t>17</w:t>
      </w:r>
      <w:r w:rsidR="00D94DF2">
        <w:rPr>
          <w:rFonts w:ascii="Arial" w:eastAsia="Arial" w:hAnsi="Arial" w:cs="Arial"/>
          <w:sz w:val="22"/>
          <w:szCs w:val="22"/>
        </w:rPr>
        <w:t>645</w:t>
      </w:r>
      <w:r w:rsidR="00E84480">
        <w:rPr>
          <w:rFonts w:ascii="Arial" w:eastAsia="Arial" w:hAnsi="Arial" w:cs="Arial"/>
          <w:sz w:val="22"/>
          <w:szCs w:val="22"/>
        </w:rPr>
        <w:t>/</w:t>
      </w:r>
      <w:r w:rsidR="007C152F">
        <w:rPr>
          <w:rFonts w:ascii="Arial" w:eastAsia="Arial" w:hAnsi="Arial" w:cs="Arial"/>
          <w:sz w:val="22"/>
          <w:szCs w:val="22"/>
        </w:rPr>
        <w:t>0</w:t>
      </w:r>
      <w:r w:rsidR="00D94DF2">
        <w:rPr>
          <w:rFonts w:ascii="Arial" w:eastAsia="Arial" w:hAnsi="Arial" w:cs="Arial"/>
          <w:sz w:val="22"/>
          <w:szCs w:val="22"/>
        </w:rPr>
        <w:t>6</w:t>
      </w:r>
      <w:r w:rsidR="00E84480">
        <w:rPr>
          <w:rFonts w:ascii="Arial" w:eastAsia="Arial" w:hAnsi="Arial" w:cs="Arial"/>
          <w:sz w:val="22"/>
          <w:szCs w:val="22"/>
        </w:rPr>
        <w:t>-</w:t>
      </w:r>
      <w:r w:rsidR="007C152F">
        <w:rPr>
          <w:rFonts w:ascii="Arial" w:eastAsia="Arial" w:hAnsi="Arial" w:cs="Arial"/>
          <w:sz w:val="22"/>
          <w:szCs w:val="22"/>
        </w:rPr>
        <w:t>10</w:t>
      </w:r>
      <w:r w:rsidR="00E84480">
        <w:rPr>
          <w:rFonts w:ascii="Arial" w:eastAsia="Arial" w:hAnsi="Arial" w:cs="Arial"/>
          <w:sz w:val="22"/>
          <w:szCs w:val="22"/>
        </w:rPr>
        <w:t xml:space="preserve">-2022  </w:t>
      </w:r>
      <w:r w:rsidR="00E84480" w:rsidRPr="008624CB">
        <w:rPr>
          <w:rFonts w:ascii="Arial" w:hAnsi="Arial" w:cs="Arial"/>
          <w:color w:val="000000"/>
          <w:sz w:val="22"/>
          <w:szCs w:val="22"/>
          <w:lang w:eastAsia="el-GR"/>
        </w:rPr>
        <w:t>έγγραφο</w:t>
      </w:r>
      <w:r w:rsidR="00E84480">
        <w:rPr>
          <w:rFonts w:ascii="Arial" w:hAnsi="Arial" w:cs="Arial"/>
          <w:color w:val="000000"/>
          <w:sz w:val="22"/>
          <w:szCs w:val="22"/>
          <w:lang w:eastAsia="el-GR"/>
        </w:rPr>
        <w:t xml:space="preserve"> </w:t>
      </w:r>
      <w:r w:rsidR="00B05B3F">
        <w:rPr>
          <w:rFonts w:ascii="Arial" w:eastAsia="Verdana" w:hAnsi="Arial" w:cs="Arial"/>
          <w:color w:val="000000"/>
          <w:sz w:val="22"/>
          <w:szCs w:val="22"/>
        </w:rPr>
        <w:t>της Δ/</w:t>
      </w:r>
      <w:proofErr w:type="spellStart"/>
      <w:r w:rsidR="00B05B3F">
        <w:rPr>
          <w:rFonts w:ascii="Arial" w:eastAsia="Verdana" w:hAnsi="Arial" w:cs="Arial"/>
          <w:color w:val="000000"/>
          <w:sz w:val="22"/>
          <w:szCs w:val="22"/>
        </w:rPr>
        <w:t>νσης</w:t>
      </w:r>
      <w:proofErr w:type="spellEnd"/>
      <w:r w:rsidR="00B05B3F">
        <w:rPr>
          <w:rFonts w:ascii="Arial" w:eastAsia="Verdana" w:hAnsi="Arial" w:cs="Arial"/>
          <w:color w:val="000000"/>
          <w:sz w:val="22"/>
          <w:szCs w:val="22"/>
        </w:rPr>
        <w:t xml:space="preserve"> Τεχνικών Υπηρεσιών</w:t>
      </w:r>
      <w:r w:rsidR="00E84480" w:rsidRPr="001457F2">
        <w:rPr>
          <w:rFonts w:ascii="Arial" w:eastAsia="Verdana" w:hAnsi="Arial" w:cs="Arial"/>
          <w:color w:val="000000"/>
          <w:sz w:val="22"/>
          <w:szCs w:val="22"/>
        </w:rPr>
        <w:t xml:space="preserve"> τ</w:t>
      </w:r>
      <w:r w:rsidR="00E84480" w:rsidRPr="001457F2">
        <w:rPr>
          <w:rFonts w:ascii="Arial" w:hAnsi="Arial" w:cs="Arial"/>
          <w:sz w:val="22"/>
          <w:szCs w:val="22"/>
        </w:rPr>
        <w:t xml:space="preserve">ου Δήμου </w:t>
      </w:r>
      <w:proofErr w:type="spellStart"/>
      <w:r w:rsidR="00E84480" w:rsidRPr="001457F2">
        <w:rPr>
          <w:rFonts w:ascii="Arial" w:hAnsi="Arial" w:cs="Arial"/>
          <w:sz w:val="22"/>
          <w:szCs w:val="22"/>
        </w:rPr>
        <w:t>Λεβαδέων</w:t>
      </w:r>
      <w:proofErr w:type="spellEnd"/>
      <w:r w:rsidR="00E84480" w:rsidRPr="001457F2">
        <w:rPr>
          <w:rFonts w:ascii="Arial" w:hAnsi="Arial" w:cs="Arial"/>
          <w:sz w:val="22"/>
          <w:szCs w:val="22"/>
        </w:rPr>
        <w:t xml:space="preserve"> </w:t>
      </w:r>
      <w:r w:rsidR="00E84480" w:rsidRPr="001A3FEE">
        <w:rPr>
          <w:rFonts w:ascii="Arial" w:eastAsia="Calibri" w:hAnsi="Arial" w:cs="Arial"/>
          <w:color w:val="000000"/>
          <w:kern w:val="2"/>
          <w:sz w:val="22"/>
          <w:szCs w:val="22"/>
          <w:shd w:val="clear" w:color="auto" w:fill="FFFFFF"/>
        </w:rPr>
        <w:t>στο  οποίο</w:t>
      </w:r>
      <w:r w:rsidR="00E84480" w:rsidRPr="001A3FEE">
        <w:rPr>
          <w:rFonts w:ascii="Arial" w:eastAsia="Arial" w:hAnsi="Arial" w:cs="Arial"/>
          <w:sz w:val="22"/>
          <w:szCs w:val="22"/>
        </w:rPr>
        <w:t xml:space="preserve"> αναφέρονται </w:t>
      </w:r>
      <w:r w:rsidR="00E84480" w:rsidRPr="001A3FEE">
        <w:rPr>
          <w:rFonts w:ascii="Arial" w:hAnsi="Arial" w:cs="Arial"/>
          <w:sz w:val="22"/>
          <w:szCs w:val="22"/>
        </w:rPr>
        <w:t>τα παρακάτω:</w:t>
      </w:r>
      <w:r w:rsidR="00E84480" w:rsidRPr="001A3FEE">
        <w:rPr>
          <w:rFonts w:ascii="Arial" w:eastAsia="Arial" w:hAnsi="Arial" w:cs="Arial"/>
          <w:sz w:val="22"/>
          <w:szCs w:val="22"/>
        </w:rPr>
        <w:t xml:space="preserve">      </w:t>
      </w:r>
    </w:p>
    <w:p w:rsidR="00BC0E8D" w:rsidRPr="00BC0E8D" w:rsidRDefault="00BC0E8D" w:rsidP="00BC0E8D">
      <w:pPr>
        <w:pStyle w:val="aff0"/>
        <w:rPr>
          <w:rFonts w:ascii="Calibri" w:hAnsi="Calibri"/>
          <w:b/>
          <w:i/>
        </w:rPr>
      </w:pPr>
    </w:p>
    <w:p w:rsidR="00D94DF2" w:rsidRPr="00D94DF2" w:rsidRDefault="00D94DF2" w:rsidP="00D94DF2">
      <w:pPr>
        <w:suppressAutoHyphens w:val="0"/>
        <w:ind w:left="284"/>
        <w:jc w:val="both"/>
        <w:rPr>
          <w:rFonts w:ascii="Arial" w:hAnsi="Arial" w:cs="Arial"/>
          <w:b/>
          <w:i/>
          <w:sz w:val="22"/>
          <w:szCs w:val="22"/>
          <w:u w:val="single"/>
        </w:rPr>
      </w:pPr>
      <w:r w:rsidRPr="00D94DF2">
        <w:rPr>
          <w:rFonts w:ascii="Arial" w:hAnsi="Arial" w:cs="Arial"/>
          <w:b/>
          <w:i/>
          <w:sz w:val="22"/>
          <w:szCs w:val="22"/>
          <w:u w:val="single"/>
        </w:rPr>
        <w:t>Α. ΙΣΤΟΡΙΚΟ ΤΟΥ ΕΡΓΟΥ</w:t>
      </w:r>
    </w:p>
    <w:p w:rsidR="00D94DF2" w:rsidRPr="00D94DF2" w:rsidRDefault="00D94DF2" w:rsidP="00D94DF2">
      <w:pPr>
        <w:numPr>
          <w:ilvl w:val="0"/>
          <w:numId w:val="7"/>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υπ’ αριθμό 412/2019 απόφαση του Δημοτικού Συμβουλίου του Δήμου </w:t>
      </w:r>
      <w:proofErr w:type="spellStart"/>
      <w:r w:rsidRPr="00D94DF2">
        <w:rPr>
          <w:rFonts w:ascii="Arial" w:hAnsi="Arial" w:cs="Arial"/>
          <w:i/>
          <w:sz w:val="22"/>
          <w:szCs w:val="22"/>
        </w:rPr>
        <w:t>Λεβαδέων</w:t>
      </w:r>
      <w:proofErr w:type="spellEnd"/>
      <w:r w:rsidRPr="00D94DF2">
        <w:rPr>
          <w:rFonts w:ascii="Arial" w:hAnsi="Arial" w:cs="Arial"/>
          <w:i/>
          <w:sz w:val="22"/>
          <w:szCs w:val="22"/>
        </w:rPr>
        <w:t xml:space="preserve"> ψηφίστηκε και εγκρίθηκε ο Προϋπολογισμός του Δήμου </w:t>
      </w:r>
      <w:proofErr w:type="spellStart"/>
      <w:r w:rsidRPr="00D94DF2">
        <w:rPr>
          <w:rFonts w:ascii="Arial" w:hAnsi="Arial" w:cs="Arial"/>
          <w:i/>
          <w:sz w:val="22"/>
          <w:szCs w:val="22"/>
        </w:rPr>
        <w:t>Λεβαδέων</w:t>
      </w:r>
      <w:proofErr w:type="spellEnd"/>
      <w:r w:rsidRPr="00D94DF2">
        <w:rPr>
          <w:rFonts w:ascii="Arial" w:hAnsi="Arial" w:cs="Arial"/>
          <w:i/>
          <w:sz w:val="22"/>
          <w:szCs w:val="22"/>
        </w:rPr>
        <w:t xml:space="preserve"> έτους 2020 και επικυρώθηκε με την υπ’ αριθμό οικ.1939/228240/2019/2020 απόφαση του Συντονιστή Αποκεντρωμένης Θεσσαλίας – Στερεάς Ελλάδας.</w:t>
      </w:r>
    </w:p>
    <w:p w:rsidR="00D94DF2" w:rsidRPr="00D94DF2" w:rsidRDefault="00D94DF2" w:rsidP="00D94DF2">
      <w:pPr>
        <w:numPr>
          <w:ilvl w:val="0"/>
          <w:numId w:val="7"/>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υπ’ αριθμό 31/2019 τεχνική μελέτη του έργου, προϋπολογισμού 236.601,29€ με ΦΠΑ 24%,  συντάχθηκε από την Τεχνική Υπηρεσία του Δήμου </w:t>
      </w:r>
      <w:proofErr w:type="spellStart"/>
      <w:r w:rsidRPr="00D94DF2">
        <w:rPr>
          <w:rFonts w:ascii="Arial" w:hAnsi="Arial" w:cs="Arial"/>
          <w:i/>
          <w:sz w:val="22"/>
          <w:szCs w:val="22"/>
        </w:rPr>
        <w:t>Λεβαδέων</w:t>
      </w:r>
      <w:proofErr w:type="spellEnd"/>
      <w:r w:rsidRPr="00D94DF2">
        <w:rPr>
          <w:rFonts w:ascii="Arial" w:hAnsi="Arial" w:cs="Arial"/>
          <w:i/>
          <w:sz w:val="22"/>
          <w:szCs w:val="22"/>
        </w:rPr>
        <w:t xml:space="preserve"> μαζί με όλα τα τεύχη και σχέδια που την συνοδεύουν.</w:t>
      </w:r>
    </w:p>
    <w:p w:rsidR="00D94DF2" w:rsidRPr="00D94DF2" w:rsidRDefault="00D94DF2" w:rsidP="00D94DF2">
      <w:pPr>
        <w:numPr>
          <w:ilvl w:val="0"/>
          <w:numId w:val="7"/>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232/2019 απόφαση του Δημοτικού Συμβουλίου εγκρίθηκε η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31/2019 μελέτη της Τεχνικής Υπηρεσίας.</w:t>
      </w:r>
    </w:p>
    <w:p w:rsidR="00D94DF2" w:rsidRPr="00D94DF2" w:rsidRDefault="00D94DF2" w:rsidP="00D94DF2">
      <w:pPr>
        <w:numPr>
          <w:ilvl w:val="0"/>
          <w:numId w:val="7"/>
        </w:numPr>
        <w:suppressAutoHyphens w:val="0"/>
        <w:ind w:left="284" w:hanging="284"/>
        <w:jc w:val="both"/>
        <w:rPr>
          <w:rFonts w:ascii="Arial" w:hAnsi="Arial" w:cs="Arial"/>
          <w:i/>
          <w:sz w:val="22"/>
          <w:szCs w:val="22"/>
        </w:rPr>
      </w:pPr>
      <w:r w:rsidRPr="00D94DF2">
        <w:rPr>
          <w:rFonts w:ascii="Arial" w:hAnsi="Arial" w:cs="Arial"/>
          <w:i/>
          <w:sz w:val="22"/>
          <w:szCs w:val="22"/>
        </w:rPr>
        <w:t>Με την υπ’ αριθμό 220/2019 απόφαση της Οικονομικής Επιτροπής καταρτίστηκαν οι όροι Διακήρυξης του έργου.</w:t>
      </w:r>
    </w:p>
    <w:p w:rsidR="00D94DF2" w:rsidRPr="00D94DF2" w:rsidRDefault="00D94DF2" w:rsidP="00D94DF2">
      <w:pPr>
        <w:numPr>
          <w:ilvl w:val="0"/>
          <w:numId w:val="7"/>
        </w:numPr>
        <w:suppressAutoHyphens w:val="0"/>
        <w:ind w:left="284" w:hanging="284"/>
        <w:jc w:val="both"/>
        <w:rPr>
          <w:rFonts w:ascii="Arial" w:hAnsi="Arial" w:cs="Arial"/>
          <w:i/>
          <w:sz w:val="22"/>
          <w:szCs w:val="22"/>
        </w:rPr>
      </w:pPr>
      <w:r w:rsidRPr="00D94DF2">
        <w:rPr>
          <w:rFonts w:ascii="Arial" w:hAnsi="Arial" w:cs="Arial"/>
          <w:i/>
          <w:sz w:val="22"/>
          <w:szCs w:val="22"/>
        </w:rPr>
        <w:lastRenderedPageBreak/>
        <w:t>Η ανάρτηση της Διακήρυξης στο ΚΗΜΔΗΣ έγινε με αριθμό 19PROC006039245 2019-12-16</w:t>
      </w:r>
    </w:p>
    <w:p w:rsidR="00D94DF2" w:rsidRPr="00D94DF2" w:rsidRDefault="00D94DF2" w:rsidP="00D94DF2">
      <w:pPr>
        <w:numPr>
          <w:ilvl w:val="0"/>
          <w:numId w:val="7"/>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το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28179/16-12-2019 έγγραφο έγινε δημοσίευση της Περίληψης Διακήρυξης Διαγωνισμού του ανωτέρου έργου (Διάβημα, Βοιωτικά Νέα και Μανιφέστο).</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241/2019 Απόφαση της Οικονομικής Επιτροπής συγκροτήθηκε η Επιτροπή Διεξαγωγής Διαγωνισμών.</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το Πρακτικό 1 της Επιτροπής Διαγωνισμού, αυτή εισηγείται την ανάθεση της σύμβασης στην Ένωση Οικονομικών Φορέων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Νικόλαος –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Ευστάθιος - </w:t>
      </w:r>
      <w:proofErr w:type="spellStart"/>
      <w:r w:rsidRPr="00D94DF2">
        <w:rPr>
          <w:rFonts w:ascii="Arial" w:hAnsi="Arial" w:cs="Arial"/>
          <w:i/>
          <w:sz w:val="22"/>
          <w:szCs w:val="22"/>
        </w:rPr>
        <w:t>Σκλαβούνου</w:t>
      </w:r>
      <w:proofErr w:type="spellEnd"/>
      <w:r w:rsidRPr="00D94DF2">
        <w:rPr>
          <w:rFonts w:ascii="Arial" w:hAnsi="Arial" w:cs="Arial"/>
          <w:i/>
          <w:sz w:val="22"/>
          <w:szCs w:val="22"/>
        </w:rPr>
        <w:t xml:space="preserve"> Γ. Νίκη που προσέφερε μέση έκπτωση 28,46%.</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απόφαση 7/2020 της Οικονομικής Επιτροπής εγκρίθηκε το Πρακτικό </w:t>
      </w:r>
      <w:r w:rsidRPr="00D94DF2">
        <w:rPr>
          <w:rFonts w:ascii="Arial" w:hAnsi="Arial" w:cs="Arial"/>
          <w:i/>
          <w:sz w:val="22"/>
          <w:szCs w:val="22"/>
          <w:lang w:val="en-US"/>
        </w:rPr>
        <w:t>I</w:t>
      </w:r>
      <w:r w:rsidRPr="00D94DF2">
        <w:rPr>
          <w:rFonts w:ascii="Arial" w:hAnsi="Arial" w:cs="Arial"/>
          <w:i/>
          <w:sz w:val="22"/>
          <w:szCs w:val="22"/>
        </w:rPr>
        <w:t xml:space="preserve"> του Διαγωνισμού του έργου που έγινε στις 10-1-2020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το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3557/19.02.2020 έγγραφο της Υπηρεσίας προς τον προσωρινό μειοδότη ζητήθηκε η υποβολή των δικαιολογητικών του άρθρου 23.2-23.10 της Διακήρυξης.</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απόφαση 54/2020 της Οικονομικής Επιτροπής εγκρίθηκε το Πρακτικό </w:t>
      </w:r>
      <w:r w:rsidRPr="00D94DF2">
        <w:rPr>
          <w:rFonts w:ascii="Arial" w:hAnsi="Arial" w:cs="Arial"/>
          <w:i/>
          <w:sz w:val="22"/>
          <w:szCs w:val="22"/>
          <w:lang w:val="en-US"/>
        </w:rPr>
        <w:t>II</w:t>
      </w:r>
      <w:r w:rsidRPr="00D94DF2">
        <w:rPr>
          <w:rFonts w:ascii="Arial" w:hAnsi="Arial" w:cs="Arial"/>
          <w:i/>
          <w:sz w:val="22"/>
          <w:szCs w:val="22"/>
        </w:rPr>
        <w:t xml:space="preserve"> του Διαγωνισμού του έργου και κατακυρώθηκε το αποτέλεσμα της διενεργήσας δημοπρασίας στην Ένωση Οικονομικών Φορέων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Νικόλαος –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Ευστάθιος - </w:t>
      </w:r>
      <w:proofErr w:type="spellStart"/>
      <w:r w:rsidRPr="00D94DF2">
        <w:rPr>
          <w:rFonts w:ascii="Arial" w:hAnsi="Arial" w:cs="Arial"/>
          <w:i/>
          <w:sz w:val="22"/>
          <w:szCs w:val="22"/>
        </w:rPr>
        <w:t>Σκλαβούνου</w:t>
      </w:r>
      <w:proofErr w:type="spellEnd"/>
      <w:r w:rsidRPr="00D94DF2">
        <w:rPr>
          <w:rFonts w:ascii="Arial" w:hAnsi="Arial" w:cs="Arial"/>
          <w:i/>
          <w:sz w:val="22"/>
          <w:szCs w:val="22"/>
        </w:rPr>
        <w:t xml:space="preserve"> Γ. Νίκη που προσέφερε μέση έκπτωση 28,36% (σύνολο δαπάνης κατά την προσφορά 170.317,71€ με ΦΠΑ)  η οποία με  την υπ’ αριθμό 385/43527/2020 απόφαση της Αποκεντρωμένης Διοίκησης Θεσσαλίας – Στερεάς Ελλάδας κρίθηκε νόμιμη.</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το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6158/27-3-2020 έγγραφο της υπηρεσίας κοινοποιήθηκε η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54/2020 απόφαση της Οικονομικής Επιτροπής στους συμμετέχοντες στο διαγωνισμό πλην του προσωρινού μειοδότη.</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Στις 4-4-2020 ασκήθηκε Προδικαστική Προσφυγή της Κ/</w:t>
      </w:r>
      <w:proofErr w:type="spellStart"/>
      <w:r w:rsidRPr="00D94DF2">
        <w:rPr>
          <w:rFonts w:ascii="Arial" w:hAnsi="Arial" w:cs="Arial"/>
          <w:i/>
          <w:sz w:val="22"/>
          <w:szCs w:val="22"/>
        </w:rPr>
        <w:t>ξιας</w:t>
      </w:r>
      <w:proofErr w:type="spellEnd"/>
      <w:r w:rsidRPr="00D94DF2">
        <w:rPr>
          <w:rFonts w:ascii="Arial" w:hAnsi="Arial" w:cs="Arial"/>
          <w:i/>
          <w:sz w:val="22"/>
          <w:szCs w:val="22"/>
        </w:rPr>
        <w:t xml:space="preserve">  «</w:t>
      </w:r>
      <w:proofErr w:type="spellStart"/>
      <w:r w:rsidRPr="00D94DF2">
        <w:rPr>
          <w:rFonts w:ascii="Arial" w:hAnsi="Arial" w:cs="Arial"/>
          <w:i/>
          <w:sz w:val="22"/>
          <w:szCs w:val="22"/>
        </w:rPr>
        <w:t>Παπαπάνος</w:t>
      </w:r>
      <w:proofErr w:type="spellEnd"/>
      <w:r w:rsidRPr="00D94DF2">
        <w:rPr>
          <w:rFonts w:ascii="Arial" w:hAnsi="Arial" w:cs="Arial"/>
          <w:i/>
          <w:sz w:val="22"/>
          <w:szCs w:val="22"/>
        </w:rPr>
        <w:t xml:space="preserve"> Κ. – </w:t>
      </w:r>
      <w:proofErr w:type="spellStart"/>
      <w:r w:rsidRPr="00D94DF2">
        <w:rPr>
          <w:rFonts w:ascii="Arial" w:hAnsi="Arial" w:cs="Arial"/>
          <w:i/>
          <w:sz w:val="22"/>
          <w:szCs w:val="22"/>
        </w:rPr>
        <w:t>Παπαπάνος</w:t>
      </w:r>
      <w:proofErr w:type="spellEnd"/>
      <w:r w:rsidRPr="00D94DF2">
        <w:rPr>
          <w:rFonts w:ascii="Arial" w:hAnsi="Arial" w:cs="Arial"/>
          <w:i/>
          <w:sz w:val="22"/>
          <w:szCs w:val="22"/>
        </w:rPr>
        <w:t xml:space="preserve"> Π.» κατά της υπ’ αριθμό 54/2020 απόφασης της Οικονομικής Επιτροπής.</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Με την 590/2020 απόφαση της Αρχής Εξέτασης Προδικαστικών Προσφυγών απορρίφθηκε η από 4-4-2020 προσφυγή της Κ/</w:t>
      </w:r>
      <w:proofErr w:type="spellStart"/>
      <w:r w:rsidRPr="00D94DF2">
        <w:rPr>
          <w:rFonts w:ascii="Arial" w:hAnsi="Arial" w:cs="Arial"/>
          <w:i/>
          <w:sz w:val="22"/>
          <w:szCs w:val="22"/>
        </w:rPr>
        <w:t>ξιας</w:t>
      </w:r>
      <w:proofErr w:type="spellEnd"/>
      <w:r w:rsidRPr="00D94DF2">
        <w:rPr>
          <w:rFonts w:ascii="Arial" w:hAnsi="Arial" w:cs="Arial"/>
          <w:i/>
          <w:sz w:val="22"/>
          <w:szCs w:val="22"/>
        </w:rPr>
        <w:t xml:space="preserve">  «</w:t>
      </w:r>
      <w:proofErr w:type="spellStart"/>
      <w:r w:rsidRPr="00D94DF2">
        <w:rPr>
          <w:rFonts w:ascii="Arial" w:hAnsi="Arial" w:cs="Arial"/>
          <w:i/>
          <w:sz w:val="22"/>
          <w:szCs w:val="22"/>
        </w:rPr>
        <w:t>Παπαπάνος</w:t>
      </w:r>
      <w:proofErr w:type="spellEnd"/>
      <w:r w:rsidRPr="00D94DF2">
        <w:rPr>
          <w:rFonts w:ascii="Arial" w:hAnsi="Arial" w:cs="Arial"/>
          <w:i/>
          <w:sz w:val="22"/>
          <w:szCs w:val="22"/>
        </w:rPr>
        <w:t xml:space="preserve"> Κ. – </w:t>
      </w:r>
      <w:proofErr w:type="spellStart"/>
      <w:r w:rsidRPr="00D94DF2">
        <w:rPr>
          <w:rFonts w:ascii="Arial" w:hAnsi="Arial" w:cs="Arial"/>
          <w:i/>
          <w:sz w:val="22"/>
          <w:szCs w:val="22"/>
        </w:rPr>
        <w:t>Παπαπάνος</w:t>
      </w:r>
      <w:proofErr w:type="spellEnd"/>
      <w:r w:rsidRPr="00D94DF2">
        <w:rPr>
          <w:rFonts w:ascii="Arial" w:hAnsi="Arial" w:cs="Arial"/>
          <w:i/>
          <w:sz w:val="22"/>
          <w:szCs w:val="22"/>
        </w:rPr>
        <w:t xml:space="preserve"> Ι.».</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το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9928/29.5.2020 έγγραφο προσκλήθηκε η Ένωση Οικονομικών Φορέων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Νικόλαος –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Ευστάθιος - </w:t>
      </w:r>
      <w:proofErr w:type="spellStart"/>
      <w:r w:rsidRPr="00D94DF2">
        <w:rPr>
          <w:rFonts w:ascii="Arial" w:hAnsi="Arial" w:cs="Arial"/>
          <w:i/>
          <w:sz w:val="22"/>
          <w:szCs w:val="22"/>
        </w:rPr>
        <w:t>Σκλαβούνου</w:t>
      </w:r>
      <w:proofErr w:type="spellEnd"/>
      <w:r w:rsidRPr="00D94DF2">
        <w:rPr>
          <w:rFonts w:ascii="Arial" w:hAnsi="Arial" w:cs="Arial"/>
          <w:i/>
          <w:sz w:val="22"/>
          <w:szCs w:val="22"/>
        </w:rPr>
        <w:t xml:space="preserve"> Γ. Νίκη για την υπογραφή της σύμβασης.</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Οι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w:t>
      </w:r>
      <w:r w:rsidRPr="00D94DF2">
        <w:rPr>
          <w:rFonts w:ascii="Arial" w:hAnsi="Arial" w:cs="Arial"/>
          <w:i/>
          <w:sz w:val="22"/>
          <w:szCs w:val="22"/>
          <w:lang w:val="en-US"/>
        </w:rPr>
        <w:t>e</w:t>
      </w:r>
      <w:r w:rsidRPr="00D94DF2">
        <w:rPr>
          <w:rFonts w:ascii="Arial" w:hAnsi="Arial" w:cs="Arial"/>
          <w:i/>
          <w:sz w:val="22"/>
          <w:szCs w:val="22"/>
        </w:rPr>
        <w:t xml:space="preserve">-75848/9.6.2020, 75850/9.6.2020 και </w:t>
      </w:r>
      <w:r w:rsidRPr="00D94DF2">
        <w:rPr>
          <w:rFonts w:ascii="Arial" w:hAnsi="Arial" w:cs="Arial"/>
          <w:i/>
          <w:sz w:val="22"/>
          <w:szCs w:val="22"/>
          <w:lang w:val="en-US"/>
        </w:rPr>
        <w:t>e</w:t>
      </w:r>
      <w:r w:rsidRPr="00D94DF2">
        <w:rPr>
          <w:rFonts w:ascii="Arial" w:hAnsi="Arial" w:cs="Arial"/>
          <w:i/>
          <w:sz w:val="22"/>
          <w:szCs w:val="22"/>
        </w:rPr>
        <w:t>-75857/9.6.2020 εγγυητικές επιστολές καλής εκτέλεσης του ΤΜΕΔΕ ποσών 4.710,00€, 1.600,00€ και 580,00€ αντίστοιχα.</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τα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63247/11.6.2020, 63245/11.6.2020 και 63244/11.6.2020 έγγραφα βεβαιώθηκε η εγκυρότητας των παραπάνω Εγγυητικών Επιστολών καλής εκτέλεσης</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το </w:t>
      </w:r>
      <w:proofErr w:type="spellStart"/>
      <w:r w:rsidRPr="00D94DF2">
        <w:rPr>
          <w:rFonts w:ascii="Arial" w:hAnsi="Arial" w:cs="Arial"/>
          <w:i/>
          <w:sz w:val="22"/>
          <w:szCs w:val="22"/>
        </w:rPr>
        <w:t>υπ΄</w:t>
      </w:r>
      <w:proofErr w:type="spellEnd"/>
      <w:r w:rsidRPr="00D94DF2">
        <w:rPr>
          <w:rFonts w:ascii="Arial" w:hAnsi="Arial" w:cs="Arial"/>
          <w:i/>
          <w:sz w:val="22"/>
          <w:szCs w:val="22"/>
        </w:rPr>
        <w:t xml:space="preserve"> αριθμό 11473/19.6.2020 έγγραφο υπογράφθηκε η σύμβαση μετά του Δήμου </w:t>
      </w:r>
      <w:proofErr w:type="spellStart"/>
      <w:r w:rsidRPr="00D94DF2">
        <w:rPr>
          <w:rFonts w:ascii="Arial" w:hAnsi="Arial" w:cs="Arial"/>
          <w:i/>
          <w:sz w:val="22"/>
          <w:szCs w:val="22"/>
        </w:rPr>
        <w:t>Λεβαδέων</w:t>
      </w:r>
      <w:proofErr w:type="spellEnd"/>
      <w:r w:rsidRPr="00D94DF2">
        <w:rPr>
          <w:rFonts w:ascii="Arial" w:hAnsi="Arial" w:cs="Arial"/>
          <w:i/>
          <w:sz w:val="22"/>
          <w:szCs w:val="22"/>
        </w:rPr>
        <w:t xml:space="preserve"> και της Ένωσης Οικονομικών Φορέων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Νικόλαος – </w:t>
      </w:r>
      <w:proofErr w:type="spellStart"/>
      <w:r w:rsidRPr="00D94DF2">
        <w:rPr>
          <w:rFonts w:ascii="Arial" w:hAnsi="Arial" w:cs="Arial"/>
          <w:i/>
          <w:sz w:val="22"/>
          <w:szCs w:val="22"/>
        </w:rPr>
        <w:t>Στάικος</w:t>
      </w:r>
      <w:proofErr w:type="spellEnd"/>
      <w:r w:rsidRPr="00D94DF2">
        <w:rPr>
          <w:rFonts w:ascii="Arial" w:hAnsi="Arial" w:cs="Arial"/>
          <w:i/>
          <w:sz w:val="22"/>
          <w:szCs w:val="22"/>
        </w:rPr>
        <w:t xml:space="preserve"> Γ. Ευστάθιος - </w:t>
      </w:r>
      <w:proofErr w:type="spellStart"/>
      <w:r w:rsidRPr="00D94DF2">
        <w:rPr>
          <w:rFonts w:ascii="Arial" w:hAnsi="Arial" w:cs="Arial"/>
          <w:i/>
          <w:sz w:val="22"/>
          <w:szCs w:val="22"/>
        </w:rPr>
        <w:t>Σκλαβούνου</w:t>
      </w:r>
      <w:proofErr w:type="spellEnd"/>
      <w:r w:rsidRPr="00D94DF2">
        <w:rPr>
          <w:rFonts w:ascii="Arial" w:hAnsi="Arial" w:cs="Arial"/>
          <w:i/>
          <w:sz w:val="22"/>
          <w:szCs w:val="22"/>
        </w:rPr>
        <w:t xml:space="preserve"> Γ. Νίκη“ με χρονοδιάγραμμα υλοποίησης του έργου δέκα οκτώ (18) μήνες από την υπογραφή της σύμβασης, ποσό που αναλύεται ως εξής:</w:t>
      </w:r>
    </w:p>
    <w:p w:rsidR="00D94DF2" w:rsidRPr="00D94DF2" w:rsidRDefault="00D94DF2" w:rsidP="00D94DF2">
      <w:pPr>
        <w:suppressAutoHyphens w:val="0"/>
        <w:ind w:left="284"/>
        <w:jc w:val="both"/>
        <w:rPr>
          <w:rFonts w:ascii="Arial" w:hAnsi="Arial" w:cs="Arial"/>
          <w:i/>
          <w:sz w:val="22"/>
          <w:szCs w:val="22"/>
        </w:rPr>
      </w:pPr>
    </w:p>
    <w:tbl>
      <w:tblPr>
        <w:tblW w:w="0" w:type="auto"/>
        <w:tblInd w:w="1936" w:type="dxa"/>
        <w:tblLayout w:type="fixed"/>
        <w:tblLook w:val="0000"/>
      </w:tblPr>
      <w:tblGrid>
        <w:gridCol w:w="3199"/>
        <w:gridCol w:w="1509"/>
      </w:tblGrid>
      <w:tr w:rsidR="00D94DF2" w:rsidRPr="00D94DF2" w:rsidTr="00B80573">
        <w:trPr>
          <w:trHeight w:val="307"/>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 xml:space="preserve">ΔΑΠΑΝΗ ΕΡΓΑΣΙΩΝ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98.900,87€</w:t>
            </w:r>
          </w:p>
        </w:tc>
      </w:tr>
      <w:tr w:rsidR="00D94DF2" w:rsidRPr="00D94DF2" w:rsidTr="00B80573">
        <w:trPr>
          <w:trHeight w:val="313"/>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ΓΕ &amp; ΟΕ 18,00%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17.802,16€</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ΜΕΡΙΚΟ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116.703,03€</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ΑΠΡΟΒΛΕΠΤΑ 15,00%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17.505,45€</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 xml:space="preserve">ΑΠΟΛΟΓΙΣΤΙΚΑ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3.000,00€</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 xml:space="preserve">ΑΝΑΘΕΩΡΗΣΗ ΤΙΜΩΝ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144,51€</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b/>
                <w:i/>
                <w:sz w:val="22"/>
                <w:szCs w:val="22"/>
              </w:rPr>
              <w:t>ΜΕΡΙΚΟ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b/>
                <w:i/>
                <w:sz w:val="22"/>
                <w:szCs w:val="22"/>
              </w:rPr>
              <w:t>137.352,99€</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i/>
                <w:sz w:val="22"/>
                <w:szCs w:val="22"/>
              </w:rPr>
              <w:t xml:space="preserve">ΔΑΠΑΝΗ ΦΠΑ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i/>
                <w:sz w:val="22"/>
                <w:szCs w:val="22"/>
              </w:rPr>
              <w:t>32.964,72€</w:t>
            </w:r>
          </w:p>
        </w:tc>
      </w:tr>
      <w:tr w:rsidR="00D94DF2" w:rsidRPr="00D94DF2" w:rsidTr="00B80573">
        <w:trPr>
          <w:trHeight w:val="170"/>
        </w:trPr>
        <w:tc>
          <w:tcPr>
            <w:tcW w:w="3199" w:type="dxa"/>
            <w:tcBorders>
              <w:top w:val="single" w:sz="4" w:space="0" w:color="000000"/>
              <w:left w:val="single" w:sz="4" w:space="0" w:color="000000"/>
              <w:bottom w:val="single" w:sz="4" w:space="0" w:color="000000"/>
            </w:tcBorders>
            <w:shd w:val="clear" w:color="auto" w:fill="auto"/>
          </w:tcPr>
          <w:p w:rsidR="00D94DF2" w:rsidRPr="00D94DF2" w:rsidRDefault="00D94DF2" w:rsidP="00B80573">
            <w:pPr>
              <w:tabs>
                <w:tab w:val="left" w:pos="709"/>
                <w:tab w:val="left" w:pos="2160"/>
              </w:tabs>
              <w:jc w:val="both"/>
              <w:rPr>
                <w:rFonts w:ascii="Arial" w:hAnsi="Arial" w:cs="Arial"/>
                <w:i/>
                <w:sz w:val="22"/>
                <w:szCs w:val="22"/>
              </w:rPr>
            </w:pPr>
            <w:r w:rsidRPr="00D94DF2">
              <w:rPr>
                <w:rFonts w:ascii="Arial" w:hAnsi="Arial" w:cs="Arial"/>
                <w:b/>
                <w:i/>
                <w:sz w:val="22"/>
                <w:szCs w:val="22"/>
              </w:rPr>
              <w:t>ΓΕΝΙΚΟ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94DF2" w:rsidRPr="00D94DF2" w:rsidRDefault="00D94DF2" w:rsidP="00B80573">
            <w:pPr>
              <w:tabs>
                <w:tab w:val="left" w:pos="709"/>
                <w:tab w:val="left" w:pos="2160"/>
              </w:tabs>
              <w:jc w:val="right"/>
              <w:rPr>
                <w:rFonts w:ascii="Arial" w:hAnsi="Arial" w:cs="Arial"/>
                <w:i/>
                <w:sz w:val="22"/>
                <w:szCs w:val="22"/>
              </w:rPr>
            </w:pPr>
            <w:r w:rsidRPr="00D94DF2">
              <w:rPr>
                <w:rFonts w:ascii="Arial" w:hAnsi="Arial" w:cs="Arial"/>
                <w:b/>
                <w:i/>
                <w:sz w:val="22"/>
                <w:szCs w:val="22"/>
              </w:rPr>
              <w:t>170.317,71€</w:t>
            </w:r>
          </w:p>
        </w:tc>
      </w:tr>
    </w:tbl>
    <w:p w:rsidR="00D94DF2" w:rsidRPr="00D94DF2" w:rsidRDefault="00D94DF2" w:rsidP="00D94DF2">
      <w:pPr>
        <w:suppressAutoHyphens w:val="0"/>
        <w:ind w:left="284"/>
        <w:jc w:val="both"/>
        <w:rPr>
          <w:rFonts w:ascii="Arial" w:hAnsi="Arial" w:cs="Arial"/>
          <w:i/>
          <w:sz w:val="22"/>
          <w:szCs w:val="22"/>
        </w:rPr>
      </w:pP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Με το από 12/11/2021 πρακτικό 6, θέμα 2</w:t>
      </w:r>
      <w:r w:rsidRPr="00D94DF2">
        <w:rPr>
          <w:rFonts w:ascii="Arial" w:hAnsi="Arial" w:cs="Arial"/>
          <w:i/>
          <w:sz w:val="22"/>
          <w:szCs w:val="22"/>
          <w:vertAlign w:val="superscript"/>
        </w:rPr>
        <w:t>ο</w:t>
      </w:r>
      <w:r w:rsidRPr="00D94DF2">
        <w:rPr>
          <w:rFonts w:ascii="Arial" w:hAnsi="Arial" w:cs="Arial"/>
          <w:i/>
          <w:sz w:val="22"/>
          <w:szCs w:val="22"/>
        </w:rPr>
        <w:t xml:space="preserve">, του Τεχνικού Συμβουλίου Δημοσίων Έργων εγκρίθηκε ο 1ος Ανακεφαλαιωτικός Πίνακας Εργασιών και το 1ο Π.Κ.Τ.Μ.Ν.Ε. Ο 1ος Α.Π.Ε. συνολικής δαπάνης 170.317,71€ βρίσκεται σε ισοζύγιο με την συνολική δαπάνη της αρχικής σύμβασης. </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lastRenderedPageBreak/>
        <w:t xml:space="preserve">Με την υπ’ αριθμό 335/30-11-2021 απόφαση της Οικονομικής Επιτροπής του Δήμου </w:t>
      </w:r>
      <w:proofErr w:type="spellStart"/>
      <w:r w:rsidRPr="00D94DF2">
        <w:rPr>
          <w:rFonts w:ascii="Arial" w:hAnsi="Arial" w:cs="Arial"/>
          <w:i/>
          <w:sz w:val="22"/>
          <w:szCs w:val="22"/>
        </w:rPr>
        <w:t>Λεβαδέων</w:t>
      </w:r>
      <w:proofErr w:type="spellEnd"/>
      <w:r w:rsidRPr="00D94DF2">
        <w:rPr>
          <w:rFonts w:ascii="Arial" w:hAnsi="Arial" w:cs="Arial"/>
          <w:i/>
          <w:sz w:val="22"/>
          <w:szCs w:val="22"/>
        </w:rPr>
        <w:t xml:space="preserve"> εγκρίθηκε ο 1ος Ανακεφαλαιωτικός Πίνακας Εργασιών και το 1ο Π.Κ.Τ.Μ.Ν.Ε. που τον συνοδεύει, συνολικού ποσού 170.317,71€ (137.352,99€ αξία εργασιών και 32.964,72€ για ΦΠΑ), ήτοι σε ισοζύγιο με την συνολική δαπάνη της αρχικής σύμβασης.</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Με την </w:t>
      </w:r>
      <w:proofErr w:type="spellStart"/>
      <w:r w:rsidRPr="00D94DF2">
        <w:rPr>
          <w:rFonts w:ascii="Arial" w:hAnsi="Arial" w:cs="Arial"/>
          <w:i/>
          <w:sz w:val="22"/>
          <w:szCs w:val="22"/>
        </w:rPr>
        <w:t>αριθμ</w:t>
      </w:r>
      <w:proofErr w:type="spellEnd"/>
      <w:r w:rsidRPr="00D94DF2">
        <w:rPr>
          <w:rFonts w:ascii="Arial" w:hAnsi="Arial" w:cs="Arial"/>
          <w:i/>
          <w:sz w:val="22"/>
          <w:szCs w:val="22"/>
        </w:rPr>
        <w:t xml:space="preserve">. </w:t>
      </w:r>
      <w:proofErr w:type="spellStart"/>
      <w:r w:rsidRPr="00D94DF2">
        <w:rPr>
          <w:rFonts w:ascii="Arial" w:hAnsi="Arial" w:cs="Arial"/>
          <w:i/>
          <w:sz w:val="22"/>
          <w:szCs w:val="22"/>
        </w:rPr>
        <w:t>πρωτ</w:t>
      </w:r>
      <w:proofErr w:type="spellEnd"/>
      <w:r w:rsidRPr="00D94DF2">
        <w:rPr>
          <w:rFonts w:ascii="Arial" w:hAnsi="Arial" w:cs="Arial"/>
          <w:i/>
          <w:sz w:val="22"/>
          <w:szCs w:val="22"/>
        </w:rPr>
        <w:t>. 7123/04-05-22  αίτηση αναδόχου περί έλεγχο και έγκριση των  υποβληθέντων  αναθεωρήσεων  τιμών των εργασιών του εν λόγω έργου.</w:t>
      </w:r>
    </w:p>
    <w:p w:rsidR="00D94DF2" w:rsidRPr="00D94DF2" w:rsidRDefault="00D94DF2" w:rsidP="00D94DF2">
      <w:pPr>
        <w:numPr>
          <w:ilvl w:val="0"/>
          <w:numId w:val="8"/>
        </w:numPr>
        <w:suppressAutoHyphens w:val="0"/>
        <w:ind w:left="284" w:hanging="284"/>
        <w:jc w:val="both"/>
        <w:rPr>
          <w:rFonts w:ascii="Arial" w:hAnsi="Arial" w:cs="Arial"/>
          <w:i/>
          <w:sz w:val="22"/>
          <w:szCs w:val="22"/>
        </w:rPr>
      </w:pPr>
      <w:r w:rsidRPr="00D94DF2">
        <w:rPr>
          <w:rFonts w:ascii="Arial" w:hAnsi="Arial" w:cs="Arial"/>
          <w:i/>
          <w:sz w:val="22"/>
          <w:szCs w:val="22"/>
        </w:rPr>
        <w:t xml:space="preserve">Την αρ. </w:t>
      </w:r>
      <w:proofErr w:type="spellStart"/>
      <w:r w:rsidRPr="00D94DF2">
        <w:rPr>
          <w:rFonts w:ascii="Arial" w:hAnsi="Arial" w:cs="Arial"/>
          <w:i/>
          <w:sz w:val="22"/>
          <w:szCs w:val="22"/>
        </w:rPr>
        <w:t>πρωτ</w:t>
      </w:r>
      <w:proofErr w:type="spellEnd"/>
      <w:r w:rsidRPr="00D94DF2">
        <w:rPr>
          <w:rFonts w:ascii="Arial" w:hAnsi="Arial" w:cs="Arial"/>
          <w:i/>
          <w:sz w:val="22"/>
          <w:szCs w:val="22"/>
        </w:rPr>
        <w:t xml:space="preserve">. 17294/03-10-2022 απόφαση Ανάληψης Υποχρέωσης (ΑΔΑ  ΨΘΠ5ΩΛΗ-ΓΘΦ) περί έγκρισης διάθεσης και δαπάνης σε βάρος του Κ.Α. 30/7322.004 του έργου «ΒΕΛΤΙΩΣΗ ΠΑΙΔΙΚΩΝ ΧΑΡΩΝ» για τις αναθεωρήσεις του έργου . </w:t>
      </w:r>
    </w:p>
    <w:p w:rsidR="00D94DF2" w:rsidRPr="00D94DF2" w:rsidRDefault="00D94DF2" w:rsidP="00D94DF2">
      <w:pPr>
        <w:jc w:val="both"/>
        <w:rPr>
          <w:rFonts w:ascii="Arial" w:hAnsi="Arial" w:cs="Arial"/>
          <w:b/>
          <w:i/>
          <w:sz w:val="22"/>
          <w:szCs w:val="22"/>
        </w:rPr>
      </w:pPr>
    </w:p>
    <w:p w:rsidR="00D94DF2" w:rsidRPr="00D94DF2" w:rsidRDefault="00D94DF2" w:rsidP="00D94DF2">
      <w:pPr>
        <w:suppressAutoHyphens w:val="0"/>
        <w:jc w:val="both"/>
        <w:rPr>
          <w:rFonts w:ascii="Arial" w:hAnsi="Arial" w:cs="Arial"/>
          <w:b/>
          <w:i/>
          <w:sz w:val="22"/>
          <w:szCs w:val="22"/>
          <w:u w:val="single"/>
        </w:rPr>
      </w:pPr>
      <w:r w:rsidRPr="00D94DF2">
        <w:rPr>
          <w:rFonts w:ascii="Arial" w:hAnsi="Arial" w:cs="Arial"/>
          <w:b/>
          <w:i/>
          <w:sz w:val="22"/>
          <w:szCs w:val="22"/>
          <w:u w:val="single"/>
        </w:rPr>
        <w:t>Β. ΠΕΡΙΓΡΑΦΗ ΤΟΥ ΕΡΓΟΥ</w:t>
      </w:r>
    </w:p>
    <w:p w:rsidR="00D94DF2" w:rsidRPr="00D94DF2" w:rsidRDefault="00D94DF2" w:rsidP="00D94DF2">
      <w:pPr>
        <w:suppressAutoHyphens w:val="0"/>
        <w:jc w:val="both"/>
        <w:rPr>
          <w:rFonts w:ascii="Arial" w:hAnsi="Arial" w:cs="Arial"/>
          <w:i/>
          <w:sz w:val="22"/>
          <w:szCs w:val="22"/>
        </w:rPr>
      </w:pPr>
      <w:r w:rsidRPr="00D94DF2">
        <w:rPr>
          <w:rFonts w:ascii="Arial" w:hAnsi="Arial" w:cs="Arial"/>
          <w:i/>
          <w:sz w:val="22"/>
          <w:szCs w:val="22"/>
        </w:rPr>
        <w:t xml:space="preserve">Αντικείμενο της παρούσης μελέτης είναι η συντήρηση – βελτίωση Παιδικών Χαρών του Δήμου </w:t>
      </w:r>
      <w:proofErr w:type="spellStart"/>
      <w:r w:rsidRPr="00D94DF2">
        <w:rPr>
          <w:rFonts w:ascii="Arial" w:hAnsi="Arial" w:cs="Arial"/>
          <w:i/>
          <w:sz w:val="22"/>
          <w:szCs w:val="22"/>
        </w:rPr>
        <w:t>Λεβαδέων</w:t>
      </w:r>
      <w:proofErr w:type="spellEnd"/>
      <w:r w:rsidRPr="00D94DF2">
        <w:rPr>
          <w:rFonts w:ascii="Arial" w:hAnsi="Arial" w:cs="Arial"/>
          <w:i/>
          <w:sz w:val="22"/>
          <w:szCs w:val="22"/>
        </w:rPr>
        <w:t xml:space="preserve"> και αφορούν σε παιδικές χαρές σε διάφορες θέσεις του Δήμου και ιδιαίτερα στην, παιδική Χαρά </w:t>
      </w:r>
      <w:proofErr w:type="spellStart"/>
      <w:r w:rsidRPr="00D94DF2">
        <w:rPr>
          <w:rFonts w:ascii="Arial" w:hAnsi="Arial" w:cs="Arial"/>
          <w:i/>
          <w:sz w:val="22"/>
          <w:szCs w:val="22"/>
        </w:rPr>
        <w:t>Ζαγαρά</w:t>
      </w:r>
      <w:proofErr w:type="spellEnd"/>
      <w:r w:rsidRPr="00D94DF2">
        <w:rPr>
          <w:rFonts w:ascii="Arial" w:hAnsi="Arial" w:cs="Arial"/>
          <w:i/>
          <w:sz w:val="22"/>
          <w:szCs w:val="22"/>
        </w:rPr>
        <w:t xml:space="preserve">, Αγίου Φανουρίου, Αγίας Παρασκευής, Αγία Άννας, Αγίας Τριάδας, Αγίου Βλασίου, </w:t>
      </w:r>
      <w:proofErr w:type="spellStart"/>
      <w:r w:rsidRPr="00D94DF2">
        <w:rPr>
          <w:rFonts w:ascii="Arial" w:hAnsi="Arial" w:cs="Arial"/>
          <w:i/>
          <w:sz w:val="22"/>
          <w:szCs w:val="22"/>
        </w:rPr>
        <w:t>Ανθοχωρίου</w:t>
      </w:r>
      <w:proofErr w:type="spellEnd"/>
      <w:r w:rsidRPr="00D94DF2">
        <w:rPr>
          <w:rFonts w:ascii="Arial" w:hAnsi="Arial" w:cs="Arial"/>
          <w:i/>
          <w:sz w:val="22"/>
          <w:szCs w:val="22"/>
        </w:rPr>
        <w:t xml:space="preserve">, Χαιρώνειας, Τσουκαλάδων, </w:t>
      </w:r>
      <w:proofErr w:type="spellStart"/>
      <w:r w:rsidRPr="00D94DF2">
        <w:rPr>
          <w:rFonts w:ascii="Arial" w:hAnsi="Arial" w:cs="Arial"/>
          <w:i/>
          <w:sz w:val="22"/>
          <w:szCs w:val="22"/>
        </w:rPr>
        <w:t>Λαφυστίου</w:t>
      </w:r>
      <w:proofErr w:type="spellEnd"/>
      <w:r w:rsidRPr="00D94DF2">
        <w:rPr>
          <w:rFonts w:ascii="Arial" w:hAnsi="Arial" w:cs="Arial"/>
          <w:i/>
          <w:sz w:val="22"/>
          <w:szCs w:val="22"/>
        </w:rPr>
        <w:t>, Αγίου Γεωργίου και Πηγών Κρύας.</w:t>
      </w:r>
    </w:p>
    <w:p w:rsidR="00D94DF2" w:rsidRPr="00D94DF2" w:rsidRDefault="00D94DF2" w:rsidP="00D94DF2">
      <w:pPr>
        <w:suppressAutoHyphens w:val="0"/>
        <w:jc w:val="both"/>
        <w:rPr>
          <w:rFonts w:ascii="Arial" w:hAnsi="Arial" w:cs="Arial"/>
          <w:i/>
          <w:sz w:val="22"/>
          <w:szCs w:val="22"/>
        </w:rPr>
      </w:pPr>
      <w:r w:rsidRPr="00D94DF2">
        <w:rPr>
          <w:rFonts w:ascii="Arial" w:hAnsi="Arial" w:cs="Arial"/>
          <w:i/>
          <w:sz w:val="22"/>
          <w:szCs w:val="22"/>
        </w:rPr>
        <w:t>Στόχος της κατασκευής του έργου είναι να γίνουν εργασίες που αφορούν στις απαιτούμενες παρεμβάσεις για τη βελτίωση των συνθηκών ασφάλειας στις παιδικές χαρές που θα πραγματοποιηθούν, προκειμένου αυτές να διαθέτουν τις προδιαγραφές για τη χορήγηση της βεβαίωσης καταλληλότητας λειτουργίας και το ειδικό σήμα, σύμφωνα με τις κείμενες διατάξεις, εξασφαλίζοντας έτσι το δημιουργικό και ασφαλές παιχνίδι στα παιδιά. Όλες οι εργασίες θα εκτελεστούν σύμφωνα με τα άρθρα του τιμολογίου της μελέτης, τις σχετικές προδιαγραφές και τις οδηγίες της επίβλεψης καθώς και τις διατάξεις που διέπουν τα Δημόσια Έργα, όπως αυτές ισχύουν.</w:t>
      </w:r>
    </w:p>
    <w:p w:rsidR="00D94DF2" w:rsidRPr="00D94DF2" w:rsidRDefault="00D94DF2" w:rsidP="00D94DF2">
      <w:pPr>
        <w:suppressAutoHyphens w:val="0"/>
        <w:jc w:val="both"/>
        <w:rPr>
          <w:rFonts w:ascii="Arial" w:hAnsi="Arial" w:cs="Arial"/>
          <w:b/>
          <w:i/>
          <w:sz w:val="22"/>
          <w:szCs w:val="22"/>
          <w:u w:val="single"/>
        </w:rPr>
      </w:pPr>
      <w:r w:rsidRPr="00D94DF2">
        <w:rPr>
          <w:rFonts w:ascii="Arial" w:hAnsi="Arial" w:cs="Arial"/>
          <w:b/>
          <w:i/>
          <w:sz w:val="22"/>
          <w:szCs w:val="22"/>
          <w:u w:val="single"/>
        </w:rPr>
        <w:t>Γ.  ΧΡΗΜΑΤΟΔΟΤΗΣΗ</w:t>
      </w:r>
    </w:p>
    <w:p w:rsidR="00D94DF2" w:rsidRPr="00D94DF2" w:rsidRDefault="00D94DF2" w:rsidP="00D94DF2">
      <w:pPr>
        <w:suppressAutoHyphens w:val="0"/>
        <w:jc w:val="both"/>
        <w:rPr>
          <w:rFonts w:ascii="Arial" w:hAnsi="Arial" w:cs="Arial"/>
          <w:i/>
          <w:sz w:val="22"/>
          <w:szCs w:val="22"/>
        </w:rPr>
      </w:pPr>
      <w:r w:rsidRPr="00D94DF2">
        <w:rPr>
          <w:rFonts w:ascii="Arial" w:hAnsi="Arial" w:cs="Arial"/>
          <w:i/>
          <w:sz w:val="22"/>
          <w:szCs w:val="22"/>
        </w:rPr>
        <w:t>Το έργο χρηματοδοτείται από ΚΑΠ ΕΠΕΝΔΥΣΕΩΝ 2018, υπόλοιπα ΚΑΠ ΕΠΕΝΔΥΣΕΩΝ 2014 και ΚΑΠ ΕΠΕΝΔΥΣΕΩΝ 2020.</w:t>
      </w:r>
    </w:p>
    <w:p w:rsidR="00D94DF2" w:rsidRPr="00D94DF2" w:rsidRDefault="00D94DF2" w:rsidP="00D94DF2">
      <w:pPr>
        <w:suppressAutoHyphens w:val="0"/>
        <w:jc w:val="both"/>
        <w:rPr>
          <w:rFonts w:ascii="Arial" w:hAnsi="Arial" w:cs="Arial"/>
          <w:b/>
          <w:i/>
          <w:sz w:val="22"/>
          <w:szCs w:val="22"/>
          <w:u w:val="single"/>
        </w:rPr>
      </w:pPr>
      <w:r w:rsidRPr="00D94DF2">
        <w:rPr>
          <w:rFonts w:ascii="Arial" w:hAnsi="Arial" w:cs="Arial"/>
          <w:b/>
          <w:i/>
          <w:sz w:val="22"/>
          <w:szCs w:val="22"/>
          <w:u w:val="single"/>
        </w:rPr>
        <w:t>Δ.  ΑΙΤΙΟΛΟΓΗΣΗ ΤΟΥ 2</w:t>
      </w:r>
      <w:r w:rsidRPr="00D94DF2">
        <w:rPr>
          <w:rFonts w:ascii="Arial" w:hAnsi="Arial" w:cs="Arial"/>
          <w:b/>
          <w:i/>
          <w:sz w:val="22"/>
          <w:szCs w:val="22"/>
          <w:u w:val="single"/>
          <w:vertAlign w:val="superscript"/>
        </w:rPr>
        <w:t>ου</w:t>
      </w:r>
      <w:r w:rsidRPr="00D94DF2">
        <w:rPr>
          <w:rFonts w:ascii="Arial" w:hAnsi="Arial" w:cs="Arial"/>
          <w:b/>
          <w:i/>
          <w:sz w:val="22"/>
          <w:szCs w:val="22"/>
          <w:u w:val="single"/>
        </w:rPr>
        <w:t xml:space="preserve"> ΑΝΑΚΕΦΑΛΑΙΩΤΙΚΟΥ-ΤΑΚΤΟΠΟΙΗΤΙΚΟΥ ΠΙΝΑΚΑ ΕΡΓΑΣΙΩΝ</w:t>
      </w:r>
    </w:p>
    <w:p w:rsidR="00D94DF2" w:rsidRPr="00D94DF2" w:rsidRDefault="00D94DF2" w:rsidP="00D94DF2">
      <w:pPr>
        <w:suppressAutoHyphens w:val="0"/>
        <w:jc w:val="both"/>
        <w:rPr>
          <w:rFonts w:ascii="Arial" w:hAnsi="Arial" w:cs="Arial"/>
          <w:i/>
          <w:sz w:val="22"/>
          <w:szCs w:val="22"/>
        </w:rPr>
      </w:pPr>
      <w:r w:rsidRPr="00D94DF2">
        <w:rPr>
          <w:rFonts w:ascii="Arial" w:hAnsi="Arial" w:cs="Arial"/>
          <w:i/>
          <w:sz w:val="22"/>
          <w:szCs w:val="22"/>
        </w:rPr>
        <w:t>Ο παρών 2ος Ανακεφαλαιωτικός-</w:t>
      </w:r>
      <w:proofErr w:type="spellStart"/>
      <w:r w:rsidRPr="00D94DF2">
        <w:rPr>
          <w:rFonts w:ascii="Arial" w:hAnsi="Arial" w:cs="Arial"/>
          <w:i/>
          <w:sz w:val="22"/>
          <w:szCs w:val="22"/>
        </w:rPr>
        <w:t>Τακτοποιητικός</w:t>
      </w:r>
      <w:proofErr w:type="spellEnd"/>
      <w:r w:rsidRPr="00D94DF2">
        <w:rPr>
          <w:rFonts w:ascii="Arial" w:hAnsi="Arial" w:cs="Arial"/>
          <w:i/>
          <w:sz w:val="22"/>
          <w:szCs w:val="22"/>
        </w:rPr>
        <w:t xml:space="preserve"> Πίνακας Εργασιών (Α.Π.Ε.) συντάχθηκε από την Υπηρεσία μας για να συμπεριλάβει το τελικό ποσό των Αναθεωρήσεων του έργου όπως αυτές υπολογίστηκαν αναλυτικά. </w:t>
      </w:r>
    </w:p>
    <w:p w:rsidR="00D94DF2" w:rsidRPr="00D94DF2" w:rsidRDefault="00D94DF2" w:rsidP="00D94DF2">
      <w:pPr>
        <w:suppressAutoHyphens w:val="0"/>
        <w:jc w:val="both"/>
        <w:rPr>
          <w:rFonts w:ascii="Arial" w:hAnsi="Arial" w:cs="Arial"/>
          <w:b/>
          <w:i/>
          <w:sz w:val="22"/>
          <w:szCs w:val="22"/>
          <w:u w:val="single"/>
        </w:rPr>
      </w:pPr>
      <w:r w:rsidRPr="00D94DF2">
        <w:rPr>
          <w:rFonts w:ascii="Arial" w:hAnsi="Arial" w:cs="Arial"/>
          <w:b/>
          <w:i/>
          <w:sz w:val="22"/>
          <w:szCs w:val="22"/>
          <w:u w:val="single"/>
        </w:rPr>
        <w:t>Ε. ΟΙΚΟΝΟΜΙΚΟ ΑΝΤΙΚΕΙΜΕΝΟ</w:t>
      </w:r>
    </w:p>
    <w:p w:rsidR="00D94DF2" w:rsidRPr="00D94DF2" w:rsidRDefault="00D94DF2" w:rsidP="00D94DF2">
      <w:pPr>
        <w:ind w:right="22"/>
        <w:jc w:val="both"/>
        <w:rPr>
          <w:rFonts w:ascii="Arial" w:hAnsi="Arial" w:cs="Arial"/>
          <w:i/>
          <w:sz w:val="22"/>
          <w:szCs w:val="22"/>
        </w:rPr>
      </w:pPr>
      <w:r w:rsidRPr="00D94DF2">
        <w:rPr>
          <w:rFonts w:ascii="Arial" w:hAnsi="Arial" w:cs="Arial"/>
          <w:i/>
          <w:sz w:val="22"/>
          <w:szCs w:val="22"/>
        </w:rPr>
        <w:t>Η προτεινόμενη δαπάνη του 2ου Ανακεφαλαιωτικού-</w:t>
      </w:r>
      <w:proofErr w:type="spellStart"/>
      <w:r w:rsidRPr="00D94DF2">
        <w:rPr>
          <w:rFonts w:ascii="Arial" w:hAnsi="Arial" w:cs="Arial"/>
          <w:i/>
          <w:sz w:val="22"/>
          <w:szCs w:val="22"/>
        </w:rPr>
        <w:t>Τακτοποιητικού</w:t>
      </w:r>
      <w:proofErr w:type="spellEnd"/>
      <w:r w:rsidRPr="00D94DF2">
        <w:rPr>
          <w:rFonts w:ascii="Arial" w:hAnsi="Arial" w:cs="Arial"/>
          <w:i/>
          <w:sz w:val="22"/>
          <w:szCs w:val="22"/>
        </w:rPr>
        <w:t xml:space="preserve"> Πίνακα Εργασιών ανέρχεται στο ποσό των 178.718,12€ (144.127,52€ αξία εργασιών και 34.590,60€ αξία ΦΠΑ) και παρουσιάζει αύξηση κατά 8.400,41€ σε σχέση με την συνολική δαπάνη της αρχικής σύμβασης. Η αύξηση αυτή οφείλεται αποκλειστικά στην αύξηση του ποσού των Αναθεωρήσεων του έργου όπως αυτές έχουν υπολογιστεί αναλυτικά.</w:t>
      </w:r>
    </w:p>
    <w:p w:rsidR="00D94DF2" w:rsidRPr="00D94DF2" w:rsidRDefault="00D94DF2" w:rsidP="00D94DF2">
      <w:pPr>
        <w:ind w:right="22"/>
        <w:jc w:val="both"/>
        <w:rPr>
          <w:rFonts w:ascii="Arial" w:hAnsi="Arial" w:cs="Arial"/>
          <w:i/>
          <w:sz w:val="22"/>
          <w:szCs w:val="22"/>
        </w:rPr>
      </w:pPr>
      <w:r w:rsidRPr="00D94DF2">
        <w:rPr>
          <w:rFonts w:ascii="Arial" w:hAnsi="Arial" w:cs="Arial"/>
          <w:i/>
          <w:sz w:val="22"/>
          <w:szCs w:val="22"/>
        </w:rPr>
        <w:t>Με τον παρόντα 2</w:t>
      </w:r>
      <w:r w:rsidRPr="00D94DF2">
        <w:rPr>
          <w:rFonts w:ascii="Arial" w:hAnsi="Arial" w:cs="Arial"/>
          <w:i/>
          <w:sz w:val="22"/>
          <w:szCs w:val="22"/>
          <w:vertAlign w:val="superscript"/>
        </w:rPr>
        <w:t>ο</w:t>
      </w:r>
      <w:r w:rsidRPr="00D94DF2">
        <w:rPr>
          <w:rFonts w:ascii="Arial" w:hAnsi="Arial" w:cs="Arial"/>
          <w:i/>
          <w:sz w:val="22"/>
          <w:szCs w:val="22"/>
        </w:rPr>
        <w:t xml:space="preserve">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D94DF2">
        <w:rPr>
          <w:rFonts w:ascii="Arial" w:hAnsi="Arial" w:cs="Arial"/>
          <w:i/>
          <w:sz w:val="22"/>
          <w:szCs w:val="22"/>
        </w:rPr>
        <w:t>πρωτ</w:t>
      </w:r>
      <w:proofErr w:type="spellEnd"/>
      <w:r w:rsidRPr="00D94DF2">
        <w:rPr>
          <w:rFonts w:ascii="Arial" w:hAnsi="Arial" w:cs="Arial"/>
          <w:i/>
          <w:sz w:val="22"/>
          <w:szCs w:val="22"/>
        </w:rPr>
        <w:t xml:space="preserve">. Δ17γ/04/170/ΦΝ380) και 20/26-07-2006 (με αρ. </w:t>
      </w:r>
      <w:proofErr w:type="spellStart"/>
      <w:r w:rsidRPr="00D94DF2">
        <w:rPr>
          <w:rFonts w:ascii="Arial" w:hAnsi="Arial" w:cs="Arial"/>
          <w:i/>
          <w:sz w:val="22"/>
          <w:szCs w:val="22"/>
        </w:rPr>
        <w:t>πρωτ</w:t>
      </w:r>
      <w:proofErr w:type="spellEnd"/>
      <w:r w:rsidRPr="00D94DF2">
        <w:rPr>
          <w:rFonts w:ascii="Arial" w:hAnsi="Arial" w:cs="Arial"/>
          <w: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D94DF2" w:rsidRPr="00D94DF2" w:rsidRDefault="00D94DF2" w:rsidP="00D94DF2">
      <w:pPr>
        <w:numPr>
          <w:ilvl w:val="0"/>
          <w:numId w:val="23"/>
        </w:numPr>
        <w:ind w:left="426" w:right="22" w:hanging="426"/>
        <w:jc w:val="both"/>
        <w:rPr>
          <w:rFonts w:ascii="Arial" w:hAnsi="Arial" w:cs="Arial"/>
          <w:i/>
          <w:sz w:val="22"/>
          <w:szCs w:val="22"/>
        </w:rPr>
      </w:pPr>
      <w:r w:rsidRPr="00D94DF2">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D94DF2" w:rsidRPr="00D94DF2" w:rsidRDefault="00D94DF2" w:rsidP="00D94DF2">
      <w:pPr>
        <w:numPr>
          <w:ilvl w:val="0"/>
          <w:numId w:val="23"/>
        </w:numPr>
        <w:ind w:left="426" w:right="22" w:hanging="426"/>
        <w:jc w:val="both"/>
        <w:rPr>
          <w:rFonts w:ascii="Arial" w:hAnsi="Arial" w:cs="Arial"/>
          <w:i/>
          <w:sz w:val="22"/>
          <w:szCs w:val="22"/>
        </w:rPr>
      </w:pPr>
      <w:r w:rsidRPr="00D94DF2">
        <w:rPr>
          <w:rFonts w:ascii="Arial" w:hAnsi="Arial" w:cs="Arial"/>
          <w:i/>
          <w:sz w:val="22"/>
          <w:szCs w:val="22"/>
        </w:rPr>
        <w:t>Δεν θίγεται η πληρότητα, η ποιότητα και η λειτουργικότητα του έργου.</w:t>
      </w:r>
    </w:p>
    <w:p w:rsidR="00D94DF2" w:rsidRPr="00D94DF2" w:rsidRDefault="00D94DF2" w:rsidP="00D94DF2">
      <w:pPr>
        <w:numPr>
          <w:ilvl w:val="0"/>
          <w:numId w:val="23"/>
        </w:numPr>
        <w:ind w:left="426" w:right="22" w:hanging="426"/>
        <w:jc w:val="both"/>
        <w:rPr>
          <w:rFonts w:ascii="Arial" w:hAnsi="Arial" w:cs="Arial"/>
          <w:i/>
          <w:sz w:val="22"/>
          <w:szCs w:val="22"/>
        </w:rPr>
      </w:pPr>
      <w:r w:rsidRPr="00D94DF2">
        <w:rPr>
          <w:rFonts w:ascii="Arial" w:hAnsi="Arial" w:cs="Arial"/>
          <w:i/>
          <w:sz w:val="22"/>
          <w:szCs w:val="22"/>
        </w:rPr>
        <w:t>Δεν υπερβαίνει η δαπάνη αυτή, κατά τον προτεινόμενο 2ο Ανακεφαλαιωτικό-</w:t>
      </w:r>
      <w:proofErr w:type="spellStart"/>
      <w:r w:rsidRPr="00D94DF2">
        <w:rPr>
          <w:rFonts w:ascii="Arial" w:hAnsi="Arial" w:cs="Arial"/>
          <w:i/>
          <w:sz w:val="22"/>
          <w:szCs w:val="22"/>
        </w:rPr>
        <w:t>Τακτοποιητικό</w:t>
      </w:r>
      <w:proofErr w:type="spellEnd"/>
      <w:r w:rsidRPr="00D94DF2">
        <w:rPr>
          <w:rFonts w:ascii="Arial" w:hAnsi="Arial" w:cs="Arial"/>
          <w:i/>
          <w:sz w:val="22"/>
          <w:szCs w:val="22"/>
        </w:rPr>
        <w:t xml:space="preserve">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D94DF2" w:rsidRPr="00D94DF2" w:rsidRDefault="00D94DF2" w:rsidP="00D94DF2">
      <w:pPr>
        <w:numPr>
          <w:ilvl w:val="0"/>
          <w:numId w:val="23"/>
        </w:numPr>
        <w:ind w:left="426" w:right="22" w:hanging="426"/>
        <w:jc w:val="both"/>
        <w:rPr>
          <w:rFonts w:ascii="Arial" w:hAnsi="Arial" w:cs="Arial"/>
          <w:i/>
          <w:sz w:val="22"/>
          <w:szCs w:val="22"/>
        </w:rPr>
      </w:pPr>
      <w:r w:rsidRPr="00D94DF2">
        <w:rPr>
          <w:rFonts w:ascii="Arial" w:hAnsi="Arial" w:cs="Arial"/>
          <w: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D94DF2">
        <w:rPr>
          <w:rFonts w:ascii="Arial" w:hAnsi="Arial" w:cs="Arial"/>
          <w:i/>
          <w:sz w:val="22"/>
          <w:szCs w:val="22"/>
        </w:rPr>
        <w:t>απομείωση</w:t>
      </w:r>
      <w:proofErr w:type="spellEnd"/>
      <w:r w:rsidRPr="00D94DF2">
        <w:rPr>
          <w:rFonts w:ascii="Arial" w:hAnsi="Arial" w:cs="Arial"/>
          <w:i/>
          <w:sz w:val="22"/>
          <w:szCs w:val="22"/>
        </w:rPr>
        <w:t xml:space="preserve"> στοιχείων του έργου.</w:t>
      </w:r>
    </w:p>
    <w:p w:rsidR="00D94DF2" w:rsidRPr="00D94DF2" w:rsidRDefault="00D94DF2" w:rsidP="00D94DF2">
      <w:pPr>
        <w:numPr>
          <w:ilvl w:val="0"/>
          <w:numId w:val="23"/>
        </w:numPr>
        <w:ind w:left="426" w:right="22" w:hanging="426"/>
        <w:jc w:val="both"/>
        <w:rPr>
          <w:rFonts w:ascii="Arial" w:hAnsi="Arial" w:cs="Arial"/>
          <w:i/>
          <w:sz w:val="22"/>
          <w:szCs w:val="22"/>
        </w:rPr>
      </w:pPr>
      <w:r w:rsidRPr="00D94DF2">
        <w:rPr>
          <w:rFonts w:ascii="Arial" w:hAnsi="Arial" w:cs="Arial"/>
          <w:i/>
          <w:sz w:val="22"/>
          <w:szCs w:val="22"/>
        </w:rPr>
        <w:lastRenderedPageBreak/>
        <w:t>Ο ανάδοχος υπέγραψε χωρίς επιφύλαξη τον παρόντα 2ο Ανακεφαλαιωτικό-</w:t>
      </w:r>
      <w:proofErr w:type="spellStart"/>
      <w:r w:rsidRPr="00D94DF2">
        <w:rPr>
          <w:rFonts w:ascii="Arial" w:hAnsi="Arial" w:cs="Arial"/>
          <w:i/>
          <w:sz w:val="22"/>
          <w:szCs w:val="22"/>
        </w:rPr>
        <w:t>Τακτοποιητικό</w:t>
      </w:r>
      <w:proofErr w:type="spellEnd"/>
      <w:r w:rsidRPr="00D94DF2">
        <w:rPr>
          <w:rFonts w:ascii="Arial" w:hAnsi="Arial" w:cs="Arial"/>
          <w:i/>
          <w:sz w:val="22"/>
          <w:szCs w:val="22"/>
        </w:rPr>
        <w:t xml:space="preserve"> Πίνακα Εργασιών.</w:t>
      </w:r>
    </w:p>
    <w:p w:rsidR="00D94DF2" w:rsidRPr="00D94DF2" w:rsidRDefault="00D94DF2" w:rsidP="00D94DF2">
      <w:pPr>
        <w:ind w:right="22"/>
        <w:jc w:val="both"/>
        <w:rPr>
          <w:rFonts w:ascii="Arial" w:hAnsi="Arial" w:cs="Arial"/>
          <w:i/>
          <w:sz w:val="22"/>
          <w:szCs w:val="22"/>
        </w:rPr>
      </w:pPr>
      <w:r w:rsidRPr="00D94DF2">
        <w:rPr>
          <w:rFonts w:ascii="Arial" w:hAnsi="Arial" w:cs="Arial"/>
          <w:i/>
          <w:sz w:val="22"/>
          <w:szCs w:val="22"/>
        </w:rPr>
        <w:t xml:space="preserve">Έχοντας λοιπόν υπόψη τα ανωτέρω: </w:t>
      </w:r>
    </w:p>
    <w:p w:rsidR="00D94DF2" w:rsidRPr="00D94DF2" w:rsidRDefault="00D94DF2" w:rsidP="00D94DF2">
      <w:pPr>
        <w:pStyle w:val="aff0"/>
        <w:jc w:val="center"/>
        <w:rPr>
          <w:rFonts w:ascii="Arial" w:hAnsi="Arial" w:cs="Arial"/>
          <w:b/>
          <w:i/>
          <w:sz w:val="22"/>
          <w:szCs w:val="22"/>
          <w:u w:val="single"/>
        </w:rPr>
      </w:pPr>
    </w:p>
    <w:p w:rsidR="00D94DF2" w:rsidRPr="00D94DF2" w:rsidRDefault="00D94DF2" w:rsidP="00D94DF2">
      <w:pPr>
        <w:pStyle w:val="aff0"/>
        <w:jc w:val="center"/>
        <w:rPr>
          <w:rFonts w:ascii="Arial" w:hAnsi="Arial" w:cs="Arial"/>
          <w:b/>
          <w:i/>
          <w:sz w:val="22"/>
          <w:szCs w:val="22"/>
          <w:u w:val="single"/>
        </w:rPr>
      </w:pPr>
      <w:r w:rsidRPr="00D94DF2">
        <w:rPr>
          <w:rFonts w:ascii="Arial" w:hAnsi="Arial" w:cs="Arial"/>
          <w:b/>
          <w:i/>
          <w:sz w:val="22"/>
          <w:szCs w:val="22"/>
          <w:u w:val="single"/>
        </w:rPr>
        <w:t>Ε Ι Σ Η Γ Ο Υ Μ Ε Θ Α</w:t>
      </w:r>
    </w:p>
    <w:p w:rsidR="00D94DF2" w:rsidRPr="00D94DF2" w:rsidRDefault="00D94DF2" w:rsidP="00D94DF2">
      <w:pPr>
        <w:pStyle w:val="aff0"/>
        <w:jc w:val="center"/>
        <w:rPr>
          <w:rFonts w:ascii="Arial" w:hAnsi="Arial" w:cs="Arial"/>
          <w:b/>
          <w:i/>
          <w:sz w:val="22"/>
          <w:szCs w:val="22"/>
          <w:u w:val="single"/>
        </w:rPr>
      </w:pPr>
    </w:p>
    <w:p w:rsidR="00D94DF2" w:rsidRPr="00D94DF2" w:rsidRDefault="00D94DF2" w:rsidP="00D94DF2">
      <w:pPr>
        <w:pStyle w:val="aff0"/>
        <w:spacing w:line="276" w:lineRule="auto"/>
        <w:jc w:val="both"/>
        <w:rPr>
          <w:rFonts w:ascii="Arial" w:hAnsi="Arial" w:cs="Arial"/>
          <w:b/>
          <w:i/>
          <w:sz w:val="22"/>
          <w:szCs w:val="22"/>
        </w:rPr>
      </w:pPr>
      <w:r w:rsidRPr="00D94DF2">
        <w:rPr>
          <w:rFonts w:ascii="Arial" w:hAnsi="Arial" w:cs="Arial"/>
          <w:i/>
          <w:sz w:val="22"/>
          <w:szCs w:val="22"/>
        </w:rPr>
        <w:t>Την έγκριση του 2</w:t>
      </w:r>
      <w:r w:rsidRPr="00D94DF2">
        <w:rPr>
          <w:rFonts w:ascii="Arial" w:hAnsi="Arial" w:cs="Arial"/>
          <w:i/>
          <w:sz w:val="22"/>
          <w:szCs w:val="22"/>
          <w:vertAlign w:val="superscript"/>
        </w:rPr>
        <w:t>ου</w:t>
      </w:r>
      <w:r w:rsidRPr="00D94DF2">
        <w:rPr>
          <w:rFonts w:ascii="Arial" w:hAnsi="Arial" w:cs="Arial"/>
          <w:i/>
          <w:sz w:val="22"/>
          <w:szCs w:val="22"/>
        </w:rPr>
        <w:t xml:space="preserve"> Ανακεφαλαιωτικού-</w:t>
      </w:r>
      <w:proofErr w:type="spellStart"/>
      <w:r w:rsidRPr="00D94DF2">
        <w:rPr>
          <w:rFonts w:ascii="Arial" w:hAnsi="Arial" w:cs="Arial"/>
          <w:i/>
          <w:sz w:val="22"/>
          <w:szCs w:val="22"/>
        </w:rPr>
        <w:t>Τακτοποιητικού</w:t>
      </w:r>
      <w:proofErr w:type="spellEnd"/>
      <w:r w:rsidRPr="00D94DF2">
        <w:rPr>
          <w:rFonts w:ascii="Arial" w:hAnsi="Arial" w:cs="Arial"/>
          <w:i/>
          <w:sz w:val="22"/>
          <w:szCs w:val="22"/>
        </w:rPr>
        <w:t xml:space="preserve"> Πίνακα Εργασιών του έργου </w:t>
      </w:r>
      <w:r w:rsidRPr="00D94DF2">
        <w:rPr>
          <w:rFonts w:ascii="Arial" w:hAnsi="Arial" w:cs="Arial"/>
          <w:b/>
          <w:i/>
          <w:sz w:val="22"/>
          <w:szCs w:val="22"/>
        </w:rPr>
        <w:t xml:space="preserve">«Βελτίωση παιδικών χαρών» </w:t>
      </w:r>
      <w:r w:rsidRPr="00D94DF2">
        <w:rPr>
          <w:rFonts w:ascii="Arial" w:hAnsi="Arial" w:cs="Arial"/>
          <w:i/>
          <w:sz w:val="22"/>
          <w:szCs w:val="22"/>
        </w:rPr>
        <w:t>που παρουσιάζει αύξηση κατά 8.400,41€ σε σχέση με την συνολική δαπάνη της αρχικής σύμβασης, αύξηση που οφείλεται αποκλειστικά στην αύξηση του ποσού των αναθεωρήσεων όπως αυτές έχουν υπολογιστεί αναλυτικά</w:t>
      </w:r>
      <w:r w:rsidRPr="00D94DF2">
        <w:rPr>
          <w:rFonts w:ascii="Arial" w:hAnsi="Arial" w:cs="Arial"/>
          <w:b/>
          <w:i/>
          <w:sz w:val="22"/>
          <w:szCs w:val="22"/>
        </w:rPr>
        <w:t>.</w:t>
      </w:r>
    </w:p>
    <w:p w:rsidR="00B05B3F" w:rsidRPr="00BC0E8D" w:rsidRDefault="00B05B3F" w:rsidP="00B05B3F">
      <w:pPr>
        <w:pStyle w:val="53"/>
        <w:ind w:left="0"/>
        <w:jc w:val="both"/>
        <w:rPr>
          <w:rFonts w:ascii="Arial" w:eastAsia="SimSun" w:hAnsi="Arial" w:cs="Arial"/>
          <w:bCs/>
          <w:iCs/>
          <w:sz w:val="22"/>
          <w:szCs w:val="22"/>
        </w:rPr>
      </w:pPr>
    </w:p>
    <w:p w:rsidR="00554F44" w:rsidRPr="00BC0E8D" w:rsidRDefault="00282A18" w:rsidP="0009103A">
      <w:pPr>
        <w:pStyle w:val="ad"/>
        <w:spacing w:before="119" w:after="119" w:line="360" w:lineRule="auto"/>
        <w:jc w:val="left"/>
        <w:rPr>
          <w:rFonts w:ascii="Arial" w:eastAsia="Arial" w:hAnsi="Arial" w:cs="Arial"/>
          <w:b/>
          <w:kern w:val="1"/>
          <w:sz w:val="22"/>
          <w:szCs w:val="22"/>
          <w:lang w:bidi="hi-IN"/>
        </w:rPr>
      </w:pPr>
      <w:r w:rsidRPr="00BC0E8D">
        <w:rPr>
          <w:rFonts w:ascii="Arial" w:eastAsia="Calibri" w:hAnsi="Arial" w:cs="Arial"/>
          <w:b/>
          <w:bCs/>
          <w:sz w:val="22"/>
          <w:szCs w:val="22"/>
        </w:rPr>
        <w:tab/>
      </w:r>
      <w:r w:rsidRPr="00BC0E8D">
        <w:rPr>
          <w:rFonts w:ascii="Arial" w:eastAsia="Calibri" w:hAnsi="Arial" w:cs="Arial"/>
          <w:b/>
          <w:bCs/>
          <w:sz w:val="22"/>
          <w:szCs w:val="22"/>
        </w:rPr>
        <w:tab/>
      </w:r>
      <w:r w:rsidRPr="00BC0E8D">
        <w:rPr>
          <w:rFonts w:ascii="Arial" w:eastAsia="Calibri" w:hAnsi="Arial" w:cs="Arial"/>
          <w:b/>
          <w:bCs/>
          <w:sz w:val="22"/>
          <w:szCs w:val="22"/>
        </w:rPr>
        <w:tab/>
      </w:r>
      <w:bookmarkStart w:id="0" w:name="__DdeLink__230_118263685423"/>
      <w:bookmarkStart w:id="1" w:name="__DdeLink__230_11826368543"/>
      <w:bookmarkEnd w:id="0"/>
      <w:bookmarkEnd w:id="1"/>
      <w:r w:rsidR="00554F44" w:rsidRPr="00BC0E8D">
        <w:rPr>
          <w:rFonts w:ascii="Arial" w:eastAsia="Arial" w:hAnsi="Arial" w:cs="Arial"/>
          <w:b/>
          <w:sz w:val="22"/>
          <w:szCs w:val="22"/>
        </w:rPr>
        <w:t xml:space="preserve">    </w:t>
      </w:r>
      <w:r w:rsidR="00554F44" w:rsidRPr="00BC0E8D">
        <w:rPr>
          <w:rFonts w:ascii="Arial" w:eastAsia="Arial" w:hAnsi="Arial" w:cs="Arial"/>
          <w:b/>
          <w:kern w:val="1"/>
          <w:sz w:val="22"/>
          <w:szCs w:val="22"/>
          <w:lang w:bidi="hi-IN"/>
        </w:rPr>
        <w:t>Η</w:t>
      </w:r>
      <w:r w:rsidR="00AB58C9" w:rsidRPr="00BC0E8D">
        <w:rPr>
          <w:rFonts w:ascii="Arial" w:eastAsia="Arial" w:hAnsi="Arial" w:cs="Arial"/>
          <w:b/>
          <w:kern w:val="1"/>
          <w:sz w:val="22"/>
          <w:szCs w:val="22"/>
          <w:lang w:bidi="hi-IN"/>
        </w:rPr>
        <w:t xml:space="preserve"> Οικονομική Επιτροπή  </w:t>
      </w:r>
      <w:r w:rsidR="00037F1E" w:rsidRPr="00BC0E8D">
        <w:rPr>
          <w:rFonts w:ascii="Arial" w:eastAsia="Arial" w:hAnsi="Arial" w:cs="Arial"/>
          <w:b/>
          <w:kern w:val="1"/>
          <w:sz w:val="22"/>
          <w:szCs w:val="22"/>
          <w:lang w:bidi="hi-IN"/>
        </w:rPr>
        <w:t>λαμβάνοντας</w:t>
      </w:r>
      <w:r w:rsidR="0055529D" w:rsidRPr="00BC0E8D">
        <w:rPr>
          <w:rFonts w:ascii="Arial" w:eastAsia="Arial" w:hAnsi="Arial" w:cs="Arial"/>
          <w:b/>
          <w:kern w:val="1"/>
          <w:sz w:val="22"/>
          <w:szCs w:val="22"/>
          <w:lang w:bidi="hi-IN"/>
        </w:rPr>
        <w:t xml:space="preserve"> </w:t>
      </w:r>
      <w:r w:rsidR="00B00607" w:rsidRPr="00BC0E8D">
        <w:rPr>
          <w:rFonts w:ascii="Arial" w:eastAsia="Arial" w:hAnsi="Arial" w:cs="Arial"/>
          <w:b/>
          <w:kern w:val="1"/>
          <w:sz w:val="22"/>
          <w:szCs w:val="22"/>
          <w:lang w:bidi="hi-IN"/>
        </w:rPr>
        <w:t>υπόψη</w:t>
      </w:r>
      <w:r w:rsidR="00AB58C9" w:rsidRPr="00BC0E8D">
        <w:rPr>
          <w:rFonts w:ascii="Arial" w:eastAsia="Arial" w:hAnsi="Arial" w:cs="Arial"/>
          <w:b/>
          <w:kern w:val="1"/>
          <w:sz w:val="22"/>
          <w:szCs w:val="22"/>
          <w:lang w:bidi="hi-IN"/>
        </w:rPr>
        <w:t>:</w:t>
      </w:r>
    </w:p>
    <w:p w:rsidR="001003DC" w:rsidRPr="00BC0E8D" w:rsidRDefault="001003DC" w:rsidP="00EA5371">
      <w:pPr>
        <w:pStyle w:val="af9"/>
        <w:shd w:val="clear" w:color="auto" w:fill="FFFFFF"/>
        <w:ind w:left="0"/>
        <w:jc w:val="both"/>
        <w:rPr>
          <w:rFonts w:ascii="Arial" w:hAnsi="Arial" w:cs="Arial"/>
          <w:bCs/>
          <w:sz w:val="22"/>
          <w:szCs w:val="22"/>
        </w:rPr>
      </w:pPr>
      <w:r w:rsidRPr="00BC0E8D">
        <w:rPr>
          <w:rFonts w:ascii="Arial" w:eastAsia="Calibri" w:hAnsi="Arial" w:cs="Arial"/>
          <w:color w:val="000000"/>
          <w:kern w:val="1"/>
          <w:sz w:val="22"/>
          <w:szCs w:val="22"/>
          <w:highlight w:val="white"/>
          <w:shd w:val="clear" w:color="auto" w:fill="FFFFFF"/>
        </w:rPr>
        <w:t>-</w:t>
      </w:r>
      <w:r w:rsidRPr="00BC0E8D">
        <w:rPr>
          <w:rFonts w:ascii="Arial" w:hAnsi="Arial" w:cs="Arial"/>
          <w:sz w:val="22"/>
          <w:szCs w:val="22"/>
        </w:rPr>
        <w:t xml:space="preserve"> Τις διατάξεις του  άρθρου 40 του Ν. 4735/2020 που αντικατέστησε το άρθρο 72  το</w:t>
      </w:r>
      <w:r w:rsidRPr="00BC0E8D">
        <w:rPr>
          <w:rFonts w:ascii="Arial" w:hAnsi="Arial" w:cs="Arial"/>
          <w:bCs/>
          <w:sz w:val="22"/>
          <w:szCs w:val="22"/>
        </w:rPr>
        <w:t xml:space="preserve">υ  </w:t>
      </w:r>
    </w:p>
    <w:p w:rsidR="001003DC" w:rsidRPr="00BC0E8D" w:rsidRDefault="001003DC" w:rsidP="00EA5371">
      <w:pPr>
        <w:pStyle w:val="af9"/>
        <w:shd w:val="clear" w:color="auto" w:fill="FFFFFF"/>
        <w:ind w:left="0"/>
        <w:jc w:val="both"/>
        <w:rPr>
          <w:rFonts w:ascii="Arial" w:eastAsia="Verdana" w:hAnsi="Arial" w:cs="Arial"/>
          <w:bCs/>
          <w:iCs/>
          <w:sz w:val="22"/>
          <w:szCs w:val="22"/>
        </w:rPr>
      </w:pPr>
      <w:r w:rsidRPr="00BC0E8D">
        <w:rPr>
          <w:rFonts w:ascii="Arial" w:hAnsi="Arial" w:cs="Arial"/>
          <w:bCs/>
          <w:sz w:val="22"/>
          <w:szCs w:val="22"/>
        </w:rPr>
        <w:t xml:space="preserve">  Ν.3852/20</w:t>
      </w:r>
      <w:r w:rsidRPr="00BC0E8D">
        <w:rPr>
          <w:rFonts w:ascii="Arial" w:eastAsia="Verdana" w:hAnsi="Arial" w:cs="Arial"/>
          <w:bCs/>
          <w:iCs/>
          <w:sz w:val="22"/>
          <w:szCs w:val="22"/>
        </w:rPr>
        <w:t>10</w:t>
      </w:r>
    </w:p>
    <w:p w:rsidR="001003DC" w:rsidRPr="00BC0E8D" w:rsidRDefault="001003DC" w:rsidP="00EA5371">
      <w:pPr>
        <w:jc w:val="both"/>
        <w:rPr>
          <w:rFonts w:ascii="Arial" w:hAnsi="Arial" w:cs="Arial"/>
          <w:sz w:val="22"/>
          <w:szCs w:val="22"/>
        </w:rPr>
      </w:pPr>
      <w:r w:rsidRPr="00BC0E8D">
        <w:rPr>
          <w:rFonts w:ascii="Arial" w:eastAsia="Verdana" w:hAnsi="Arial" w:cs="Arial"/>
          <w:bCs/>
          <w:iCs/>
          <w:sz w:val="22"/>
          <w:szCs w:val="22"/>
        </w:rPr>
        <w:t>-</w:t>
      </w:r>
      <w:r w:rsidRPr="00BC0E8D">
        <w:rPr>
          <w:rFonts w:ascii="Arial" w:hAnsi="Arial" w:cs="Arial"/>
          <w:bCs/>
          <w:sz w:val="22"/>
          <w:szCs w:val="22"/>
        </w:rPr>
        <w:t xml:space="preserve">τις διατάξεις της </w:t>
      </w:r>
      <w:proofErr w:type="spellStart"/>
      <w:r w:rsidRPr="00BC0E8D">
        <w:rPr>
          <w:rFonts w:ascii="Arial" w:hAnsi="Arial" w:cs="Arial"/>
          <w:bCs/>
          <w:sz w:val="22"/>
          <w:szCs w:val="22"/>
        </w:rPr>
        <w:t>υπ΄αριθμ</w:t>
      </w:r>
      <w:proofErr w:type="spellEnd"/>
      <w:r w:rsidRPr="00BC0E8D">
        <w:rPr>
          <w:rFonts w:ascii="Arial" w:hAnsi="Arial" w:cs="Arial"/>
          <w:bCs/>
          <w:sz w:val="22"/>
          <w:szCs w:val="22"/>
        </w:rPr>
        <w:t xml:space="preserve"> 374/2022</w:t>
      </w:r>
      <w:r w:rsidRPr="00BC0E8D">
        <w:rPr>
          <w:rFonts w:ascii="Arial" w:hAnsi="Arial" w:cs="Arial"/>
          <w:bCs/>
          <w:sz w:val="22"/>
          <w:szCs w:val="22"/>
          <w:u w:val="single"/>
        </w:rPr>
        <w:t xml:space="preserve"> εγκυκλίου του ΥΠ.ΕΣ. (ΑΔΑ: ΨΜΓΓ46ΜΤΛ6-Φ75) </w:t>
      </w:r>
      <w:r w:rsidRPr="00BC0E8D">
        <w:rPr>
          <w:rFonts w:ascii="Arial" w:hAnsi="Arial" w:cs="Arial"/>
          <w:bCs/>
          <w:sz w:val="22"/>
          <w:szCs w:val="22"/>
        </w:rPr>
        <w:t>«Λειτουργία Οικονομικής Επιτροπής και Επιτροπής Ποιότητας Ζωής</w:t>
      </w:r>
      <w:r w:rsidRPr="00BC0E8D">
        <w:rPr>
          <w:rFonts w:ascii="Arial" w:hAnsi="Arial" w:cs="Arial"/>
          <w:sz w:val="22"/>
          <w:szCs w:val="22"/>
        </w:rPr>
        <w:t xml:space="preserve">»  </w:t>
      </w:r>
    </w:p>
    <w:p w:rsidR="00BC0E8D" w:rsidRPr="00C61B52" w:rsidRDefault="00BC0E8D" w:rsidP="00BC0E8D">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EE3B33">
        <w:rPr>
          <w:rFonts w:ascii="Arial" w:eastAsia="Calibri" w:hAnsi="Arial" w:cs="Arial"/>
          <w:color w:val="000000"/>
          <w:kern w:val="1"/>
          <w:sz w:val="22"/>
          <w:szCs w:val="22"/>
          <w:shd w:val="clear" w:color="auto" w:fill="FFFFFF"/>
        </w:rPr>
        <w:t>17</w:t>
      </w:r>
      <w:r w:rsidR="00820162">
        <w:rPr>
          <w:rFonts w:ascii="Arial" w:eastAsia="Calibri" w:hAnsi="Arial" w:cs="Arial"/>
          <w:color w:val="000000"/>
          <w:kern w:val="1"/>
          <w:sz w:val="22"/>
          <w:szCs w:val="22"/>
          <w:shd w:val="clear" w:color="auto" w:fill="FFFFFF"/>
        </w:rPr>
        <w:t>645</w:t>
      </w:r>
      <w:r>
        <w:rPr>
          <w:rFonts w:ascii="Arial" w:eastAsia="Arial" w:hAnsi="Arial" w:cs="Arial"/>
          <w:sz w:val="22"/>
          <w:szCs w:val="22"/>
        </w:rPr>
        <w:t>/</w:t>
      </w:r>
      <w:r w:rsidR="00EE3B33">
        <w:rPr>
          <w:rFonts w:ascii="Arial" w:eastAsia="Arial" w:hAnsi="Arial" w:cs="Arial"/>
          <w:sz w:val="22"/>
          <w:szCs w:val="22"/>
        </w:rPr>
        <w:t>0</w:t>
      </w:r>
      <w:r w:rsidR="00820162">
        <w:rPr>
          <w:rFonts w:ascii="Arial" w:eastAsia="Arial" w:hAnsi="Arial" w:cs="Arial"/>
          <w:sz w:val="22"/>
          <w:szCs w:val="22"/>
        </w:rPr>
        <w:t>6</w:t>
      </w:r>
      <w:r>
        <w:rPr>
          <w:rFonts w:ascii="Arial" w:eastAsia="Arial" w:hAnsi="Arial" w:cs="Arial"/>
          <w:sz w:val="22"/>
          <w:szCs w:val="22"/>
        </w:rPr>
        <w:t>-</w:t>
      </w:r>
      <w:r w:rsidR="00EE3B33">
        <w:rPr>
          <w:rFonts w:ascii="Arial" w:eastAsia="Arial" w:hAnsi="Arial" w:cs="Arial"/>
          <w:sz w:val="22"/>
          <w:szCs w:val="22"/>
        </w:rPr>
        <w:t>10</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BC0E8D" w:rsidRPr="00EE3B33" w:rsidRDefault="00BC0E8D" w:rsidP="00820162">
      <w:pPr>
        <w:pStyle w:val="aff0"/>
        <w:jc w:val="both"/>
        <w:rPr>
          <w:rFonts w:ascii="Arial" w:hAnsi="Arial" w:cs="Arial"/>
          <w:sz w:val="22"/>
          <w:szCs w:val="22"/>
        </w:rPr>
      </w:pPr>
      <w:r>
        <w:rPr>
          <w:rFonts w:ascii="Arial" w:eastAsia="Verdana" w:hAnsi="Arial" w:cs="Arial"/>
          <w:color w:val="000000"/>
          <w:sz w:val="22"/>
          <w:szCs w:val="22"/>
        </w:rPr>
        <w:t xml:space="preserve">  </w:t>
      </w:r>
      <w:r w:rsidRPr="00C61B52">
        <w:rPr>
          <w:rFonts w:ascii="Arial" w:eastAsia="Verdana" w:hAnsi="Arial" w:cs="Arial"/>
          <w:color w:val="000000"/>
          <w:sz w:val="22"/>
          <w:szCs w:val="22"/>
        </w:rPr>
        <w:t>-</w:t>
      </w:r>
      <w:r w:rsidRPr="00C61B52">
        <w:rPr>
          <w:rFonts w:ascii="Arial" w:hAnsi="Arial" w:cs="Arial"/>
          <w:sz w:val="22"/>
          <w:szCs w:val="22"/>
        </w:rPr>
        <w:t xml:space="preserve">Τον  </w:t>
      </w:r>
      <w:r w:rsidR="00EE3B33">
        <w:rPr>
          <w:rFonts w:ascii="Arial" w:hAnsi="Arial" w:cs="Arial"/>
          <w:sz w:val="22"/>
          <w:szCs w:val="22"/>
        </w:rPr>
        <w:t>2</w:t>
      </w:r>
      <w:r w:rsidRPr="00C61B52">
        <w:rPr>
          <w:rFonts w:ascii="Arial" w:hAnsi="Arial" w:cs="Arial"/>
          <w:sz w:val="22"/>
          <w:szCs w:val="22"/>
          <w:vertAlign w:val="superscript"/>
        </w:rPr>
        <w:t>ο</w:t>
      </w:r>
      <w:r w:rsidRPr="00C61B52">
        <w:rPr>
          <w:rFonts w:ascii="Arial" w:hAnsi="Arial" w:cs="Arial"/>
          <w:sz w:val="22"/>
          <w:szCs w:val="22"/>
        </w:rPr>
        <w:t xml:space="preserve"> Ανακεφαλαιωτικό  </w:t>
      </w:r>
      <w:r w:rsidR="00820162">
        <w:rPr>
          <w:rFonts w:ascii="Arial" w:hAnsi="Arial" w:cs="Arial"/>
          <w:sz w:val="22"/>
          <w:szCs w:val="22"/>
        </w:rPr>
        <w:t xml:space="preserve">- </w:t>
      </w:r>
      <w:proofErr w:type="spellStart"/>
      <w:r w:rsidR="00820162" w:rsidRPr="00D94DF2">
        <w:rPr>
          <w:rFonts w:ascii="Arial" w:hAnsi="Arial" w:cs="Arial"/>
          <w:sz w:val="22"/>
          <w:szCs w:val="22"/>
        </w:rPr>
        <w:t>Τακτοποιητικό</w:t>
      </w:r>
      <w:proofErr w:type="spellEnd"/>
      <w:r w:rsidR="00820162" w:rsidRPr="00C61B52">
        <w:rPr>
          <w:rFonts w:ascii="Arial" w:hAnsi="Arial" w:cs="Arial"/>
          <w:sz w:val="22"/>
          <w:szCs w:val="22"/>
        </w:rPr>
        <w:t xml:space="preserve"> </w:t>
      </w:r>
      <w:r w:rsidRPr="00C61B52">
        <w:rPr>
          <w:rFonts w:ascii="Arial" w:hAnsi="Arial" w:cs="Arial"/>
          <w:sz w:val="22"/>
          <w:szCs w:val="22"/>
        </w:rPr>
        <w:t xml:space="preserve">Πίνακα Εργασιών του έργου: </w:t>
      </w:r>
      <w:r w:rsidR="00D94DF2" w:rsidRPr="00D94DF2">
        <w:rPr>
          <w:rFonts w:ascii="Arial" w:hAnsi="Arial" w:cs="Arial"/>
          <w:sz w:val="22"/>
          <w:szCs w:val="22"/>
        </w:rPr>
        <w:t>«Βελτίωση παιδικών χαρών»</w:t>
      </w:r>
      <w:r w:rsidR="00820162">
        <w:rPr>
          <w:rFonts w:ascii="Arial" w:hAnsi="Arial" w:cs="Arial"/>
          <w:sz w:val="22"/>
          <w:szCs w:val="22"/>
        </w:rPr>
        <w:t xml:space="preserve"> </w:t>
      </w:r>
      <w:r w:rsidRPr="00EE3B33">
        <w:rPr>
          <w:rFonts w:ascii="Arial" w:hAnsi="Arial" w:cs="Arial"/>
          <w:sz w:val="22"/>
          <w:szCs w:val="22"/>
        </w:rPr>
        <w:t xml:space="preserve">   που είχε διανεμηθεί.</w:t>
      </w:r>
    </w:p>
    <w:p w:rsidR="00BC0E8D" w:rsidRPr="00070C72" w:rsidRDefault="00BC0E8D" w:rsidP="00BC0E8D">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sidRPr="00CD7BC2">
        <w:rPr>
          <w:rFonts w:ascii="Arial" w:eastAsia="Arial" w:hAnsi="Arial" w:cs="Arial"/>
          <w:color w:val="000000"/>
          <w:sz w:val="22"/>
          <w:szCs w:val="22"/>
        </w:rPr>
        <w:t xml:space="preserve"> </w:t>
      </w:r>
      <w:r w:rsidR="00EE3B33">
        <w:rPr>
          <w:rFonts w:ascii="Arial" w:eastAsia="Arial" w:hAnsi="Arial" w:cs="Arial"/>
          <w:color w:val="000000"/>
          <w:sz w:val="22"/>
          <w:szCs w:val="22"/>
        </w:rPr>
        <w:t>2</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6828CC" w:rsidRPr="00BC0E8D" w:rsidRDefault="006828CC" w:rsidP="00B05B3F">
      <w:pPr>
        <w:widowControl w:val="0"/>
        <w:spacing w:line="276" w:lineRule="auto"/>
        <w:jc w:val="both"/>
        <w:rPr>
          <w:rFonts w:ascii="Arial" w:hAnsi="Arial" w:cs="Arial"/>
          <w:sz w:val="22"/>
          <w:szCs w:val="22"/>
        </w:rPr>
      </w:pPr>
      <w:r w:rsidRPr="00BC0E8D">
        <w:rPr>
          <w:rFonts w:ascii="Arial" w:hAnsi="Arial" w:cs="Arial"/>
          <w:sz w:val="22"/>
          <w:szCs w:val="22"/>
        </w:rPr>
        <w:t>-Την μεταξύ των μελών συζήτηση σύμφωνα με τα πρακτικά</w:t>
      </w:r>
    </w:p>
    <w:p w:rsidR="006828CC" w:rsidRPr="00BC0E8D" w:rsidRDefault="006828CC" w:rsidP="006828CC">
      <w:pPr>
        <w:pStyle w:val="af9"/>
        <w:widowControl w:val="0"/>
        <w:suppressAutoHyphens w:val="0"/>
        <w:spacing w:line="276" w:lineRule="auto"/>
        <w:ind w:left="0"/>
        <w:jc w:val="both"/>
        <w:rPr>
          <w:rFonts w:ascii="Arial" w:hAnsi="Arial" w:cs="Arial"/>
          <w:sz w:val="22"/>
          <w:szCs w:val="22"/>
        </w:rPr>
      </w:pPr>
      <w:r w:rsidRPr="00BC0E8D">
        <w:rPr>
          <w:rFonts w:ascii="Arial" w:hAnsi="Arial" w:cs="Arial"/>
          <w:sz w:val="22"/>
          <w:szCs w:val="22"/>
        </w:rPr>
        <w:t>- Την ψήφο των μελών της όπως αυτή  διατυπώθηκε και δηλώθηκε δια ζώσης στην συνεδρίαση.</w:t>
      </w:r>
    </w:p>
    <w:p w:rsidR="006828CC" w:rsidRPr="00BC0E8D" w:rsidRDefault="006828CC" w:rsidP="006828CC">
      <w:pPr>
        <w:widowControl w:val="0"/>
        <w:suppressAutoHyphens w:val="0"/>
        <w:spacing w:line="360" w:lineRule="auto"/>
        <w:jc w:val="both"/>
        <w:rPr>
          <w:rFonts w:ascii="Arial" w:hAnsi="Arial" w:cs="Arial"/>
          <w:b/>
          <w:sz w:val="22"/>
          <w:szCs w:val="22"/>
        </w:rPr>
      </w:pPr>
      <w:r w:rsidRPr="00BC0E8D">
        <w:rPr>
          <w:rFonts w:ascii="Arial" w:hAnsi="Arial" w:cs="Arial"/>
          <w:sz w:val="22"/>
          <w:szCs w:val="22"/>
        </w:rPr>
        <w:t>.</w:t>
      </w:r>
      <w:r w:rsidRPr="00BC0E8D">
        <w:rPr>
          <w:rFonts w:ascii="Arial" w:hAnsi="Arial" w:cs="Arial"/>
          <w:b/>
          <w:sz w:val="22"/>
          <w:szCs w:val="22"/>
        </w:rPr>
        <w:t xml:space="preserve">                       </w:t>
      </w:r>
    </w:p>
    <w:p w:rsidR="006828CC" w:rsidRPr="00BC0E8D" w:rsidRDefault="006828CC" w:rsidP="006828CC">
      <w:pPr>
        <w:ind w:left="808"/>
        <w:jc w:val="both"/>
        <w:rPr>
          <w:rFonts w:ascii="Arial" w:hAnsi="Arial" w:cs="Arial"/>
          <w:b/>
          <w:sz w:val="22"/>
          <w:szCs w:val="22"/>
        </w:rPr>
      </w:pPr>
      <w:r w:rsidRPr="00BC0E8D">
        <w:rPr>
          <w:rFonts w:ascii="Arial" w:hAnsi="Arial" w:cs="Arial"/>
          <w:b/>
          <w:sz w:val="22"/>
          <w:szCs w:val="22"/>
        </w:rPr>
        <w:t xml:space="preserve">                               ΑΠΟΦΑΣΙΖΕΙ  ΟΜΟΦΩΝΑ</w:t>
      </w:r>
    </w:p>
    <w:p w:rsidR="006828CC" w:rsidRPr="00BC0E8D" w:rsidRDefault="006828CC" w:rsidP="006828CC">
      <w:pPr>
        <w:ind w:left="808"/>
        <w:jc w:val="both"/>
        <w:rPr>
          <w:rFonts w:ascii="Arial" w:hAnsi="Arial" w:cs="Arial"/>
          <w:b/>
          <w:sz w:val="22"/>
          <w:szCs w:val="22"/>
        </w:rPr>
      </w:pPr>
    </w:p>
    <w:p w:rsidR="00D94DF2" w:rsidRPr="00D94DF2" w:rsidRDefault="002E0A84" w:rsidP="00D94DF2">
      <w:pPr>
        <w:pStyle w:val="aff0"/>
        <w:spacing w:line="276" w:lineRule="auto"/>
        <w:jc w:val="both"/>
        <w:rPr>
          <w:rFonts w:ascii="Arial" w:hAnsi="Arial" w:cs="Arial"/>
          <w:sz w:val="22"/>
          <w:szCs w:val="22"/>
        </w:rPr>
      </w:pPr>
      <w:r>
        <w:rPr>
          <w:rFonts w:ascii="Arial" w:hAnsi="Arial" w:cs="Arial"/>
          <w:sz w:val="22"/>
          <w:szCs w:val="22"/>
        </w:rPr>
        <w:t xml:space="preserve"> </w:t>
      </w:r>
      <w:r w:rsidR="00D94DF2" w:rsidRPr="00D94DF2">
        <w:rPr>
          <w:rFonts w:ascii="Arial" w:hAnsi="Arial" w:cs="Arial"/>
          <w:sz w:val="22"/>
          <w:szCs w:val="22"/>
        </w:rPr>
        <w:t>Εγκρίνει τον  2</w:t>
      </w:r>
      <w:r w:rsidR="00D94DF2" w:rsidRPr="00D94DF2">
        <w:rPr>
          <w:rFonts w:ascii="Arial" w:hAnsi="Arial" w:cs="Arial"/>
          <w:sz w:val="22"/>
          <w:szCs w:val="22"/>
          <w:vertAlign w:val="superscript"/>
        </w:rPr>
        <w:t xml:space="preserve">ο </w:t>
      </w:r>
      <w:r w:rsidR="00D94DF2" w:rsidRPr="00D94DF2">
        <w:rPr>
          <w:rFonts w:ascii="Arial" w:hAnsi="Arial" w:cs="Arial"/>
          <w:sz w:val="22"/>
          <w:szCs w:val="22"/>
        </w:rPr>
        <w:t xml:space="preserve"> Ανακεφαλαιωτικό-</w:t>
      </w:r>
      <w:proofErr w:type="spellStart"/>
      <w:r w:rsidR="00D94DF2" w:rsidRPr="00D94DF2">
        <w:rPr>
          <w:rFonts w:ascii="Arial" w:hAnsi="Arial" w:cs="Arial"/>
          <w:sz w:val="22"/>
          <w:szCs w:val="22"/>
        </w:rPr>
        <w:t>Τακτοποιητικό</w:t>
      </w:r>
      <w:proofErr w:type="spellEnd"/>
      <w:r w:rsidR="00D94DF2" w:rsidRPr="00D94DF2">
        <w:rPr>
          <w:rFonts w:ascii="Arial" w:hAnsi="Arial" w:cs="Arial"/>
          <w:sz w:val="22"/>
          <w:szCs w:val="22"/>
        </w:rPr>
        <w:t xml:space="preserve"> Πίνακα Εργασιών του έργου «Βελτίωση παιδικών χαρών» που παρουσιάζει αύξηση κατά 8.400,41€ σε σχέση με την συνολική δαπάνη της αρχικής σύμβασης, αύξηση που οφείλεται αποκλειστικά στην αύξηση του ποσού των αναθεωρήσεων.</w:t>
      </w:r>
    </w:p>
    <w:p w:rsidR="00E72990" w:rsidRPr="00BC0E8D" w:rsidRDefault="00A155CC" w:rsidP="00820162">
      <w:pPr>
        <w:pStyle w:val="aff0"/>
        <w:jc w:val="both"/>
        <w:rPr>
          <w:rFonts w:ascii="Arial" w:hAnsi="Arial" w:cs="Arial"/>
          <w:b/>
          <w:sz w:val="22"/>
          <w:szCs w:val="22"/>
        </w:rPr>
      </w:pPr>
      <w:r w:rsidRPr="00D94DF2">
        <w:rPr>
          <w:rFonts w:ascii="Arial" w:hAnsi="Arial" w:cs="Arial"/>
          <w:sz w:val="22"/>
          <w:szCs w:val="22"/>
        </w:rPr>
        <w:t xml:space="preserve"> </w:t>
      </w:r>
      <w:r w:rsidR="003A3FC2" w:rsidRPr="00BC0E8D">
        <w:rPr>
          <w:rFonts w:ascii="Arial" w:hAnsi="Arial" w:cs="Arial"/>
          <w:b/>
          <w:sz w:val="22"/>
          <w:szCs w:val="22"/>
        </w:rPr>
        <w:t xml:space="preserve">              </w:t>
      </w:r>
    </w:p>
    <w:p w:rsidR="00CF6E1F" w:rsidRPr="00BC0E8D" w:rsidRDefault="00E72990" w:rsidP="000E0286">
      <w:pPr>
        <w:ind w:left="808"/>
        <w:jc w:val="both"/>
        <w:rPr>
          <w:rFonts w:ascii="Arial" w:eastAsia="Calibri" w:hAnsi="Arial" w:cs="Arial"/>
          <w:b/>
          <w:bCs/>
          <w:sz w:val="22"/>
          <w:szCs w:val="22"/>
        </w:rPr>
      </w:pPr>
      <w:r w:rsidRPr="00BC0E8D">
        <w:rPr>
          <w:rFonts w:ascii="Arial" w:hAnsi="Arial" w:cs="Arial"/>
          <w:b/>
          <w:sz w:val="22"/>
          <w:szCs w:val="22"/>
        </w:rPr>
        <w:t xml:space="preserve">                  </w:t>
      </w:r>
      <w:r w:rsidR="003A3FC2" w:rsidRPr="00BC0E8D">
        <w:rPr>
          <w:rFonts w:ascii="Arial" w:hAnsi="Arial" w:cs="Arial"/>
          <w:b/>
          <w:sz w:val="22"/>
          <w:szCs w:val="22"/>
        </w:rPr>
        <w:t xml:space="preserve">        </w:t>
      </w:r>
      <w:r w:rsidR="00135173" w:rsidRPr="00BC0E8D">
        <w:rPr>
          <w:rFonts w:ascii="Arial" w:eastAsia="Calibri" w:hAnsi="Arial" w:cs="Arial"/>
          <w:b/>
          <w:bCs/>
          <w:sz w:val="22"/>
          <w:szCs w:val="22"/>
        </w:rPr>
        <w:tab/>
      </w:r>
    </w:p>
    <w:p w:rsidR="005D406C" w:rsidRPr="00BC0E8D" w:rsidRDefault="00CF6E1F" w:rsidP="006A6BF3">
      <w:pPr>
        <w:pStyle w:val="af9"/>
        <w:spacing w:line="276" w:lineRule="auto"/>
        <w:ind w:left="0"/>
        <w:contextualSpacing w:val="0"/>
        <w:jc w:val="both"/>
        <w:rPr>
          <w:rFonts w:ascii="Arial" w:hAnsi="Arial" w:cs="Arial"/>
          <w:b/>
          <w:sz w:val="22"/>
          <w:szCs w:val="22"/>
        </w:rPr>
      </w:pPr>
      <w:r w:rsidRPr="00BC0E8D">
        <w:rPr>
          <w:rFonts w:ascii="Arial" w:eastAsia="Calibri" w:hAnsi="Arial" w:cs="Arial"/>
          <w:b/>
          <w:bCs/>
          <w:sz w:val="22"/>
          <w:szCs w:val="22"/>
        </w:rPr>
        <w:t>Η</w:t>
      </w:r>
      <w:r w:rsidR="003A3FC2" w:rsidRPr="00BC0E8D">
        <w:rPr>
          <w:rFonts w:ascii="Arial" w:eastAsia="Calibri" w:hAnsi="Arial" w:cs="Arial"/>
          <w:b/>
          <w:bCs/>
          <w:sz w:val="22"/>
          <w:szCs w:val="22"/>
        </w:rPr>
        <w:t xml:space="preserve"> </w:t>
      </w:r>
      <w:r w:rsidR="003A3FC2" w:rsidRPr="00BC0E8D">
        <w:rPr>
          <w:rFonts w:ascii="Arial" w:hAnsi="Arial" w:cs="Arial"/>
          <w:b/>
          <w:sz w:val="22"/>
          <w:szCs w:val="22"/>
        </w:rPr>
        <w:t xml:space="preserve">παρούσα απόφαση πήρε αριθμό  </w:t>
      </w:r>
      <w:r w:rsidR="00590D93" w:rsidRPr="00BC0E8D">
        <w:rPr>
          <w:rFonts w:ascii="Arial" w:hAnsi="Arial" w:cs="Arial"/>
          <w:b/>
          <w:sz w:val="22"/>
          <w:szCs w:val="22"/>
        </w:rPr>
        <w:t>2</w:t>
      </w:r>
      <w:r w:rsidR="00DF53EE" w:rsidRPr="00BC0E8D">
        <w:rPr>
          <w:rFonts w:ascii="Arial" w:hAnsi="Arial" w:cs="Arial"/>
          <w:b/>
          <w:sz w:val="22"/>
          <w:szCs w:val="22"/>
        </w:rPr>
        <w:t>9</w:t>
      </w:r>
      <w:r w:rsidR="00820162">
        <w:rPr>
          <w:rFonts w:ascii="Arial" w:hAnsi="Arial" w:cs="Arial"/>
          <w:b/>
          <w:sz w:val="22"/>
          <w:szCs w:val="22"/>
        </w:rPr>
        <w:t>7</w:t>
      </w:r>
      <w:r w:rsidR="00590D93" w:rsidRPr="00BC0E8D">
        <w:rPr>
          <w:rFonts w:ascii="Arial" w:hAnsi="Arial" w:cs="Arial"/>
          <w:b/>
          <w:sz w:val="22"/>
          <w:szCs w:val="22"/>
        </w:rPr>
        <w:t>/2022</w:t>
      </w:r>
      <w:r w:rsidR="003A3FC2" w:rsidRPr="00BC0E8D">
        <w:rPr>
          <w:rFonts w:ascii="Arial" w:hAnsi="Arial" w:cs="Arial"/>
          <w:b/>
          <w:sz w:val="22"/>
          <w:szCs w:val="22"/>
        </w:rPr>
        <w:t xml:space="preserve">.     </w:t>
      </w:r>
    </w:p>
    <w:p w:rsidR="00590D93" w:rsidRPr="00BC0E8D" w:rsidRDefault="00590D93" w:rsidP="00242655">
      <w:pPr>
        <w:pStyle w:val="af9"/>
        <w:spacing w:line="276" w:lineRule="auto"/>
        <w:ind w:left="0"/>
        <w:contextualSpacing w:val="0"/>
        <w:jc w:val="both"/>
        <w:rPr>
          <w:rFonts w:ascii="Arial" w:hAnsi="Arial" w:cs="Arial"/>
          <w:b/>
          <w:sz w:val="22"/>
          <w:szCs w:val="22"/>
        </w:rPr>
      </w:pPr>
    </w:p>
    <w:p w:rsidR="008F3CA6" w:rsidRPr="00BC0E8D" w:rsidRDefault="008F3CA6" w:rsidP="008F3CA6">
      <w:pPr>
        <w:tabs>
          <w:tab w:val="left" w:pos="559"/>
          <w:tab w:val="left" w:pos="1555"/>
        </w:tabs>
        <w:rPr>
          <w:rFonts w:ascii="Arial" w:hAnsi="Arial" w:cs="Arial"/>
          <w:sz w:val="22"/>
          <w:szCs w:val="22"/>
        </w:rPr>
      </w:pPr>
      <w:r w:rsidRPr="00BC0E8D">
        <w:rPr>
          <w:rFonts w:ascii="Arial" w:eastAsia="Verdana" w:hAnsi="Arial" w:cs="Arial"/>
          <w:kern w:val="1"/>
          <w:sz w:val="22"/>
          <w:szCs w:val="22"/>
          <w:lang w:bidi="hi-IN"/>
        </w:rPr>
        <w:t>ΠΡΟΕΔΡΟΣ</w:t>
      </w:r>
    </w:p>
    <w:p w:rsidR="008F3CA6" w:rsidRPr="00BC0E8D" w:rsidRDefault="00DF53EE" w:rsidP="008F3CA6">
      <w:pPr>
        <w:tabs>
          <w:tab w:val="left" w:pos="559"/>
          <w:tab w:val="left" w:pos="1555"/>
        </w:tabs>
        <w:rPr>
          <w:rFonts w:ascii="Arial" w:eastAsia="Arial" w:hAnsi="Arial" w:cs="Arial"/>
          <w:sz w:val="22"/>
          <w:szCs w:val="22"/>
        </w:rPr>
      </w:pPr>
      <w:r w:rsidRPr="00BC0E8D">
        <w:rPr>
          <w:rFonts w:ascii="Arial" w:eastAsia="Arial" w:hAnsi="Arial" w:cs="Arial"/>
          <w:sz w:val="22"/>
          <w:szCs w:val="22"/>
        </w:rPr>
        <w:t>ΙΩΑΝΝΗΣ Δ. ΤΑΓΚΑΛΕΓΚΑΣ</w:t>
      </w:r>
    </w:p>
    <w:p w:rsidR="00DF53EE" w:rsidRPr="00BC0E8D" w:rsidRDefault="00DF53EE" w:rsidP="008F3CA6">
      <w:pPr>
        <w:tabs>
          <w:tab w:val="left" w:pos="559"/>
          <w:tab w:val="left" w:pos="1555"/>
        </w:tabs>
        <w:rPr>
          <w:rFonts w:ascii="Arial" w:hAnsi="Arial" w:cs="Arial"/>
          <w:sz w:val="22"/>
          <w:szCs w:val="22"/>
        </w:rPr>
      </w:pPr>
    </w:p>
    <w:p w:rsidR="008F3CA6" w:rsidRPr="00BC0E8D" w:rsidRDefault="008F3CA6" w:rsidP="008F3CA6">
      <w:pPr>
        <w:tabs>
          <w:tab w:val="center" w:pos="1080"/>
          <w:tab w:val="left" w:pos="6120"/>
          <w:tab w:val="center" w:pos="8460"/>
        </w:tabs>
        <w:jc w:val="both"/>
        <w:rPr>
          <w:rFonts w:ascii="Arial" w:hAnsi="Arial" w:cs="Arial"/>
          <w:sz w:val="22"/>
          <w:szCs w:val="22"/>
        </w:rPr>
      </w:pPr>
      <w:r w:rsidRPr="00BC0E8D">
        <w:rPr>
          <w:rFonts w:ascii="Arial" w:eastAsia="Arial" w:hAnsi="Arial" w:cs="Arial"/>
          <w:sz w:val="22"/>
          <w:szCs w:val="22"/>
        </w:rPr>
        <w:t xml:space="preserve">                </w:t>
      </w:r>
      <w:r w:rsidRPr="00BC0E8D">
        <w:rPr>
          <w:rFonts w:ascii="Arial" w:hAnsi="Arial" w:cs="Arial"/>
          <w:sz w:val="22"/>
          <w:szCs w:val="22"/>
        </w:rPr>
        <w:t>ΤΑ ΜΕΛΗ</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1.Μητάς Αλέξανδρος</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 xml:space="preserve">2 </w:t>
      </w:r>
      <w:r w:rsidRPr="00BC0E8D">
        <w:rPr>
          <w:rFonts w:ascii="Arial" w:hAnsi="Arial" w:cs="Arial"/>
          <w:sz w:val="22"/>
          <w:szCs w:val="22"/>
          <w:lang w:val="en-US"/>
        </w:rPr>
        <w:t>K</w:t>
      </w:r>
      <w:proofErr w:type="spellStart"/>
      <w:r w:rsidRPr="00BC0E8D">
        <w:rPr>
          <w:rFonts w:ascii="Arial" w:hAnsi="Arial" w:cs="Arial"/>
          <w:sz w:val="22"/>
          <w:szCs w:val="22"/>
        </w:rPr>
        <w:t>αλογρηάς</w:t>
      </w:r>
      <w:proofErr w:type="spellEnd"/>
      <w:r w:rsidRPr="00BC0E8D">
        <w:rPr>
          <w:rFonts w:ascii="Arial" w:hAnsi="Arial" w:cs="Arial"/>
          <w:sz w:val="22"/>
          <w:szCs w:val="22"/>
        </w:rPr>
        <w:t xml:space="preserve"> Αθανάσιος                                                       </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 xml:space="preserve">3.Σαγιάννης Μιχαήλ                                                           </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 xml:space="preserve">4 </w:t>
      </w:r>
      <w:proofErr w:type="spellStart"/>
      <w:r w:rsidRPr="00BC0E8D">
        <w:rPr>
          <w:rFonts w:ascii="Arial" w:hAnsi="Arial" w:cs="Arial"/>
          <w:sz w:val="22"/>
          <w:szCs w:val="22"/>
        </w:rPr>
        <w:t>Μερτζάνης</w:t>
      </w:r>
      <w:proofErr w:type="spellEnd"/>
      <w:r w:rsidRPr="00BC0E8D">
        <w:rPr>
          <w:rFonts w:ascii="Arial" w:hAnsi="Arial" w:cs="Arial"/>
          <w:sz w:val="22"/>
          <w:szCs w:val="22"/>
        </w:rPr>
        <w:t xml:space="preserve"> </w:t>
      </w:r>
      <w:proofErr w:type="spellStart"/>
      <w:r w:rsidRPr="00BC0E8D">
        <w:rPr>
          <w:rFonts w:ascii="Arial" w:hAnsi="Arial" w:cs="Arial"/>
          <w:sz w:val="22"/>
          <w:szCs w:val="22"/>
        </w:rPr>
        <w:t>Κωσταντίνος</w:t>
      </w:r>
      <w:proofErr w:type="spellEnd"/>
    </w:p>
    <w:p w:rsidR="008F3CA6" w:rsidRPr="00BC0E8D" w:rsidRDefault="00DF53EE" w:rsidP="008F3CA6">
      <w:pPr>
        <w:tabs>
          <w:tab w:val="left" w:pos="6237"/>
        </w:tabs>
        <w:ind w:left="360"/>
        <w:rPr>
          <w:rFonts w:ascii="Arial" w:hAnsi="Arial" w:cs="Arial"/>
          <w:sz w:val="22"/>
          <w:szCs w:val="22"/>
        </w:rPr>
      </w:pPr>
      <w:r w:rsidRPr="00BC0E8D">
        <w:rPr>
          <w:rFonts w:ascii="Arial" w:hAnsi="Arial" w:cs="Arial"/>
          <w:sz w:val="22"/>
          <w:szCs w:val="22"/>
        </w:rPr>
        <w:t>5.Καπλάνης Κωνσταντίνος</w:t>
      </w:r>
      <w:r w:rsidR="00CC57D5" w:rsidRPr="00BC0E8D">
        <w:rPr>
          <w:rFonts w:ascii="Arial" w:hAnsi="Arial" w:cs="Arial"/>
          <w:sz w:val="22"/>
          <w:szCs w:val="22"/>
        </w:rPr>
        <w:t xml:space="preserve">                                                    </w:t>
      </w:r>
      <w:r w:rsidR="008F3CA6" w:rsidRPr="00BC0E8D">
        <w:rPr>
          <w:rFonts w:ascii="Arial" w:hAnsi="Arial" w:cs="Arial"/>
          <w:sz w:val="22"/>
          <w:szCs w:val="22"/>
        </w:rPr>
        <w:t xml:space="preserve">ΠΙΣΤΟ ΑΠΟΣΠΑΣΜΑ      </w:t>
      </w:r>
    </w:p>
    <w:p w:rsidR="008F3CA6" w:rsidRPr="00BC0E8D" w:rsidRDefault="00DF53EE" w:rsidP="008F3CA6">
      <w:pPr>
        <w:tabs>
          <w:tab w:val="left" w:pos="6237"/>
        </w:tabs>
        <w:ind w:left="360"/>
        <w:rPr>
          <w:rFonts w:ascii="Arial" w:hAnsi="Arial" w:cs="Arial"/>
          <w:sz w:val="22"/>
          <w:szCs w:val="22"/>
        </w:rPr>
      </w:pPr>
      <w:r w:rsidRPr="00BC0E8D">
        <w:rPr>
          <w:rFonts w:ascii="Arial" w:eastAsia="Arial" w:hAnsi="Arial" w:cs="Arial"/>
          <w:sz w:val="22"/>
          <w:szCs w:val="22"/>
        </w:rPr>
        <w:t>6.Μπράλιος Νικόλαος</w:t>
      </w:r>
      <w:r w:rsidR="008F3CA6" w:rsidRPr="00BC0E8D">
        <w:rPr>
          <w:rFonts w:ascii="Arial" w:eastAsia="Arial" w:hAnsi="Arial" w:cs="Arial"/>
          <w:sz w:val="22"/>
          <w:szCs w:val="22"/>
        </w:rPr>
        <w:t xml:space="preserve">                                                          </w:t>
      </w:r>
      <w:r w:rsidR="008F3CA6" w:rsidRPr="00BC0E8D">
        <w:rPr>
          <w:rFonts w:ascii="Arial" w:hAnsi="Arial" w:cs="Arial"/>
          <w:sz w:val="22"/>
          <w:szCs w:val="22"/>
        </w:rPr>
        <w:t xml:space="preserve">Λιβαδειά   </w:t>
      </w:r>
      <w:r w:rsidR="00F118AC" w:rsidRPr="00BC0E8D">
        <w:rPr>
          <w:rFonts w:ascii="Arial" w:hAnsi="Arial" w:cs="Arial"/>
          <w:sz w:val="22"/>
          <w:szCs w:val="22"/>
        </w:rPr>
        <w:t>1</w:t>
      </w:r>
      <w:r w:rsidR="00D43A5F">
        <w:rPr>
          <w:rFonts w:ascii="Arial" w:hAnsi="Arial" w:cs="Arial"/>
          <w:sz w:val="22"/>
          <w:szCs w:val="22"/>
        </w:rPr>
        <w:t>3</w:t>
      </w:r>
      <w:r w:rsidR="008F3CA6" w:rsidRPr="00BC0E8D">
        <w:rPr>
          <w:rFonts w:ascii="Arial" w:hAnsi="Arial" w:cs="Arial"/>
          <w:sz w:val="22"/>
          <w:szCs w:val="22"/>
        </w:rPr>
        <w:t xml:space="preserve"> -</w:t>
      </w:r>
      <w:r w:rsidR="00135173" w:rsidRPr="00BC0E8D">
        <w:rPr>
          <w:rFonts w:ascii="Arial" w:hAnsi="Arial" w:cs="Arial"/>
          <w:sz w:val="22"/>
          <w:szCs w:val="22"/>
        </w:rPr>
        <w:t>10</w:t>
      </w:r>
      <w:r w:rsidR="008F3CA6" w:rsidRPr="00BC0E8D">
        <w:rPr>
          <w:rFonts w:ascii="Arial" w:hAnsi="Arial" w:cs="Arial"/>
          <w:sz w:val="22"/>
          <w:szCs w:val="22"/>
        </w:rPr>
        <w:t>-2022</w:t>
      </w:r>
    </w:p>
    <w:p w:rsidR="008F3CA6" w:rsidRPr="00BC0E8D" w:rsidRDefault="00DF53EE" w:rsidP="008F3CA6">
      <w:pPr>
        <w:tabs>
          <w:tab w:val="left" w:pos="6237"/>
        </w:tabs>
        <w:ind w:left="360"/>
        <w:rPr>
          <w:rFonts w:ascii="Arial" w:eastAsia="Arial" w:hAnsi="Arial" w:cs="Arial"/>
          <w:sz w:val="22"/>
          <w:szCs w:val="22"/>
        </w:rPr>
      </w:pPr>
      <w:r w:rsidRPr="00BC0E8D">
        <w:rPr>
          <w:rFonts w:ascii="Arial" w:hAnsi="Arial" w:cs="Arial"/>
          <w:sz w:val="22"/>
          <w:szCs w:val="22"/>
        </w:rPr>
        <w:t>7.Καραμάνης Δημήτριος</w:t>
      </w:r>
      <w:r w:rsidR="008F3CA6" w:rsidRPr="00BC0E8D">
        <w:rPr>
          <w:rFonts w:ascii="Arial" w:eastAsia="Arial" w:hAnsi="Arial" w:cs="Arial"/>
          <w:sz w:val="22"/>
          <w:szCs w:val="22"/>
        </w:rPr>
        <w:t xml:space="preserve">                                             </w:t>
      </w:r>
      <w:r w:rsidR="000E0286" w:rsidRPr="00BC0E8D">
        <w:rPr>
          <w:rFonts w:ascii="Arial" w:eastAsia="Arial" w:hAnsi="Arial" w:cs="Arial"/>
          <w:sz w:val="22"/>
          <w:szCs w:val="22"/>
        </w:rPr>
        <w:t xml:space="preserve">            Ο ΠΡΟΕΔΡΟΣ </w:t>
      </w:r>
    </w:p>
    <w:p w:rsidR="000E0286" w:rsidRPr="00BC0E8D" w:rsidRDefault="000E0286" w:rsidP="008F3CA6">
      <w:pPr>
        <w:tabs>
          <w:tab w:val="left" w:pos="6237"/>
        </w:tabs>
        <w:ind w:left="360"/>
        <w:rPr>
          <w:rFonts w:ascii="Arial" w:eastAsia="Arial" w:hAnsi="Arial" w:cs="Arial"/>
          <w:sz w:val="22"/>
          <w:szCs w:val="22"/>
        </w:rPr>
      </w:pPr>
    </w:p>
    <w:p w:rsidR="000E0286" w:rsidRPr="00BC0E8D" w:rsidRDefault="000E0286" w:rsidP="008F3CA6">
      <w:pPr>
        <w:tabs>
          <w:tab w:val="left" w:pos="6237"/>
        </w:tabs>
        <w:ind w:left="360"/>
        <w:rPr>
          <w:rFonts w:ascii="Arial" w:hAnsi="Arial" w:cs="Arial"/>
          <w:sz w:val="22"/>
          <w:szCs w:val="22"/>
        </w:rPr>
      </w:pPr>
    </w:p>
    <w:p w:rsidR="008F3CA6" w:rsidRPr="00BC0E8D" w:rsidRDefault="008F3CA6" w:rsidP="008F3CA6">
      <w:pPr>
        <w:tabs>
          <w:tab w:val="left" w:pos="6237"/>
        </w:tabs>
        <w:ind w:left="360"/>
        <w:rPr>
          <w:rFonts w:ascii="Arial" w:hAnsi="Arial" w:cs="Arial"/>
          <w:sz w:val="22"/>
          <w:szCs w:val="22"/>
        </w:rPr>
      </w:pPr>
      <w:r w:rsidRPr="00BC0E8D">
        <w:rPr>
          <w:rFonts w:ascii="Arial" w:eastAsia="Arial" w:hAnsi="Arial" w:cs="Arial"/>
          <w:sz w:val="22"/>
          <w:szCs w:val="22"/>
        </w:rPr>
        <w:t xml:space="preserve">                                                                                         ΙΩΑΝΝΗΣ Δ. ΤΑΓΚΑΛΕΓΚΑΣ </w:t>
      </w:r>
    </w:p>
    <w:p w:rsidR="002925BF" w:rsidRDefault="008F3CA6" w:rsidP="00EA5371">
      <w:pPr>
        <w:tabs>
          <w:tab w:val="left" w:pos="6237"/>
        </w:tabs>
        <w:ind w:left="360"/>
        <w:rPr>
          <w:rFonts w:ascii="Arial" w:hAnsi="Arial" w:cs="Arial"/>
          <w:sz w:val="22"/>
          <w:szCs w:val="22"/>
        </w:rPr>
      </w:pPr>
      <w:r w:rsidRPr="00BC0E8D">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F7" w:rsidRDefault="000325F7">
      <w:r>
        <w:separator/>
      </w:r>
    </w:p>
  </w:endnote>
  <w:endnote w:type="continuationSeparator" w:id="0">
    <w:p w:rsidR="000325F7" w:rsidRDefault="00032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F7" w:rsidRDefault="000325F7">
      <w:r>
        <w:separator/>
      </w:r>
    </w:p>
  </w:footnote>
  <w:footnote w:type="continuationSeparator" w:id="0">
    <w:p w:rsidR="000325F7" w:rsidRDefault="00032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F603D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F603D2">
                <w:pPr>
                  <w:pStyle w:val="af1"/>
                </w:pPr>
                <w:r>
                  <w:rPr>
                    <w:rStyle w:val="a3"/>
                  </w:rPr>
                  <w:fldChar w:fldCharType="begin"/>
                </w:r>
                <w:r w:rsidR="00135173">
                  <w:rPr>
                    <w:rStyle w:val="a3"/>
                  </w:rPr>
                  <w:instrText xml:space="preserve"> PAGE </w:instrText>
                </w:r>
                <w:r>
                  <w:rPr>
                    <w:rStyle w:val="a3"/>
                  </w:rPr>
                  <w:fldChar w:fldCharType="separate"/>
                </w:r>
                <w:r w:rsidR="001A158F">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4">
    <w:nsid w:val="006559E2"/>
    <w:multiLevelType w:val="hybridMultilevel"/>
    <w:tmpl w:val="2D98A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985B3A"/>
    <w:multiLevelType w:val="hybridMultilevel"/>
    <w:tmpl w:val="2D9297AE"/>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005ABB"/>
    <w:multiLevelType w:val="hybridMultilevel"/>
    <w:tmpl w:val="1CEC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A84EC3"/>
    <w:multiLevelType w:val="hybridMultilevel"/>
    <w:tmpl w:val="F7400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FE340A"/>
    <w:multiLevelType w:val="hybridMultilevel"/>
    <w:tmpl w:val="47B8C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8A647B"/>
    <w:multiLevelType w:val="hybridMultilevel"/>
    <w:tmpl w:val="5A5E2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334A3B"/>
    <w:multiLevelType w:val="hybridMultilevel"/>
    <w:tmpl w:val="F48C2DA8"/>
    <w:lvl w:ilvl="0" w:tplc="00000004">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9221FF"/>
    <w:multiLevelType w:val="hybridMultilevel"/>
    <w:tmpl w:val="0234E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0610F4"/>
    <w:multiLevelType w:val="hybridMultilevel"/>
    <w:tmpl w:val="0B6CA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EF15B5"/>
    <w:multiLevelType w:val="hybridMultilevel"/>
    <w:tmpl w:val="8370C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E3279E"/>
    <w:multiLevelType w:val="hybridMultilevel"/>
    <w:tmpl w:val="1F6E4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FD40B68"/>
    <w:multiLevelType w:val="hybridMultilevel"/>
    <w:tmpl w:val="8AC637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A86330"/>
    <w:multiLevelType w:val="hybridMultilevel"/>
    <w:tmpl w:val="ED1E34E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8112C3"/>
    <w:multiLevelType w:val="hybridMultilevel"/>
    <w:tmpl w:val="3800C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DB61B0"/>
    <w:multiLevelType w:val="hybridMultilevel"/>
    <w:tmpl w:val="F376B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E359B2"/>
    <w:multiLevelType w:val="hybridMultilevel"/>
    <w:tmpl w:val="90DE279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C370C27"/>
    <w:multiLevelType w:val="hybridMultilevel"/>
    <w:tmpl w:val="AAFAC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6"/>
  </w:num>
  <w:num w:numId="6">
    <w:abstractNumId w:val="21"/>
  </w:num>
  <w:num w:numId="7">
    <w:abstractNumId w:val="7"/>
  </w:num>
  <w:num w:numId="8">
    <w:abstractNumId w:val="18"/>
  </w:num>
  <w:num w:numId="9">
    <w:abstractNumId w:val="22"/>
  </w:num>
  <w:num w:numId="10">
    <w:abstractNumId w:val="19"/>
  </w:num>
  <w:num w:numId="11">
    <w:abstractNumId w:val="12"/>
  </w:num>
  <w:num w:numId="12">
    <w:abstractNumId w:val="16"/>
  </w:num>
  <w:num w:numId="13">
    <w:abstractNumId w:val="17"/>
  </w:num>
  <w:num w:numId="14">
    <w:abstractNumId w:val="8"/>
  </w:num>
  <w:num w:numId="15">
    <w:abstractNumId w:val="20"/>
  </w:num>
  <w:num w:numId="16">
    <w:abstractNumId w:val="14"/>
  </w:num>
  <w:num w:numId="17">
    <w:abstractNumId w:val="5"/>
  </w:num>
  <w:num w:numId="18">
    <w:abstractNumId w:val="4"/>
  </w:num>
  <w:num w:numId="19">
    <w:abstractNumId w:val="13"/>
  </w:num>
  <w:num w:numId="20">
    <w:abstractNumId w:val="9"/>
  </w:num>
  <w:num w:numId="21">
    <w:abstractNumId w:val="10"/>
  </w:num>
  <w:num w:numId="22">
    <w:abstractNumId w:val="11"/>
  </w:num>
  <w:num w:numId="2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B7E"/>
    <w:rsid w:val="000325F7"/>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453"/>
    <w:rsid w:val="00076A9A"/>
    <w:rsid w:val="00080FB4"/>
    <w:rsid w:val="00085A83"/>
    <w:rsid w:val="0009103A"/>
    <w:rsid w:val="000927DA"/>
    <w:rsid w:val="0009322F"/>
    <w:rsid w:val="000950FD"/>
    <w:rsid w:val="000A4D88"/>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330D"/>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722"/>
    <w:rsid w:val="00197661"/>
    <w:rsid w:val="001A158F"/>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2009"/>
    <w:rsid w:val="00275CC1"/>
    <w:rsid w:val="00275D5E"/>
    <w:rsid w:val="002773DA"/>
    <w:rsid w:val="002802DF"/>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C7049"/>
    <w:rsid w:val="002D284B"/>
    <w:rsid w:val="002E0A84"/>
    <w:rsid w:val="002E0ADE"/>
    <w:rsid w:val="002E1914"/>
    <w:rsid w:val="002E4DA7"/>
    <w:rsid w:val="002E5119"/>
    <w:rsid w:val="002E59E7"/>
    <w:rsid w:val="002E7F37"/>
    <w:rsid w:val="002F2D5A"/>
    <w:rsid w:val="002F6C3A"/>
    <w:rsid w:val="002F78A2"/>
    <w:rsid w:val="00301399"/>
    <w:rsid w:val="003025EF"/>
    <w:rsid w:val="00305DE2"/>
    <w:rsid w:val="00312604"/>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D74F2"/>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A4E"/>
    <w:rsid w:val="004A6A11"/>
    <w:rsid w:val="004A6ABB"/>
    <w:rsid w:val="004B10F3"/>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26FAB"/>
    <w:rsid w:val="005317A5"/>
    <w:rsid w:val="00532717"/>
    <w:rsid w:val="00537E59"/>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2602"/>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65106"/>
    <w:rsid w:val="0066520B"/>
    <w:rsid w:val="00675B57"/>
    <w:rsid w:val="00676E69"/>
    <w:rsid w:val="00677AE1"/>
    <w:rsid w:val="006828CC"/>
    <w:rsid w:val="0068596E"/>
    <w:rsid w:val="00686EBB"/>
    <w:rsid w:val="006908AC"/>
    <w:rsid w:val="00692E38"/>
    <w:rsid w:val="00694E11"/>
    <w:rsid w:val="006A3839"/>
    <w:rsid w:val="006A4315"/>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52F"/>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075BE"/>
    <w:rsid w:val="00810C46"/>
    <w:rsid w:val="00812F59"/>
    <w:rsid w:val="00817199"/>
    <w:rsid w:val="00820162"/>
    <w:rsid w:val="0082068C"/>
    <w:rsid w:val="0082269F"/>
    <w:rsid w:val="00826943"/>
    <w:rsid w:val="008271CB"/>
    <w:rsid w:val="008302CB"/>
    <w:rsid w:val="008318A3"/>
    <w:rsid w:val="00833173"/>
    <w:rsid w:val="00834331"/>
    <w:rsid w:val="0084370F"/>
    <w:rsid w:val="00846B24"/>
    <w:rsid w:val="00847484"/>
    <w:rsid w:val="0085513E"/>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7F6"/>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1088F"/>
    <w:rsid w:val="00A155CC"/>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2FDB"/>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26F9"/>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5B3F"/>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0E8D"/>
    <w:rsid w:val="00BC396C"/>
    <w:rsid w:val="00BC6FAD"/>
    <w:rsid w:val="00BD0947"/>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773B5"/>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3A5F"/>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4DF2"/>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385"/>
    <w:rsid w:val="00EC13A7"/>
    <w:rsid w:val="00EC2D2D"/>
    <w:rsid w:val="00EC5BFD"/>
    <w:rsid w:val="00EC65A8"/>
    <w:rsid w:val="00ED358B"/>
    <w:rsid w:val="00ED3BDA"/>
    <w:rsid w:val="00ED5455"/>
    <w:rsid w:val="00ED57AC"/>
    <w:rsid w:val="00ED583E"/>
    <w:rsid w:val="00ED6923"/>
    <w:rsid w:val="00EE3B33"/>
    <w:rsid w:val="00EF0B85"/>
    <w:rsid w:val="00EF3352"/>
    <w:rsid w:val="00EF7AED"/>
    <w:rsid w:val="00F019B5"/>
    <w:rsid w:val="00F02FB8"/>
    <w:rsid w:val="00F062C8"/>
    <w:rsid w:val="00F111D1"/>
    <w:rsid w:val="00F118AC"/>
    <w:rsid w:val="00F12B8C"/>
    <w:rsid w:val="00F130C1"/>
    <w:rsid w:val="00F23296"/>
    <w:rsid w:val="00F3320D"/>
    <w:rsid w:val="00F35F24"/>
    <w:rsid w:val="00F36142"/>
    <w:rsid w:val="00F40489"/>
    <w:rsid w:val="00F42665"/>
    <w:rsid w:val="00F4342E"/>
    <w:rsid w:val="00F45B30"/>
    <w:rsid w:val="00F50A61"/>
    <w:rsid w:val="00F52D89"/>
    <w:rsid w:val="00F553CE"/>
    <w:rsid w:val="00F603D2"/>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240">
    <w:name w:val="Σώμα κείμενου 24"/>
    <w:basedOn w:val="a"/>
    <w:rsid w:val="00B05B3F"/>
    <w:rPr>
      <w:rFonts w:ascii="Arial" w:hAnsi="Arial" w:cs="Arial"/>
      <w:kern w:val="1"/>
      <w:szCs w:val="20"/>
      <w:lang w:eastAsia="el-GR"/>
    </w:rPr>
  </w:style>
  <w:style w:type="paragraph" w:customStyle="1" w:styleId="29">
    <w:name w:val="Παράγραφος λίστας2"/>
    <w:basedOn w:val="a"/>
    <w:rsid w:val="00B05B3F"/>
    <w:pPr>
      <w:ind w:left="720"/>
      <w:contextualSpacing/>
    </w:pPr>
    <w:rPr>
      <w:kern w:val="1"/>
      <w:lang w:eastAsia="el-GR"/>
    </w:rPr>
  </w:style>
  <w:style w:type="paragraph" w:customStyle="1" w:styleId="53">
    <w:name w:val="Παράγραφος λίστας5"/>
    <w:basedOn w:val="a"/>
    <w:rsid w:val="00B05B3F"/>
    <w:pPr>
      <w:ind w:left="720"/>
      <w:contextualSpacing/>
    </w:pPr>
    <w:rPr>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B102-B936-4D1E-A879-387E3698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2023</Words>
  <Characters>10925</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2022-10-13T09:54:00Z</cp:lastPrinted>
  <dcterms:created xsi:type="dcterms:W3CDTF">2022-10-13T07:13:00Z</dcterms:created>
  <dcterms:modified xsi:type="dcterms:W3CDTF">2022-10-13T09:55:00Z</dcterms:modified>
</cp:coreProperties>
</file>