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DB1B82">
        <w:rPr>
          <w:rFonts w:ascii="Arial" w:eastAsia="Arial" w:hAnsi="Arial" w:cs="Arial"/>
          <w:b/>
          <w:bCs/>
          <w:sz w:val="22"/>
          <w:szCs w:val="22"/>
        </w:rPr>
        <w:t>25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 w:rsidR="00A168AB">
        <w:rPr>
          <w:rFonts w:ascii="Arial" w:eastAsia="Arial" w:hAnsi="Arial" w:cs="Arial"/>
          <w:b/>
          <w:bCs/>
          <w:sz w:val="22"/>
          <w:szCs w:val="22"/>
        </w:rPr>
        <w:t>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FA7163">
        <w:rPr>
          <w:rFonts w:ascii="Arial" w:eastAsia="Arial" w:hAnsi="Arial" w:cs="Arial"/>
          <w:b/>
          <w:bCs/>
          <w:sz w:val="22"/>
          <w:szCs w:val="22"/>
        </w:rPr>
        <w:t>14813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665148" w:rsidRPr="009274E0" w:rsidRDefault="009D0C12" w:rsidP="00665148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713033" w:rsidRDefault="00713033" w:rsidP="00713033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713033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>. 27</w:t>
      </w:r>
      <w:r>
        <w:rPr>
          <w:rFonts w:ascii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</w:rPr>
        <w:t xml:space="preserve">  /2022  ΤΑΚΤΙΚΗΣ ΜΕ ΤΗΛΕΔΙΑΣΚΕΨΗ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Default="00713033" w:rsidP="0071303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01734B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430C00" w:rsidRPr="00430C00">
        <w:rPr>
          <w:rFonts w:ascii="Arial" w:hAnsi="Arial" w:cs="Arial"/>
          <w:b/>
          <w:sz w:val="22"/>
          <w:szCs w:val="22"/>
        </w:rPr>
        <w:t>40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430C00" w:rsidRPr="00430C00" w:rsidRDefault="00430C00" w:rsidP="00430C0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430C00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430C00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430C00">
        <w:rPr>
          <w:rFonts w:ascii="Arial" w:hAnsi="Arial" w:cs="Arial"/>
          <w:b/>
          <w:sz w:val="22"/>
          <w:szCs w:val="22"/>
        </w:rPr>
        <w:t xml:space="preserve"> αριθμό</w:t>
      </w:r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 xml:space="preserve"> 223299/30.06.2022 (ΑΔΑ: Ψ9ΞΝ465ΧΘΞ-0Ν9) Απόφασης της Γενικής Γραμματέ</w:t>
      </w:r>
      <w:r w:rsidR="00986BEE">
        <w:rPr>
          <w:rFonts w:ascii="Arial" w:eastAsia="SimSun" w:hAnsi="Arial" w:cs="Arial"/>
          <w:b/>
          <w:bCs/>
          <w:iCs/>
          <w:sz w:val="22"/>
          <w:szCs w:val="22"/>
        </w:rPr>
        <w:t>ω</w:t>
      </w:r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>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430C00">
        <w:rPr>
          <w:rFonts w:ascii="Arial" w:hAnsi="Arial" w:cs="Arial"/>
          <w:b/>
          <w:bCs/>
          <w:iCs/>
          <w:sz w:val="22"/>
          <w:szCs w:val="22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430C00">
        <w:rPr>
          <w:rFonts w:ascii="Arial" w:hAnsi="Arial" w:cs="Arial"/>
          <w:b/>
          <w:bCs/>
          <w:iCs/>
          <w:sz w:val="22"/>
          <w:szCs w:val="22"/>
        </w:rPr>
        <w:t>Καλαμιώτισσας</w:t>
      </w:r>
      <w:proofErr w:type="spellEnd"/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 xml:space="preserve">» προϋπολογισμού </w:t>
      </w:r>
      <w:r w:rsidRPr="00430C00">
        <w:rPr>
          <w:rFonts w:ascii="Arial" w:hAnsi="Arial" w:cs="Arial"/>
          <w:b/>
          <w:bCs/>
          <w:iCs/>
          <w:sz w:val="22"/>
          <w:szCs w:val="22"/>
        </w:rPr>
        <w:t>500.000,00</w:t>
      </w:r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>ενάριθμου</w:t>
      </w:r>
      <w:proofErr w:type="spellEnd"/>
      <w:r w:rsidRPr="00430C00">
        <w:rPr>
          <w:rFonts w:ascii="Arial" w:eastAsia="SimSun" w:hAnsi="Arial" w:cs="Arial"/>
          <w:b/>
          <w:bCs/>
          <w:iCs/>
          <w:sz w:val="22"/>
          <w:szCs w:val="22"/>
        </w:rPr>
        <w:t xml:space="preserve"> έργου 2014ΣΕ57100004 της ΣΑΕ 571 του Π.Δ.Ε.</w:t>
      </w:r>
    </w:p>
    <w:p w:rsidR="00380E80" w:rsidRPr="00C10BBA" w:rsidRDefault="00380E80" w:rsidP="00B607E2">
      <w:pPr>
        <w:rPr>
          <w:rFonts w:ascii="Arial" w:eastAsia="SimSun" w:hAnsi="Arial" w:cs="Arial"/>
          <w:sz w:val="22"/>
          <w:szCs w:val="22"/>
        </w:rPr>
      </w:pPr>
    </w:p>
    <w:p w:rsidR="00A25FE0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 2022  ημέρα  Τρίτη  και,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-19»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14568/19-08-2022 έγγραφη πρόσκληση του  Προέδρου της  &amp;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>
        <w:rPr>
          <w:rFonts w:ascii="Arial" w:eastAsia="Arial" w:hAnsi="Arial" w:cs="Arial"/>
          <w:sz w:val="22"/>
          <w:szCs w:val="22"/>
        </w:rPr>
        <w:t>Αυτ</w:t>
      </w:r>
      <w:proofErr w:type="spellEnd"/>
      <w:r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                                                    1.Πούλος Ευάγγελος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2.Καραμάνης Δημήτριος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Pr="00232F4F" w:rsidRDefault="00DE377B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430C00" w:rsidRPr="00430C00">
        <w:rPr>
          <w:rFonts w:ascii="Arial" w:eastAsia="Arial" w:hAnsi="Arial" w:cs="Arial"/>
          <w:sz w:val="22"/>
          <w:szCs w:val="22"/>
        </w:rPr>
        <w:t>4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</w:t>
      </w:r>
      <w:r w:rsidR="00E24398" w:rsidRPr="00DA04B1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πρωτ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>.</w:t>
      </w:r>
      <w:bookmarkStart w:id="6" w:name="__DdeLink__621_44450486"/>
      <w:bookmarkEnd w:id="6"/>
      <w:r w:rsidR="00E24398" w:rsidRPr="00DA04B1">
        <w:rPr>
          <w:rFonts w:ascii="Arial" w:hAnsi="Arial" w:cs="Arial"/>
          <w:sz w:val="22"/>
          <w:szCs w:val="22"/>
        </w:rPr>
        <w:t xml:space="preserve"> </w:t>
      </w:r>
      <w:r w:rsidR="00E24398">
        <w:rPr>
          <w:rFonts w:ascii="Arial" w:hAnsi="Arial" w:cs="Arial"/>
          <w:sz w:val="22"/>
          <w:szCs w:val="22"/>
        </w:rPr>
        <w:t>1</w:t>
      </w:r>
      <w:r w:rsidR="00430C00" w:rsidRPr="00430C00">
        <w:rPr>
          <w:rFonts w:ascii="Arial" w:hAnsi="Arial" w:cs="Arial"/>
          <w:sz w:val="22"/>
          <w:szCs w:val="22"/>
        </w:rPr>
        <w:t>4188</w:t>
      </w:r>
      <w:r w:rsidR="00E24398" w:rsidRPr="00DA04B1">
        <w:rPr>
          <w:rFonts w:ascii="Arial" w:hAnsi="Arial" w:cs="Arial"/>
          <w:sz w:val="22"/>
          <w:szCs w:val="22"/>
        </w:rPr>
        <w:t>/</w:t>
      </w:r>
      <w:r w:rsidR="00430C00" w:rsidRPr="00430C00">
        <w:rPr>
          <w:rFonts w:ascii="Arial" w:hAnsi="Arial" w:cs="Arial"/>
          <w:sz w:val="22"/>
          <w:szCs w:val="22"/>
        </w:rPr>
        <w:t>11</w:t>
      </w:r>
      <w:r w:rsidR="00E24398">
        <w:rPr>
          <w:rFonts w:ascii="Arial" w:hAnsi="Arial" w:cs="Arial"/>
          <w:sz w:val="22"/>
          <w:szCs w:val="22"/>
        </w:rPr>
        <w:t>-</w:t>
      </w:r>
      <w:r w:rsidR="00430C00" w:rsidRPr="00430C00">
        <w:rPr>
          <w:rFonts w:ascii="Arial" w:hAnsi="Arial" w:cs="Arial"/>
          <w:sz w:val="22"/>
          <w:szCs w:val="22"/>
        </w:rPr>
        <w:t>08</w:t>
      </w:r>
      <w:r w:rsidR="00E24398" w:rsidRPr="00DA04B1">
        <w:rPr>
          <w:rFonts w:ascii="Arial" w:hAnsi="Arial" w:cs="Arial"/>
          <w:sz w:val="22"/>
          <w:szCs w:val="22"/>
        </w:rPr>
        <w:t>-2022  έγγραφ</w:t>
      </w:r>
      <w:r w:rsidR="00E24398">
        <w:rPr>
          <w:rFonts w:ascii="Arial" w:hAnsi="Arial" w:cs="Arial"/>
          <w:sz w:val="22"/>
          <w:szCs w:val="22"/>
        </w:rPr>
        <w:t xml:space="preserve">ο </w:t>
      </w:r>
      <w:r w:rsidR="00430C00">
        <w:rPr>
          <w:rFonts w:ascii="Arial" w:hAnsi="Arial" w:cs="Arial"/>
          <w:sz w:val="22"/>
          <w:szCs w:val="22"/>
        </w:rPr>
        <w:t>της Δ/</w:t>
      </w:r>
      <w:proofErr w:type="spellStart"/>
      <w:r w:rsidR="00430C00">
        <w:rPr>
          <w:rFonts w:ascii="Arial" w:hAnsi="Arial" w:cs="Arial"/>
          <w:sz w:val="22"/>
          <w:szCs w:val="22"/>
        </w:rPr>
        <w:t>νσης</w:t>
      </w:r>
      <w:proofErr w:type="spellEnd"/>
      <w:r w:rsidR="00430C00">
        <w:rPr>
          <w:rFonts w:ascii="Arial" w:hAnsi="Arial" w:cs="Arial"/>
          <w:sz w:val="22"/>
          <w:szCs w:val="22"/>
        </w:rPr>
        <w:t xml:space="preserve"> των Τεχνικών Υπηρεσιών </w:t>
      </w:r>
      <w:r w:rsidR="00E24398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24398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Λεβαδέων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 xml:space="preserve"> στο οποίο αναφέρονται τα εξής :</w:t>
      </w:r>
      <w:r w:rsidRPr="00232F4F">
        <w:rPr>
          <w:rFonts w:ascii="Arial" w:eastAsia="Arial" w:hAnsi="Arial" w:cs="Arial"/>
          <w:sz w:val="22"/>
          <w:szCs w:val="22"/>
        </w:rPr>
        <w:t xml:space="preserve">  </w:t>
      </w:r>
    </w:p>
    <w:p w:rsidR="00430C00" w:rsidRPr="00430C00" w:rsidRDefault="00E24398" w:rsidP="00430C00">
      <w:pPr>
        <w:pStyle w:val="240"/>
        <w:rPr>
          <w:i/>
          <w:sz w:val="22"/>
          <w:szCs w:val="22"/>
        </w:rPr>
      </w:pPr>
      <w:r w:rsidRPr="00430C00">
        <w:rPr>
          <w:i/>
          <w:sz w:val="22"/>
          <w:szCs w:val="22"/>
        </w:rPr>
        <w:t xml:space="preserve">   </w:t>
      </w:r>
      <w:r w:rsidR="00430C00" w:rsidRPr="00430C00">
        <w:rPr>
          <w:i/>
          <w:sz w:val="22"/>
          <w:szCs w:val="22"/>
        </w:rPr>
        <w:t>Έχοντας υπ’ όψη:</w:t>
      </w:r>
    </w:p>
    <w:p w:rsidR="00430C00" w:rsidRPr="00430C00" w:rsidRDefault="00430C00" w:rsidP="00430C00">
      <w:pPr>
        <w:pStyle w:val="240"/>
        <w:rPr>
          <w:i/>
          <w:sz w:val="22"/>
          <w:szCs w:val="22"/>
        </w:rPr>
      </w:pPr>
    </w:p>
    <w:p w:rsidR="00430C00" w:rsidRPr="00430C00" w:rsidRDefault="00430C00" w:rsidP="00430C00">
      <w:pPr>
        <w:pStyle w:val="35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430C00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430C00" w:rsidRPr="00430C00" w:rsidRDefault="00430C00" w:rsidP="00430C00">
      <w:pPr>
        <w:pStyle w:val="35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430C00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430C00" w:rsidRPr="00430C00" w:rsidRDefault="00430C00" w:rsidP="00430C00">
      <w:pPr>
        <w:pStyle w:val="35"/>
        <w:numPr>
          <w:ilvl w:val="0"/>
          <w:numId w:val="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lastRenderedPageBreak/>
        <w:t xml:space="preserve">Την από 31/12/2021 Απόφαση του Υφυπουργού Ανάπτυξης και Επενδύσεων με την οποία εγκρίθηκε η τροποποίηση στο  Πρόγραμμα Δημοσίων Επενδύσεων (ΠΔΕ) 2021 στη ΣΑΕ 571 του </w:t>
      </w:r>
      <w:proofErr w:type="spellStart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ενάριθμου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έργου 2014ΣΕ57100004 ‘’Συντήρηση οδικού δικτύου αρμοδιότητας ΥΠ.Υ.ΜΕ.ΔΙ. (Τ.Ε. 2008ΣΕ07100000)</w:t>
      </w:r>
    </w:p>
    <w:p w:rsidR="00430C00" w:rsidRPr="00430C00" w:rsidRDefault="00986BEE" w:rsidP="00430C00">
      <w:pPr>
        <w:pStyle w:val="1e"/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 </w:t>
      </w:r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</w:t>
      </w:r>
      <w:proofErr w:type="spellStart"/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49/2022 τεχνική μελέτη του έργου </w:t>
      </w:r>
      <w:r w:rsidR="00430C00"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«Αποκατάσταση οδού πρόσβασης στην Ιερά Μονή Οσίου Σεραφείμ περιοχής οικισμού Παναγίας </w:t>
      </w:r>
      <w:proofErr w:type="spellStart"/>
      <w:r w:rsidR="00430C00"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Καλαμιώτισσας</w:t>
      </w:r>
      <w:proofErr w:type="spellEnd"/>
      <w:r w:rsidR="00430C00"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» προϋπολογισμού 500.000,00€ συμπεριλαμβανομένου του ΦΠΑ</w:t>
      </w:r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="00430C00" w:rsidRPr="00430C00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430C00" w:rsidRPr="00430C00" w:rsidRDefault="00430C00" w:rsidP="00430C00">
      <w:pPr>
        <w:pStyle w:val="1e"/>
        <w:numPr>
          <w:ilvl w:val="0"/>
          <w:numId w:val="3"/>
        </w:numPr>
        <w:spacing w:after="60"/>
        <w:jc w:val="both"/>
        <w:rPr>
          <w:rFonts w:ascii="Arial" w:hAnsi="Arial" w:cs="Arial"/>
          <w:bCs/>
          <w:i/>
          <w:iCs/>
          <w:sz w:val="22"/>
          <w:szCs w:val="22"/>
          <w:lang w:val="el-GR"/>
        </w:rPr>
      </w:pPr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Το με αρ. </w:t>
      </w:r>
      <w:proofErr w:type="spellStart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πρωτ</w:t>
      </w:r>
      <w:proofErr w:type="spellEnd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. 4.000/14.03.2022 έγγραφο του Δημάρχου του Δήμου </w:t>
      </w:r>
      <w:proofErr w:type="spellStart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Λεβαδέων</w:t>
      </w:r>
      <w:proofErr w:type="spellEnd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 προς το Υπουργείο Υποδομών και Μεταφορών με το οποίο ζητήθηκε η χρηματοδότηση κατασκευής του έργου με τίτλο «Αποκατάσταση οδού πρόσβασης στην Ιερά Μονή Οσίου Σεραφείμ περιοχής οικισμού Παναγίας </w:t>
      </w:r>
      <w:proofErr w:type="spellStart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Καλαμιώτισσας</w:t>
      </w:r>
      <w:proofErr w:type="spellEnd"/>
      <w:r w:rsidRPr="00430C00">
        <w:rPr>
          <w:rFonts w:ascii="Arial" w:hAnsi="Arial" w:cs="Arial"/>
          <w:bCs/>
          <w:i/>
          <w:iCs/>
          <w:sz w:val="22"/>
          <w:szCs w:val="22"/>
          <w:lang w:val="el-GR"/>
        </w:rPr>
        <w:t>» προϋπολογισμού 500.000,00€ συμπεριλαμβανομένου του ΦΠΑ</w:t>
      </w:r>
    </w:p>
    <w:p w:rsidR="00430C00" w:rsidRPr="00430C00" w:rsidRDefault="00430C00" w:rsidP="00430C00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430C00" w:rsidRPr="00430C00" w:rsidRDefault="00430C00" w:rsidP="00430C00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430C00">
        <w:rPr>
          <w:bCs/>
          <w:i/>
          <w:iCs/>
          <w:sz w:val="22"/>
          <w:szCs w:val="22"/>
        </w:rPr>
        <w:t>Και ειδικότερα</w:t>
      </w:r>
    </w:p>
    <w:p w:rsidR="00430C00" w:rsidRPr="00430C00" w:rsidRDefault="00430C00" w:rsidP="00430C00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430C00" w:rsidRPr="00430C00" w:rsidRDefault="00430C00" w:rsidP="00430C00">
      <w:pPr>
        <w:pStyle w:val="35"/>
        <w:numPr>
          <w:ilvl w:val="0"/>
          <w:numId w:val="10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223299/30.06.2022 (ΑΔΑ: Ψ9ΞΝ465ΧΘΞ-0Ν9) Απόφαση της Γενικής Γραμματέ</w:t>
      </w:r>
      <w:r w:rsidR="00DB1B82">
        <w:rPr>
          <w:rFonts w:ascii="Arial" w:eastAsia="SimSun" w:hAnsi="Arial" w:cs="Arial"/>
          <w:bCs/>
          <w:i/>
          <w:iCs/>
          <w:sz w:val="22"/>
          <w:szCs w:val="22"/>
        </w:rPr>
        <w:t>ω</w:t>
      </w: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430C00">
        <w:rPr>
          <w:rFonts w:ascii="Arial" w:hAnsi="Arial" w:cs="Arial"/>
          <w:bCs/>
          <w:i/>
          <w:iCs/>
          <w:sz w:val="22"/>
          <w:szCs w:val="22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430C00">
        <w:rPr>
          <w:rFonts w:ascii="Arial" w:hAnsi="Arial" w:cs="Arial"/>
          <w:bCs/>
          <w:i/>
          <w:iCs/>
          <w:sz w:val="22"/>
          <w:szCs w:val="22"/>
        </w:rPr>
        <w:t>Καλαμιώτισσας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» προϋπολογισμού </w:t>
      </w:r>
      <w:r w:rsidRPr="00430C00">
        <w:rPr>
          <w:rFonts w:ascii="Arial" w:hAnsi="Arial" w:cs="Arial"/>
          <w:bCs/>
          <w:i/>
          <w:iCs/>
          <w:sz w:val="22"/>
          <w:szCs w:val="22"/>
        </w:rPr>
        <w:t>500.000,00</w:t>
      </w: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€ συμπεριλαμβανομένου του ΦΠΑ .</w:t>
      </w:r>
    </w:p>
    <w:p w:rsidR="00430C00" w:rsidRPr="00430C00" w:rsidRDefault="00430C00" w:rsidP="00430C00">
      <w:pPr>
        <w:pStyle w:val="35"/>
        <w:numPr>
          <w:ilvl w:val="0"/>
          <w:numId w:val="1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30C0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500.000,00€ με ΦΠΑ σε βάρος του προϋπολογισμού του </w:t>
      </w:r>
      <w:proofErr w:type="spellStart"/>
      <w:r w:rsidRPr="00430C0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ενάριθμου</w:t>
      </w:r>
      <w:proofErr w:type="spellEnd"/>
      <w:r w:rsidRPr="00430C00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έργου 2014ΣΕ57100004 της ΣΑΕ 571 του ΠΔΕ</w:t>
      </w: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</w:p>
    <w:p w:rsidR="00430C00" w:rsidRPr="00430C00" w:rsidRDefault="00430C00" w:rsidP="00430C00">
      <w:pPr>
        <w:pStyle w:val="35"/>
        <w:ind w:left="1506"/>
        <w:jc w:val="both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p w:rsidR="00430C00" w:rsidRPr="00430C00" w:rsidRDefault="00430C00" w:rsidP="00430C00">
      <w:pPr>
        <w:pStyle w:val="240"/>
        <w:jc w:val="both"/>
        <w:rPr>
          <w:i/>
          <w:sz w:val="22"/>
          <w:szCs w:val="22"/>
        </w:rPr>
      </w:pPr>
      <w:r w:rsidRPr="00430C00">
        <w:rPr>
          <w:i/>
          <w:sz w:val="22"/>
          <w:szCs w:val="22"/>
        </w:rPr>
        <w:t>Π</w:t>
      </w:r>
      <w:r>
        <w:rPr>
          <w:i/>
          <w:sz w:val="22"/>
          <w:szCs w:val="22"/>
        </w:rPr>
        <w:t>ροτείνεται σ</w:t>
      </w:r>
      <w:r w:rsidRPr="00430C00">
        <w:rPr>
          <w:i/>
          <w:sz w:val="22"/>
          <w:szCs w:val="22"/>
        </w:rPr>
        <w:t>τα μέλη της Οικονομικής Επιτροπής</w:t>
      </w:r>
    </w:p>
    <w:p w:rsidR="00430C00" w:rsidRPr="00430C00" w:rsidRDefault="00430C00" w:rsidP="00430C00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430C00" w:rsidRDefault="00430C00" w:rsidP="00430C00">
      <w:pPr>
        <w:pStyle w:val="35"/>
        <w:numPr>
          <w:ilvl w:val="0"/>
          <w:numId w:val="10"/>
        </w:numPr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Να αποδεχθούν την </w:t>
      </w:r>
      <w:proofErr w:type="spellStart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223299/30.06.2022 (ΑΔΑ: Ψ9ΞΝ465ΧΘΞ-0Ν9) Απόφαση της Γενικής Γραμματέ</w:t>
      </w:r>
      <w:r w:rsidR="00DB1B82">
        <w:rPr>
          <w:rFonts w:ascii="Arial" w:eastAsia="SimSun" w:hAnsi="Arial" w:cs="Arial"/>
          <w:bCs/>
          <w:i/>
          <w:iCs/>
          <w:sz w:val="22"/>
          <w:szCs w:val="22"/>
        </w:rPr>
        <w:t>ω</w:t>
      </w: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</w:t>
      </w:r>
      <w:r w:rsidRPr="00430C00">
        <w:rPr>
          <w:rFonts w:ascii="Arial" w:hAnsi="Arial" w:cs="Arial"/>
          <w:bCs/>
          <w:i/>
          <w:iCs/>
          <w:sz w:val="22"/>
          <w:szCs w:val="22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430C00">
        <w:rPr>
          <w:rFonts w:ascii="Arial" w:hAnsi="Arial" w:cs="Arial"/>
          <w:bCs/>
          <w:i/>
          <w:iCs/>
          <w:sz w:val="22"/>
          <w:szCs w:val="22"/>
        </w:rPr>
        <w:t>Καλαμιώτισσας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» προϋπολογισμού </w:t>
      </w:r>
      <w:r w:rsidRPr="00430C00">
        <w:rPr>
          <w:rFonts w:ascii="Arial" w:hAnsi="Arial" w:cs="Arial"/>
          <w:bCs/>
          <w:i/>
          <w:iCs/>
          <w:sz w:val="22"/>
          <w:szCs w:val="22"/>
        </w:rPr>
        <w:t>500.000,00</w:t>
      </w:r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>ενάριθμου</w:t>
      </w:r>
      <w:proofErr w:type="spellEnd"/>
      <w:r w:rsidRPr="00430C00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έργου 2014ΣΕ57100004 της ΣΑΕ 571 του Π.Δ.Ε.</w:t>
      </w:r>
    </w:p>
    <w:p w:rsidR="00430C00" w:rsidRPr="00430C00" w:rsidRDefault="00430C00" w:rsidP="00430C00">
      <w:pPr>
        <w:pStyle w:val="35"/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  <w:r w:rsidR="00F278FF"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86BE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986BEE" w:rsidRPr="00037F1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86BEE" w:rsidRPr="00986BE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986BEE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Pr="00986BEE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Pr="00986BEE">
        <w:rPr>
          <w:rFonts w:ascii="Arial" w:hAnsi="Arial" w:cs="Arial"/>
          <w:spacing w:val="2"/>
          <w:sz w:val="22"/>
          <w:szCs w:val="22"/>
        </w:rPr>
        <w:t xml:space="preserve"> αριθμό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223299/30.06.2022 (ΑΔΑ: Ψ9ΞΝ465ΧΘΞ-0Ν9) Απόφαση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της Γενικής Γραμματέ</w:t>
      </w:r>
      <w:r>
        <w:rPr>
          <w:rFonts w:ascii="Arial" w:eastAsia="SimSun" w:hAnsi="Arial" w:cs="Arial"/>
          <w:bCs/>
          <w:iCs/>
          <w:sz w:val="22"/>
          <w:szCs w:val="22"/>
        </w:rPr>
        <w:t>ω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ς Υποδομών του Υπουργείου Υποδομών και Μεταφορών</w:t>
      </w:r>
    </w:p>
    <w:p w:rsidR="00986BEE" w:rsidRPr="00597F03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Pr="006863E8">
        <w:rPr>
          <w:rFonts w:ascii="Arial" w:eastAsia="SimSun" w:hAnsi="Arial" w:cs="Arial"/>
          <w:bCs/>
          <w:iCs/>
          <w:sz w:val="22"/>
          <w:szCs w:val="22"/>
        </w:rPr>
        <w:t>1</w:t>
      </w:r>
      <w:r>
        <w:rPr>
          <w:rFonts w:ascii="Arial" w:eastAsia="SimSun" w:hAnsi="Arial" w:cs="Arial"/>
          <w:bCs/>
          <w:iCs/>
          <w:sz w:val="22"/>
          <w:szCs w:val="22"/>
        </w:rPr>
        <w:t>4188</w:t>
      </w:r>
      <w:r>
        <w:rPr>
          <w:rFonts w:ascii="Arial" w:eastAsia="Arial" w:hAnsi="Arial" w:cs="Arial"/>
          <w:sz w:val="22"/>
          <w:szCs w:val="22"/>
        </w:rPr>
        <w:t>/11</w:t>
      </w:r>
      <w:r w:rsidRPr="001A3FEE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8</w:t>
      </w:r>
      <w:r w:rsidRPr="001A3FEE">
        <w:rPr>
          <w:rFonts w:ascii="Arial" w:hAnsi="Arial" w:cs="Arial"/>
          <w:sz w:val="22"/>
          <w:szCs w:val="22"/>
        </w:rPr>
        <w:t xml:space="preserve">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86BEE" w:rsidRPr="00FF2A22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986BEE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986BEE" w:rsidRPr="00986BEE" w:rsidRDefault="00986BEE" w:rsidP="00986BEE">
      <w:pPr>
        <w:pStyle w:val="35"/>
        <w:ind w:left="36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97F03">
        <w:rPr>
          <w:rFonts w:ascii="Arial" w:hAnsi="Arial" w:cs="Arial"/>
          <w:sz w:val="22"/>
          <w:szCs w:val="22"/>
        </w:rPr>
        <w:t>Αποδέχεται την</w:t>
      </w:r>
      <w:r w:rsidRPr="00597F03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Pr="00597F03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597F03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223299/30.06.2022 (ΑΔΑ: Ψ9ΞΝ465ΧΘΞ-0Ν9) Απόφαση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 xml:space="preserve"> της Γενικής Γραμματέ</w:t>
      </w:r>
      <w:r>
        <w:rPr>
          <w:rFonts w:ascii="Arial" w:eastAsia="SimSun" w:hAnsi="Arial" w:cs="Arial"/>
          <w:bCs/>
          <w:iCs/>
          <w:sz w:val="22"/>
          <w:szCs w:val="22"/>
        </w:rPr>
        <w:t>ω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ς Υποδομών του Υπουργείου Υποδομών και Μεταφορών</w:t>
      </w:r>
      <w:r w:rsidRPr="006863E8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>περί έγκρισης δέσμευσης ποσού 500.000,00€ συμπεριλαμβανομένου του ΦΠΑ για την υλοποίηση του έργου με τίτλο «</w:t>
      </w:r>
      <w:r w:rsidRPr="00986BEE">
        <w:rPr>
          <w:rFonts w:ascii="Arial" w:hAnsi="Arial" w:cs="Arial"/>
          <w:bCs/>
          <w:iCs/>
          <w:sz w:val="22"/>
          <w:szCs w:val="22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986BEE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986BEE">
        <w:rPr>
          <w:rFonts w:ascii="Arial" w:eastAsia="SimSun" w:hAnsi="Arial" w:cs="Arial"/>
          <w:bCs/>
          <w:iCs/>
          <w:sz w:val="22"/>
          <w:szCs w:val="22"/>
        </w:rPr>
        <w:t xml:space="preserve">» προϋπολογισμού </w:t>
      </w:r>
      <w:r w:rsidRPr="00986BEE">
        <w:rPr>
          <w:rFonts w:ascii="Arial" w:hAnsi="Arial" w:cs="Arial"/>
          <w:bCs/>
          <w:iCs/>
          <w:sz w:val="22"/>
          <w:szCs w:val="22"/>
        </w:rPr>
        <w:t>500.000,00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t xml:space="preserve">€ συμπεριλαμβανομένου </w:t>
      </w:r>
      <w:r w:rsidRPr="00986BEE">
        <w:rPr>
          <w:rFonts w:ascii="Arial" w:eastAsia="SimSun" w:hAnsi="Arial" w:cs="Arial"/>
          <w:bCs/>
          <w:iCs/>
          <w:sz w:val="22"/>
          <w:szCs w:val="22"/>
        </w:rPr>
        <w:lastRenderedPageBreak/>
        <w:t xml:space="preserve">του ΦΠΑ σε βάρος του προϋπολογισμού του </w:t>
      </w:r>
      <w:proofErr w:type="spellStart"/>
      <w:r w:rsidRPr="00986BEE">
        <w:rPr>
          <w:rFonts w:ascii="Arial" w:eastAsia="SimSun" w:hAnsi="Arial" w:cs="Arial"/>
          <w:bCs/>
          <w:iCs/>
          <w:sz w:val="22"/>
          <w:szCs w:val="22"/>
        </w:rPr>
        <w:t>ενάριθμου</w:t>
      </w:r>
      <w:proofErr w:type="spellEnd"/>
      <w:r w:rsidRPr="00986BEE">
        <w:rPr>
          <w:rFonts w:ascii="Arial" w:eastAsia="SimSun" w:hAnsi="Arial" w:cs="Arial"/>
          <w:bCs/>
          <w:iCs/>
          <w:sz w:val="22"/>
          <w:szCs w:val="22"/>
        </w:rPr>
        <w:t xml:space="preserve"> έργου 2014ΣΕ57100004 της ΣΑΕ 571 του Π.Δ.Ε.</w:t>
      </w:r>
    </w:p>
    <w:p w:rsidR="00986BEE" w:rsidRPr="00986BEE" w:rsidRDefault="00986BEE" w:rsidP="00986BEE">
      <w:pPr>
        <w:pStyle w:val="2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B1B82" w:rsidRDefault="00FB2AB3" w:rsidP="00DB1B82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>
        <w:rPr>
          <w:rFonts w:ascii="Arial" w:hAnsi="Arial" w:cs="Arial"/>
          <w:b/>
          <w:sz w:val="22"/>
          <w:szCs w:val="22"/>
        </w:rPr>
        <w:t>2</w:t>
      </w:r>
      <w:r w:rsidR="00986BEE">
        <w:rPr>
          <w:rFonts w:ascii="Arial" w:hAnsi="Arial" w:cs="Arial"/>
          <w:b/>
          <w:sz w:val="22"/>
          <w:szCs w:val="22"/>
        </w:rPr>
        <w:t>40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  <w:r w:rsidR="00E9459C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DE7B0E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</w:t>
      </w:r>
      <w:r w:rsidR="00DE7B0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DE7B0E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 2</w:t>
      </w:r>
      <w:r w:rsidR="00DB1B82">
        <w:rPr>
          <w:rFonts w:ascii="Arial" w:hAnsi="Arial" w:cs="Arial"/>
          <w:sz w:val="22"/>
          <w:szCs w:val="22"/>
        </w:rPr>
        <w:t>5</w:t>
      </w:r>
      <w:r w:rsidR="00DE7B0E">
        <w:rPr>
          <w:rFonts w:ascii="Arial" w:hAnsi="Arial" w:cs="Arial"/>
          <w:sz w:val="22"/>
          <w:szCs w:val="22"/>
        </w:rPr>
        <w:t>-08-2022</w:t>
      </w:r>
      <w:r w:rsidR="00DE7B0E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E7B0E" w:rsidRPr="005C3885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1.</w:t>
      </w:r>
      <w:r w:rsidR="00D14329">
        <w:rPr>
          <w:rFonts w:ascii="Arial" w:hAnsi="Arial" w:cs="Arial"/>
          <w:sz w:val="22"/>
          <w:szCs w:val="22"/>
        </w:rPr>
        <w:t>Μητάς Αλέξανδρος</w:t>
      </w:r>
      <w:r w:rsidR="00DE7B0E" w:rsidRPr="005C3885">
        <w:rPr>
          <w:rFonts w:ascii="Arial" w:hAnsi="Arial" w:cs="Arial"/>
          <w:sz w:val="22"/>
          <w:szCs w:val="22"/>
        </w:rPr>
        <w:tab/>
      </w:r>
    </w:p>
    <w:p w:rsidR="00B83547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2.Κ</w:t>
      </w:r>
      <w:r w:rsidR="00D14329">
        <w:rPr>
          <w:rFonts w:ascii="Arial" w:hAnsi="Arial" w:cs="Arial"/>
          <w:sz w:val="22"/>
          <w:szCs w:val="22"/>
        </w:rPr>
        <w:t>αλογρηάς</w:t>
      </w:r>
      <w:r w:rsidRPr="005C3885">
        <w:rPr>
          <w:rFonts w:ascii="Arial" w:hAnsi="Arial" w:cs="Arial"/>
          <w:sz w:val="22"/>
          <w:szCs w:val="22"/>
        </w:rPr>
        <w:t xml:space="preserve"> Α</w:t>
      </w:r>
      <w:r w:rsidR="00D14329">
        <w:rPr>
          <w:rFonts w:ascii="Arial" w:hAnsi="Arial" w:cs="Arial"/>
          <w:sz w:val="22"/>
          <w:szCs w:val="22"/>
        </w:rPr>
        <w:t>θανάσιος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3.Σ</w:t>
      </w:r>
      <w:r w:rsidR="00D14329">
        <w:rPr>
          <w:rFonts w:ascii="Arial" w:hAnsi="Arial" w:cs="Arial"/>
          <w:sz w:val="22"/>
          <w:szCs w:val="22"/>
        </w:rPr>
        <w:t>αγιάννης Μιχαήλ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>
        <w:rPr>
          <w:rFonts w:ascii="Arial" w:hAnsi="Arial" w:cs="Arial"/>
          <w:sz w:val="22"/>
          <w:szCs w:val="22"/>
        </w:rPr>
        <w:t xml:space="preserve">      </w:t>
      </w:r>
      <w:r w:rsidRPr="005C3885">
        <w:rPr>
          <w:rFonts w:ascii="Arial" w:hAnsi="Arial" w:cs="Arial"/>
          <w:sz w:val="22"/>
          <w:szCs w:val="22"/>
        </w:rPr>
        <w:t xml:space="preserve"> ΙΩΑΝΝΗΣ Δ. ΤΑΓΚΑΛΕΓΚΑΣ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4.Μ</w:t>
      </w:r>
      <w:r w:rsidR="004B34E4">
        <w:rPr>
          <w:rFonts w:ascii="Arial" w:hAnsi="Arial" w:cs="Arial"/>
          <w:sz w:val="22"/>
          <w:szCs w:val="22"/>
        </w:rPr>
        <w:t xml:space="preserve">ερτζάνης </w:t>
      </w:r>
      <w:r w:rsidRPr="005C3885">
        <w:rPr>
          <w:rFonts w:ascii="Arial" w:hAnsi="Arial" w:cs="Arial"/>
          <w:sz w:val="22"/>
          <w:szCs w:val="22"/>
        </w:rPr>
        <w:t xml:space="preserve"> Κ</w:t>
      </w:r>
      <w:r w:rsidR="004B34E4">
        <w:rPr>
          <w:rFonts w:ascii="Arial" w:hAnsi="Arial" w:cs="Arial"/>
          <w:sz w:val="22"/>
          <w:szCs w:val="22"/>
        </w:rPr>
        <w:t xml:space="preserve">ωνσταντίνος       </w:t>
      </w:r>
      <w:r>
        <w:rPr>
          <w:rFonts w:ascii="Arial" w:hAnsi="Arial" w:cs="Arial"/>
          <w:sz w:val="22"/>
          <w:szCs w:val="22"/>
        </w:rPr>
        <w:t xml:space="preserve">                                          ΔΗΜΑΡΧΟΣ ΛΕΒΑΔΕΩΝ</w:t>
      </w:r>
    </w:p>
    <w:p w:rsidR="005C3885" w:rsidRDefault="004B34E4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5.Καπλάνης </w:t>
      </w:r>
      <w:r w:rsidR="005C3885">
        <w:rPr>
          <w:rFonts w:ascii="Arial" w:hAnsi="Arial" w:cs="Arial"/>
          <w:sz w:val="22"/>
          <w:szCs w:val="22"/>
        </w:rPr>
        <w:t xml:space="preserve"> </w:t>
      </w:r>
      <w:r w:rsidRPr="005C3885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ωνσταντίνος</w:t>
      </w:r>
      <w:r w:rsidR="005C3885" w:rsidRPr="005C3885">
        <w:rPr>
          <w:rFonts w:ascii="Arial" w:hAnsi="Arial" w:cs="Arial"/>
          <w:sz w:val="22"/>
          <w:szCs w:val="22"/>
        </w:rPr>
        <w:t xml:space="preserve">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6.Μ</w:t>
      </w:r>
      <w:r w:rsidR="004B34E4">
        <w:rPr>
          <w:rFonts w:ascii="Arial" w:hAnsi="Arial" w:cs="Arial"/>
          <w:sz w:val="22"/>
          <w:szCs w:val="22"/>
        </w:rPr>
        <w:t>πράλιος Νικόλαος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sectPr w:rsidR="005C3885" w:rsidRPr="005C388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9C" w:rsidRDefault="00D4769C">
      <w:r>
        <w:separator/>
      </w:r>
    </w:p>
  </w:endnote>
  <w:endnote w:type="continuationSeparator" w:id="0">
    <w:p w:rsidR="00D4769C" w:rsidRDefault="00D4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9C" w:rsidRDefault="00D4769C">
      <w:r>
        <w:separator/>
      </w:r>
    </w:p>
  </w:footnote>
  <w:footnote w:type="continuationSeparator" w:id="0">
    <w:p w:rsidR="00D4769C" w:rsidRDefault="00D4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33424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33424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716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667E"/>
    <w:rsid w:val="00446B60"/>
    <w:rsid w:val="00455086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F44"/>
    <w:rsid w:val="00557D7F"/>
    <w:rsid w:val="00557F10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33EB"/>
    <w:rsid w:val="00E750ED"/>
    <w:rsid w:val="00E75371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E0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FB54-C976-4A2A-B9E9-FE9A34E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7365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2022-08-03T05:43:00Z</cp:lastPrinted>
  <dcterms:created xsi:type="dcterms:W3CDTF">2022-08-25T06:09:00Z</dcterms:created>
  <dcterms:modified xsi:type="dcterms:W3CDTF">2022-08-25T07:24:00Z</dcterms:modified>
</cp:coreProperties>
</file>