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3714" w14:textId="77777777" w:rsidR="002B4FA2" w:rsidRDefault="002525A1" w:rsidP="002B4FA2">
      <w:pPr>
        <w:jc w:val="both"/>
        <w:rPr>
          <w:sz w:val="28"/>
          <w:szCs w:val="28"/>
        </w:rPr>
      </w:pPr>
      <w:r w:rsidRPr="00B90E0D">
        <w:rPr>
          <w:rFonts w:ascii="Georgia" w:hAnsi="Georgia"/>
          <w:noProof/>
          <w:sz w:val="28"/>
          <w:szCs w:val="28"/>
        </w:rPr>
        <w:drawing>
          <wp:inline distT="0" distB="0" distL="0" distR="0" wp14:anchorId="69F44EA1" wp14:editId="5C79671B">
            <wp:extent cx="2886075" cy="1924050"/>
            <wp:effectExtent l="19050" t="0" r="9525" b="0"/>
            <wp:docPr id="1" name="Εικόνα 6" descr="C:\Users\User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User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FA2">
        <w:rPr>
          <w:sz w:val="28"/>
          <w:szCs w:val="28"/>
        </w:rPr>
        <w:t xml:space="preserve">              </w:t>
      </w:r>
    </w:p>
    <w:p w14:paraId="1E30FB59" w14:textId="77777777" w:rsidR="002B4FA2" w:rsidRDefault="002B4FA2" w:rsidP="002B4FA2">
      <w:pPr>
        <w:ind w:left="2160" w:firstLine="720"/>
        <w:jc w:val="both"/>
        <w:rPr>
          <w:sz w:val="28"/>
          <w:szCs w:val="28"/>
        </w:rPr>
      </w:pPr>
    </w:p>
    <w:p w14:paraId="02669722" w14:textId="2E62C51F" w:rsidR="00FA5E25" w:rsidRDefault="00FA5E25" w:rsidP="002B4FA2">
      <w:pPr>
        <w:ind w:left="2880"/>
        <w:jc w:val="both"/>
        <w:rPr>
          <w:b/>
          <w:bCs/>
          <w:sz w:val="28"/>
          <w:szCs w:val="28"/>
        </w:rPr>
      </w:pPr>
      <w:r w:rsidRPr="002B4FA2">
        <w:rPr>
          <w:b/>
          <w:bCs/>
          <w:sz w:val="28"/>
          <w:szCs w:val="28"/>
        </w:rPr>
        <w:t xml:space="preserve">ΨΗΦΙΣΜΑ </w:t>
      </w:r>
    </w:p>
    <w:p w14:paraId="0F2484CC" w14:textId="77777777" w:rsidR="002B4FA2" w:rsidRPr="002B4FA2" w:rsidRDefault="002B4FA2" w:rsidP="002B4FA2">
      <w:pPr>
        <w:jc w:val="both"/>
        <w:rPr>
          <w:b/>
          <w:bCs/>
          <w:sz w:val="28"/>
          <w:szCs w:val="28"/>
        </w:rPr>
      </w:pPr>
    </w:p>
    <w:p w14:paraId="72787DCE" w14:textId="6D3F1AF7" w:rsidR="002525A1" w:rsidRPr="002B4FA2" w:rsidRDefault="002525A1" w:rsidP="002525A1">
      <w:pPr>
        <w:jc w:val="both"/>
        <w:rPr>
          <w:sz w:val="26"/>
          <w:szCs w:val="26"/>
        </w:rPr>
      </w:pPr>
      <w:r w:rsidRPr="002B4FA2">
        <w:rPr>
          <w:sz w:val="26"/>
          <w:szCs w:val="26"/>
        </w:rPr>
        <w:t xml:space="preserve">Ενόψει της συζήτησης στη Βουλή του νομοσχεδίου που αφορά τον τρόπο και τη διαδικασία διαχείρισης των απορριμμάτων, το Δημοτικό Συμβούλιο του Δήμου </w:t>
      </w:r>
      <w:proofErr w:type="spellStart"/>
      <w:r w:rsidRPr="002B4FA2">
        <w:rPr>
          <w:sz w:val="26"/>
          <w:szCs w:val="26"/>
        </w:rPr>
        <w:t>Λεβαδέων</w:t>
      </w:r>
      <w:proofErr w:type="spellEnd"/>
      <w:r w:rsidRPr="002B4FA2">
        <w:rPr>
          <w:sz w:val="26"/>
          <w:szCs w:val="26"/>
        </w:rPr>
        <w:t xml:space="preserve"> αποφασίζει τα εξής:  </w:t>
      </w:r>
    </w:p>
    <w:p w14:paraId="6B54A802" w14:textId="66776B1E" w:rsidR="005F6478" w:rsidRPr="002B4FA2" w:rsidRDefault="00B0102C" w:rsidP="001B6A84">
      <w:pPr>
        <w:jc w:val="both"/>
        <w:rPr>
          <w:sz w:val="26"/>
          <w:szCs w:val="26"/>
        </w:rPr>
      </w:pPr>
      <w:r w:rsidRPr="002B4FA2">
        <w:rPr>
          <w:sz w:val="26"/>
          <w:szCs w:val="26"/>
        </w:rPr>
        <w:t xml:space="preserve">Το υπό ψήφιση νομοσχέδιο για τη διαχείριση των απορριμμάτων  </w:t>
      </w:r>
      <w:r w:rsidR="001B6A84" w:rsidRPr="002B4FA2">
        <w:rPr>
          <w:sz w:val="26"/>
          <w:szCs w:val="26"/>
        </w:rPr>
        <w:t>μ</w:t>
      </w:r>
      <w:r w:rsidRPr="002B4FA2">
        <w:rPr>
          <w:sz w:val="26"/>
          <w:szCs w:val="26"/>
        </w:rPr>
        <w:t>ά</w:t>
      </w:r>
      <w:r w:rsidR="001B6A84" w:rsidRPr="002B4FA2">
        <w:rPr>
          <w:sz w:val="26"/>
          <w:szCs w:val="26"/>
        </w:rPr>
        <w:t xml:space="preserve">ς βρίσκει </w:t>
      </w:r>
      <w:r w:rsidR="00D80CDB" w:rsidRPr="002B4FA2">
        <w:rPr>
          <w:sz w:val="26"/>
          <w:szCs w:val="26"/>
        </w:rPr>
        <w:t xml:space="preserve">συνολικά </w:t>
      </w:r>
      <w:r w:rsidR="001B6A84" w:rsidRPr="002B4FA2">
        <w:rPr>
          <w:sz w:val="26"/>
          <w:szCs w:val="26"/>
        </w:rPr>
        <w:t>αντίθετους</w:t>
      </w:r>
      <w:r w:rsidRPr="002B4FA2">
        <w:rPr>
          <w:sz w:val="26"/>
          <w:szCs w:val="26"/>
        </w:rPr>
        <w:t>,</w:t>
      </w:r>
      <w:r w:rsidR="001B6A84" w:rsidRPr="002B4FA2">
        <w:rPr>
          <w:sz w:val="26"/>
          <w:szCs w:val="26"/>
        </w:rPr>
        <w:t xml:space="preserve"> εφόσον </w:t>
      </w:r>
      <w:r w:rsidRPr="002B4FA2">
        <w:rPr>
          <w:sz w:val="26"/>
          <w:szCs w:val="26"/>
        </w:rPr>
        <w:t xml:space="preserve">την </w:t>
      </w:r>
      <w:r w:rsidR="001B6A84" w:rsidRPr="002B4FA2">
        <w:rPr>
          <w:sz w:val="26"/>
          <w:szCs w:val="26"/>
        </w:rPr>
        <w:t xml:space="preserve">καθορίζει </w:t>
      </w:r>
      <w:r w:rsidRPr="002B4FA2">
        <w:rPr>
          <w:sz w:val="26"/>
          <w:szCs w:val="26"/>
        </w:rPr>
        <w:t>(</w:t>
      </w:r>
      <w:r w:rsidR="001B6A84" w:rsidRPr="002B4FA2">
        <w:rPr>
          <w:sz w:val="26"/>
          <w:szCs w:val="26"/>
        </w:rPr>
        <w:t>την διαχείριση των απορριμμάτων</w:t>
      </w:r>
      <w:r w:rsidRPr="002B4FA2">
        <w:rPr>
          <w:sz w:val="26"/>
          <w:szCs w:val="26"/>
        </w:rPr>
        <w:t>)</w:t>
      </w:r>
      <w:r w:rsidR="001B6A84" w:rsidRPr="002B4FA2">
        <w:rPr>
          <w:sz w:val="26"/>
          <w:szCs w:val="26"/>
        </w:rPr>
        <w:t xml:space="preserve"> ως αποκλειστική ευθύνη των ΦΟΔΣΑ Α.Ε, που λειτουργούν με ιδιωτικό-οικονομικά κριτήρια και προωθούν τις Συμπράξεις Δημόσιου και Ιδιωτικού τομέα (ΣΔΙΤ), αξιοποιώντας τα δημοτικά τέλη</w:t>
      </w:r>
      <w:r w:rsidR="00DC1788" w:rsidRPr="002B4FA2">
        <w:rPr>
          <w:sz w:val="26"/>
          <w:szCs w:val="26"/>
        </w:rPr>
        <w:t xml:space="preserve"> και φόρους</w:t>
      </w:r>
      <w:r w:rsidR="001B6A84" w:rsidRPr="002B4FA2">
        <w:rPr>
          <w:sz w:val="26"/>
          <w:szCs w:val="26"/>
        </w:rPr>
        <w:t xml:space="preserve"> που καταβάλουν οι δημότες – εργατικές </w:t>
      </w:r>
      <w:r w:rsidR="00D80CDB" w:rsidRPr="002B4FA2">
        <w:rPr>
          <w:sz w:val="26"/>
          <w:szCs w:val="26"/>
        </w:rPr>
        <w:t>λαϊκές</w:t>
      </w:r>
      <w:r w:rsidR="001B6A84" w:rsidRPr="002B4FA2">
        <w:rPr>
          <w:sz w:val="26"/>
          <w:szCs w:val="26"/>
        </w:rPr>
        <w:t xml:space="preserve"> οικογένειες.</w:t>
      </w:r>
    </w:p>
    <w:p w14:paraId="29BE46FE" w14:textId="77777777" w:rsidR="00D80CDB" w:rsidRPr="002B4FA2" w:rsidRDefault="00D80CDB" w:rsidP="001B6A84">
      <w:pPr>
        <w:jc w:val="both"/>
        <w:rPr>
          <w:sz w:val="26"/>
          <w:szCs w:val="26"/>
        </w:rPr>
      </w:pPr>
      <w:r w:rsidRPr="002B4FA2">
        <w:rPr>
          <w:sz w:val="26"/>
          <w:szCs w:val="26"/>
        </w:rPr>
        <w:t>Η Ανώνυμη Εταιρεία, είτε συνοδεύεται από το προσδιοριστικό πως ανήκει στους ΟΤΑ, είτε όχι, δεν γίνεται αποδεκτή γιατί λειτουργεί με ιδιωτικό-οικονομικά κριτήρια και επιχειρηματική λογική.</w:t>
      </w:r>
    </w:p>
    <w:p w14:paraId="3BEE1A13" w14:textId="1209A69B" w:rsidR="00FA5E25" w:rsidRPr="002B4FA2" w:rsidRDefault="00D80CDB" w:rsidP="001B6A84">
      <w:pPr>
        <w:jc w:val="both"/>
        <w:rPr>
          <w:sz w:val="26"/>
          <w:szCs w:val="26"/>
        </w:rPr>
      </w:pPr>
      <w:r w:rsidRPr="002B4FA2">
        <w:rPr>
          <w:sz w:val="26"/>
          <w:szCs w:val="26"/>
        </w:rPr>
        <w:t>Προβλέπεται ένας ΦΟΔΣΑ ανά Περιφέρεια πλην συγκεκριμένων περιπτώσεων που αναφέροντα</w:t>
      </w:r>
      <w:r w:rsidR="00E22A9D" w:rsidRPr="002B4FA2">
        <w:rPr>
          <w:sz w:val="26"/>
          <w:szCs w:val="26"/>
        </w:rPr>
        <w:t xml:space="preserve">ι συγκεκριμένα. </w:t>
      </w:r>
      <w:r w:rsidRPr="002B4FA2">
        <w:rPr>
          <w:sz w:val="26"/>
          <w:szCs w:val="26"/>
        </w:rPr>
        <w:t xml:space="preserve"> Μεταξύ αυτών δεν είναι η Στερεά</w:t>
      </w:r>
      <w:r w:rsidR="00710369" w:rsidRPr="002B4FA2">
        <w:rPr>
          <w:sz w:val="26"/>
          <w:szCs w:val="26"/>
        </w:rPr>
        <w:t xml:space="preserve"> Ελλάδα.</w:t>
      </w:r>
      <w:r w:rsidR="00DC1788" w:rsidRPr="002B4FA2">
        <w:rPr>
          <w:sz w:val="26"/>
          <w:szCs w:val="26"/>
        </w:rPr>
        <w:t xml:space="preserve"> Συνεπώς και σ</w:t>
      </w:r>
      <w:r w:rsidR="00E22A9D" w:rsidRPr="002B4FA2">
        <w:rPr>
          <w:sz w:val="26"/>
          <w:szCs w:val="26"/>
        </w:rPr>
        <w:t>ύμφωνα με όσα προβλέπονται</w:t>
      </w:r>
      <w:r w:rsidR="00DC1788" w:rsidRPr="002B4FA2">
        <w:rPr>
          <w:sz w:val="26"/>
          <w:szCs w:val="26"/>
        </w:rPr>
        <w:t xml:space="preserve"> στο νομοσχέδιο</w:t>
      </w:r>
      <w:r w:rsidR="00E22A9D" w:rsidRPr="002B4FA2">
        <w:rPr>
          <w:sz w:val="26"/>
          <w:szCs w:val="26"/>
        </w:rPr>
        <w:t>, η</w:t>
      </w:r>
      <w:r w:rsidR="00710369" w:rsidRPr="002B4FA2">
        <w:rPr>
          <w:sz w:val="26"/>
          <w:szCs w:val="26"/>
        </w:rPr>
        <w:t xml:space="preserve"> ΔΕΠΟΔΑΛ Α.Ε. καταργείται και στην πράξη συγχωνεύεται υποχρεωτικά στην εταιρεία </w:t>
      </w:r>
      <w:proofErr w:type="spellStart"/>
      <w:r w:rsidR="00710369" w:rsidRPr="002B4FA2">
        <w:rPr>
          <w:sz w:val="26"/>
          <w:szCs w:val="26"/>
        </w:rPr>
        <w:t>ΦοΔΣΑ</w:t>
      </w:r>
      <w:proofErr w:type="spellEnd"/>
      <w:r w:rsidR="00710369" w:rsidRPr="002B4FA2">
        <w:rPr>
          <w:sz w:val="26"/>
          <w:szCs w:val="26"/>
        </w:rPr>
        <w:t xml:space="preserve"> Στερεάς Ελλάδας Α.Ε.</w:t>
      </w:r>
    </w:p>
    <w:p w14:paraId="60133C92" w14:textId="0D8CF1A4" w:rsidR="00710369" w:rsidRPr="002B4FA2" w:rsidRDefault="00710369" w:rsidP="003E19D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B4FA2">
        <w:rPr>
          <w:sz w:val="26"/>
          <w:szCs w:val="26"/>
        </w:rPr>
        <w:t>Διαφωνούμε κατηγορηματικά με το</w:t>
      </w:r>
      <w:r w:rsidR="00FA5E25" w:rsidRPr="002B4FA2">
        <w:rPr>
          <w:sz w:val="26"/>
          <w:szCs w:val="26"/>
        </w:rPr>
        <w:t xml:space="preserve"> νομοσχέδιο</w:t>
      </w:r>
      <w:r w:rsidR="003E19D3" w:rsidRPr="002B4FA2">
        <w:rPr>
          <w:sz w:val="26"/>
          <w:szCs w:val="26"/>
        </w:rPr>
        <w:t>, που παραδίδει την διαχείριση των απορριμμάτων, στην βάση της λογικής «κόστους – οφέλους» και των ΣΔΙΤ στους επιχειρηματικούς ομίλους, που δρο</w:t>
      </w:r>
      <w:r w:rsidR="00E22A9D" w:rsidRPr="002B4FA2">
        <w:rPr>
          <w:sz w:val="26"/>
          <w:szCs w:val="26"/>
        </w:rPr>
        <w:t>υν στον τομέα των απορριμμάτων.</w:t>
      </w:r>
      <w:r w:rsidR="003E19D3" w:rsidRPr="002B4FA2">
        <w:rPr>
          <w:sz w:val="26"/>
          <w:szCs w:val="26"/>
        </w:rPr>
        <w:t xml:space="preserve"> Με ό</w:t>
      </w:r>
      <w:r w:rsidR="00E22A9D" w:rsidRPr="002B4FA2">
        <w:rPr>
          <w:sz w:val="26"/>
          <w:szCs w:val="26"/>
        </w:rPr>
        <w:t>,</w:t>
      </w:r>
      <w:r w:rsidR="003E19D3" w:rsidRPr="002B4FA2">
        <w:rPr>
          <w:sz w:val="26"/>
          <w:szCs w:val="26"/>
        </w:rPr>
        <w:t>τι αυτό συνεπάγεται.</w:t>
      </w:r>
    </w:p>
    <w:p w14:paraId="5D07981C" w14:textId="1C8BE3E0" w:rsidR="003E19D3" w:rsidRPr="002B4FA2" w:rsidRDefault="003E19D3" w:rsidP="003E19D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B4FA2">
        <w:rPr>
          <w:sz w:val="26"/>
          <w:szCs w:val="26"/>
        </w:rPr>
        <w:t xml:space="preserve">Διαφωνούμε και αντιπαλεύουμε την ύπαρξη και την λειτουργία του </w:t>
      </w:r>
      <w:proofErr w:type="spellStart"/>
      <w:r w:rsidRPr="002B4FA2">
        <w:rPr>
          <w:sz w:val="26"/>
          <w:szCs w:val="26"/>
        </w:rPr>
        <w:t>ΦοΔΣΑ</w:t>
      </w:r>
      <w:proofErr w:type="spellEnd"/>
      <w:r w:rsidRPr="002B4FA2">
        <w:rPr>
          <w:sz w:val="26"/>
          <w:szCs w:val="26"/>
        </w:rPr>
        <w:t xml:space="preserve"> Στερεάς Ελλάδας Α.Ε</w:t>
      </w:r>
      <w:r w:rsidR="00E22A9D" w:rsidRPr="002B4FA2">
        <w:rPr>
          <w:sz w:val="26"/>
          <w:szCs w:val="26"/>
        </w:rPr>
        <w:t>.</w:t>
      </w:r>
      <w:r w:rsidR="00FA5E25" w:rsidRPr="002B4FA2">
        <w:rPr>
          <w:sz w:val="26"/>
          <w:szCs w:val="26"/>
        </w:rPr>
        <w:t>,</w:t>
      </w:r>
      <w:r w:rsidRPr="002B4FA2">
        <w:rPr>
          <w:sz w:val="26"/>
          <w:szCs w:val="26"/>
        </w:rPr>
        <w:t xml:space="preserve"> θεωρώντας πως</w:t>
      </w:r>
      <w:r w:rsidR="003B4383" w:rsidRPr="002B4FA2">
        <w:rPr>
          <w:sz w:val="26"/>
          <w:szCs w:val="26"/>
        </w:rPr>
        <w:t xml:space="preserve"> προς</w:t>
      </w:r>
      <w:r w:rsidRPr="002B4FA2">
        <w:rPr>
          <w:sz w:val="26"/>
          <w:szCs w:val="26"/>
        </w:rPr>
        <w:t xml:space="preserve"> το συμφέρον του λαού θα ήταν η διαχείριση των απορριμμάτων να γίνεται αποκλειστικά </w:t>
      </w:r>
      <w:r w:rsidRPr="002B4FA2">
        <w:rPr>
          <w:sz w:val="26"/>
          <w:szCs w:val="26"/>
        </w:rPr>
        <w:lastRenderedPageBreak/>
        <w:t xml:space="preserve">από δημόσιο φορέα, σύμφωνα με όσα θέτει η </w:t>
      </w:r>
      <w:r w:rsidR="003B4383" w:rsidRPr="002B4FA2">
        <w:rPr>
          <w:sz w:val="26"/>
          <w:szCs w:val="26"/>
        </w:rPr>
        <w:t>σύγχρονη</w:t>
      </w:r>
      <w:r w:rsidRPr="002B4FA2">
        <w:rPr>
          <w:sz w:val="26"/>
          <w:szCs w:val="26"/>
        </w:rPr>
        <w:t xml:space="preserve"> επιστημονική αντίληψη</w:t>
      </w:r>
      <w:r w:rsidR="00E22A9D" w:rsidRPr="002B4FA2">
        <w:rPr>
          <w:sz w:val="26"/>
          <w:szCs w:val="26"/>
        </w:rPr>
        <w:t>.</w:t>
      </w:r>
      <w:r w:rsidR="003B4383" w:rsidRPr="002B4FA2">
        <w:rPr>
          <w:sz w:val="26"/>
          <w:szCs w:val="26"/>
        </w:rPr>
        <w:t xml:space="preserve"> Χωρίς ανάμιξη επιχειρηματικών ομίλων.</w:t>
      </w:r>
    </w:p>
    <w:p w14:paraId="076359AB" w14:textId="41584CE4" w:rsidR="003B4383" w:rsidRPr="002B4FA2" w:rsidRDefault="003B4383" w:rsidP="003E19D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B4FA2">
        <w:rPr>
          <w:sz w:val="26"/>
          <w:szCs w:val="26"/>
        </w:rPr>
        <w:t>Διαφωνούμε με την λειτουργία της ΔΕΠΟΔΑΛ</w:t>
      </w:r>
      <w:r w:rsidR="00E22A9D" w:rsidRPr="002B4FA2">
        <w:rPr>
          <w:sz w:val="26"/>
          <w:szCs w:val="26"/>
        </w:rPr>
        <w:t xml:space="preserve"> ως Αν</w:t>
      </w:r>
      <w:r w:rsidR="00DC1788" w:rsidRPr="002B4FA2">
        <w:rPr>
          <w:sz w:val="26"/>
          <w:szCs w:val="26"/>
        </w:rPr>
        <w:t xml:space="preserve">ώνυμης </w:t>
      </w:r>
      <w:r w:rsidRPr="002B4FA2">
        <w:rPr>
          <w:sz w:val="26"/>
          <w:szCs w:val="26"/>
        </w:rPr>
        <w:t>Εταιρείας, που ουσιαστικά απ</w:t>
      </w:r>
      <w:r w:rsidR="00FA5E25" w:rsidRPr="002B4FA2">
        <w:rPr>
          <w:sz w:val="26"/>
          <w:szCs w:val="26"/>
        </w:rPr>
        <w:t>αλλ</w:t>
      </w:r>
      <w:r w:rsidRPr="002B4FA2">
        <w:rPr>
          <w:sz w:val="26"/>
          <w:szCs w:val="26"/>
        </w:rPr>
        <w:t>ά</w:t>
      </w:r>
      <w:r w:rsidR="00FA5E25" w:rsidRPr="002B4FA2">
        <w:rPr>
          <w:sz w:val="26"/>
          <w:szCs w:val="26"/>
        </w:rPr>
        <w:t xml:space="preserve">σσει </w:t>
      </w:r>
      <w:r w:rsidRPr="002B4FA2">
        <w:rPr>
          <w:sz w:val="26"/>
          <w:szCs w:val="26"/>
        </w:rPr>
        <w:t>το κράτος από την υποχρέωσ</w:t>
      </w:r>
      <w:r w:rsidR="00FA5E25" w:rsidRPr="002B4FA2">
        <w:rPr>
          <w:sz w:val="26"/>
          <w:szCs w:val="26"/>
        </w:rPr>
        <w:t>ή</w:t>
      </w:r>
      <w:r w:rsidRPr="002B4FA2">
        <w:rPr>
          <w:sz w:val="26"/>
          <w:szCs w:val="26"/>
        </w:rPr>
        <w:t xml:space="preserve"> του να συμβάλλει στ</w:t>
      </w:r>
      <w:r w:rsidR="00E22A9D" w:rsidRPr="002B4FA2">
        <w:rPr>
          <w:sz w:val="26"/>
          <w:szCs w:val="26"/>
        </w:rPr>
        <w:t>ην διαχείριση των απορριμμάτων.</w:t>
      </w:r>
      <w:r w:rsidRPr="002B4FA2">
        <w:rPr>
          <w:sz w:val="26"/>
          <w:szCs w:val="26"/>
        </w:rPr>
        <w:t xml:space="preserve"> Μεταθέτοντας την ευθύνη αποκλειστικά στους δημότες, που φορολογούνται πολλαπλά και </w:t>
      </w:r>
      <w:r w:rsidR="00230FE9" w:rsidRPr="002B4FA2">
        <w:rPr>
          <w:sz w:val="26"/>
          <w:szCs w:val="26"/>
        </w:rPr>
        <w:t>καλούνται να</w:t>
      </w:r>
      <w:r w:rsidRPr="002B4FA2">
        <w:rPr>
          <w:sz w:val="26"/>
          <w:szCs w:val="26"/>
        </w:rPr>
        <w:t xml:space="preserve"> πληρώνουν ανταποδοτικά τέλη</w:t>
      </w:r>
      <w:r w:rsidR="00230FE9" w:rsidRPr="002B4FA2">
        <w:rPr>
          <w:sz w:val="26"/>
          <w:szCs w:val="26"/>
        </w:rPr>
        <w:t>, που συνεχώς αυξάνονται και επεκτείνονται σε διαφορετικούς τομείς.</w:t>
      </w:r>
    </w:p>
    <w:p w14:paraId="0973B364" w14:textId="78139134" w:rsidR="00230FE9" w:rsidRPr="002B4FA2" w:rsidRDefault="00FA5E25" w:rsidP="003E19D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B4FA2">
        <w:rPr>
          <w:sz w:val="26"/>
          <w:szCs w:val="26"/>
        </w:rPr>
        <w:t xml:space="preserve">Επιδιώκουμε </w:t>
      </w:r>
      <w:r w:rsidR="00230FE9" w:rsidRPr="002B4FA2">
        <w:rPr>
          <w:sz w:val="26"/>
          <w:szCs w:val="26"/>
        </w:rPr>
        <w:t xml:space="preserve">το μικρότερο </w:t>
      </w:r>
      <w:r w:rsidR="00DC1788" w:rsidRPr="002B4FA2">
        <w:rPr>
          <w:sz w:val="26"/>
          <w:szCs w:val="26"/>
        </w:rPr>
        <w:t xml:space="preserve">δυνατό </w:t>
      </w:r>
      <w:r w:rsidR="00230FE9" w:rsidRPr="002B4FA2">
        <w:rPr>
          <w:sz w:val="26"/>
          <w:szCs w:val="26"/>
        </w:rPr>
        <w:t>κόστος διαχείρισης των απορριμμάτων στην ΔΕΠΟΔΑΛ, που - κατά την γνώμη μας - θα μπορούσε να είναι ακόμη μικρότερο, αν ήταν δημόσιος ο φορέας διαχείρισης και απουσίαζαν οι εργολάβοι.</w:t>
      </w:r>
    </w:p>
    <w:p w14:paraId="36B5B4A2" w14:textId="77777777" w:rsidR="005A2AB1" w:rsidRPr="002B4FA2" w:rsidRDefault="00E22A9D" w:rsidP="00230FE9">
      <w:pPr>
        <w:jc w:val="both"/>
        <w:rPr>
          <w:sz w:val="26"/>
          <w:szCs w:val="26"/>
        </w:rPr>
      </w:pPr>
      <w:r w:rsidRPr="002B4FA2">
        <w:rPr>
          <w:sz w:val="26"/>
          <w:szCs w:val="26"/>
        </w:rPr>
        <w:t>Με αυτή την λογική</w:t>
      </w:r>
      <w:r w:rsidR="00230FE9" w:rsidRPr="002B4FA2">
        <w:rPr>
          <w:sz w:val="26"/>
          <w:szCs w:val="26"/>
        </w:rPr>
        <w:t xml:space="preserve"> </w:t>
      </w:r>
    </w:p>
    <w:p w14:paraId="73DF7241" w14:textId="45F44686" w:rsidR="00230FE9" w:rsidRPr="002B4FA2" w:rsidRDefault="00230FE9" w:rsidP="005A2AB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B4FA2">
        <w:rPr>
          <w:sz w:val="26"/>
          <w:szCs w:val="26"/>
        </w:rPr>
        <w:t>ΚΑΤΑΓΓΕΛΟΥΜΕ ΚΑΙ ΑΝΤΙΣΤΡΑΤΕΥΜΑΣΤΕ ΤΟ</w:t>
      </w:r>
      <w:r w:rsidR="00FA5E25" w:rsidRPr="002B4FA2">
        <w:rPr>
          <w:sz w:val="26"/>
          <w:szCs w:val="26"/>
        </w:rPr>
        <w:t xml:space="preserve"> ΝΟΜΟΣΧΕΔΙΟ ΚΑΙ ΖΗΤΑΜΕ ΤΗΝ ΚΑΤΑΡΓΗΣΗ ΤΟΥ. </w:t>
      </w:r>
    </w:p>
    <w:p w14:paraId="5E2F2BC9" w14:textId="77777777" w:rsidR="005A2AB1" w:rsidRPr="002B4FA2" w:rsidRDefault="005A2AB1" w:rsidP="005A2AB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B4FA2">
        <w:rPr>
          <w:sz w:val="26"/>
          <w:szCs w:val="26"/>
        </w:rPr>
        <w:t xml:space="preserve">ΑΡΝΟΥΜΑΣΤΕ ΤΗΝ ΕΝΤΑΞΗ ΣΤΟΝ </w:t>
      </w:r>
      <w:proofErr w:type="spellStart"/>
      <w:r w:rsidRPr="002B4FA2">
        <w:rPr>
          <w:sz w:val="26"/>
          <w:szCs w:val="26"/>
        </w:rPr>
        <w:t>ΦοΔΣΑ</w:t>
      </w:r>
      <w:proofErr w:type="spellEnd"/>
      <w:r w:rsidRPr="002B4FA2">
        <w:rPr>
          <w:sz w:val="26"/>
          <w:szCs w:val="26"/>
        </w:rPr>
        <w:t xml:space="preserve"> ΣΤΕΡΕΑΣ ΕΛΛΑΔΑΣ Α.Ε.</w:t>
      </w:r>
    </w:p>
    <w:p w14:paraId="52AFA7BE" w14:textId="77777777" w:rsidR="005A2AB1" w:rsidRPr="002B4FA2" w:rsidRDefault="005A2AB1" w:rsidP="005A2AB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B4FA2">
        <w:rPr>
          <w:sz w:val="26"/>
          <w:szCs w:val="26"/>
        </w:rPr>
        <w:t>ΑΡΝΟΥΜΑΣΤΕ ΝΑ ΑΠΟΔΕΧΤΟΥΜΕ ΤΗΝ  ΔΕΠΟΔΑΛ ΣΑΝ Α.Ε.</w:t>
      </w:r>
    </w:p>
    <w:p w14:paraId="18FD1B94" w14:textId="55DE0E82" w:rsidR="00E34B44" w:rsidRPr="002B4FA2" w:rsidRDefault="005A2AB1" w:rsidP="002525A1">
      <w:pPr>
        <w:pStyle w:val="a3"/>
        <w:numPr>
          <w:ilvl w:val="0"/>
          <w:numId w:val="2"/>
        </w:numPr>
        <w:jc w:val="both"/>
        <w:rPr>
          <w:color w:val="002060"/>
          <w:sz w:val="26"/>
          <w:szCs w:val="26"/>
        </w:rPr>
      </w:pPr>
      <w:r w:rsidRPr="002B4FA2">
        <w:rPr>
          <w:sz w:val="26"/>
          <w:szCs w:val="26"/>
        </w:rPr>
        <w:t>ΑΝΤΙΠΡΟΤΕΙΝΟΥΜΕ ΔΙΑΔΗΜΟΤΙΚΗ ΣΥΝΕΡΓΑΣΙΑ ΚΑΙ ΣΥΝΤΟΝΙΣΜΕΝΟ ΑΓΩ</w:t>
      </w:r>
      <w:r w:rsidR="00E22A9D" w:rsidRPr="002B4FA2">
        <w:rPr>
          <w:sz w:val="26"/>
          <w:szCs w:val="26"/>
        </w:rPr>
        <w:t>ΝΑ ΟΛΩΝ ΤΩΝ ΔΗΜΩΝ ΜΕ ΕΠΙΔΙΩΞΗ:</w:t>
      </w:r>
      <w:r w:rsidRPr="002B4FA2">
        <w:rPr>
          <w:sz w:val="26"/>
          <w:szCs w:val="26"/>
        </w:rPr>
        <w:t xml:space="preserve"> ΕΝΙΑΙΟΣ ΑΠΟΚΛΕΙΣΤΙΚΑ ΔΗΜΟΣΙΟΣ ΦΟΡΕΑΣ ΔΙΑΧΕΙΡΙΣΗΣ ΑΠΟΡΡΙΜΜΑΤΩΝ, ΠΟΥ ΘΑ ΛΕΙΤΟΥΡΓΕΙ ΜΕ ΒΑΣΗ ΤΑ Σ</w:t>
      </w:r>
      <w:r w:rsidR="00E22A9D" w:rsidRPr="002B4FA2">
        <w:rPr>
          <w:sz w:val="26"/>
          <w:szCs w:val="26"/>
        </w:rPr>
        <w:t xml:space="preserve">ΥΓΧΡΟΝΑ ΕΠΙΣΤΗΜΟΝΙΚΑ ΔΕΔΟΜΕΝΑ. </w:t>
      </w:r>
      <w:r w:rsidRPr="002B4FA2">
        <w:rPr>
          <w:sz w:val="26"/>
          <w:szCs w:val="26"/>
        </w:rPr>
        <w:t xml:space="preserve"> ΧΩΡ</w:t>
      </w:r>
      <w:r w:rsidR="00446D45" w:rsidRPr="002B4FA2">
        <w:rPr>
          <w:sz w:val="26"/>
          <w:szCs w:val="26"/>
        </w:rPr>
        <w:t>ΙΣ ΕΠΙΧΕΙ</w:t>
      </w:r>
      <w:r w:rsidR="00E22A9D" w:rsidRPr="002B4FA2">
        <w:rPr>
          <w:sz w:val="26"/>
          <w:szCs w:val="26"/>
        </w:rPr>
        <w:t>ΡΗΜΑΤΙΚΟ ΚΕΡΔΟΣ ΚΑΙ ΕΡΓΟΛΑΒΟΥΣ.</w:t>
      </w:r>
      <w:r w:rsidR="00446D45" w:rsidRPr="002B4FA2">
        <w:rPr>
          <w:sz w:val="26"/>
          <w:szCs w:val="26"/>
        </w:rPr>
        <w:t xml:space="preserve"> ΠΡΟΦΥΛΑΣΣΟΝΤΑΣ ΤΟΥΣ ΔΗΜΟΤΕΣ ΑΠΟ ΝΕΕΣ </w:t>
      </w:r>
      <w:r w:rsidR="00446D45" w:rsidRPr="002B4FA2">
        <w:rPr>
          <w:color w:val="002060"/>
          <w:sz w:val="26"/>
          <w:szCs w:val="26"/>
        </w:rPr>
        <w:t>ΕΠΙΒΑΡΥΝΣΕΙΣ</w:t>
      </w:r>
      <w:r w:rsidR="00E34B44" w:rsidRPr="002B4FA2">
        <w:rPr>
          <w:color w:val="002060"/>
          <w:sz w:val="26"/>
          <w:szCs w:val="26"/>
        </w:rPr>
        <w:t xml:space="preserve"> ΚΑΙ ΠΡΟΣΤΑΤΕΥΟΝΤΑΣ ΤΟ ΠΕΡΙΒΑΛΛΟΝ. </w:t>
      </w:r>
    </w:p>
    <w:p w14:paraId="42DF77F4" w14:textId="77777777" w:rsidR="002525A1" w:rsidRPr="002B4FA2" w:rsidRDefault="002525A1" w:rsidP="002525A1">
      <w:pPr>
        <w:pStyle w:val="a3"/>
        <w:jc w:val="both"/>
        <w:rPr>
          <w:color w:val="002060"/>
          <w:sz w:val="26"/>
          <w:szCs w:val="26"/>
        </w:rPr>
      </w:pPr>
    </w:p>
    <w:p w14:paraId="45CB20F2" w14:textId="04FAEAB7" w:rsidR="00E34B44" w:rsidRPr="002B4FA2" w:rsidRDefault="00E34B44" w:rsidP="00E34B44">
      <w:pPr>
        <w:pStyle w:val="a3"/>
        <w:jc w:val="both"/>
        <w:rPr>
          <w:color w:val="002060"/>
          <w:sz w:val="26"/>
          <w:szCs w:val="26"/>
          <w:u w:val="single"/>
        </w:rPr>
      </w:pPr>
      <w:r w:rsidRPr="002B4FA2">
        <w:rPr>
          <w:color w:val="002060"/>
          <w:sz w:val="26"/>
          <w:szCs w:val="26"/>
          <w:u w:val="single"/>
        </w:rPr>
        <w:t xml:space="preserve">ΑΠΟΦΑΣΙΖΟΥΜΕ: </w:t>
      </w:r>
    </w:p>
    <w:p w14:paraId="290B2C73" w14:textId="27BC8708" w:rsidR="00E34B44" w:rsidRPr="002B4FA2" w:rsidRDefault="00E34B44" w:rsidP="00E34B44">
      <w:pPr>
        <w:pStyle w:val="a3"/>
        <w:numPr>
          <w:ilvl w:val="0"/>
          <w:numId w:val="3"/>
        </w:numPr>
        <w:jc w:val="both"/>
        <w:rPr>
          <w:color w:val="002060"/>
          <w:sz w:val="26"/>
          <w:szCs w:val="26"/>
        </w:rPr>
      </w:pPr>
      <w:r w:rsidRPr="002B4FA2">
        <w:rPr>
          <w:color w:val="002060"/>
          <w:sz w:val="26"/>
          <w:szCs w:val="26"/>
        </w:rPr>
        <w:t>ΑΜΕΣΑ ΝΑ ΕΝΗΜΕΡΩΘΟΥΝ ΟΙ Δ</w:t>
      </w:r>
      <w:r w:rsidR="00DC1788" w:rsidRPr="002B4FA2">
        <w:rPr>
          <w:color w:val="002060"/>
          <w:sz w:val="26"/>
          <w:szCs w:val="26"/>
        </w:rPr>
        <w:t>Η</w:t>
      </w:r>
      <w:r w:rsidRPr="002B4FA2">
        <w:rPr>
          <w:color w:val="002060"/>
          <w:sz w:val="26"/>
          <w:szCs w:val="26"/>
        </w:rPr>
        <w:t xml:space="preserve">ΜΟΤΕΣ ΚΑΙ ΟΙ ΜΑΖΙΚΟΙ ΦΟΡΕΙΣ ΜΕ ΚΑΘΕ ΠΡΟΣΦΟΡΟ ΜΕΣΟ. </w:t>
      </w:r>
    </w:p>
    <w:p w14:paraId="60AE2914" w14:textId="060A0C58" w:rsidR="00E34B44" w:rsidRPr="002B4FA2" w:rsidRDefault="00E34B44" w:rsidP="00E34B44">
      <w:pPr>
        <w:pStyle w:val="a3"/>
        <w:numPr>
          <w:ilvl w:val="0"/>
          <w:numId w:val="3"/>
        </w:numPr>
        <w:jc w:val="both"/>
        <w:rPr>
          <w:color w:val="002060"/>
          <w:sz w:val="26"/>
          <w:szCs w:val="26"/>
        </w:rPr>
      </w:pPr>
      <w:r w:rsidRPr="002B4FA2">
        <w:rPr>
          <w:color w:val="002060"/>
          <w:sz w:val="26"/>
          <w:szCs w:val="26"/>
        </w:rPr>
        <w:t xml:space="preserve">ΝΑ </w:t>
      </w:r>
      <w:r w:rsidR="00B0102C" w:rsidRPr="002B4FA2">
        <w:rPr>
          <w:color w:val="002060"/>
          <w:sz w:val="26"/>
          <w:szCs w:val="26"/>
        </w:rPr>
        <w:t>ΚΛΕΙΣΟΥΝ ΟΙ ΥΠΗΡΕΣΙΕΣ ΤΟΥ ΔΗΜΟΥ ΤΗΝ 5-7-2022 ΚΑΙ ΤΑΥΤΟΧΡΟΝΑ ΝΑ ΟΡΓΑΝΩΘΕΙ ΚΙΝΗΤΟΠΟΙΗΣΗ ΕΝΑΝΤΙΑ ΣΤΟ ΝΟΜΟΣΧΕΔΙΟ.</w:t>
      </w:r>
    </w:p>
    <w:p w14:paraId="4A884E21" w14:textId="3112BEB7" w:rsidR="00B0102C" w:rsidRDefault="00B0102C" w:rsidP="00E34B44">
      <w:pPr>
        <w:pStyle w:val="a3"/>
        <w:numPr>
          <w:ilvl w:val="0"/>
          <w:numId w:val="3"/>
        </w:numPr>
        <w:jc w:val="both"/>
        <w:rPr>
          <w:color w:val="002060"/>
          <w:sz w:val="26"/>
          <w:szCs w:val="26"/>
        </w:rPr>
      </w:pPr>
      <w:r w:rsidRPr="002B4FA2">
        <w:rPr>
          <w:color w:val="002060"/>
          <w:sz w:val="26"/>
          <w:szCs w:val="26"/>
        </w:rPr>
        <w:t xml:space="preserve">ΝΑ ΠΑΡΑΣΤΕΙ ΑΝΤΙΠΡΟΣΩΠΕΙΑ ΤΟΥ ΔΗΜΟΤΙΚΟΥ ΣΥΜΒΟΥΛΙΟΥ ΣΤΗ ΒΟΥΛΗ ΓΙΑ ΝΑ ΕΠΙΔΩΣΕΙ ΤΟ ΠΑΡΟΝ ΚΑΙ ΝΑ ΖΗΤΗΣΕΙ ΤΗΝ ΑΠΟΣΥΡΣΗ – ΚΑΤΑΨΗΦΙΣΗ ΤΟΥ ΝΟΜΟΣΧΕΔΙΟΥ. </w:t>
      </w:r>
    </w:p>
    <w:p w14:paraId="372B413B" w14:textId="4CEACE77" w:rsidR="002B4FA2" w:rsidRPr="002B4FA2" w:rsidRDefault="002B4FA2" w:rsidP="002B4FA2">
      <w:pPr>
        <w:pStyle w:val="a3"/>
        <w:numPr>
          <w:ilvl w:val="6"/>
          <w:numId w:val="3"/>
        </w:num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Λιβαδειά 4-7-2022</w:t>
      </w:r>
    </w:p>
    <w:sectPr w:rsidR="002B4FA2" w:rsidRPr="002B4FA2" w:rsidSect="00787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6010"/>
    <w:multiLevelType w:val="hybridMultilevel"/>
    <w:tmpl w:val="69E26F36"/>
    <w:lvl w:ilvl="0" w:tplc="DAF0B6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995B97"/>
    <w:multiLevelType w:val="hybridMultilevel"/>
    <w:tmpl w:val="03460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3C46"/>
    <w:multiLevelType w:val="hybridMultilevel"/>
    <w:tmpl w:val="EEE0B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68807">
    <w:abstractNumId w:val="1"/>
  </w:num>
  <w:num w:numId="2" w16cid:durableId="1289971120">
    <w:abstractNumId w:val="2"/>
  </w:num>
  <w:num w:numId="3" w16cid:durableId="38260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84"/>
    <w:rsid w:val="00137848"/>
    <w:rsid w:val="001B6A84"/>
    <w:rsid w:val="00230FE9"/>
    <w:rsid w:val="002525A1"/>
    <w:rsid w:val="002B4FA2"/>
    <w:rsid w:val="003B4383"/>
    <w:rsid w:val="003E19D3"/>
    <w:rsid w:val="00446D45"/>
    <w:rsid w:val="005A2AB1"/>
    <w:rsid w:val="005F6478"/>
    <w:rsid w:val="0066015F"/>
    <w:rsid w:val="00710369"/>
    <w:rsid w:val="00787FE6"/>
    <w:rsid w:val="009E1286"/>
    <w:rsid w:val="00B0102C"/>
    <w:rsid w:val="00D80CDB"/>
    <w:rsid w:val="00DC1788"/>
    <w:rsid w:val="00E22A9D"/>
    <w:rsid w:val="00E34B44"/>
    <w:rsid w:val="00E80E51"/>
    <w:rsid w:val="00FA5E25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BD7A"/>
  <w15:docId w15:val="{9C0086FC-5C7E-4E2A-8AC5-61A3EBAF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Nontas</cp:lastModifiedBy>
  <cp:revision>2</cp:revision>
  <dcterms:created xsi:type="dcterms:W3CDTF">2022-07-04T20:09:00Z</dcterms:created>
  <dcterms:modified xsi:type="dcterms:W3CDTF">2022-07-04T20:09:00Z</dcterms:modified>
</cp:coreProperties>
</file>