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2CE" w:rsidRDefault="00A202CE" w:rsidP="00A202CE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A202CE" w:rsidRPr="003963EF" w:rsidRDefault="00A202CE" w:rsidP="00A202CE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A202CE" w:rsidRPr="006F4715" w:rsidRDefault="00A202CE" w:rsidP="00A202CE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C87293" w:rsidRPr="005773EF" w:rsidRDefault="00C87293" w:rsidP="00C87293">
      <w:pPr>
        <w:jc w:val="center"/>
        <w:rPr>
          <w:rFonts w:ascii="Arial" w:hAnsi="Arial" w:cs="Arial"/>
          <w:sz w:val="22"/>
          <w:szCs w:val="22"/>
        </w:rPr>
      </w:pP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CC2AAC" w:rsidRPr="009D5060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926832">
        <w:rPr>
          <w:rFonts w:asciiTheme="minorHAnsi" w:eastAsia="Arial" w:hAnsiTheme="minorHAnsi" w:cstheme="minorHAnsi"/>
          <w:b/>
          <w:bCs/>
          <w:position w:val="2"/>
        </w:rPr>
        <w:t>28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9D5060" w:rsidRPr="005773EF">
        <w:rPr>
          <w:rFonts w:asciiTheme="minorHAnsi" w:eastAsia="Arial" w:hAnsiTheme="minorHAnsi" w:cstheme="minorHAnsi"/>
          <w:b/>
          <w:bCs/>
          <w:position w:val="2"/>
        </w:rPr>
        <w:t>6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FA5912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ης Τακτικής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A23C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  <w:r w:rsidR="00926832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9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757AFB" w:rsidRPr="001B6C35" w:rsidRDefault="00CB6590" w:rsidP="00272653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="Calibri" w:hAnsi="Calibri" w:cs="Calibri"/>
        </w:rPr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272653" w:rsidRPr="00272653">
        <w:rPr>
          <w:rFonts w:asciiTheme="minorHAnsi" w:hAnsiTheme="minorHAnsi" w:cstheme="minorHAnsi"/>
          <w:b/>
          <w:bCs/>
        </w:rPr>
        <w:t xml:space="preserve">Έγκριση αιτήματος </w:t>
      </w:r>
      <w:proofErr w:type="spellStart"/>
      <w:r w:rsidR="00272653" w:rsidRPr="00272653">
        <w:rPr>
          <w:rFonts w:asciiTheme="minorHAnsi" w:hAnsiTheme="minorHAnsi" w:cstheme="minorHAnsi"/>
          <w:b/>
          <w:bCs/>
        </w:rPr>
        <w:t>συνδιοργάνωσης</w:t>
      </w:r>
      <w:proofErr w:type="spellEnd"/>
      <w:r w:rsidR="00272653" w:rsidRPr="00272653">
        <w:rPr>
          <w:rFonts w:asciiTheme="minorHAnsi" w:hAnsiTheme="minorHAnsi" w:cstheme="minorHAnsi"/>
          <w:b/>
          <w:bCs/>
        </w:rPr>
        <w:t xml:space="preserve"> πολιτιστικών εκδηλώσεων στην Κοινότητα Αγίου Γεωργίου με την Περιφέρεια Στερεάς Ελλάδας</w:t>
      </w:r>
    </w:p>
    <w:p w:rsidR="00A716E5" w:rsidRPr="00D133F6" w:rsidRDefault="00A716E5" w:rsidP="00757AFB">
      <w:pPr>
        <w:pStyle w:val="Default"/>
        <w:suppressAutoHyphens w:val="0"/>
        <w:autoSpaceDE w:val="0"/>
        <w:autoSpaceDN w:val="0"/>
        <w:adjustRightInd w:val="0"/>
        <w:spacing w:after="68" w:line="276" w:lineRule="auto"/>
        <w:ind w:left="426"/>
        <w:rPr>
          <w:rFonts w:asciiTheme="minorHAnsi" w:hAnsiTheme="minorHAnsi" w:cstheme="minorHAnsi"/>
          <w:b/>
        </w:rPr>
      </w:pP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Ιουνί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Δευτέρα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τακτική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10672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926832" w:rsidRPr="00BB488C" w:rsidRDefault="00926832" w:rsidP="00926832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 xml:space="preserve">Απούσης της Προέδρου ,ο Αντιπρόεδρος  του Δημοτικού Συμβουλίου κ. </w:t>
      </w:r>
      <w:proofErr w:type="spellStart"/>
      <w:r>
        <w:rPr>
          <w:rFonts w:asciiTheme="minorHAnsi" w:hAnsiTheme="minorHAnsi" w:cstheme="minorHAnsi"/>
          <w:bCs/>
        </w:rPr>
        <w:t>Φορτώσης</w:t>
      </w:r>
      <w:proofErr w:type="spellEnd"/>
      <w:r>
        <w:rPr>
          <w:rFonts w:asciiTheme="minorHAnsi" w:hAnsiTheme="minorHAnsi" w:cstheme="minorHAnsi"/>
          <w:bCs/>
        </w:rPr>
        <w:t xml:space="preserve"> κήρυξε την έναρξη της συνεδρίασης και δ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19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926832" w:rsidRPr="00BB488C" w:rsidRDefault="00926832" w:rsidP="00926832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Τσετσμετζής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Εμμανουήλ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926832" w:rsidRPr="00C8017D" w:rsidRDefault="00926832" w:rsidP="00320D0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Καράβα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Χρυσοβαλάντου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Βασιλική (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Βάλια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)  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497214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 </w:t>
            </w:r>
          </w:p>
        </w:tc>
      </w:tr>
      <w:tr w:rsidR="00926832" w:rsidRPr="00BB488C" w:rsidTr="00320D0C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26832" w:rsidRPr="00BB488C" w:rsidTr="00320D0C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26832" w:rsidRPr="004E3386" w:rsidRDefault="00926832" w:rsidP="00320D0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26832" w:rsidRPr="00497214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3431F5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C8017D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C8017D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801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Κατής Χαράλαμπος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926832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26832" w:rsidRPr="00BB488C" w:rsidTr="00320D0C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26832" w:rsidRPr="00BB488C" w:rsidTr="00320D0C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26832" w:rsidRPr="00BB488C" w:rsidTr="00320D0C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926832" w:rsidRPr="00BB488C" w:rsidRDefault="00926832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926832" w:rsidRPr="00BB488C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26832" w:rsidRDefault="00926832" w:rsidP="00926832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926832" w:rsidRDefault="00926832" w:rsidP="00926832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926832" w:rsidRPr="00844AC6" w:rsidRDefault="00926832" w:rsidP="00926832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6832" w:rsidRPr="00F53798" w:rsidRDefault="00926832" w:rsidP="00926832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272653" w:rsidRPr="00461AB3" w:rsidRDefault="00926832" w:rsidP="00926832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el-GR" w:bidi="hi-IN"/>
        </w:rPr>
      </w:pPr>
      <w:r w:rsidRPr="00461AB3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Εισηγούμενος το  </w:t>
      </w:r>
      <w:r w:rsidR="0074794B" w:rsidRPr="00461AB3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2</w:t>
      </w:r>
      <w:r w:rsidRPr="00461AB3">
        <w:rPr>
          <w:rFonts w:asciiTheme="minorHAnsi" w:eastAsia="Arial" w:hAnsiTheme="minorHAnsi" w:cstheme="minorHAnsi"/>
          <w:bCs/>
          <w:shd w:val="clear" w:color="auto" w:fill="FFFFFF"/>
          <w:vertAlign w:val="superscript"/>
          <w:lang w:bidi="hi-IN"/>
        </w:rPr>
        <w:t>Ο</w:t>
      </w:r>
      <w:r w:rsidRPr="00461AB3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της ημερήσιας διάταξης </w:t>
      </w:r>
      <w:r w:rsidRPr="00461AB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461AB3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της </w:t>
      </w:r>
      <w:r w:rsidRPr="00461AB3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461AB3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αριθμ</w:t>
      </w:r>
      <w:proofErr w:type="spellEnd"/>
      <w:r w:rsidRPr="00461AB3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461AB3">
        <w:rPr>
          <w:rFonts w:asciiTheme="minorHAnsi" w:eastAsia="Arial" w:hAnsiTheme="minorHAnsi" w:cstheme="minorHAnsi"/>
          <w:b/>
          <w:shd w:val="clear" w:color="auto" w:fill="FFFFFF"/>
          <w:lang w:bidi="hi-IN"/>
        </w:rPr>
        <w:t>10672</w:t>
      </w:r>
      <w:r w:rsidRPr="00461AB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/23-6-2022</w:t>
      </w:r>
      <w:r w:rsidRPr="00461AB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  πρόσκλησης (</w:t>
      </w:r>
      <w:r w:rsidR="0074794B" w:rsidRPr="00461AB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6</w:t>
      </w:r>
      <w:r w:rsidRPr="00461AB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ο</w:t>
      </w:r>
      <w:r w:rsidRPr="00461AB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στον Πίνακα Θεμάτων Συνεδρίασης ),ο Αντιπ</w:t>
      </w:r>
      <w:r w:rsidRPr="00461AB3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ρόεδρος  έθεσε υπόψη των μελών του Δημοτικού </w:t>
      </w:r>
      <w:r w:rsidRPr="00461AB3">
        <w:rPr>
          <w:rFonts w:asciiTheme="minorHAnsi" w:hAnsiTheme="minorHAnsi" w:cstheme="minorHAnsi"/>
        </w:rPr>
        <w:t xml:space="preserve">  Συμβουλίου </w:t>
      </w:r>
      <w:r w:rsidRPr="00461AB3">
        <w:rPr>
          <w:rFonts w:asciiTheme="minorHAnsi" w:hAnsiTheme="minorHAnsi" w:cstheme="minorHAnsi"/>
          <w:i/>
        </w:rPr>
        <w:t xml:space="preserve">, </w:t>
      </w:r>
      <w:r w:rsidR="009D5060" w:rsidRPr="00461AB3">
        <w:rPr>
          <w:rFonts w:asciiTheme="minorHAnsi" w:hAnsiTheme="minorHAnsi" w:cstheme="minorHAnsi"/>
          <w:i/>
        </w:rPr>
        <w:t xml:space="preserve"> </w:t>
      </w:r>
      <w:r w:rsidR="00FA5912" w:rsidRPr="00461AB3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</w:t>
      </w:r>
      <w:r w:rsidR="00272653" w:rsidRPr="00461AB3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9151/1-6-2022</w:t>
      </w:r>
      <w:r w:rsidR="00FA5912" w:rsidRPr="00461AB3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έγγραφο </w:t>
      </w:r>
      <w:r w:rsidR="00272653" w:rsidRPr="00461AB3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του  Αυτοτελούς  Τμήματος  Πολιτισμού, Αθλητισμού και Τουρισμού </w:t>
      </w:r>
      <w:r w:rsidR="00272653" w:rsidRPr="00461AB3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  <w:lang w:eastAsia="el-GR" w:bidi="hi-IN"/>
        </w:rPr>
        <w:t>του Δήμου</w:t>
      </w:r>
      <w:r w:rsidR="00272653" w:rsidRPr="00461AB3">
        <w:rPr>
          <w:rFonts w:asciiTheme="minorHAnsi" w:eastAsia="Arial" w:hAnsiTheme="minorHAnsi" w:cstheme="minorHAnsi"/>
          <w:i/>
          <w:color w:val="000000"/>
          <w:lang w:eastAsia="el-GR"/>
        </w:rPr>
        <w:t xml:space="preserve"> </w:t>
      </w:r>
      <w:r w:rsidR="00272653" w:rsidRPr="00461AB3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eastAsia="el-GR" w:bidi="hi-IN"/>
        </w:rPr>
        <w:t xml:space="preserve"> στο οποίο αναφέρονται:</w:t>
      </w:r>
    </w:p>
    <w:p w:rsidR="00272653" w:rsidRPr="00926832" w:rsidRDefault="00926832" w:rsidP="00272653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</w:rPr>
      </w:pPr>
      <w:r w:rsidRPr="00926832">
        <w:rPr>
          <w:rFonts w:asciiTheme="minorHAnsi" w:hAnsiTheme="minorHAnsi" w:cstheme="minorHAnsi"/>
        </w:rPr>
        <w:t xml:space="preserve"> </w:t>
      </w:r>
      <w:r w:rsidR="00FA5912" w:rsidRPr="00926832">
        <w:rPr>
          <w:rFonts w:asciiTheme="minorHAnsi" w:hAnsiTheme="minorHAnsi" w:cstheme="minorHAnsi"/>
        </w:rPr>
        <w:t xml:space="preserve">   </w:t>
      </w:r>
      <w:r w:rsidR="00272653" w:rsidRPr="00926832">
        <w:rPr>
          <w:rFonts w:asciiTheme="minorHAnsi" w:hAnsiTheme="minorHAnsi" w:cstheme="minorHAnsi"/>
          <w:i/>
        </w:rPr>
        <w:t xml:space="preserve">Ο Δήμος </w:t>
      </w:r>
      <w:proofErr w:type="spellStart"/>
      <w:r w:rsidR="00272653" w:rsidRPr="00926832">
        <w:rPr>
          <w:rFonts w:asciiTheme="minorHAnsi" w:hAnsiTheme="minorHAnsi" w:cstheme="minorHAnsi"/>
          <w:i/>
        </w:rPr>
        <w:t>Λεβαδέων</w:t>
      </w:r>
      <w:proofErr w:type="spellEnd"/>
      <w:r w:rsidR="00272653" w:rsidRPr="00926832">
        <w:rPr>
          <w:rFonts w:asciiTheme="minorHAnsi" w:hAnsiTheme="minorHAnsi" w:cstheme="minorHAnsi"/>
          <w:i/>
        </w:rPr>
        <w:t xml:space="preserve"> σε συνεργασία με την Κοινότητα Αγίου Γεωργίου προτίθενται να αναβιώσουν τις πολιτιστικές εκδηλώσεις που πραγματοποιούνταν κατά τη θερινή περίοδο στην Κοινότητα Αγίου Γεωργίου, και έφεραν τον τίτλο Αϊ </w:t>
      </w:r>
      <w:proofErr w:type="spellStart"/>
      <w:r w:rsidR="00272653" w:rsidRPr="00926832">
        <w:rPr>
          <w:rFonts w:asciiTheme="minorHAnsi" w:hAnsiTheme="minorHAnsi" w:cstheme="minorHAnsi"/>
          <w:i/>
        </w:rPr>
        <w:t>Γιωργίτικα</w:t>
      </w:r>
      <w:proofErr w:type="spellEnd"/>
      <w:r w:rsidR="00272653" w:rsidRPr="00926832">
        <w:rPr>
          <w:rFonts w:asciiTheme="minorHAnsi" w:hAnsiTheme="minorHAnsi" w:cstheme="minorHAnsi"/>
          <w:i/>
        </w:rPr>
        <w:t>.</w:t>
      </w:r>
    </w:p>
    <w:p w:rsidR="00272653" w:rsidRPr="00926832" w:rsidRDefault="00272653" w:rsidP="00272653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</w:rPr>
      </w:pPr>
      <w:r w:rsidRPr="00926832">
        <w:rPr>
          <w:rFonts w:asciiTheme="minorHAnsi" w:hAnsiTheme="minorHAnsi" w:cstheme="minorHAnsi"/>
          <w:i/>
        </w:rPr>
        <w:lastRenderedPageBreak/>
        <w:t>Οι φετινές εκδηλώσεις προγραμματίζονται να πραγματοποιηθούν κατά το χρονικό διάστημα 10 Ιουνίου έως 8 Ιουλίου 2022 και θα περιλαμβάνουν μουσικές βραδιές, παράσταση θεάτρου σκιών, ποδηλατικούς αγώνες, παιδική θεατρική παράσταση και λογοτεχνική εκδήλωση.</w:t>
      </w:r>
    </w:p>
    <w:p w:rsidR="00272653" w:rsidRPr="00926832" w:rsidRDefault="00272653" w:rsidP="00272653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</w:rPr>
      </w:pPr>
      <w:r w:rsidRPr="00926832">
        <w:rPr>
          <w:rFonts w:asciiTheme="minorHAnsi" w:hAnsiTheme="minorHAnsi" w:cstheme="minorHAnsi"/>
          <w:i/>
        </w:rPr>
        <w:t>Στόχος της αναβίωσης των εκδηλώσεων αυτών είναι η ενίσχυση του πολιτιστικού εκδημοκρατισμού με την πραγματοποίηση εκδηλώσεων πολιτισμού σε όλες τις Κοινότητες του Δήμου που συμβάλλουν στην πολιτιστική ανάπτυξη και ψυχαγωγία των δημοτών.</w:t>
      </w:r>
    </w:p>
    <w:p w:rsidR="00272653" w:rsidRPr="00926832" w:rsidRDefault="00272653" w:rsidP="00272653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926832">
        <w:rPr>
          <w:rFonts w:asciiTheme="minorHAnsi" w:hAnsiTheme="minorHAnsi" w:cstheme="minorHAnsi"/>
          <w:i/>
        </w:rPr>
        <w:t xml:space="preserve">Ωστόσο, για την πραγματοποίηση των ανωτέρω εκδηλώσεων η δαπάνη που προκύπτει είναι υψηλή και για αυτό το λόγο πρόκειται να προχωρήσει στην κατάθεση αιτήματος </w:t>
      </w:r>
      <w:r w:rsidRPr="00926832">
        <w:rPr>
          <w:rFonts w:asciiTheme="minorHAnsi" w:hAnsiTheme="minorHAnsi" w:cstheme="minorHAnsi"/>
          <w:i/>
          <w:color w:val="000000"/>
        </w:rPr>
        <w:t xml:space="preserve">για τη </w:t>
      </w:r>
      <w:proofErr w:type="spellStart"/>
      <w:r w:rsidRPr="00926832">
        <w:rPr>
          <w:rFonts w:asciiTheme="minorHAnsi" w:hAnsiTheme="minorHAnsi" w:cstheme="minorHAnsi"/>
          <w:i/>
          <w:color w:val="000000"/>
        </w:rPr>
        <w:t>συνδιοργάνωσή</w:t>
      </w:r>
      <w:proofErr w:type="spellEnd"/>
      <w:r w:rsidRPr="00926832">
        <w:rPr>
          <w:rFonts w:asciiTheme="minorHAnsi" w:hAnsiTheme="minorHAnsi" w:cstheme="minorHAnsi"/>
          <w:i/>
          <w:color w:val="000000"/>
        </w:rPr>
        <w:t xml:space="preserve"> τους</w:t>
      </w:r>
      <w:r w:rsidRPr="00926832">
        <w:rPr>
          <w:rFonts w:asciiTheme="minorHAnsi" w:hAnsiTheme="minorHAnsi" w:cstheme="minorHAnsi"/>
          <w:i/>
        </w:rPr>
        <w:t xml:space="preserve"> προς την Περιφέρεια Στερεάς Ελλάδας, η οποία καταβάλλει προσπάθειες προς την ίδια κατεύθυνση για την αναβάθμιση της πολιτιστικής ζωής των πολιτών</w:t>
      </w:r>
      <w:r w:rsidRPr="00926832">
        <w:rPr>
          <w:rFonts w:asciiTheme="minorHAnsi" w:hAnsiTheme="minorHAnsi" w:cstheme="minorHAnsi"/>
          <w:i/>
          <w:color w:val="000000"/>
        </w:rPr>
        <w:t xml:space="preserve">. </w:t>
      </w:r>
    </w:p>
    <w:p w:rsidR="00272653" w:rsidRPr="00926832" w:rsidRDefault="00272653" w:rsidP="00272653">
      <w:pPr>
        <w:spacing w:line="360" w:lineRule="auto"/>
        <w:jc w:val="both"/>
        <w:rPr>
          <w:rFonts w:asciiTheme="minorHAnsi" w:eastAsia="SimSun" w:hAnsiTheme="minorHAnsi" w:cstheme="minorHAnsi"/>
          <w:bCs/>
          <w:i/>
          <w:color w:val="auto"/>
          <w:lang w:bidi="hi-IN"/>
        </w:rPr>
      </w:pPr>
      <w:r w:rsidRPr="00926832">
        <w:rPr>
          <w:rFonts w:asciiTheme="minorHAnsi" w:hAnsiTheme="minorHAnsi" w:cstheme="minorHAnsi"/>
          <w:i/>
          <w:color w:val="000000"/>
        </w:rPr>
        <w:t xml:space="preserve">Σύμφωνα με τα παραπάνω καλείται το Δημοτικό συμβούλιο, και σε εφαρμογή των διατάξεων του εδαφίου 8, παρ. στ, του άρθρου75 του Ν.3463/2006 </w:t>
      </w:r>
      <w:r w:rsidRPr="00926832">
        <w:rPr>
          <w:rFonts w:asciiTheme="minorHAnsi" w:eastAsia="SimSun" w:hAnsiTheme="minorHAnsi" w:cstheme="minorHAnsi"/>
          <w:bCs/>
          <w:i/>
          <w:color w:val="auto"/>
          <w:highlight w:val="white"/>
          <w:lang w:bidi="hi-IN"/>
        </w:rPr>
        <w:t xml:space="preserve">“Νέος Δημοτικός και Κοινοτικός Κώδικας” (ΦΕΚ 114/Α) </w:t>
      </w:r>
    </w:p>
    <w:p w:rsidR="00272653" w:rsidRPr="00926832" w:rsidRDefault="00272653" w:rsidP="0027265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926832">
        <w:rPr>
          <w:rFonts w:asciiTheme="minorHAnsi" w:hAnsiTheme="minorHAnsi" w:cstheme="minorHAnsi"/>
          <w:i/>
        </w:rPr>
        <w:t xml:space="preserve">Καλείται το Δημοτικό Συμβούλιο να εγκρίνει το αίτημα </w:t>
      </w:r>
      <w:proofErr w:type="spellStart"/>
      <w:r w:rsidRPr="00926832">
        <w:rPr>
          <w:rFonts w:asciiTheme="minorHAnsi" w:hAnsiTheme="minorHAnsi" w:cstheme="minorHAnsi"/>
          <w:i/>
        </w:rPr>
        <w:t>συνδιοργάνωσης</w:t>
      </w:r>
      <w:proofErr w:type="spellEnd"/>
      <w:r w:rsidRPr="00926832">
        <w:rPr>
          <w:rFonts w:asciiTheme="minorHAnsi" w:hAnsiTheme="minorHAnsi" w:cstheme="minorHAnsi"/>
          <w:i/>
        </w:rPr>
        <w:t xml:space="preserve"> των πολιτιστικών εκδηλώσεων με τίτλο «Αϊ </w:t>
      </w:r>
      <w:proofErr w:type="spellStart"/>
      <w:r w:rsidRPr="00926832">
        <w:rPr>
          <w:rFonts w:asciiTheme="minorHAnsi" w:hAnsiTheme="minorHAnsi" w:cstheme="minorHAnsi"/>
          <w:i/>
        </w:rPr>
        <w:t>Γιωργίτικα</w:t>
      </w:r>
      <w:proofErr w:type="spellEnd"/>
      <w:r w:rsidRPr="00926832">
        <w:rPr>
          <w:rFonts w:asciiTheme="minorHAnsi" w:hAnsiTheme="minorHAnsi" w:cstheme="minorHAnsi"/>
          <w:i/>
        </w:rPr>
        <w:t>» με την Περιφέρεια Στερεάς Ελλάδας.</w:t>
      </w:r>
    </w:p>
    <w:p w:rsidR="00926832" w:rsidRPr="00272653" w:rsidRDefault="00926832" w:rsidP="0027265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A5912" w:rsidRPr="007D6BAA" w:rsidRDefault="00926832" w:rsidP="00FA5912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7D6BAA">
        <w:rPr>
          <w:rFonts w:asciiTheme="minorHAnsi" w:hAnsiTheme="minorHAnsi" w:cstheme="minorHAnsi"/>
        </w:rPr>
        <w:t xml:space="preserve">Ακολούθως ο </w:t>
      </w:r>
      <w:r>
        <w:rPr>
          <w:rFonts w:asciiTheme="minorHAnsi" w:hAnsiTheme="minorHAnsi" w:cstheme="minorHAnsi"/>
        </w:rPr>
        <w:t>Αντιπ</w:t>
      </w:r>
      <w:r w:rsidRPr="007D6BAA">
        <w:rPr>
          <w:rFonts w:asciiTheme="minorHAnsi" w:hAnsiTheme="minorHAnsi" w:cstheme="minorHAnsi"/>
        </w:rPr>
        <w:t xml:space="preserve">ρόεδρος κάλεσε τους δημοτικούς συμβούλους να ψηφίσουν </w:t>
      </w:r>
      <w:r>
        <w:rPr>
          <w:rFonts w:asciiTheme="minorHAnsi" w:hAnsiTheme="minorHAnsi" w:cstheme="minorHAnsi"/>
        </w:rPr>
        <w:t>σχετικά</w:t>
      </w:r>
    </w:p>
    <w:p w:rsidR="00FA5912" w:rsidRDefault="00FA5912" w:rsidP="00FA5912">
      <w:pPr>
        <w:jc w:val="both"/>
        <w:rPr>
          <w:rFonts w:ascii="Arial" w:hAnsi="Arial" w:cs="Arial"/>
          <w:sz w:val="22"/>
          <w:szCs w:val="22"/>
        </w:rPr>
      </w:pPr>
    </w:p>
    <w:p w:rsidR="00FA5912" w:rsidRPr="00AF19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272653">
        <w:rPr>
          <w:rFonts w:asciiTheme="minorHAnsi" w:hAnsiTheme="minorHAnsi" w:cstheme="minorHAnsi"/>
          <w:bCs/>
          <w:color w:val="000000"/>
        </w:rPr>
        <w:t>τις διατάξεις του άρθρου   74 του Ν. 4555/2018 (αντικατάσταση του άρθρου 67 του Ν. 3852/2010)</w:t>
      </w:r>
      <w:r w:rsidRPr="002726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72653">
        <w:rPr>
          <w:rFonts w:asciiTheme="minorHAnsi" w:hAnsiTheme="minorHAnsi" w:cstheme="minorHAnsi"/>
          <w:b/>
          <w:bCs/>
        </w:rPr>
        <w:t xml:space="preserve">, 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375/2022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272653">
        <w:rPr>
          <w:rFonts w:asciiTheme="minorHAnsi" w:hAnsiTheme="minorHAnsi" w:cstheme="minorHAnsi"/>
          <w:bCs/>
        </w:rPr>
        <w:t xml:space="preserve"> </w:t>
      </w:r>
      <w:r w:rsidRPr="00272653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380/2022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272653">
        <w:rPr>
          <w:rFonts w:asciiTheme="minorHAnsi" w:hAnsiTheme="minorHAnsi" w:cstheme="minorHAnsi"/>
          <w:bCs/>
        </w:rPr>
        <w:t>«</w:t>
      </w:r>
      <w:r w:rsidRPr="00272653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5615C2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5615C2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5615C2">
        <w:rPr>
          <w:rFonts w:ascii="Verdana" w:hAnsi="Verdana" w:cs="Arial"/>
        </w:rPr>
        <w:t xml:space="preserve"> </w:t>
      </w:r>
      <w:r w:rsidRPr="005615C2">
        <w:rPr>
          <w:rFonts w:asciiTheme="minorHAnsi" w:hAnsiTheme="minorHAnsi" w:cstheme="minorHAnsi"/>
        </w:rPr>
        <w:t xml:space="preserve">του Ν.4940/2022 (Α’ 112) </w:t>
      </w:r>
    </w:p>
    <w:p w:rsidR="00272653" w:rsidRPr="00844AC6" w:rsidRDefault="00272653" w:rsidP="00272653">
      <w:pPr>
        <w:pStyle w:val="af6"/>
        <w:numPr>
          <w:ilvl w:val="0"/>
          <w:numId w:val="16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44AC6">
        <w:rPr>
          <w:rFonts w:asciiTheme="minorHAnsi" w:eastAsia="Arial" w:hAnsiTheme="minorHAnsi" w:cstheme="minorHAnsi"/>
          <w:iCs/>
          <w:color w:val="000000"/>
          <w:highlight w:val="white"/>
        </w:rPr>
        <w:lastRenderedPageBreak/>
        <w:t xml:space="preserve">τις διατάξεις των άρθρων 65,67,238 του Ν.3852/10,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όπως τροποποιήθηκαν με το άρθρο 72</w:t>
      </w:r>
      <w:r w:rsidRPr="00345D52">
        <w:rPr>
          <w:rFonts w:asciiTheme="minorHAnsi" w:hAnsiTheme="minorHAnsi" w:cstheme="minorHAnsi"/>
          <w:i/>
        </w:rPr>
        <w:t xml:space="preserve"> 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και </w:t>
      </w:r>
      <w:r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ειδικότερα</w:t>
      </w:r>
      <w:r w:rsidRPr="00345D52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844AC6">
        <w:rPr>
          <w:rFonts w:asciiTheme="minorHAnsi" w:hAnsiTheme="minorHAnsi" w:cstheme="minorHAnsi"/>
          <w:bCs/>
          <w:color w:val="000000"/>
        </w:rPr>
        <w:t xml:space="preserve">της παρ. 5 του άρθρου   74 του Ν. 4555/2018 </w:t>
      </w:r>
      <w:r w:rsidR="00926832">
        <w:rPr>
          <w:rFonts w:asciiTheme="minorHAnsi" w:hAnsiTheme="minorHAnsi" w:cstheme="minorHAnsi"/>
          <w:bCs/>
          <w:color w:val="000000"/>
        </w:rPr>
        <w:t xml:space="preserve"> </w:t>
      </w:r>
      <w:r w:rsidRPr="00844AC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44AC6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 </w:t>
      </w:r>
      <w:r w:rsidRPr="00844AC6">
        <w:rPr>
          <w:rStyle w:val="af9"/>
          <w:rFonts w:asciiTheme="minorHAnsi" w:eastAsia="Arial" w:hAnsiTheme="minorHAnsi" w:cstheme="minorHAnsi"/>
          <w:bCs/>
        </w:rPr>
        <w:t xml:space="preserve">και </w:t>
      </w:r>
      <w:r w:rsidRPr="00844AC6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272653" w:rsidRPr="009C5B2E" w:rsidRDefault="00272653" w:rsidP="00272653">
      <w:pPr>
        <w:pStyle w:val="western"/>
        <w:widowControl w:val="0"/>
        <w:numPr>
          <w:ilvl w:val="0"/>
          <w:numId w:val="16"/>
        </w:numPr>
        <w:spacing w:before="119"/>
        <w:rPr>
          <w:rFonts w:asciiTheme="minorHAnsi" w:hAnsiTheme="minorHAnsi" w:cstheme="minorHAnsi"/>
          <w:sz w:val="24"/>
          <w:szCs w:val="24"/>
        </w:rPr>
      </w:pPr>
      <w:r w:rsidRPr="009C5B2E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Pr="009C5B2E"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9C5B2E"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>αριθμ</w:t>
      </w:r>
      <w:proofErr w:type="spellEnd"/>
      <w:r w:rsidRPr="009C5B2E"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 xml:space="preserve">. </w:t>
      </w:r>
      <w:r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>9151</w:t>
      </w:r>
      <w:r w:rsidRPr="009C5B2E"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>/</w:t>
      </w:r>
      <w:r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>1-6-</w:t>
      </w:r>
      <w:r w:rsidRPr="009C5B2E"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>202</w:t>
      </w:r>
      <w:r>
        <w:rPr>
          <w:rFonts w:asciiTheme="minorHAnsi" w:eastAsia="Arial" w:hAnsiTheme="minorHAnsi" w:cstheme="minorHAnsi"/>
          <w:iCs/>
          <w:sz w:val="24"/>
          <w:szCs w:val="24"/>
          <w:highlight w:val="white"/>
          <w:shd w:val="clear" w:color="auto" w:fill="FFFFFF"/>
          <w:lang w:eastAsia="el-GR"/>
        </w:rPr>
        <w:t>2</w:t>
      </w:r>
      <w:r w:rsidRPr="009C5B2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eastAsia="el-GR" w:bidi="hi-IN"/>
        </w:rPr>
        <w:t xml:space="preserve"> έγγραφο του Αυτοτελούς Τμήματος </w:t>
      </w:r>
      <w:r w:rsidRPr="00EE5291">
        <w:rPr>
          <w:rStyle w:val="af9"/>
          <w:rFonts w:asciiTheme="minorHAnsi" w:eastAsia="Arial" w:hAnsiTheme="minorHAnsi" w:cstheme="minorHAnsi"/>
          <w:i w:val="0"/>
          <w:sz w:val="24"/>
          <w:szCs w:val="24"/>
          <w:highlight w:val="white"/>
          <w:shd w:val="clear" w:color="auto" w:fill="FFFFFF"/>
          <w:lang w:eastAsia="el-GR" w:bidi="hi-IN"/>
        </w:rPr>
        <w:t>Πολιτισμού, Αθλητισμού και Τουρισμού</w:t>
      </w:r>
      <w:r w:rsidRPr="00EE5291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eastAsia="el-GR" w:bidi="hi-IN"/>
        </w:rPr>
        <w:t xml:space="preserve"> του Δήμου</w:t>
      </w:r>
      <w:r w:rsidRPr="00EE529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C5B2E">
        <w:rPr>
          <w:rFonts w:asciiTheme="minorHAnsi" w:eastAsia="Arial" w:hAnsiTheme="minorHAnsi" w:cstheme="minorHAnsi"/>
          <w:sz w:val="24"/>
          <w:szCs w:val="24"/>
        </w:rPr>
        <w:t>που</w:t>
      </w:r>
      <w:r w:rsidRPr="009C5B2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eastAsia="el-GR" w:bidi="hi-IN"/>
        </w:rPr>
        <w:t xml:space="preserve">   είχε </w:t>
      </w:r>
      <w:r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eastAsia="el-GR" w:bidi="hi-IN"/>
        </w:rPr>
        <w:t xml:space="preserve">διανεμηθεί και </w:t>
      </w:r>
      <w:r w:rsidRPr="009C5B2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eastAsia="el-GR" w:bidi="hi-IN"/>
        </w:rPr>
        <w:t xml:space="preserve">αποσταλεί ηλεκτρονικά στα </w:t>
      </w:r>
      <w:r w:rsidRPr="009C5B2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val="en-US" w:eastAsia="el-GR" w:bidi="hi-IN"/>
        </w:rPr>
        <w:t>email</w:t>
      </w:r>
      <w:r w:rsidRPr="009C5B2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272653" w:rsidRPr="005773EF" w:rsidRDefault="00272653" w:rsidP="00272653">
      <w:pPr>
        <w:pStyle w:val="af6"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5773EF">
        <w:rPr>
          <w:rFonts w:asciiTheme="minorHAnsi" w:hAnsiTheme="minorHAnsi" w:cstheme="minorHAnsi"/>
          <w:color w:val="000000"/>
          <w:lang w:eastAsia="el-GR"/>
        </w:rPr>
        <w:t xml:space="preserve">το εδάφιο </w:t>
      </w:r>
      <w:r>
        <w:rPr>
          <w:rFonts w:asciiTheme="minorHAnsi" w:hAnsiTheme="minorHAnsi" w:cstheme="minorHAnsi"/>
          <w:color w:val="000000"/>
          <w:lang w:eastAsia="el-GR"/>
        </w:rPr>
        <w:t>8</w:t>
      </w:r>
      <w:r w:rsidRPr="005773EF">
        <w:rPr>
          <w:rFonts w:asciiTheme="minorHAnsi" w:hAnsiTheme="minorHAnsi" w:cstheme="minorHAnsi"/>
          <w:color w:val="000000"/>
          <w:lang w:eastAsia="el-GR"/>
        </w:rPr>
        <w:t xml:space="preserve"> της παρ. στ του άρθρου 75 του Ν. 3463/2006 “Νέος Δημοτικός και Κοινοτικός Κώδικας” (ΦΕΚ 114/Α) </w:t>
      </w:r>
    </w:p>
    <w:p w:rsidR="00FA5912" w:rsidRPr="00AF1924" w:rsidRDefault="00FA5912" w:rsidP="00FA5912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00" w:beforeAutospacing="1" w:after="120" w:line="276" w:lineRule="auto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Pr="00AF1924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</w:t>
      </w:r>
      <w:r w:rsidR="009C223D">
        <w:rPr>
          <w:rFonts w:asciiTheme="minorHAnsi" w:hAnsiTheme="minorHAnsi" w:cstheme="minorHAnsi"/>
        </w:rPr>
        <w:t xml:space="preserve"> </w:t>
      </w:r>
    </w:p>
    <w:p w:rsidR="00FA5912" w:rsidRPr="00AF1924" w:rsidRDefault="00FA5912" w:rsidP="00FA5912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FA5912" w:rsidRDefault="00FA5912" w:rsidP="00FA5912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FA5912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72653" w:rsidRDefault="00272653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72653" w:rsidRDefault="00272653" w:rsidP="00272653">
      <w:pPr>
        <w:widowControl w:val="0"/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EE5291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EE5291">
        <w:rPr>
          <w:rStyle w:val="-"/>
          <w:rFonts w:asciiTheme="minorHAnsi" w:eastAsia="Calibri" w:hAnsiTheme="minorHAnsi" w:cstheme="minorHAns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 </w:t>
      </w:r>
      <w:r w:rsidRPr="00EE5291">
        <w:rPr>
          <w:rStyle w:val="-"/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Εγκρίνει την </w:t>
      </w:r>
      <w:proofErr w:type="spellStart"/>
      <w:r w:rsidRPr="00EE5291">
        <w:rPr>
          <w:rStyle w:val="-"/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συ</w:t>
      </w:r>
      <w:r>
        <w:rPr>
          <w:rStyle w:val="-"/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νδιοργάνωση</w:t>
      </w:r>
      <w:proofErr w:type="spellEnd"/>
      <w:r>
        <w:rPr>
          <w:rStyle w:val="-"/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των πολιτιστικών εκδηλώσεων </w:t>
      </w:r>
      <w:r w:rsidRPr="00272653">
        <w:rPr>
          <w:rFonts w:asciiTheme="minorHAnsi" w:hAnsiTheme="minorHAnsi" w:cstheme="minorHAnsi"/>
        </w:rPr>
        <w:t xml:space="preserve">«Αϊ </w:t>
      </w:r>
      <w:proofErr w:type="spellStart"/>
      <w:r w:rsidRPr="00272653">
        <w:rPr>
          <w:rFonts w:asciiTheme="minorHAnsi" w:hAnsiTheme="minorHAnsi" w:cstheme="minorHAnsi"/>
        </w:rPr>
        <w:t>Γιωργίτικα</w:t>
      </w:r>
      <w:proofErr w:type="spellEnd"/>
      <w:r w:rsidRPr="00272653">
        <w:rPr>
          <w:rFonts w:asciiTheme="minorHAnsi" w:hAnsiTheme="minorHAnsi" w:cstheme="minorHAnsi"/>
        </w:rPr>
        <w:t>»</w:t>
      </w:r>
      <w:r w:rsidR="001F638D">
        <w:rPr>
          <w:rFonts w:asciiTheme="minorHAnsi" w:hAnsiTheme="minorHAnsi" w:cstheme="minorHAnsi"/>
        </w:rPr>
        <w:t xml:space="preserve"> </w:t>
      </w:r>
      <w:r w:rsidR="00926832">
        <w:rPr>
          <w:rFonts w:asciiTheme="minorHAnsi" w:hAnsiTheme="minorHAnsi" w:cstheme="minorHAnsi"/>
        </w:rPr>
        <w:t>,</w:t>
      </w:r>
      <w:r w:rsidR="001F638D">
        <w:rPr>
          <w:rFonts w:asciiTheme="minorHAnsi" w:hAnsiTheme="minorHAnsi" w:cstheme="minorHAnsi"/>
        </w:rPr>
        <w:t xml:space="preserve"> </w:t>
      </w:r>
      <w:r w:rsidR="001F638D">
        <w:rPr>
          <w:rStyle w:val="-"/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με την Περιφέρεια Στερεάς Ελλάδας, </w:t>
      </w:r>
      <w:r w:rsidR="001F638D">
        <w:rPr>
          <w:rFonts w:asciiTheme="minorHAnsi" w:hAnsiTheme="minorHAnsi" w:cstheme="minorHAnsi"/>
        </w:rPr>
        <w:t xml:space="preserve">με σκοπό την  ψυχαγωγία των δημοτών </w:t>
      </w:r>
      <w:r w:rsidR="00926832">
        <w:rPr>
          <w:rFonts w:asciiTheme="minorHAnsi" w:hAnsiTheme="minorHAnsi" w:cstheme="minorHAnsi"/>
        </w:rPr>
        <w:t xml:space="preserve"> </w:t>
      </w:r>
      <w:r w:rsidR="001F638D">
        <w:rPr>
          <w:rFonts w:asciiTheme="minorHAnsi" w:hAnsiTheme="minorHAnsi" w:cstheme="minorHAnsi"/>
        </w:rPr>
        <w:t xml:space="preserve"> και την αναβάθμιση της πολιτιστικής ζωής τους.</w:t>
      </w:r>
    </w:p>
    <w:p w:rsidR="00FA5912" w:rsidRPr="00AF1924" w:rsidRDefault="00926832" w:rsidP="00FA5912">
      <w:pPr>
        <w:pStyle w:val="a0"/>
        <w:spacing w:line="276" w:lineRule="auto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  <w:r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  <w:t xml:space="preserve"> </w:t>
      </w: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90792">
        <w:rPr>
          <w:rFonts w:asciiTheme="minorHAnsi" w:eastAsia="Arial" w:hAnsiTheme="minorHAnsi" w:cstheme="minorHAnsi"/>
          <w:b/>
          <w:bCs/>
          <w:iCs/>
        </w:rPr>
        <w:t>6</w:t>
      </w:r>
      <w:r w:rsidR="00926832">
        <w:rPr>
          <w:rFonts w:asciiTheme="minorHAnsi" w:eastAsia="Arial" w:hAnsiTheme="minorHAnsi" w:cstheme="minorHAnsi"/>
          <w:b/>
          <w:bCs/>
          <w:iCs/>
        </w:rPr>
        <w:t>9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926832" w:rsidRDefault="00926832" w:rsidP="00926832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Ο Αντιπ</w:t>
      </w:r>
      <w:r>
        <w:rPr>
          <w:rFonts w:ascii="Arial" w:hAnsi="Arial" w:cs="Arial"/>
          <w:b/>
          <w:bCs/>
          <w:sz w:val="22"/>
          <w:szCs w:val="22"/>
        </w:rPr>
        <w:t>ρόεδρος του Δ.Σ.</w:t>
      </w:r>
    </w:p>
    <w:p w:rsidR="00926832" w:rsidRDefault="00926832" w:rsidP="00926832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926832" w:rsidRDefault="00926832" w:rsidP="00926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Φορτώσης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Αθανάσιος</w:t>
      </w:r>
    </w:p>
    <w:p w:rsidR="00926832" w:rsidRDefault="00926832" w:rsidP="00926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926832" w:rsidRDefault="00926832" w:rsidP="009268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86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41"/>
        <w:gridCol w:w="143"/>
        <w:gridCol w:w="141"/>
        <w:gridCol w:w="4075"/>
        <w:gridCol w:w="141"/>
        <w:gridCol w:w="4797"/>
        <w:gridCol w:w="141"/>
      </w:tblGrid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ind w:left="-1090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926832" w:rsidRPr="005F1F93" w:rsidTr="00320D0C">
        <w:trPr>
          <w:gridAfter w:val="1"/>
          <w:wAfter w:w="141" w:type="dxa"/>
        </w:trPr>
        <w:tc>
          <w:tcPr>
            <w:tcW w:w="284" w:type="dxa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5F1F93">
              <w:rPr>
                <w:rFonts w:asciiTheme="minorHAnsi" w:hAnsiTheme="minorHAnsi" w:cstheme="minorHAnsi"/>
              </w:rPr>
              <w:t>Δήμου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6832" w:rsidRPr="005F1F93" w:rsidTr="00320D0C">
        <w:tc>
          <w:tcPr>
            <w:tcW w:w="425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926832" w:rsidRPr="005F1F93" w:rsidRDefault="00926832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926832" w:rsidRPr="005F1F93" w:rsidRDefault="00926832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9A" w:rsidRDefault="00D4489A" w:rsidP="00CF17C6">
      <w:r>
        <w:separator/>
      </w:r>
    </w:p>
  </w:endnote>
  <w:endnote w:type="continuationSeparator" w:id="0">
    <w:p w:rsidR="00D4489A" w:rsidRDefault="00D4489A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A644CB" w:rsidP="006E212D">
    <w:pPr>
      <w:pStyle w:val="af0"/>
      <w:jc w:val="center"/>
    </w:pPr>
    <w:fldSimple w:instr=" PAGE   \* MERGEFORMAT ">
      <w:r w:rsidR="00A202CE">
        <w:rPr>
          <w:noProof/>
        </w:rPr>
        <w:t>4</w:t>
      </w:r>
    </w:fldSimple>
  </w:p>
  <w:p w:rsidR="005D65F1" w:rsidRDefault="003A23C7" w:rsidP="006E212D">
    <w:pPr>
      <w:pStyle w:val="af0"/>
      <w:jc w:val="center"/>
    </w:pPr>
    <w:r>
      <w:t>6</w:t>
    </w:r>
    <w:r w:rsidR="00926832">
      <w:t>9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9A" w:rsidRDefault="00D4489A" w:rsidP="00CF17C6">
      <w:r>
        <w:separator/>
      </w:r>
    </w:p>
  </w:footnote>
  <w:footnote w:type="continuationSeparator" w:id="0">
    <w:p w:rsidR="00D4489A" w:rsidRDefault="00D4489A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21"/>
  </w:num>
  <w:num w:numId="12">
    <w:abstractNumId w:val="18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4"/>
  </w:num>
  <w:num w:numId="18">
    <w:abstractNumId w:val="17"/>
  </w:num>
  <w:num w:numId="19">
    <w:abstractNumId w:val="22"/>
  </w:num>
  <w:num w:numId="20">
    <w:abstractNumId w:val="20"/>
  </w:num>
  <w:num w:numId="2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83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1E89"/>
    <w:rsid w:val="001325AE"/>
    <w:rsid w:val="00135AD6"/>
    <w:rsid w:val="00141208"/>
    <w:rsid w:val="00143861"/>
    <w:rsid w:val="0014479D"/>
    <w:rsid w:val="001A7B81"/>
    <w:rsid w:val="001E133F"/>
    <w:rsid w:val="001F638D"/>
    <w:rsid w:val="00216CC8"/>
    <w:rsid w:val="00220D25"/>
    <w:rsid w:val="002428CD"/>
    <w:rsid w:val="00242EE1"/>
    <w:rsid w:val="00244A45"/>
    <w:rsid w:val="00272653"/>
    <w:rsid w:val="002800FB"/>
    <w:rsid w:val="002873F4"/>
    <w:rsid w:val="0029204B"/>
    <w:rsid w:val="00292176"/>
    <w:rsid w:val="00293DA5"/>
    <w:rsid w:val="002B0A1E"/>
    <w:rsid w:val="002B7AB7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61AB3"/>
    <w:rsid w:val="00463272"/>
    <w:rsid w:val="00481FFC"/>
    <w:rsid w:val="00490792"/>
    <w:rsid w:val="00496839"/>
    <w:rsid w:val="004A542C"/>
    <w:rsid w:val="004A6A39"/>
    <w:rsid w:val="004C17B7"/>
    <w:rsid w:val="004C32AE"/>
    <w:rsid w:val="004E13F3"/>
    <w:rsid w:val="005005E3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615C2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F0E41"/>
    <w:rsid w:val="00732A82"/>
    <w:rsid w:val="00743691"/>
    <w:rsid w:val="0074794B"/>
    <w:rsid w:val="00757AFB"/>
    <w:rsid w:val="007A4296"/>
    <w:rsid w:val="007C1F2B"/>
    <w:rsid w:val="007C45C0"/>
    <w:rsid w:val="007C7593"/>
    <w:rsid w:val="007E2A66"/>
    <w:rsid w:val="007F0CC0"/>
    <w:rsid w:val="007F1488"/>
    <w:rsid w:val="007F1C08"/>
    <w:rsid w:val="00811EE6"/>
    <w:rsid w:val="00832721"/>
    <w:rsid w:val="00833C94"/>
    <w:rsid w:val="00854141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26832"/>
    <w:rsid w:val="009348A9"/>
    <w:rsid w:val="009708A6"/>
    <w:rsid w:val="009731CC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A022BF"/>
    <w:rsid w:val="00A115A6"/>
    <w:rsid w:val="00A202CE"/>
    <w:rsid w:val="00A25CFB"/>
    <w:rsid w:val="00A32EC0"/>
    <w:rsid w:val="00A338A0"/>
    <w:rsid w:val="00A46298"/>
    <w:rsid w:val="00A644CB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B05731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7FF3"/>
    <w:rsid w:val="00C76390"/>
    <w:rsid w:val="00C86394"/>
    <w:rsid w:val="00C87293"/>
    <w:rsid w:val="00C90D6D"/>
    <w:rsid w:val="00C9564A"/>
    <w:rsid w:val="00CA7A3D"/>
    <w:rsid w:val="00CB012E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31B8C"/>
    <w:rsid w:val="00D4489A"/>
    <w:rsid w:val="00DD1FD3"/>
    <w:rsid w:val="00E24CAB"/>
    <w:rsid w:val="00E25CFF"/>
    <w:rsid w:val="00E301B7"/>
    <w:rsid w:val="00E559C1"/>
    <w:rsid w:val="00E573DE"/>
    <w:rsid w:val="00E57EBC"/>
    <w:rsid w:val="00E645D4"/>
    <w:rsid w:val="00E76A99"/>
    <w:rsid w:val="00E90028"/>
    <w:rsid w:val="00EA3047"/>
    <w:rsid w:val="00EB0265"/>
    <w:rsid w:val="00ED442C"/>
    <w:rsid w:val="00EE5291"/>
    <w:rsid w:val="00EF20A7"/>
    <w:rsid w:val="00F13722"/>
    <w:rsid w:val="00F23C26"/>
    <w:rsid w:val="00F23FDB"/>
    <w:rsid w:val="00F53798"/>
    <w:rsid w:val="00F5459E"/>
    <w:rsid w:val="00F66005"/>
    <w:rsid w:val="00F800CB"/>
    <w:rsid w:val="00F817E5"/>
    <w:rsid w:val="00F82DDB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E24D-E8E0-4307-80B1-19E96D94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2022-06-28T07:15:00Z</cp:lastPrinted>
  <dcterms:created xsi:type="dcterms:W3CDTF">2022-06-27T07:41:00Z</dcterms:created>
  <dcterms:modified xsi:type="dcterms:W3CDTF">2022-06-28T08:18:00Z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