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5142CF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4650CA" w:rsidP="005142CF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B66628">
        <w:rPr>
          <w:rFonts w:ascii="Arial" w:eastAsia="Arial" w:hAnsi="Arial" w:cs="Arial"/>
          <w:b/>
          <w:bCs/>
          <w:sz w:val="22"/>
          <w:szCs w:val="22"/>
        </w:rPr>
        <w:t>27</w:t>
      </w:r>
      <w:r w:rsidR="00D86138">
        <w:rPr>
          <w:rFonts w:ascii="Arial" w:eastAsia="Arial" w:hAnsi="Arial" w:cs="Arial"/>
          <w:b/>
          <w:bCs/>
          <w:sz w:val="22"/>
          <w:szCs w:val="22"/>
        </w:rPr>
        <w:t>/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0</w:t>
      </w:r>
      <w:r w:rsidR="00B66628">
        <w:rPr>
          <w:rFonts w:ascii="Arial" w:eastAsia="Arial" w:hAnsi="Arial" w:cs="Arial"/>
          <w:b/>
          <w:bCs/>
          <w:sz w:val="22"/>
          <w:szCs w:val="22"/>
        </w:rPr>
        <w:t>7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225F8B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700DEE" w:rsidRDefault="00526B61" w:rsidP="005142CF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64794" w:rsidRPr="0026479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C2BF6">
        <w:rPr>
          <w:rFonts w:ascii="Arial" w:eastAsia="Arial" w:hAnsi="Arial" w:cs="Arial"/>
          <w:b/>
          <w:bCs/>
          <w:sz w:val="22"/>
          <w:szCs w:val="22"/>
        </w:rPr>
        <w:t>13143</w:t>
      </w:r>
    </w:p>
    <w:p w:rsidR="003C235F" w:rsidRPr="00D06531" w:rsidRDefault="003C235F" w:rsidP="005142CF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 w:rsidP="005142CF">
      <w:pPr>
        <w:pStyle w:val="af1"/>
        <w:tabs>
          <w:tab w:val="clear" w:pos="4153"/>
          <w:tab w:val="clear" w:pos="8306"/>
          <w:tab w:val="left" w:pos="41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 w:rsidP="00514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633DED" w:rsidRPr="00226747">
        <w:rPr>
          <w:rFonts w:ascii="Arial" w:hAnsi="Arial" w:cs="Arial"/>
          <w:b/>
          <w:sz w:val="22"/>
          <w:szCs w:val="22"/>
        </w:rPr>
        <w:t>4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B66628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 w:rsidP="005142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B66628" w:rsidRDefault="003C235F" w:rsidP="00514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33DED" w:rsidRPr="00B66628">
        <w:rPr>
          <w:rFonts w:ascii="Arial" w:hAnsi="Arial" w:cs="Arial"/>
          <w:b/>
          <w:sz w:val="22"/>
          <w:szCs w:val="22"/>
        </w:rPr>
        <w:t>2</w:t>
      </w:r>
      <w:r w:rsidR="0018506E">
        <w:rPr>
          <w:rFonts w:ascii="Arial" w:hAnsi="Arial" w:cs="Arial"/>
          <w:b/>
          <w:sz w:val="22"/>
          <w:szCs w:val="22"/>
        </w:rPr>
        <w:t>25</w:t>
      </w:r>
    </w:p>
    <w:p w:rsidR="00C054E9" w:rsidRPr="00D06531" w:rsidRDefault="00C054E9" w:rsidP="00514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6628" w:rsidRPr="00B66628" w:rsidRDefault="00B66628" w:rsidP="005142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66628">
        <w:rPr>
          <w:rFonts w:ascii="Arial" w:hAnsi="Arial" w:cs="Arial"/>
          <w:b/>
          <w:sz w:val="22"/>
          <w:szCs w:val="22"/>
        </w:rPr>
        <w:t>Α)</w:t>
      </w:r>
      <w:proofErr w:type="spellStart"/>
      <w:r w:rsidRPr="00B66628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B66628">
        <w:rPr>
          <w:rFonts w:ascii="Arial" w:hAnsi="Arial" w:cs="Arial"/>
          <w:b/>
          <w:sz w:val="22"/>
          <w:szCs w:val="22"/>
        </w:rPr>
        <w:t xml:space="preserve"> κατανομής των εγκριθέντων από την Επιτροπή ΠΥΣ 33/2006 ανθρωποωρών σε θέσεις προσωπικού ΥΕ καθαριστών/</w:t>
      </w:r>
      <w:proofErr w:type="spellStart"/>
      <w:r w:rsidRPr="00B66628">
        <w:rPr>
          <w:rFonts w:ascii="Arial" w:hAnsi="Arial" w:cs="Arial"/>
          <w:b/>
          <w:sz w:val="22"/>
          <w:szCs w:val="22"/>
        </w:rPr>
        <w:t>στριών</w:t>
      </w:r>
      <w:proofErr w:type="spellEnd"/>
      <w:r w:rsidRPr="00B66628">
        <w:rPr>
          <w:rFonts w:ascii="Arial" w:hAnsi="Arial" w:cs="Arial"/>
          <w:b/>
          <w:sz w:val="22"/>
          <w:szCs w:val="22"/>
        </w:rPr>
        <w:t xml:space="preserve"> σχολικών μονάδων πλήρους και μερικής απασχόλησης</w:t>
      </w:r>
      <w:r w:rsidR="0090165F">
        <w:rPr>
          <w:rFonts w:ascii="Arial" w:hAnsi="Arial" w:cs="Arial"/>
          <w:b/>
          <w:sz w:val="22"/>
          <w:szCs w:val="22"/>
        </w:rPr>
        <w:t xml:space="preserve"> </w:t>
      </w:r>
      <w:r w:rsidRPr="00B66628">
        <w:rPr>
          <w:rFonts w:ascii="Arial" w:hAnsi="Arial" w:cs="Arial"/>
          <w:b/>
          <w:sz w:val="22"/>
          <w:szCs w:val="22"/>
        </w:rPr>
        <w:t>για το διδακτικό έτος 2022-2023 Β)Κάλυψη της δαπάνης από ίδιους πόρους του Δήμου και εκτίμηση του κόστους για τα έτη 2022-2023.</w:t>
      </w:r>
    </w:p>
    <w:p w:rsidR="003C38EA" w:rsidRPr="00C054E9" w:rsidRDefault="003C38EA" w:rsidP="005142CF">
      <w:pPr>
        <w:spacing w:line="276" w:lineRule="auto"/>
        <w:rPr>
          <w:rFonts w:ascii="Arial" w:eastAsia="SimSun" w:hAnsi="Arial" w:cs="Arial"/>
          <w:sz w:val="22"/>
          <w:szCs w:val="22"/>
          <w:highlight w:val="white"/>
        </w:rPr>
      </w:pPr>
    </w:p>
    <w:p w:rsidR="00B66628" w:rsidRPr="0001734B" w:rsidRDefault="0018506E" w:rsidP="005142CF">
      <w:pPr>
        <w:pStyle w:val="ad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26</w:t>
      </w:r>
      <w:r w:rsidR="00B66628" w:rsidRPr="0001734B">
        <w:rPr>
          <w:rFonts w:ascii="Arial" w:hAnsi="Arial" w:cs="Arial"/>
          <w:sz w:val="22"/>
          <w:szCs w:val="22"/>
          <w:vertAlign w:val="superscript"/>
        </w:rPr>
        <w:t>η</w:t>
      </w:r>
      <w:r w:rsidR="00B66628" w:rsidRPr="0001734B">
        <w:rPr>
          <w:rFonts w:ascii="Arial" w:hAnsi="Arial" w:cs="Arial"/>
          <w:sz w:val="22"/>
          <w:szCs w:val="22"/>
        </w:rPr>
        <w:t xml:space="preserve">  Ιουλίου   2022  ημέρα  Τρίτη  και, ώρα 14.00  συνεδρίασε με τηλεδιάσκεψη  η Οικονομική Επιτροπή Δήμου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κορωνοϊού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</w:t>
      </w:r>
      <w:r w:rsidR="00B66628" w:rsidRPr="0001734B">
        <w:rPr>
          <w:rFonts w:ascii="Arial" w:hAnsi="Arial" w:cs="Arial"/>
          <w:sz w:val="22"/>
          <w:szCs w:val="22"/>
          <w:lang w:val="en-US"/>
        </w:rPr>
        <w:t>COVID</w:t>
      </w:r>
      <w:r w:rsidR="00B66628" w:rsidRPr="0001734B">
        <w:rPr>
          <w:rFonts w:ascii="Arial" w:hAnsi="Arial" w:cs="Arial"/>
          <w:sz w:val="22"/>
          <w:szCs w:val="22"/>
        </w:rPr>
        <w:t xml:space="preserve"> -19»  </w:t>
      </w:r>
      <w:r w:rsidR="00B66628" w:rsidRPr="0001734B">
        <w:rPr>
          <w:rFonts w:ascii="Arial" w:eastAsia="Arial" w:hAnsi="Arial" w:cs="Arial"/>
          <w:sz w:val="22"/>
          <w:szCs w:val="22"/>
        </w:rPr>
        <w:t xml:space="preserve">  </w:t>
      </w:r>
      <w:r w:rsidR="00B66628" w:rsidRPr="000173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αρ.πρωτ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>. 12</w:t>
      </w:r>
      <w:r w:rsidR="003854B0">
        <w:rPr>
          <w:rFonts w:ascii="Arial" w:hAnsi="Arial" w:cs="Arial"/>
          <w:sz w:val="22"/>
          <w:szCs w:val="22"/>
        </w:rPr>
        <w:t>907/22</w:t>
      </w:r>
      <w:r w:rsidR="00B66628" w:rsidRPr="0001734B">
        <w:rPr>
          <w:rFonts w:ascii="Arial" w:hAnsi="Arial" w:cs="Arial"/>
          <w:sz w:val="22"/>
          <w:szCs w:val="22"/>
        </w:rPr>
        <w:t xml:space="preserve">-07-2022 έγγραφη πρόσκληση του  Προέδρου της  &amp; Δημάρχου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="00B66628" w:rsidRPr="0001734B">
        <w:rPr>
          <w:rFonts w:ascii="Arial" w:eastAsia="Arial" w:hAnsi="Arial" w:cs="Arial"/>
          <w:sz w:val="22"/>
          <w:szCs w:val="22"/>
        </w:rPr>
        <w:t>Αυτ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B66628" w:rsidRPr="0001734B" w:rsidRDefault="00B66628" w:rsidP="005142CF">
      <w:pPr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B66628" w:rsidRPr="0001734B" w:rsidRDefault="00B66628" w:rsidP="005142CF">
      <w:pPr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παρόντα </w:t>
      </w:r>
      <w:r w:rsidR="00811B7B"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 w:rsidR="00811B7B">
        <w:rPr>
          <w:rFonts w:ascii="Arial" w:hAnsi="Arial" w:cs="Arial"/>
          <w:sz w:val="22"/>
          <w:szCs w:val="22"/>
        </w:rPr>
        <w:t>κτώ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 (</w:t>
      </w:r>
      <w:r w:rsidR="00811B7B">
        <w:rPr>
          <w:rFonts w:ascii="Arial" w:hAnsi="Arial" w:cs="Arial"/>
          <w:sz w:val="22"/>
          <w:szCs w:val="22"/>
        </w:rPr>
        <w:t>8</w:t>
      </w:r>
      <w:r w:rsidRPr="0001734B">
        <w:rPr>
          <w:rFonts w:ascii="Arial" w:hAnsi="Arial" w:cs="Arial"/>
          <w:sz w:val="22"/>
          <w:szCs w:val="22"/>
        </w:rPr>
        <w:t>),  ήτοι:</w:t>
      </w:r>
    </w:p>
    <w:p w:rsidR="00B66628" w:rsidRPr="0001734B" w:rsidRDefault="00B66628" w:rsidP="005142CF">
      <w:pPr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B66628" w:rsidRPr="0001734B" w:rsidRDefault="00B66628" w:rsidP="005142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B66628" w:rsidRPr="0001734B" w:rsidRDefault="00B66628" w:rsidP="005142CF">
      <w:pPr>
        <w:pStyle w:val="28"/>
        <w:spacing w:line="276" w:lineRule="auto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color w:val="000000"/>
          <w:sz w:val="22"/>
          <w:szCs w:val="22"/>
        </w:rPr>
        <w:t>1</w:t>
      </w:r>
      <w:r w:rsidRPr="0001734B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1. </w:t>
      </w:r>
      <w:proofErr w:type="spellStart"/>
      <w:r w:rsidR="00811B7B">
        <w:rPr>
          <w:rFonts w:ascii="Arial" w:hAnsi="Arial" w:cs="Arial"/>
          <w:sz w:val="22"/>
          <w:szCs w:val="22"/>
        </w:rPr>
        <w:t>Καραμάνης</w:t>
      </w:r>
      <w:proofErr w:type="spellEnd"/>
      <w:r w:rsidR="00811B7B">
        <w:rPr>
          <w:rFonts w:ascii="Arial" w:hAnsi="Arial" w:cs="Arial"/>
          <w:sz w:val="22"/>
          <w:szCs w:val="22"/>
        </w:rPr>
        <w:t xml:space="preserve"> Δημήτριος</w:t>
      </w:r>
      <w:r w:rsidRPr="0001734B">
        <w:rPr>
          <w:rFonts w:ascii="Arial" w:hAnsi="Arial" w:cs="Arial"/>
          <w:sz w:val="22"/>
          <w:szCs w:val="22"/>
        </w:rPr>
        <w:t xml:space="preserve"> </w:t>
      </w:r>
    </w:p>
    <w:p w:rsidR="00B66628" w:rsidRPr="0001734B" w:rsidRDefault="00B66628" w:rsidP="005142CF">
      <w:pPr>
        <w:pStyle w:val="28"/>
        <w:spacing w:line="276" w:lineRule="auto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2. </w:t>
      </w:r>
      <w:r w:rsidR="00811B7B">
        <w:rPr>
          <w:rFonts w:ascii="Arial" w:hAnsi="Arial" w:cs="Arial"/>
          <w:sz w:val="22"/>
          <w:szCs w:val="22"/>
        </w:rPr>
        <w:t>Αποστόλου Ιωάννη</w:t>
      </w:r>
      <w:r w:rsidRPr="0001734B">
        <w:rPr>
          <w:rFonts w:ascii="Arial" w:hAnsi="Arial" w:cs="Arial"/>
          <w:sz w:val="22"/>
          <w:szCs w:val="22"/>
        </w:rPr>
        <w:t xml:space="preserve">ς </w:t>
      </w:r>
      <w:r w:rsidR="00811B7B" w:rsidRPr="0001734B">
        <w:rPr>
          <w:rFonts w:ascii="Arial" w:hAnsi="Arial" w:cs="Arial"/>
          <w:sz w:val="22"/>
          <w:szCs w:val="22"/>
        </w:rPr>
        <w:t xml:space="preserve">(αν/κό μέλος </w:t>
      </w:r>
      <w:proofErr w:type="spellStart"/>
      <w:r w:rsidR="00811B7B" w:rsidRPr="0001734B">
        <w:rPr>
          <w:rFonts w:ascii="Arial" w:hAnsi="Arial" w:cs="Arial"/>
          <w:sz w:val="22"/>
          <w:szCs w:val="22"/>
        </w:rPr>
        <w:t>κ.</w:t>
      </w:r>
      <w:r w:rsidR="00811B7B">
        <w:rPr>
          <w:rFonts w:ascii="Arial" w:hAnsi="Arial" w:cs="Arial"/>
          <w:sz w:val="22"/>
          <w:szCs w:val="22"/>
        </w:rPr>
        <w:t>Μητά</w:t>
      </w:r>
      <w:proofErr w:type="spellEnd"/>
      <w:r w:rsidR="00811B7B">
        <w:rPr>
          <w:rFonts w:ascii="Arial" w:hAnsi="Arial" w:cs="Arial"/>
          <w:sz w:val="22"/>
          <w:szCs w:val="22"/>
        </w:rPr>
        <w:t xml:space="preserve"> Αλέξανδρου</w:t>
      </w:r>
      <w:r w:rsidR="00811B7B" w:rsidRPr="0001734B">
        <w:rPr>
          <w:rFonts w:ascii="Arial" w:hAnsi="Arial" w:cs="Arial"/>
          <w:sz w:val="22"/>
          <w:szCs w:val="22"/>
        </w:rPr>
        <w:t xml:space="preserve">)      </w:t>
      </w:r>
      <w:r w:rsidRPr="0001734B">
        <w:rPr>
          <w:rFonts w:ascii="Arial" w:hAnsi="Arial" w:cs="Arial"/>
          <w:sz w:val="22"/>
          <w:szCs w:val="22"/>
        </w:rPr>
        <w:t xml:space="preserve">   </w:t>
      </w:r>
      <w:r w:rsidR="00811B7B">
        <w:rPr>
          <w:rFonts w:ascii="Arial" w:hAnsi="Arial" w:cs="Arial"/>
          <w:sz w:val="22"/>
          <w:szCs w:val="22"/>
        </w:rPr>
        <w:t>Αν και είχε νόμιμα προσκληθεί</w:t>
      </w:r>
      <w:r w:rsidRPr="0001734B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B66628" w:rsidRPr="0001734B" w:rsidRDefault="00B66628" w:rsidP="005142CF">
      <w:pPr>
        <w:pStyle w:val="28"/>
        <w:spacing w:line="276" w:lineRule="auto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3.Νταντούμη Ιωάννα(αν/κό μέλος κ. </w:t>
      </w:r>
      <w:proofErr w:type="spellStart"/>
      <w:r w:rsidRPr="0001734B">
        <w:rPr>
          <w:rFonts w:ascii="Arial" w:hAnsi="Arial" w:cs="Arial"/>
          <w:sz w:val="22"/>
          <w:szCs w:val="22"/>
        </w:rPr>
        <w:t>Καλογρηά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Αθανασίου)      </w:t>
      </w:r>
    </w:p>
    <w:p w:rsidR="00B66628" w:rsidRPr="0001734B" w:rsidRDefault="00B66628" w:rsidP="005142CF">
      <w:pPr>
        <w:pStyle w:val="28"/>
        <w:spacing w:line="276" w:lineRule="auto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4.Σαγιάννης Μιχαήλ                             </w:t>
      </w:r>
    </w:p>
    <w:p w:rsidR="00B66628" w:rsidRPr="0001734B" w:rsidRDefault="00B66628" w:rsidP="005142CF">
      <w:pPr>
        <w:pStyle w:val="28"/>
        <w:spacing w:line="276" w:lineRule="auto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5.Μερτζάνης  Κωνσταντίνος   </w:t>
      </w:r>
    </w:p>
    <w:p w:rsidR="00B66628" w:rsidRPr="0001734B" w:rsidRDefault="00B66628" w:rsidP="005142CF">
      <w:pPr>
        <w:pStyle w:val="28"/>
        <w:spacing w:line="276" w:lineRule="auto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6.Καπλάνης Κωνσταντίνος </w:t>
      </w:r>
    </w:p>
    <w:p w:rsidR="000378B7" w:rsidRDefault="00811B7B" w:rsidP="005142CF">
      <w:pPr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7.Πούλος Ευάγγελος</w:t>
      </w:r>
    </w:p>
    <w:p w:rsidR="00811B7B" w:rsidRDefault="00811B7B" w:rsidP="005142CF">
      <w:pPr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8.Μπράλιος Νικόλαος</w:t>
      </w:r>
    </w:p>
    <w:p w:rsidR="002F30A5" w:rsidRPr="00DD0156" w:rsidRDefault="002F30A5" w:rsidP="005142CF">
      <w:pPr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B66628" w:rsidRPr="00783DA0" w:rsidRDefault="00B66628" w:rsidP="005142CF">
      <w:pPr>
        <w:spacing w:line="276" w:lineRule="auto"/>
        <w:ind w:right="-127" w:hanging="432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  <w:r w:rsidR="00E46AC8" w:rsidRPr="00DD0156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</w:t>
      </w:r>
      <w:r>
        <w:rPr>
          <w:rFonts w:ascii="Arial" w:eastAsia="Arial" w:hAnsi="Arial" w:cs="Arial"/>
          <w:sz w:val="22"/>
          <w:szCs w:val="22"/>
        </w:rPr>
        <w:t>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3854B0">
        <w:rPr>
          <w:rFonts w:ascii="Arial" w:eastAsia="Arial" w:hAnsi="Arial" w:cs="Arial"/>
          <w:sz w:val="22"/>
          <w:szCs w:val="22"/>
        </w:rPr>
        <w:t>12896/22-07-2022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9D6E90">
        <w:rPr>
          <w:rFonts w:ascii="Arial" w:eastAsia="Arial" w:hAnsi="Arial" w:cs="Arial"/>
          <w:sz w:val="22"/>
          <w:szCs w:val="22"/>
        </w:rPr>
        <w:t xml:space="preserve"> κοινή </w:t>
      </w:r>
      <w:r w:rsidR="0090165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εισήγηση </w:t>
      </w:r>
      <w:r w:rsidR="008C3221">
        <w:rPr>
          <w:rFonts w:ascii="Arial" w:eastAsia="Arial" w:hAnsi="Arial" w:cs="Arial"/>
          <w:sz w:val="22"/>
          <w:szCs w:val="22"/>
        </w:rPr>
        <w:t xml:space="preserve">της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C3221">
        <w:rPr>
          <w:rFonts w:ascii="Arial" w:eastAsia="Verdana" w:hAnsi="Arial" w:cs="Arial"/>
          <w:color w:val="000000"/>
          <w:sz w:val="22"/>
          <w:szCs w:val="22"/>
        </w:rPr>
        <w:t>Δ/</w:t>
      </w:r>
      <w:proofErr w:type="spellStart"/>
      <w:r w:rsidR="008C3221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9D6E90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E46AC8">
        <w:rPr>
          <w:rFonts w:ascii="Arial" w:eastAsia="Verdana" w:hAnsi="Arial" w:cs="Arial"/>
          <w:color w:val="000000"/>
          <w:sz w:val="22"/>
          <w:szCs w:val="22"/>
        </w:rPr>
        <w:t xml:space="preserve"> Διοικητικών </w:t>
      </w:r>
      <w:r w:rsidR="009D6E90">
        <w:rPr>
          <w:rFonts w:ascii="Arial" w:eastAsia="Verdana" w:hAnsi="Arial" w:cs="Arial"/>
          <w:color w:val="000000"/>
          <w:sz w:val="22"/>
          <w:szCs w:val="22"/>
        </w:rPr>
        <w:t xml:space="preserve"> &amp; Οικονομικών </w:t>
      </w:r>
      <w:r w:rsidRPr="00E46AC8">
        <w:rPr>
          <w:rFonts w:ascii="Arial" w:eastAsia="Verdana" w:hAnsi="Arial" w:cs="Arial"/>
          <w:color w:val="000000"/>
          <w:sz w:val="22"/>
          <w:szCs w:val="22"/>
        </w:rPr>
        <w:t>Υπηρεσιών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</w:t>
      </w:r>
      <w:proofErr w:type="spellStart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στην  οποία</w:t>
      </w:r>
      <w:r>
        <w:rPr>
          <w:rFonts w:ascii="Arial" w:eastAsia="Arial" w:hAnsi="Arial" w:cs="Arial"/>
          <w:sz w:val="22"/>
          <w:szCs w:val="22"/>
        </w:rPr>
        <w:t xml:space="preserve"> αναφέρονται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B66628" w:rsidRPr="005142CF" w:rsidRDefault="00E46AC8" w:rsidP="005142CF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5142CF">
        <w:rPr>
          <w:rFonts w:ascii="Arial" w:eastAsia="Arial" w:hAnsi="Arial" w:cs="Arial"/>
          <w:i/>
          <w:sz w:val="22"/>
          <w:szCs w:val="22"/>
        </w:rPr>
        <w:t xml:space="preserve">    </w:t>
      </w:r>
      <w:r w:rsidR="005142CF" w:rsidRPr="005142CF">
        <w:rPr>
          <w:rFonts w:ascii="Arial" w:eastAsia="Arial" w:hAnsi="Arial" w:cs="Arial"/>
          <w:i/>
          <w:sz w:val="22"/>
          <w:szCs w:val="22"/>
        </w:rPr>
        <w:t>«</w:t>
      </w:r>
      <w:r w:rsidRPr="005142CF">
        <w:rPr>
          <w:rFonts w:ascii="Arial" w:eastAsia="Arial" w:hAnsi="Arial" w:cs="Arial"/>
          <w:i/>
          <w:sz w:val="22"/>
          <w:szCs w:val="22"/>
        </w:rPr>
        <w:t xml:space="preserve">   </w:t>
      </w:r>
      <w:bookmarkStart w:id="0" w:name="__DdeLink__230_118263685423"/>
      <w:bookmarkStart w:id="1" w:name="__DdeLink__230_11826368543"/>
      <w:bookmarkEnd w:id="0"/>
      <w:bookmarkEnd w:id="1"/>
      <w:r w:rsidR="00B66628" w:rsidRPr="005142CF">
        <w:rPr>
          <w:rFonts w:ascii="Arial" w:hAnsi="Arial" w:cs="Arial"/>
          <w:b/>
          <w:i/>
          <w:sz w:val="22"/>
          <w:szCs w:val="22"/>
        </w:rPr>
        <w:t xml:space="preserve">Με την </w:t>
      </w:r>
      <w:proofErr w:type="spellStart"/>
      <w:r w:rsidR="00B66628" w:rsidRPr="005142CF">
        <w:rPr>
          <w:rFonts w:ascii="Arial" w:hAnsi="Arial" w:cs="Arial"/>
          <w:b/>
          <w:i/>
          <w:sz w:val="22"/>
          <w:szCs w:val="22"/>
        </w:rPr>
        <w:t>αρ.πρωτ</w:t>
      </w:r>
      <w:proofErr w:type="spellEnd"/>
      <w:r w:rsidR="00B66628" w:rsidRPr="005142CF">
        <w:rPr>
          <w:rFonts w:ascii="Arial" w:hAnsi="Arial" w:cs="Arial"/>
          <w:b/>
          <w:i/>
          <w:sz w:val="22"/>
          <w:szCs w:val="22"/>
        </w:rPr>
        <w:t xml:space="preserve">. </w:t>
      </w:r>
      <w:r w:rsidR="00DA4F91" w:rsidRPr="005142CF">
        <w:rPr>
          <w:rFonts w:ascii="Arial" w:hAnsi="Arial" w:cs="Arial"/>
          <w:b/>
          <w:i/>
          <w:sz w:val="22"/>
          <w:szCs w:val="22"/>
        </w:rPr>
        <w:t xml:space="preserve"> </w:t>
      </w:r>
      <w:r w:rsidR="00B66628" w:rsidRPr="005142CF">
        <w:rPr>
          <w:rFonts w:ascii="Arial" w:hAnsi="Arial" w:cs="Arial"/>
          <w:b/>
          <w:i/>
          <w:sz w:val="22"/>
          <w:szCs w:val="22"/>
        </w:rPr>
        <w:t xml:space="preserve">ΔΙΠΑΑΔ/Φ.ΕΓΚΡ./82/10488/11-7-2022 </w:t>
      </w:r>
      <w:r w:rsidR="00B66628" w:rsidRPr="005142CF">
        <w:rPr>
          <w:rFonts w:ascii="Arial" w:hAnsi="Arial" w:cs="Arial"/>
          <w:i/>
          <w:sz w:val="22"/>
          <w:szCs w:val="22"/>
        </w:rPr>
        <w:t xml:space="preserve"> απόφαση της Επιτροπής  του άρθρου 2  παρ.1 της </w:t>
      </w:r>
      <w:proofErr w:type="spellStart"/>
      <w:r w:rsidR="00B66628" w:rsidRPr="005142CF">
        <w:rPr>
          <w:rFonts w:ascii="Arial" w:hAnsi="Arial" w:cs="Arial"/>
          <w:i/>
          <w:sz w:val="22"/>
          <w:szCs w:val="22"/>
        </w:rPr>
        <w:t>αριθμ</w:t>
      </w:r>
      <w:proofErr w:type="spellEnd"/>
      <w:r w:rsidR="00B66628" w:rsidRPr="005142CF">
        <w:rPr>
          <w:rFonts w:ascii="Arial" w:hAnsi="Arial" w:cs="Arial"/>
          <w:b/>
          <w:i/>
          <w:sz w:val="22"/>
          <w:szCs w:val="22"/>
        </w:rPr>
        <w:t xml:space="preserve">. 33/2006 ΠΥΣ  </w:t>
      </w:r>
      <w:r w:rsidR="00B66628" w:rsidRPr="005142CF">
        <w:rPr>
          <w:rFonts w:ascii="Arial" w:hAnsi="Arial" w:cs="Arial"/>
          <w:i/>
          <w:sz w:val="22"/>
          <w:szCs w:val="22"/>
        </w:rPr>
        <w:t>όπως  ισχύει</w:t>
      </w:r>
      <w:r w:rsidR="00B66628" w:rsidRPr="005142CF">
        <w:rPr>
          <w:rFonts w:ascii="Arial" w:hAnsi="Arial" w:cs="Arial"/>
          <w:b/>
          <w:i/>
          <w:sz w:val="22"/>
          <w:szCs w:val="22"/>
        </w:rPr>
        <w:t xml:space="preserve">, </w:t>
      </w:r>
      <w:r w:rsidR="00B66628" w:rsidRPr="005142CF">
        <w:rPr>
          <w:rFonts w:ascii="Arial" w:hAnsi="Arial" w:cs="Arial"/>
          <w:i/>
          <w:sz w:val="22"/>
          <w:szCs w:val="22"/>
        </w:rPr>
        <w:t xml:space="preserve">κατόπιν των αιτημάτων  των δήμων </w:t>
      </w:r>
      <w:r w:rsidR="00B66628" w:rsidRPr="005142CF">
        <w:rPr>
          <w:rFonts w:ascii="Arial" w:hAnsi="Arial" w:cs="Arial"/>
          <w:b/>
          <w:i/>
          <w:sz w:val="22"/>
          <w:szCs w:val="22"/>
        </w:rPr>
        <w:t xml:space="preserve">  εγκρίθηκε η  ο μέγιστος αριθμός των ωρών ημερήσιας απασχόλησης του προσλαμβανόμενου προσωπικού καθώς και ο μέγιστος αριθμός προσλαμβανόμενων ατόμων για το διδακτικό έτος 2022 -2023 .</w:t>
      </w:r>
    </w:p>
    <w:p w:rsidR="00B66628" w:rsidRPr="005142CF" w:rsidRDefault="00B66628" w:rsidP="005142CF">
      <w:pPr>
        <w:spacing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142CF">
        <w:rPr>
          <w:rFonts w:ascii="Arial" w:hAnsi="Arial" w:cs="Arial"/>
          <w:b/>
          <w:i/>
          <w:color w:val="000000"/>
          <w:sz w:val="22"/>
          <w:szCs w:val="22"/>
        </w:rPr>
        <w:t>Σχετικά με το θέμα, σας γνωρίζουμε τα κάτωθι:</w:t>
      </w:r>
    </w:p>
    <w:p w:rsidR="00B66628" w:rsidRPr="005142CF" w:rsidRDefault="00B66628" w:rsidP="005142CF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142CF">
        <w:rPr>
          <w:rFonts w:ascii="Arial" w:hAnsi="Arial" w:cs="Arial"/>
          <w:b/>
          <w:i/>
          <w:color w:val="000000"/>
          <w:sz w:val="22"/>
          <w:szCs w:val="22"/>
        </w:rPr>
        <w:t>Α</w:t>
      </w:r>
      <w:r w:rsidRPr="005142CF">
        <w:rPr>
          <w:rFonts w:ascii="Arial" w:hAnsi="Arial" w:cs="Arial"/>
          <w:i/>
          <w:color w:val="000000"/>
          <w:sz w:val="22"/>
          <w:szCs w:val="22"/>
        </w:rPr>
        <w:t xml:space="preserve">. Με την με </w:t>
      </w:r>
      <w:proofErr w:type="spellStart"/>
      <w:r w:rsidRPr="005142CF">
        <w:rPr>
          <w:rFonts w:ascii="Arial" w:hAnsi="Arial" w:cs="Arial"/>
          <w:i/>
          <w:color w:val="000000"/>
          <w:sz w:val="22"/>
          <w:szCs w:val="22"/>
        </w:rPr>
        <w:t>αριθμ</w:t>
      </w:r>
      <w:proofErr w:type="spellEnd"/>
      <w:r w:rsidRPr="005142CF">
        <w:rPr>
          <w:rFonts w:ascii="Arial" w:hAnsi="Arial" w:cs="Arial"/>
          <w:i/>
          <w:color w:val="000000"/>
          <w:sz w:val="22"/>
          <w:szCs w:val="22"/>
        </w:rPr>
        <w:t xml:space="preserve">, 2/5.1.2022 Απόφαση της Οικονομικής Επιτροπής , κατόπιν του με </w:t>
      </w:r>
      <w:proofErr w:type="spellStart"/>
      <w:r w:rsidRPr="005142CF">
        <w:rPr>
          <w:rFonts w:ascii="Arial" w:hAnsi="Arial" w:cs="Arial"/>
          <w:i/>
          <w:color w:val="000000"/>
          <w:sz w:val="22"/>
          <w:szCs w:val="22"/>
        </w:rPr>
        <w:t>αρ.πρωτ</w:t>
      </w:r>
      <w:proofErr w:type="spellEnd"/>
      <w:r w:rsidRPr="005142CF">
        <w:rPr>
          <w:rFonts w:ascii="Arial" w:hAnsi="Arial" w:cs="Arial"/>
          <w:i/>
          <w:color w:val="000000"/>
          <w:sz w:val="22"/>
          <w:szCs w:val="22"/>
        </w:rPr>
        <w:t xml:space="preserve">. 95989/26.12.2021 εγγράφου του Υπουργείου Εσωτερικών , εγκρίθηκε ο  Προγραμματισμός  </w:t>
      </w:r>
      <w:r w:rsidRPr="005142CF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πρόσληψης προσωπικού συνολικού αριθμού </w:t>
      </w:r>
      <w:r w:rsidRPr="005142CF">
        <w:rPr>
          <w:rFonts w:ascii="Arial" w:hAnsi="Arial" w:cs="Arial"/>
          <w:b/>
          <w:i/>
          <w:color w:val="000000"/>
          <w:sz w:val="22"/>
          <w:szCs w:val="22"/>
        </w:rPr>
        <w:t>πενήντα (50) ατόμων</w:t>
      </w:r>
      <w:r w:rsidRPr="005142CF">
        <w:rPr>
          <w:rFonts w:ascii="Arial" w:hAnsi="Arial" w:cs="Arial"/>
          <w:i/>
          <w:color w:val="000000"/>
          <w:sz w:val="22"/>
          <w:szCs w:val="22"/>
        </w:rPr>
        <w:t xml:space="preserve">   με σχέση εργασίας ιδιωτικού δικαίου  ορισμένου χρόνου για τον καθαρισμό των σχολικών μονάδων της πρωτοβάθμιας και δευτεροβάθμιας εκπαίδευσης  του δήμου μας , ως κάτωθι : </w:t>
      </w:r>
    </w:p>
    <w:p w:rsidR="00B66628" w:rsidRPr="005142CF" w:rsidRDefault="00B66628" w:rsidP="005142CF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142CF">
        <w:rPr>
          <w:rFonts w:ascii="Arial" w:hAnsi="Arial" w:cs="Arial"/>
          <w:i/>
          <w:color w:val="000000"/>
          <w:sz w:val="22"/>
          <w:szCs w:val="22"/>
        </w:rPr>
        <w:t xml:space="preserve">- Είκοσι τρία  (23) άτομα πλήρους απασχόλησης ( 6,5 ώρες ημερησίως ) και </w:t>
      </w:r>
    </w:p>
    <w:p w:rsidR="00B66628" w:rsidRPr="005142CF" w:rsidRDefault="00B66628" w:rsidP="005142CF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142CF">
        <w:rPr>
          <w:rFonts w:ascii="Arial" w:hAnsi="Arial" w:cs="Arial"/>
          <w:i/>
          <w:color w:val="000000"/>
          <w:sz w:val="22"/>
          <w:szCs w:val="22"/>
        </w:rPr>
        <w:t xml:space="preserve">- Είκοσι επτά (27 ) άτομα μερικής απασχόλησης (4 ώρες ημερησίως ) . </w:t>
      </w:r>
    </w:p>
    <w:p w:rsidR="00B66628" w:rsidRPr="00B66628" w:rsidRDefault="00B66628" w:rsidP="005142CF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142CF">
        <w:rPr>
          <w:rFonts w:ascii="Arial" w:hAnsi="Arial" w:cs="Arial"/>
          <w:i/>
          <w:color w:val="000000"/>
          <w:sz w:val="22"/>
          <w:szCs w:val="22"/>
        </w:rPr>
        <w:t>Το ανωτέρω αίτημα υποβλήθηκε στο Υπουργείο Εσωτερικών στην διαδικτυακή εφαρμογή</w:t>
      </w:r>
      <w:r w:rsidRPr="00B66628">
        <w:rPr>
          <w:rFonts w:ascii="Arial" w:hAnsi="Arial" w:cs="Arial"/>
          <w:i/>
          <w:color w:val="000000"/>
          <w:sz w:val="22"/>
          <w:szCs w:val="22"/>
        </w:rPr>
        <w:t xml:space="preserve"> προσωπικό τοπικής αυτοδιοίκησης  με αρ. </w:t>
      </w:r>
      <w:proofErr w:type="spellStart"/>
      <w:r w:rsidRPr="00B66628">
        <w:rPr>
          <w:rFonts w:ascii="Arial" w:hAnsi="Arial" w:cs="Arial"/>
          <w:i/>
          <w:color w:val="000000"/>
          <w:sz w:val="22"/>
          <w:szCs w:val="22"/>
        </w:rPr>
        <w:t>πρωτ</w:t>
      </w:r>
      <w:proofErr w:type="spellEnd"/>
      <w:r w:rsidRPr="00B66628">
        <w:rPr>
          <w:rFonts w:ascii="Arial" w:hAnsi="Arial" w:cs="Arial"/>
          <w:i/>
          <w:color w:val="000000"/>
          <w:sz w:val="22"/>
          <w:szCs w:val="22"/>
        </w:rPr>
        <w:t>. 614/12.1.2022 .</w:t>
      </w:r>
    </w:p>
    <w:p w:rsidR="00B66628" w:rsidRPr="00B66628" w:rsidRDefault="00B66628" w:rsidP="005142CF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66628" w:rsidRPr="00B66628" w:rsidRDefault="00B66628" w:rsidP="005142CF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66628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Β. </w:t>
      </w:r>
      <w:r w:rsidRPr="00B66628">
        <w:rPr>
          <w:rFonts w:ascii="Arial" w:hAnsi="Arial" w:cs="Arial"/>
          <w:bCs/>
          <w:i/>
          <w:color w:val="000000"/>
          <w:sz w:val="22"/>
          <w:szCs w:val="22"/>
        </w:rPr>
        <w:t xml:space="preserve"> Με την υπ’ αρ. 41797/ 23.6.2022  (Β΄3327)  Υπουργική Απόφαση τροποποιείται η </w:t>
      </w:r>
      <w:proofErr w:type="spellStart"/>
      <w:r w:rsidRPr="00B66628">
        <w:rPr>
          <w:rFonts w:ascii="Arial" w:hAnsi="Arial" w:cs="Arial"/>
          <w:bCs/>
          <w:i/>
          <w:color w:val="000000"/>
          <w:sz w:val="22"/>
          <w:szCs w:val="22"/>
        </w:rPr>
        <w:t>υπ΄αριθμ</w:t>
      </w:r>
      <w:proofErr w:type="spellEnd"/>
      <w:r w:rsidRPr="00B66628">
        <w:rPr>
          <w:rFonts w:ascii="Arial" w:hAnsi="Arial" w:cs="Arial"/>
          <w:bCs/>
          <w:i/>
          <w:color w:val="000000"/>
          <w:sz w:val="22"/>
          <w:szCs w:val="22"/>
        </w:rPr>
        <w:t>. 55472/23.7.2021 Υ.Α    και καθορίζονται η διαδικασία  και τα κριτήρια για την πρόσληψη προσωπικού καθαριότητας σχολικών μονάδων Πρωτοβάθμιας και Δευτεροβάθμιας Εκπαίδευσης, των Δημόσιων Ινστιτούτων Επαγγελματικής Κατάρτισης ( Δ.Ι.Ε.Κ. )   και των Σχολείων Δεύτερης Ευκαιρίας ( Σ.Δ.Ε ) της Χώρας από τους Δήμους με σύμβαση εργασίας Ιδιωτικού Δικαίου Ορισμένου Χρόνου .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B66628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Σύμφωνα με τις διατάξεις του άρθρου 1  «Αρμοδιότητα- Κατανομή θέσεων »  της προαναφερόμενης Υπουργικής Απόφασης ορίζονται τα ακόλουθα : </w:t>
      </w:r>
    </w:p>
    <w:p w:rsidR="00B66628" w:rsidRPr="00B66628" w:rsidRDefault="00B66628" w:rsidP="005142CF">
      <w:pPr>
        <w:suppressAutoHyphens w:val="0"/>
        <w:spacing w:before="195" w:after="195" w:line="276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« 1.  </w:t>
      </w:r>
      <w:r w:rsidRPr="00B66628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Η διαδικασία πρόσληψης</w:t>
      </w: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του προσωπικού καθαριότητας σχολικών μονάδων α) Πρωτοβάθμιας και Δευτεροβάθμιας Εκπαίδευσης και β) των Δημόσιων Ινστιτούτων Επαγγελματικής Κατάρτισης (Δ.Ι.Ε.Κ.) και των Σχολείων Δεύτερης Ευκαιρίας (Σ.Δ.Ε.) </w:t>
      </w:r>
      <w:r w:rsidRPr="00B66628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διενεργείται μέσω των οικείων δήμων,</w:t>
      </w: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κατόπιν </w:t>
      </w:r>
      <w:r w:rsidRPr="00B66628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 xml:space="preserve">αντίστοιχων εγκρίσεων της Επιτροπής της ΠΥΣ 33/2006 </w:t>
      </w: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που εκδίδονται κατόπιν αιτήματος του Υπουργού Εσωτερικών για το προσωπικό της </w:t>
      </w:r>
      <w:proofErr w:type="spellStart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περ</w:t>
      </w:r>
      <w:proofErr w:type="spellEnd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. α) βάσει αιτήματος που υποβάλλεται από τον οικείο δήμο και για το προσωπικό της </w:t>
      </w:r>
      <w:proofErr w:type="spellStart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περ</w:t>
      </w:r>
      <w:proofErr w:type="spellEnd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. β) κατόπιν αιτήματος του Υπουργού Παιδείας και Θρησκευμάτων σύμφωνα με στοιχεία που τηρούνται στο Υπουργείο Παιδείας και Θρησκευμάτων. </w:t>
      </w:r>
      <w:r w:rsidRPr="00B66628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 xml:space="preserve">Με τις ως άνω εγκριτικές αποφάσεις της Επιτροπής ΠΥΣ 33/2006 καθορίζονται οι θέσεις ή/και ανθρωποώρες ανά Δήμο, </w:t>
      </w: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αφού ληφθεί υπόψη το προσωπικό που απασχολήθηκε κατά το προηγούμενο διδακτικό έτος, υπό οποιαδήποτε σχέση εργασίας ή έργου και οι ώρες απασχόλησης του προσωπικού αυτού.</w:t>
      </w:r>
    </w:p>
    <w:p w:rsidR="00B66628" w:rsidRPr="00B66628" w:rsidRDefault="00B66628" w:rsidP="005142CF">
      <w:pPr>
        <w:suppressAutoHyphens w:val="0"/>
        <w:spacing w:before="195" w:after="195"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  <w:u w:val="single"/>
          <w:lang w:eastAsia="el-GR"/>
        </w:rPr>
      </w:pP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2. </w:t>
      </w:r>
      <w:r w:rsidRPr="00B66628">
        <w:rPr>
          <w:rFonts w:ascii="Arial" w:hAnsi="Arial" w:cs="Arial"/>
          <w:b/>
          <w:i/>
          <w:color w:val="000000"/>
          <w:sz w:val="22"/>
          <w:szCs w:val="22"/>
          <w:u w:val="single"/>
          <w:lang w:eastAsia="el-GR"/>
        </w:rPr>
        <w:t>Σε περίπτωση έγκρισης ανθρωποωρών από την Επιτροπή της ΠΥΣ 33/2006, με απόφαση της οικείας Οικονομικής Επιτροπής κατανέμονται οι εγκριθείσες ανθρωποώρες σε θέσεις προσωπικού μερικής ή/και πλήρους απασχόλησης.</w:t>
      </w:r>
    </w:p>
    <w:p w:rsidR="00B66628" w:rsidRPr="00B66628" w:rsidRDefault="00B66628" w:rsidP="005142CF">
      <w:pPr>
        <w:suppressAutoHyphens w:val="0"/>
        <w:spacing w:before="195" w:after="195" w:line="276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3. Το προσωπικό προσλαμβάνεται με συμβάσεις εργασίας Ιδιωτικού Δικαίου Ορισμένου Χρόνου, πλήρους ή μερικής απασχόλησης, διάρκειας ίσης με το διδακτικό έτος και ωραρίου ανάλογου με τις ανάγκες του κάθε φορέα.»</w:t>
      </w:r>
    </w:p>
    <w:p w:rsidR="00B66628" w:rsidRPr="00B66628" w:rsidRDefault="00B66628" w:rsidP="005142CF">
      <w:pPr>
        <w:suppressAutoHyphens w:val="0"/>
        <w:spacing w:before="195" w:after="195"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  <w:lang w:eastAsia="el-GR"/>
        </w:rPr>
      </w:pPr>
      <w:r w:rsidRPr="00B66628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4.Σε περίπτωση που ο μέγιστος αριθμός των θέσεων που εγκρίθηκαν δεν έχει  εξαντληθεί από τον φορέα , η οικεία Οικονομική Επιτροπή δύναται να λάβει συμπληρωματική απόφαση για την κάλυψη και λοιπών θέσεων ,τηρούμενων των οριζόμενων στην εκάστοτε εγκριτική απόφαση της Επιτροπής της ΠΥΣ 33/2006 .»</w:t>
      </w:r>
    </w:p>
    <w:p w:rsidR="00B66628" w:rsidRPr="00B66628" w:rsidRDefault="00B66628" w:rsidP="005142CF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Γ.</w:t>
      </w: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Σύμφωνα με όσα προβλέπονται στην ανωτέρω Υπουργική Απόφαση ,  το Υπουργείο Εσωτερικών  και βάσει του αιτήματος του Δήμου  </w:t>
      </w:r>
      <w:proofErr w:type="spellStart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Λεβαδέων</w:t>
      </w:r>
      <w:proofErr w:type="spellEnd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, με το με αρ. </w:t>
      </w:r>
      <w:proofErr w:type="spellStart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πρωτ</w:t>
      </w:r>
      <w:proofErr w:type="spellEnd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. 45941/11.7.2022  έγγραφό του , μας ανακοίνωσε ότι με την </w:t>
      </w:r>
      <w:proofErr w:type="spellStart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αριθμ</w:t>
      </w:r>
      <w:proofErr w:type="spellEnd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. </w:t>
      </w:r>
      <w:proofErr w:type="spellStart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πρωτ</w:t>
      </w:r>
      <w:proofErr w:type="spellEnd"/>
      <w:r w:rsidRPr="00B66628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 xml:space="preserve">. ΔΙΠΑΑΔ /Φ.ΕΓΚΡ./82/ 10488/11.7.2022  </w:t>
      </w:r>
      <w:r w:rsidRPr="00B66628">
        <w:rPr>
          <w:rFonts w:ascii="Arial" w:hAnsi="Arial" w:cs="Arial"/>
          <w:b/>
          <w:i/>
          <w:sz w:val="22"/>
          <w:szCs w:val="22"/>
        </w:rPr>
        <w:t xml:space="preserve">απόφαση της Επιτροπής  του άρθρου 2  παρ.1 της </w:t>
      </w:r>
      <w:proofErr w:type="spellStart"/>
      <w:r w:rsidRPr="00B66628">
        <w:rPr>
          <w:rFonts w:ascii="Arial" w:hAnsi="Arial" w:cs="Arial"/>
          <w:b/>
          <w:i/>
          <w:sz w:val="22"/>
          <w:szCs w:val="22"/>
        </w:rPr>
        <w:t>αριθμ</w:t>
      </w:r>
      <w:proofErr w:type="spellEnd"/>
      <w:r w:rsidRPr="00B66628">
        <w:rPr>
          <w:rFonts w:ascii="Arial" w:hAnsi="Arial" w:cs="Arial"/>
          <w:b/>
          <w:i/>
          <w:sz w:val="22"/>
          <w:szCs w:val="22"/>
        </w:rPr>
        <w:t xml:space="preserve">. 33/2006 ΠΥΣ </w:t>
      </w:r>
      <w:r w:rsidRPr="00B66628">
        <w:rPr>
          <w:rFonts w:ascii="Arial" w:hAnsi="Arial" w:cs="Arial"/>
          <w:i/>
          <w:sz w:val="22"/>
          <w:szCs w:val="22"/>
        </w:rPr>
        <w:t xml:space="preserve">, όπως ισχύει  κατόπιν των αιτημάτων  των δήμων </w:t>
      </w:r>
      <w:r w:rsidRPr="00B66628">
        <w:rPr>
          <w:rFonts w:ascii="Arial" w:hAnsi="Arial" w:cs="Arial"/>
          <w:b/>
          <w:i/>
          <w:sz w:val="22"/>
          <w:szCs w:val="22"/>
        </w:rPr>
        <w:t xml:space="preserve">  εγκρίθηκε η  ο μέγιστος αριθμός των ωρών ημερήσιας απασχόλησης του προσλαμβανόμενου προσωπικού καθώς και ο μέγιστος αριθμός προσλαμβανόμενων ατόμων για το διδακτικό έτος 2022 -2023 </w:t>
      </w:r>
      <w:r w:rsidRPr="00B66628">
        <w:rPr>
          <w:rFonts w:ascii="Arial" w:hAnsi="Arial" w:cs="Arial"/>
          <w:i/>
          <w:sz w:val="22"/>
          <w:szCs w:val="22"/>
        </w:rPr>
        <w:t>σύμφωνα με σχετικό Πίνακα .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</w:rPr>
        <w:t xml:space="preserve">-Στη πρώτη στήλη του πίνακα αποτυπώνεται ο </w:t>
      </w:r>
      <w:r w:rsidRPr="00B66628">
        <w:rPr>
          <w:rFonts w:ascii="Arial" w:hAnsi="Arial" w:cs="Arial"/>
          <w:b/>
          <w:i/>
          <w:sz w:val="22"/>
          <w:szCs w:val="22"/>
          <w:u w:val="single"/>
        </w:rPr>
        <w:t>μέγιστος</w:t>
      </w:r>
      <w:r w:rsidRPr="00B66628">
        <w:rPr>
          <w:rFonts w:ascii="Arial" w:hAnsi="Arial" w:cs="Arial"/>
          <w:b/>
          <w:i/>
          <w:sz w:val="22"/>
          <w:szCs w:val="22"/>
        </w:rPr>
        <w:t xml:space="preserve"> αριθμός ωρών ημερήσιας απασχόλησης</w:t>
      </w:r>
      <w:r w:rsidRPr="00B66628">
        <w:rPr>
          <w:rFonts w:ascii="Arial" w:hAnsi="Arial" w:cs="Arial"/>
          <w:i/>
          <w:sz w:val="22"/>
          <w:szCs w:val="22"/>
        </w:rPr>
        <w:t xml:space="preserve"> ανά Δήμο , ο οποίος ισοδυναμεί με τον μέγιστο αριθμό ατόμων ημερήσιας απασχόλησης </w:t>
      </w:r>
      <w:r w:rsidRPr="00B66628">
        <w:rPr>
          <w:rFonts w:ascii="Arial" w:hAnsi="Arial" w:cs="Arial"/>
          <w:b/>
          <w:i/>
          <w:sz w:val="22"/>
          <w:szCs w:val="22"/>
        </w:rPr>
        <w:t>τριών (3) ωρών ημερησίως</w:t>
      </w:r>
      <w:r w:rsidRPr="00B66628">
        <w:rPr>
          <w:rFonts w:ascii="Arial" w:hAnsi="Arial" w:cs="Arial"/>
          <w:i/>
          <w:sz w:val="22"/>
          <w:szCs w:val="22"/>
        </w:rPr>
        <w:t xml:space="preserve"> που καταγράφεται στην δεύτερη στήλη </w:t>
      </w:r>
      <w:r w:rsidRPr="00B66628">
        <w:rPr>
          <w:rFonts w:ascii="Arial" w:hAnsi="Arial" w:cs="Arial"/>
          <w:b/>
          <w:i/>
          <w:sz w:val="22"/>
          <w:szCs w:val="22"/>
        </w:rPr>
        <w:t xml:space="preserve">και αποτελεί το </w:t>
      </w:r>
      <w:r w:rsidRPr="00B66628">
        <w:rPr>
          <w:rFonts w:ascii="Arial" w:hAnsi="Arial" w:cs="Arial"/>
          <w:b/>
          <w:i/>
          <w:sz w:val="22"/>
          <w:szCs w:val="22"/>
          <w:u w:val="single"/>
        </w:rPr>
        <w:t>μέγιστο</w:t>
      </w:r>
      <w:r w:rsidRPr="00B66628">
        <w:rPr>
          <w:rFonts w:ascii="Arial" w:hAnsi="Arial" w:cs="Arial"/>
          <w:b/>
          <w:i/>
          <w:sz w:val="22"/>
          <w:szCs w:val="22"/>
        </w:rPr>
        <w:t xml:space="preserve"> επιτρεπόμενο αριθμό προσλαμβανόμενων ατόμων .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</w:rPr>
        <w:t xml:space="preserve">-Ο Δήμος </w:t>
      </w:r>
      <w:r w:rsidRPr="00B66628">
        <w:rPr>
          <w:rFonts w:ascii="Arial" w:hAnsi="Arial" w:cs="Arial"/>
          <w:b/>
          <w:i/>
          <w:sz w:val="22"/>
          <w:szCs w:val="22"/>
        </w:rPr>
        <w:t xml:space="preserve">καθορίζει ελεύθερα τις ώρες ημερήσιας απασχόλησης των ατόμων που προσλαμβάνει , υπό την προϋπόθεση τήρησης των μέγιστων ορίων που προβλέπονται στις δύο (2)  στήλες του πίνακα  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</w:rPr>
        <w:t xml:space="preserve">-Σε περίπτωση που , </w:t>
      </w:r>
      <w:r w:rsidRPr="00B66628">
        <w:rPr>
          <w:rFonts w:ascii="Arial" w:hAnsi="Arial" w:cs="Arial"/>
          <w:b/>
          <w:i/>
          <w:sz w:val="22"/>
          <w:szCs w:val="22"/>
        </w:rPr>
        <w:t>τηρουμένου του ανώτατου αριθμού προσλαμβανόμενων ατόμων</w:t>
      </w:r>
      <w:r w:rsidRPr="00B66628">
        <w:rPr>
          <w:rFonts w:ascii="Arial" w:hAnsi="Arial" w:cs="Arial"/>
          <w:i/>
          <w:sz w:val="22"/>
          <w:szCs w:val="22"/>
        </w:rPr>
        <w:t xml:space="preserve"> , </w:t>
      </w:r>
      <w:r w:rsidRPr="00B66628">
        <w:rPr>
          <w:rFonts w:ascii="Arial" w:hAnsi="Arial" w:cs="Arial"/>
          <w:b/>
          <w:i/>
          <w:sz w:val="22"/>
          <w:szCs w:val="22"/>
        </w:rPr>
        <w:t xml:space="preserve">επιλεγεί </w:t>
      </w:r>
      <w:r w:rsidRPr="00B66628">
        <w:rPr>
          <w:rFonts w:ascii="Arial" w:hAnsi="Arial" w:cs="Arial"/>
          <w:i/>
          <w:sz w:val="22"/>
          <w:szCs w:val="22"/>
        </w:rPr>
        <w:t xml:space="preserve">από ορισμένους δήμους η </w:t>
      </w:r>
      <w:r w:rsidRPr="00B66628">
        <w:rPr>
          <w:rFonts w:ascii="Arial" w:hAnsi="Arial" w:cs="Arial"/>
          <w:b/>
          <w:i/>
          <w:sz w:val="22"/>
          <w:szCs w:val="22"/>
        </w:rPr>
        <w:t>αύξηση</w:t>
      </w:r>
      <w:r w:rsidRPr="00B66628">
        <w:rPr>
          <w:rFonts w:ascii="Arial" w:hAnsi="Arial" w:cs="Arial"/>
          <w:i/>
          <w:sz w:val="22"/>
          <w:szCs w:val="22"/>
        </w:rPr>
        <w:t xml:space="preserve"> των </w:t>
      </w:r>
      <w:r w:rsidRPr="00B66628">
        <w:rPr>
          <w:rFonts w:ascii="Arial" w:hAnsi="Arial" w:cs="Arial"/>
          <w:b/>
          <w:i/>
          <w:sz w:val="22"/>
          <w:szCs w:val="22"/>
        </w:rPr>
        <w:t>ωρών</w:t>
      </w:r>
      <w:r w:rsidRPr="00B66628">
        <w:rPr>
          <w:rFonts w:ascii="Arial" w:hAnsi="Arial" w:cs="Arial"/>
          <w:i/>
          <w:sz w:val="22"/>
          <w:szCs w:val="22"/>
        </w:rPr>
        <w:t xml:space="preserve"> απασχόλησης τους πέραν του καθοριζόμενου μέγιστου αριθμού ανθρωποωρών ημερήσιας απασχόλησης , η προκαλούμενη </w:t>
      </w:r>
      <w:r w:rsidRPr="00B66628">
        <w:rPr>
          <w:rFonts w:ascii="Arial" w:hAnsi="Arial" w:cs="Arial"/>
          <w:b/>
          <w:i/>
          <w:sz w:val="22"/>
          <w:szCs w:val="22"/>
        </w:rPr>
        <w:t>δαπάνη καλύπτεται</w:t>
      </w:r>
      <w:r w:rsidRPr="00B66628">
        <w:rPr>
          <w:rFonts w:ascii="Arial" w:hAnsi="Arial" w:cs="Arial"/>
          <w:i/>
          <w:sz w:val="22"/>
          <w:szCs w:val="22"/>
        </w:rPr>
        <w:t xml:space="preserve"> αποκλειστικά από </w:t>
      </w:r>
      <w:r w:rsidRPr="00B66628">
        <w:rPr>
          <w:rFonts w:ascii="Arial" w:hAnsi="Arial" w:cs="Arial"/>
          <w:b/>
          <w:i/>
          <w:sz w:val="22"/>
          <w:szCs w:val="22"/>
        </w:rPr>
        <w:t>ίδιους</w:t>
      </w:r>
      <w:r w:rsidRPr="00B66628">
        <w:rPr>
          <w:rFonts w:ascii="Arial" w:hAnsi="Arial" w:cs="Arial"/>
          <w:i/>
          <w:sz w:val="22"/>
          <w:szCs w:val="22"/>
        </w:rPr>
        <w:t xml:space="preserve"> πόρους του Δήμου .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</w:rPr>
        <w:t xml:space="preserve">-Οι εγκρίσεις που χορηγούνται με την παρούσα ΠΥΣ , αφορούν το καθαρισμό των σχολικών μονάδων </w:t>
      </w:r>
      <w:r w:rsidRPr="00B66628">
        <w:rPr>
          <w:rFonts w:ascii="Arial" w:hAnsi="Arial" w:cs="Arial"/>
          <w:b/>
          <w:i/>
          <w:sz w:val="22"/>
          <w:szCs w:val="22"/>
        </w:rPr>
        <w:t xml:space="preserve">Πρωτοβάθμιας και Δευτεροβάθμιας εκπαίδευσης 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  <w:u w:val="single"/>
        </w:rPr>
        <w:t xml:space="preserve">-Για την κάλυψη της  δαπάνης μισθοδοσίας  εξ ολοκλήρου από την χρηματοδότησης του Δήμου από το  Υπουργείο Εσωτερικών  </w:t>
      </w:r>
      <w:r w:rsidRPr="00B66628">
        <w:rPr>
          <w:rFonts w:ascii="Arial" w:hAnsi="Arial" w:cs="Arial"/>
          <w:i/>
          <w:sz w:val="22"/>
          <w:szCs w:val="22"/>
        </w:rPr>
        <w:t xml:space="preserve">( υπολογιζόμενης  με βάση τον μέγιστο αριθμό ωρών ημερήσιας απασχόλησης και αποζημίωση ωραίας απασχόλησης  ίσης με 7,32 ευρώ ) , ο μέγιστος αριθμός των ατόμων που προσλαμβάνονται από τον Δήμο </w:t>
      </w:r>
      <w:r w:rsidRPr="00B66628">
        <w:rPr>
          <w:rFonts w:ascii="Arial" w:hAnsi="Arial" w:cs="Arial"/>
          <w:b/>
          <w:i/>
          <w:sz w:val="22"/>
          <w:szCs w:val="22"/>
        </w:rPr>
        <w:t xml:space="preserve">, δεν μπορεί να υπερβαίνει τον αριθμό των ατόμων της δεύτερης στήλης του πίνακα και το σύνολο των ωρών απασχόλησης τους , το μέγιστο αριθμό ωρών της πρώτης στήλης ( τηρούνται σωρευτικά και τα δύο ανώτατα όρια ) 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66628">
        <w:rPr>
          <w:rFonts w:ascii="Arial" w:hAnsi="Arial" w:cs="Arial"/>
          <w:b/>
          <w:i/>
          <w:sz w:val="22"/>
          <w:szCs w:val="22"/>
        </w:rPr>
        <w:t xml:space="preserve">Με την ανωτέρω ΠΥΣ  για τον Δήμο </w:t>
      </w:r>
      <w:proofErr w:type="spellStart"/>
      <w:r w:rsidRPr="00B66628">
        <w:rPr>
          <w:rFonts w:ascii="Arial" w:hAnsi="Arial" w:cs="Arial"/>
          <w:b/>
          <w:i/>
          <w:sz w:val="22"/>
          <w:szCs w:val="22"/>
        </w:rPr>
        <w:t>Λεβαδέων</w:t>
      </w:r>
      <w:proofErr w:type="spellEnd"/>
      <w:r w:rsidRPr="00B66628">
        <w:rPr>
          <w:rFonts w:ascii="Arial" w:hAnsi="Arial" w:cs="Arial"/>
          <w:b/>
          <w:i/>
          <w:sz w:val="22"/>
          <w:szCs w:val="22"/>
        </w:rPr>
        <w:t xml:space="preserve">  εγκρίθηκε  για τ</w:t>
      </w:r>
      <w:r w:rsidR="005142CF">
        <w:rPr>
          <w:rFonts w:ascii="Arial" w:hAnsi="Arial" w:cs="Arial"/>
          <w:b/>
          <w:i/>
          <w:sz w:val="22"/>
          <w:szCs w:val="22"/>
        </w:rPr>
        <w:t xml:space="preserve">ο διδακτικό έτος 2022 -2023   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931"/>
      </w:tblGrid>
      <w:tr w:rsidR="00B66628" w:rsidRPr="00B66628" w:rsidTr="001E3219">
        <w:tc>
          <w:tcPr>
            <w:tcW w:w="5298" w:type="dxa"/>
          </w:tcPr>
          <w:p w:rsidR="00B66628" w:rsidRPr="00B66628" w:rsidRDefault="00B66628" w:rsidP="005142CF">
            <w:pPr>
              <w:pStyle w:val="Web"/>
              <w:spacing w:before="0" w:after="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66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ΜΕΓΙΣΤΟΣ ΑΡΙΘΜΟΣ ΩΡΩΝ ΗΜΕΡΗΣΙΑΣ </w:t>
            </w:r>
          </w:p>
          <w:p w:rsidR="00B66628" w:rsidRPr="00B66628" w:rsidRDefault="00B66628" w:rsidP="005142CF">
            <w:pPr>
              <w:pStyle w:val="Web"/>
              <w:spacing w:before="0" w:after="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6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ΑΠΑΣΧΟΛΗΣΗΣ</w:t>
            </w:r>
            <w:r w:rsidRPr="00B6662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98" w:type="dxa"/>
          </w:tcPr>
          <w:p w:rsidR="00B66628" w:rsidRPr="00B66628" w:rsidRDefault="00B66628" w:rsidP="005142CF">
            <w:pPr>
              <w:pStyle w:val="Web"/>
              <w:spacing w:before="0" w:after="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66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ΜΕΓΙΣΤΟΣ ΑΡΙΘΜΟΣ ΠΡΟΣΛΑΜΒΑΝΟΜΕΝΩΝ ΑΤΟΜΩΝ </w:t>
            </w:r>
          </w:p>
        </w:tc>
      </w:tr>
      <w:tr w:rsidR="00B66628" w:rsidRPr="00B66628" w:rsidTr="001E3219">
        <w:tc>
          <w:tcPr>
            <w:tcW w:w="5298" w:type="dxa"/>
          </w:tcPr>
          <w:p w:rsidR="00B66628" w:rsidRPr="00B66628" w:rsidRDefault="00B66628" w:rsidP="005142CF">
            <w:pPr>
              <w:pStyle w:val="Web"/>
              <w:spacing w:before="0" w:after="0"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662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132,00 </w:t>
            </w:r>
          </w:p>
        </w:tc>
        <w:tc>
          <w:tcPr>
            <w:tcW w:w="5298" w:type="dxa"/>
          </w:tcPr>
          <w:p w:rsidR="00B66628" w:rsidRPr="00B66628" w:rsidRDefault="00B66628" w:rsidP="005142CF">
            <w:pPr>
              <w:pStyle w:val="Web"/>
              <w:spacing w:before="0" w:after="0"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662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44 </w:t>
            </w:r>
          </w:p>
        </w:tc>
      </w:tr>
    </w:tbl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rPr>
          <w:rFonts w:ascii="Arial" w:hAnsi="Arial" w:cs="Arial"/>
          <w:i/>
          <w:sz w:val="22"/>
          <w:szCs w:val="22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  <w:u w:val="single"/>
        </w:rPr>
        <w:t>Υπενθυμίζεται ότι για το προηγούμενο διδακτικό έτος 2021-2022</w:t>
      </w:r>
      <w:r w:rsidRPr="00B66628">
        <w:rPr>
          <w:rFonts w:ascii="Arial" w:hAnsi="Arial" w:cs="Arial"/>
          <w:i/>
          <w:sz w:val="22"/>
          <w:szCs w:val="22"/>
        </w:rPr>
        <w:t xml:space="preserve"> </w:t>
      </w:r>
      <w:r w:rsidRPr="00B66628">
        <w:rPr>
          <w:rFonts w:ascii="Arial" w:hAnsi="Arial" w:cs="Arial"/>
          <w:i/>
          <w:sz w:val="22"/>
          <w:szCs w:val="22"/>
        </w:rPr>
        <w:tab/>
        <w:t xml:space="preserve">, η έγκριση με την  ΔΙΠΑΑΔ /Φ.ΕΓΚΡ./89/15294/30.7.2021  απόφαση της ΠΥΣ 33/2006  ήταν για </w:t>
      </w:r>
      <w:r w:rsidRPr="00B66628">
        <w:rPr>
          <w:rFonts w:ascii="Arial" w:hAnsi="Arial" w:cs="Arial"/>
          <w:i/>
          <w:sz w:val="22"/>
          <w:szCs w:val="22"/>
          <w:u w:val="single"/>
        </w:rPr>
        <w:t>τον ίδιο</w:t>
      </w:r>
      <w:r w:rsidRPr="00B66628">
        <w:rPr>
          <w:rFonts w:ascii="Arial" w:hAnsi="Arial" w:cs="Arial"/>
          <w:i/>
          <w:sz w:val="22"/>
          <w:szCs w:val="22"/>
        </w:rPr>
        <w:t xml:space="preserve">  μέγιστο αριθμό των προσλαμβανόμενων ατόμων και για τον  </w:t>
      </w:r>
      <w:r w:rsidRPr="00B66628">
        <w:rPr>
          <w:rFonts w:ascii="Arial" w:hAnsi="Arial" w:cs="Arial"/>
          <w:i/>
          <w:sz w:val="22"/>
          <w:szCs w:val="22"/>
          <w:u w:val="single"/>
        </w:rPr>
        <w:t>ίδιο μ</w:t>
      </w:r>
      <w:r w:rsidRPr="00B66628">
        <w:rPr>
          <w:rFonts w:ascii="Arial" w:hAnsi="Arial" w:cs="Arial"/>
          <w:i/>
          <w:sz w:val="22"/>
          <w:szCs w:val="22"/>
        </w:rPr>
        <w:t>έγιστο αριθμό των ανθρωποωρών ημερήσιας απασχόλησης .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rPr>
          <w:rFonts w:ascii="Arial" w:hAnsi="Arial" w:cs="Arial"/>
          <w:i/>
          <w:sz w:val="22"/>
          <w:szCs w:val="22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</w:rPr>
        <w:t xml:space="preserve">Η πρόσληψη του ανωτέρω προσωπικού θα γίνει σύμφωνα με τα οριζόμενα στην </w:t>
      </w:r>
      <w:proofErr w:type="spellStart"/>
      <w:r w:rsidRPr="00B6662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B66628">
        <w:rPr>
          <w:rFonts w:ascii="Arial" w:hAnsi="Arial" w:cs="Arial"/>
          <w:i/>
          <w:sz w:val="22"/>
          <w:szCs w:val="22"/>
        </w:rPr>
        <w:t xml:space="preserve">. 55472/23-7-2021 Υπουργική Απόφαση ( ΦΕΚ Β ΄ 3352) , η οποία τροποποιήθηκε με την </w:t>
      </w:r>
      <w:proofErr w:type="spellStart"/>
      <w:r w:rsidRPr="00B6662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B66628">
        <w:rPr>
          <w:rFonts w:ascii="Arial" w:hAnsi="Arial" w:cs="Arial"/>
          <w:i/>
          <w:sz w:val="22"/>
          <w:szCs w:val="22"/>
        </w:rPr>
        <w:t>. 41797/23.6.2022 Υπουργική Απόφαση ( ΦΕΚ Β΄3327) για χρονικό διάστημα  ίσο με το διδακτικό έτος .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66628">
        <w:rPr>
          <w:rFonts w:ascii="Arial" w:hAnsi="Arial" w:cs="Arial"/>
          <w:i/>
          <w:sz w:val="22"/>
          <w:szCs w:val="22"/>
        </w:rPr>
        <w:t xml:space="preserve">Σύμφωνα με τις ανωτέρω Υπουργικές Αποφάσεις , με απόφαση της Οικονομικής Επιτροπής κατανέμονται οι εγκριθείσες  ανθρωποώρες σε θέσεις προσωπικού μερικής ή/και πλήρους απασχόλησης και στη συνέχεια ο φορέας τοποθετεί το προσωπικό στα σχολεία μετά την έκδοση των τελικών πινάκων .Εν όψει των ορίων που τίθενται στην ΠΥΣ , </w:t>
      </w:r>
      <w:r w:rsidRPr="00B66628">
        <w:rPr>
          <w:rFonts w:ascii="Arial" w:hAnsi="Arial" w:cs="Arial"/>
          <w:i/>
          <w:sz w:val="22"/>
          <w:szCs w:val="22"/>
          <w:u w:val="single"/>
        </w:rPr>
        <w:t xml:space="preserve">με την απόφαση της Οικονομικής Επιτροπής θα πρέπει να καθορίζεται ο αριθμός των προσλαμβανόμενων ατόμων με παράθεση των ωρών ημερήσιας απασχόλησης τους ( από τον πολλαπλασιασμό των οποίων προκύπτει η κατανομή των εγκριθέντων ανθρωποωρών ημερήσιας απασχόλησης )  και σε </w:t>
      </w:r>
      <w:r w:rsidRPr="00B66628">
        <w:rPr>
          <w:rFonts w:ascii="Arial" w:hAnsi="Arial" w:cs="Arial"/>
          <w:i/>
          <w:sz w:val="22"/>
          <w:szCs w:val="22"/>
          <w:u w:val="single"/>
        </w:rPr>
        <w:lastRenderedPageBreak/>
        <w:t>περίπτωση κάλυψης δαπάνης από ίδιους πόρους , η εκτίμηση του ύψους της δαπάνης αυτής τόσο για το τρέχον έτος , όσο και για το έτος 2023 .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</w:rPr>
        <w:t xml:space="preserve">- Οι Δήμοι θα πρέπει να μεριμνήσουν  για την αναμόρφωση του προϋπολογισμού του τρέχοντος έτους , ώστε να αποτυπωθούν σε αυτόν οι ενδεδειγμένες εγγραφές που αντιστοιχούν στο τετράμηνο Σεπτεμβρίου – Δεκεμβρίου 2022 , με ανάλογες προβλέψεις για την κατάρτιση του προϋπολογισμού του επόμενου έτους 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66628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B66628">
        <w:rPr>
          <w:rFonts w:ascii="Arial" w:hAnsi="Arial" w:cs="Arial"/>
          <w:i/>
          <w:sz w:val="22"/>
          <w:szCs w:val="22"/>
          <w:u w:val="single"/>
        </w:rPr>
        <w:t xml:space="preserve">Τονίζεται ότι η διαδικασία αναμόρφωσης του προϋπολογισμού δεν κωλύει τη διαδικασία πρόσληψης του προσωπικού .  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66628" w:rsidRPr="005142CF" w:rsidRDefault="00B66628" w:rsidP="005142CF">
      <w:pPr>
        <w:spacing w:line="276" w:lineRule="auto"/>
        <w:jc w:val="both"/>
        <w:rPr>
          <w:rFonts w:ascii="Arial" w:eastAsia="Symbol" w:hAnsi="Arial" w:cs="Arial"/>
          <w:i/>
          <w:color w:val="000000"/>
          <w:sz w:val="22"/>
          <w:szCs w:val="22"/>
        </w:rPr>
      </w:pPr>
      <w:r w:rsidRPr="00B66628">
        <w:rPr>
          <w:rFonts w:ascii="Arial" w:eastAsia="Symbol" w:hAnsi="Arial" w:cs="Arial"/>
          <w:i/>
          <w:color w:val="000000"/>
          <w:sz w:val="22"/>
          <w:szCs w:val="22"/>
        </w:rPr>
        <w:t xml:space="preserve"> Σύμφωνα με τα διαλαμβανόμενα στις  προαναφερόμενες  Υπουργικές Αποφάσεις  και  κατόπιν συνεκτίμησης των οικονομικών δεδομένων  και των  αναγκών καθαριότητας των  πενήντα (50 ) Σχολικών Μονάδων  Πρωτοβάθμιας και  Δευτεροβάθμιας Εκπαίδευσης του  Δήμου  μας  όπως   αποτυπώνονται στο σχετικό έγγραφο της αρμόδιας υπηρεσίας,  εισηγούμαστε </w:t>
      </w:r>
      <w:r w:rsidR="005142CF" w:rsidRPr="005142CF">
        <w:rPr>
          <w:rFonts w:ascii="Arial" w:eastAsia="Symbol" w:hAnsi="Arial" w:cs="Arial"/>
          <w:i/>
          <w:color w:val="000000"/>
          <w:sz w:val="22"/>
          <w:szCs w:val="22"/>
        </w:rPr>
        <w:t>:</w:t>
      </w:r>
    </w:p>
    <w:p w:rsidR="00B66628" w:rsidRPr="00B66628" w:rsidRDefault="00B66628" w:rsidP="005142CF">
      <w:pPr>
        <w:spacing w:line="276" w:lineRule="auto"/>
        <w:jc w:val="both"/>
        <w:rPr>
          <w:rFonts w:ascii="Arial" w:eastAsia="Symbol" w:hAnsi="Arial" w:cs="Arial"/>
          <w:i/>
          <w:color w:val="000000"/>
          <w:sz w:val="22"/>
          <w:szCs w:val="22"/>
        </w:rPr>
      </w:pPr>
    </w:p>
    <w:p w:rsidR="00B66628" w:rsidRPr="00B66628" w:rsidRDefault="00B66628" w:rsidP="005142CF">
      <w:pPr>
        <w:spacing w:line="276" w:lineRule="auto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B66628">
        <w:rPr>
          <w:rFonts w:ascii="Arial" w:eastAsia="Symbol" w:hAnsi="Arial" w:cs="Arial"/>
          <w:i/>
          <w:color w:val="000000"/>
          <w:sz w:val="22"/>
          <w:szCs w:val="22"/>
        </w:rPr>
        <w:t xml:space="preserve">την </w:t>
      </w:r>
      <w:r w:rsidRPr="00B66628">
        <w:rPr>
          <w:rFonts w:ascii="Arial" w:hAnsi="Arial" w:cs="Arial"/>
          <w:b/>
          <w:i/>
          <w:spacing w:val="-6"/>
          <w:sz w:val="22"/>
          <w:szCs w:val="22"/>
        </w:rPr>
        <w:t xml:space="preserve"> Κατανομή  </w:t>
      </w:r>
      <w:r w:rsidRPr="00B66628">
        <w:rPr>
          <w:rFonts w:ascii="Arial" w:hAnsi="Arial" w:cs="Arial"/>
          <w:i/>
          <w:spacing w:val="-6"/>
          <w:sz w:val="22"/>
          <w:szCs w:val="22"/>
        </w:rPr>
        <w:t xml:space="preserve">των </w:t>
      </w:r>
      <w:proofErr w:type="spellStart"/>
      <w:r w:rsidRPr="00B66628">
        <w:rPr>
          <w:rFonts w:ascii="Arial" w:hAnsi="Arial" w:cs="Arial"/>
          <w:i/>
          <w:spacing w:val="-6"/>
          <w:sz w:val="22"/>
          <w:szCs w:val="22"/>
        </w:rPr>
        <w:t>εγκριθεισών</w:t>
      </w:r>
      <w:proofErr w:type="spellEnd"/>
      <w:r w:rsidRPr="00B66628">
        <w:rPr>
          <w:rFonts w:ascii="Arial" w:hAnsi="Arial" w:cs="Arial"/>
          <w:i/>
          <w:spacing w:val="-6"/>
          <w:sz w:val="22"/>
          <w:szCs w:val="22"/>
        </w:rPr>
        <w:t xml:space="preserve">  από την </w:t>
      </w:r>
      <w:proofErr w:type="spellStart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αριθμ</w:t>
      </w:r>
      <w:proofErr w:type="spellEnd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. </w:t>
      </w:r>
      <w:proofErr w:type="spellStart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πρωτ</w:t>
      </w:r>
      <w:proofErr w:type="spellEnd"/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>. ΔΙΠΑΑΔ /Φ.ΕΓΚΡ./82/ 10488/11.7.2022</w:t>
      </w:r>
      <w:r w:rsidRPr="00B66628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 xml:space="preserve">  </w:t>
      </w: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</w:t>
      </w:r>
      <w:r w:rsidRPr="00B66628">
        <w:rPr>
          <w:rFonts w:ascii="Arial" w:hAnsi="Arial" w:cs="Arial"/>
          <w:i/>
          <w:sz w:val="22"/>
          <w:szCs w:val="22"/>
        </w:rPr>
        <w:t xml:space="preserve">απόφαση της Επιτροπής  του άρθρου 2  παρ.1 της </w:t>
      </w:r>
      <w:proofErr w:type="spellStart"/>
      <w:r w:rsidRPr="00B6662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B66628">
        <w:rPr>
          <w:rFonts w:ascii="Arial" w:hAnsi="Arial" w:cs="Arial"/>
          <w:b/>
          <w:i/>
          <w:sz w:val="22"/>
          <w:szCs w:val="22"/>
        </w:rPr>
        <w:t xml:space="preserve">. </w:t>
      </w:r>
      <w:r w:rsidRPr="00B66628">
        <w:rPr>
          <w:rFonts w:ascii="Arial" w:hAnsi="Arial" w:cs="Arial"/>
          <w:i/>
          <w:sz w:val="22"/>
          <w:szCs w:val="22"/>
        </w:rPr>
        <w:t>33/2006 ΠΥΣ</w:t>
      </w:r>
      <w:r w:rsidRPr="00B66628">
        <w:rPr>
          <w:rFonts w:ascii="Arial" w:hAnsi="Arial" w:cs="Arial"/>
          <w:i/>
          <w:spacing w:val="-6"/>
          <w:sz w:val="22"/>
          <w:szCs w:val="22"/>
        </w:rPr>
        <w:t xml:space="preserve"> ,  ανθρωποωρών  σε θέσεις προσωπικού  πλήρους και μερικής απασχόλησης , για την πρόσληψη προσωπικού καθαριότητας σχολικών μονάδων Πρωτοβάθμιας και Δευτεροβάθμιας Εκπαίδευσης ,με σύμβαση εργασίας ιδιωτικού δικαίου ορισμένου χρόνου </w:t>
      </w:r>
      <w:r w:rsidRPr="00B66628">
        <w:rPr>
          <w:rFonts w:ascii="Arial" w:hAnsi="Arial" w:cs="Arial"/>
          <w:i/>
          <w:sz w:val="22"/>
          <w:szCs w:val="22"/>
          <w:lang w:eastAsia="el-GR"/>
        </w:rPr>
        <w:t>, για χρονικό διάστημα ίσο με το διδακτικό έτος 2022-2023 ,ως κάτωθι :</w:t>
      </w: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rPr>
          <w:rFonts w:ascii="Arial" w:hAnsi="Arial" w:cs="Arial"/>
          <w:i/>
          <w:sz w:val="22"/>
          <w:szCs w:val="22"/>
          <w:lang w:eastAsia="el-GR"/>
        </w:rPr>
      </w:pPr>
    </w:p>
    <w:p w:rsidR="00B66628" w:rsidRPr="00B66628" w:rsidRDefault="00B66628" w:rsidP="005142CF">
      <w:pPr>
        <w:pStyle w:val="Web"/>
        <w:shd w:val="clear" w:color="auto" w:fill="FFFFFF"/>
        <w:spacing w:before="0" w:after="0" w:line="276" w:lineRule="auto"/>
        <w:rPr>
          <w:rFonts w:ascii="Arial" w:hAnsi="Arial" w:cs="Arial"/>
          <w:i/>
          <w:sz w:val="22"/>
          <w:szCs w:val="22"/>
          <w:lang w:eastAsia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1458"/>
        <w:gridCol w:w="1458"/>
        <w:gridCol w:w="1682"/>
        <w:gridCol w:w="1195"/>
        <w:gridCol w:w="1653"/>
        <w:gridCol w:w="1386"/>
      </w:tblGrid>
      <w:tr w:rsidR="00B66628" w:rsidRPr="00B66628" w:rsidTr="00B66628">
        <w:tc>
          <w:tcPr>
            <w:tcW w:w="1045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i/>
                <w:sz w:val="20"/>
                <w:szCs w:val="20"/>
              </w:rPr>
              <w:t xml:space="preserve">Αριθμός ατόμων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i/>
                <w:sz w:val="20"/>
                <w:szCs w:val="20"/>
              </w:rPr>
              <w:t xml:space="preserve">πλήρους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i/>
                <w:sz w:val="20"/>
                <w:szCs w:val="20"/>
              </w:rPr>
              <w:t xml:space="preserve">απασχόλησης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( 6,5 ώρες )</w:t>
            </w:r>
          </w:p>
        </w:tc>
        <w:tc>
          <w:tcPr>
            <w:tcW w:w="1441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i/>
                <w:sz w:val="20"/>
                <w:szCs w:val="20"/>
              </w:rPr>
              <w:t xml:space="preserve">Αριθμός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i/>
                <w:sz w:val="20"/>
                <w:szCs w:val="20"/>
              </w:rPr>
              <w:t xml:space="preserve">ατόμων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i/>
                <w:sz w:val="20"/>
                <w:szCs w:val="20"/>
              </w:rPr>
              <w:t xml:space="preserve">μερικής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i/>
                <w:sz w:val="20"/>
                <w:szCs w:val="20"/>
              </w:rPr>
              <w:t xml:space="preserve">απασχόλησης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(3 ώρες )</w:t>
            </w:r>
          </w:p>
        </w:tc>
        <w:tc>
          <w:tcPr>
            <w:tcW w:w="1662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Συνολικός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αριθμός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ημερήσιων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ανθρωποωρών </w:t>
            </w:r>
          </w:p>
        </w:tc>
        <w:tc>
          <w:tcPr>
            <w:tcW w:w="1182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Συνολικός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Αριθμός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Ατόμων </w:t>
            </w:r>
          </w:p>
        </w:tc>
        <w:tc>
          <w:tcPr>
            <w:tcW w:w="1634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Αριθμός ωρών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Ημερήσιας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Απασχόλησης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πέραν του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μέγιστα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καθοριζόμενου</w:t>
            </w:r>
          </w:p>
        </w:tc>
        <w:tc>
          <w:tcPr>
            <w:tcW w:w="1484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Εκτιμώμενη 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Ετήσια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Δαπάνη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Σε ευρώ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Από ίδιους πόρους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(7,32 /</w:t>
            </w:r>
            <w:proofErr w:type="spellStart"/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ωρα</w:t>
            </w:r>
            <w:proofErr w:type="spellEnd"/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250 ημέρες </w:t>
            </w:r>
          </w:p>
        </w:tc>
      </w:tr>
      <w:tr w:rsidR="00B66628" w:rsidRPr="00B66628" w:rsidTr="00B66628">
        <w:tc>
          <w:tcPr>
            <w:tcW w:w="1045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ΣΥΝΟΛΟ</w:t>
            </w:r>
          </w:p>
        </w:tc>
        <w:tc>
          <w:tcPr>
            <w:tcW w:w="1441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441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662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174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1634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42</w:t>
            </w: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(174-132)</w:t>
            </w:r>
          </w:p>
        </w:tc>
        <w:tc>
          <w:tcPr>
            <w:tcW w:w="1484" w:type="dxa"/>
          </w:tcPr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6628" w:rsidRPr="00B66628" w:rsidRDefault="00B66628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628">
              <w:rPr>
                <w:rFonts w:ascii="Arial" w:hAnsi="Arial" w:cs="Arial"/>
                <w:b/>
                <w:i/>
                <w:sz w:val="20"/>
                <w:szCs w:val="20"/>
              </w:rPr>
              <w:t>76.860</w:t>
            </w:r>
          </w:p>
        </w:tc>
      </w:tr>
    </w:tbl>
    <w:p w:rsidR="00B66628" w:rsidRPr="00B66628" w:rsidRDefault="00B66628" w:rsidP="005142CF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66628" w:rsidRPr="00B66628" w:rsidRDefault="00B66628" w:rsidP="005142CF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66628" w:rsidRPr="00B66628" w:rsidRDefault="00B66628" w:rsidP="005142CF">
      <w:pPr>
        <w:widowControl w:val="0"/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</w:rPr>
        <w:t xml:space="preserve">Η  κάλυψη της επιπλέον προκαλούμενης δαπάνης από Ίδιους Πόρους και εκτίμηση του ύψους της δαπάνης τόσο για το τρέχον έτος 2022 ( τετράμηνο Σεπτεμβρίου- Δεκεμβρίου ) , όσο και για το έτος 2023 ( Ιανουάριο- Ιούνιο ) , ως κάτωθι : </w:t>
      </w:r>
    </w:p>
    <w:p w:rsidR="00B66628" w:rsidRPr="00B66628" w:rsidRDefault="00B66628" w:rsidP="005142CF">
      <w:pPr>
        <w:pStyle w:val="Web"/>
        <w:numPr>
          <w:ilvl w:val="0"/>
          <w:numId w:val="47"/>
        </w:numPr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</w:rPr>
        <w:t>Για το έτος 2022 ( το τετράμηνο Σεπτεμβρίου- Δεκεμβρίου )  : 30.744,00 ευρώ</w:t>
      </w:r>
    </w:p>
    <w:p w:rsidR="00B66628" w:rsidRPr="00B66628" w:rsidRDefault="00B66628" w:rsidP="005142CF">
      <w:pPr>
        <w:pStyle w:val="Web"/>
        <w:numPr>
          <w:ilvl w:val="0"/>
          <w:numId w:val="47"/>
        </w:numPr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6628">
        <w:rPr>
          <w:rFonts w:ascii="Arial" w:hAnsi="Arial" w:cs="Arial"/>
          <w:i/>
          <w:sz w:val="22"/>
          <w:szCs w:val="22"/>
        </w:rPr>
        <w:t xml:space="preserve">Για το έτος 2023 (Ιανουάριο 2023 – Ιούνιο 2023 )  :  46.116,00   ευρώ </w:t>
      </w:r>
    </w:p>
    <w:p w:rsidR="00633DED" w:rsidRPr="00633DED" w:rsidRDefault="00E46AC8" w:rsidP="005142CF">
      <w:pPr>
        <w:numPr>
          <w:ilvl w:val="0"/>
          <w:numId w:val="1"/>
        </w:numPr>
        <w:tabs>
          <w:tab w:val="left" w:pos="9750"/>
        </w:tabs>
        <w:spacing w:line="276" w:lineRule="auto"/>
        <w:ind w:left="142"/>
        <w:jc w:val="both"/>
        <w:rPr>
          <w:rFonts w:ascii="Arial" w:eastAsia="Verdana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</w:p>
    <w:p w:rsidR="002963E1" w:rsidRPr="003C38EA" w:rsidRDefault="002963E1" w:rsidP="005142CF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554F44" w:rsidRDefault="00554F44" w:rsidP="005142CF">
      <w:pPr>
        <w:shd w:val="clear" w:color="auto" w:fill="FFFFFF"/>
        <w:spacing w:line="276" w:lineRule="auto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0D7650" w:rsidRDefault="000D7650" w:rsidP="005142CF">
      <w:pPr>
        <w:shd w:val="clear" w:color="auto" w:fill="FFFFFF"/>
        <w:spacing w:line="276" w:lineRule="auto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66628" w:rsidRPr="003A1D0E" w:rsidRDefault="00B66628" w:rsidP="005142CF">
      <w:pPr>
        <w:pStyle w:val="ad"/>
        <w:spacing w:line="276" w:lineRule="auto"/>
        <w:rPr>
          <w:rFonts w:ascii="Arial" w:hAnsi="Arial" w:cs="Arial"/>
          <w:bCs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66628" w:rsidRPr="003A1D0E" w:rsidRDefault="00B66628" w:rsidP="005142CF">
      <w:pPr>
        <w:pStyle w:val="ad"/>
        <w:spacing w:line="276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66628" w:rsidRPr="003A1D0E" w:rsidRDefault="00B66628" w:rsidP="00514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66628" w:rsidRDefault="00B66628" w:rsidP="00514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lastRenderedPageBreak/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8624CB" w:rsidRDefault="00C2398F" w:rsidP="005142CF">
      <w:pPr>
        <w:pStyle w:val="af9"/>
        <w:suppressAutoHyphens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Τ</w:t>
      </w:r>
      <w:r w:rsidR="009D6E90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ην</w:t>
      </w:r>
      <w:r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8A17A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5142CF">
        <w:rPr>
          <w:rFonts w:ascii="Arial" w:eastAsia="Arial" w:hAnsi="Arial" w:cs="Arial"/>
          <w:sz w:val="22"/>
          <w:szCs w:val="22"/>
        </w:rPr>
        <w:t xml:space="preserve">12896/22-07-2022   </w:t>
      </w:r>
      <w:r w:rsidR="005142CF" w:rsidRPr="005142CF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9D6E90">
        <w:rPr>
          <w:rFonts w:ascii="Arial" w:eastAsia="Arial" w:hAnsi="Arial" w:cs="Arial"/>
          <w:sz w:val="22"/>
          <w:szCs w:val="22"/>
        </w:rPr>
        <w:t xml:space="preserve">κοινή  εισήγηση των </w:t>
      </w:r>
      <w:r w:rsidR="009D6E90" w:rsidRPr="00E46AC8">
        <w:rPr>
          <w:rFonts w:ascii="Arial" w:eastAsia="Verdana" w:hAnsi="Arial" w:cs="Arial"/>
          <w:color w:val="000000"/>
          <w:sz w:val="22"/>
          <w:szCs w:val="22"/>
        </w:rPr>
        <w:t>Δ/</w:t>
      </w:r>
      <w:proofErr w:type="spellStart"/>
      <w:r w:rsidR="009D6E90" w:rsidRPr="00E46AC8">
        <w:rPr>
          <w:rFonts w:ascii="Arial" w:eastAsia="Verdana" w:hAnsi="Arial" w:cs="Arial"/>
          <w:color w:val="000000"/>
          <w:sz w:val="22"/>
          <w:szCs w:val="22"/>
        </w:rPr>
        <w:t>νσ</w:t>
      </w:r>
      <w:r w:rsidR="009D6E90">
        <w:rPr>
          <w:rFonts w:ascii="Arial" w:eastAsia="Verdana" w:hAnsi="Arial" w:cs="Arial"/>
          <w:color w:val="000000"/>
          <w:sz w:val="22"/>
          <w:szCs w:val="22"/>
        </w:rPr>
        <w:t>εων</w:t>
      </w:r>
      <w:proofErr w:type="spellEnd"/>
      <w:r w:rsidR="009D6E90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9D6E90" w:rsidRPr="00E46AC8">
        <w:rPr>
          <w:rFonts w:ascii="Arial" w:eastAsia="Verdana" w:hAnsi="Arial" w:cs="Arial"/>
          <w:color w:val="000000"/>
          <w:sz w:val="22"/>
          <w:szCs w:val="22"/>
        </w:rPr>
        <w:t xml:space="preserve"> Διοικητικών </w:t>
      </w:r>
      <w:r w:rsidR="009D6E90">
        <w:rPr>
          <w:rFonts w:ascii="Arial" w:eastAsia="Verdana" w:hAnsi="Arial" w:cs="Arial"/>
          <w:color w:val="000000"/>
          <w:sz w:val="22"/>
          <w:szCs w:val="22"/>
        </w:rPr>
        <w:t xml:space="preserve"> &amp; Οικονομικών </w:t>
      </w:r>
      <w:r w:rsidR="009D6E90" w:rsidRPr="00E46AC8">
        <w:rPr>
          <w:rFonts w:ascii="Arial" w:eastAsia="Verdana" w:hAnsi="Arial" w:cs="Arial"/>
          <w:color w:val="000000"/>
          <w:sz w:val="22"/>
          <w:szCs w:val="22"/>
        </w:rPr>
        <w:t>Υπηρεσιών</w:t>
      </w:r>
      <w:r w:rsidR="009D6E90"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</w:t>
      </w:r>
      <w:proofErr w:type="spellStart"/>
      <w:r w:rsidR="009D6E90"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="009D6E90"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46AC8">
        <w:rPr>
          <w:rFonts w:ascii="Arial" w:hAnsi="Arial" w:cs="Arial"/>
          <w:color w:val="000000"/>
          <w:sz w:val="22"/>
          <w:szCs w:val="22"/>
          <w:lang w:eastAsia="el-GR"/>
        </w:rPr>
        <w:t xml:space="preserve">που είχε αποσταλεί στα </w:t>
      </w:r>
      <w:r w:rsidR="00E46AC8">
        <w:rPr>
          <w:rFonts w:ascii="Arial" w:hAnsi="Arial" w:cs="Arial"/>
          <w:color w:val="000000"/>
          <w:sz w:val="22"/>
          <w:szCs w:val="22"/>
          <w:lang w:val="en-US" w:eastAsia="el-GR"/>
        </w:rPr>
        <w:t>email</w:t>
      </w:r>
      <w:r w:rsidR="00E46AC8" w:rsidRPr="00E46AC8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46AC8">
        <w:rPr>
          <w:rFonts w:ascii="Arial" w:hAnsi="Arial" w:cs="Arial"/>
          <w:color w:val="000000"/>
          <w:sz w:val="22"/>
          <w:szCs w:val="22"/>
          <w:lang w:eastAsia="el-GR"/>
        </w:rPr>
        <w:t>των μελών της επιτροπής.</w:t>
      </w:r>
    </w:p>
    <w:p w:rsidR="00875A72" w:rsidRDefault="00875A72" w:rsidP="005142CF">
      <w:pPr>
        <w:pStyle w:val="Web"/>
        <w:shd w:val="clear" w:color="auto" w:fill="FFFFFF"/>
        <w:spacing w:before="0" w:after="0" w:line="276" w:lineRule="auto"/>
        <w:ind w:right="-12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- </w:t>
      </w:r>
      <w:r w:rsidRPr="00D75F8F">
        <w:rPr>
          <w:rFonts w:ascii="Arial" w:hAnsi="Arial" w:cs="Arial"/>
          <w:color w:val="000000"/>
          <w:sz w:val="22"/>
          <w:szCs w:val="22"/>
          <w:lang w:eastAsia="el-GR"/>
        </w:rPr>
        <w:t xml:space="preserve">Τις διατάξεις της  </w:t>
      </w:r>
      <w:r w:rsidRPr="00D75F8F">
        <w:rPr>
          <w:rFonts w:ascii="Arial" w:hAnsi="Arial" w:cs="Arial"/>
          <w:bCs/>
          <w:color w:val="000000"/>
          <w:sz w:val="22"/>
          <w:szCs w:val="22"/>
        </w:rPr>
        <w:t xml:space="preserve">υπ’ αρ. 55472/23-7-2021 (Β΄3352)  Υπουργική Απόφαση  </w:t>
      </w:r>
      <w:r w:rsidR="00F76442">
        <w:rPr>
          <w:rFonts w:ascii="Arial" w:hAnsi="Arial" w:cs="Arial"/>
          <w:bCs/>
          <w:color w:val="000000"/>
          <w:sz w:val="22"/>
          <w:szCs w:val="22"/>
        </w:rPr>
        <w:t xml:space="preserve">όπως </w:t>
      </w:r>
      <w:r w:rsidR="00D75F8F" w:rsidRPr="00D75F8F">
        <w:rPr>
          <w:rFonts w:ascii="Arial" w:hAnsi="Arial" w:cs="Arial"/>
          <w:sz w:val="22"/>
          <w:szCs w:val="22"/>
        </w:rPr>
        <w:t xml:space="preserve">τροποποιήθηκε με την </w:t>
      </w:r>
      <w:proofErr w:type="spellStart"/>
      <w:r w:rsidR="00D75F8F" w:rsidRPr="00D75F8F">
        <w:rPr>
          <w:rFonts w:ascii="Arial" w:hAnsi="Arial" w:cs="Arial"/>
          <w:sz w:val="22"/>
          <w:szCs w:val="22"/>
        </w:rPr>
        <w:t>αριθμ</w:t>
      </w:r>
      <w:proofErr w:type="spellEnd"/>
      <w:r w:rsidR="00D75F8F" w:rsidRPr="00D75F8F">
        <w:rPr>
          <w:rFonts w:ascii="Arial" w:hAnsi="Arial" w:cs="Arial"/>
          <w:sz w:val="22"/>
          <w:szCs w:val="22"/>
        </w:rPr>
        <w:t>. 41797/23.6.2022 Υπουργική Απόφαση ( ΦΕΚ Β΄3327) για χρονικό διάσ</w:t>
      </w:r>
      <w:r w:rsidR="00D75F8F">
        <w:rPr>
          <w:rFonts w:ascii="Arial" w:hAnsi="Arial" w:cs="Arial"/>
          <w:sz w:val="22"/>
          <w:szCs w:val="22"/>
        </w:rPr>
        <w:t xml:space="preserve">τημα  ίσο με το διδακτικό έτος 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με την οποία </w:t>
      </w:r>
      <w:r w:rsidRPr="00875A72">
        <w:rPr>
          <w:rFonts w:ascii="Arial" w:hAnsi="Arial" w:cs="Arial"/>
          <w:bCs/>
          <w:color w:val="000000"/>
          <w:sz w:val="22"/>
          <w:szCs w:val="22"/>
        </w:rPr>
        <w:t xml:space="preserve">καθορίζονται η διαδικασία  και τα κριτήρια για την πρόσληψη προσωπικού καθαριότητας σχολικών μονάδων Πρωτοβάθμιας και </w:t>
      </w:r>
      <w:r w:rsidR="00D75F8F">
        <w:rPr>
          <w:rFonts w:ascii="Arial" w:hAnsi="Arial" w:cs="Arial"/>
          <w:bCs/>
          <w:color w:val="000000"/>
          <w:sz w:val="22"/>
          <w:szCs w:val="22"/>
        </w:rPr>
        <w:t xml:space="preserve"> Δ</w:t>
      </w:r>
      <w:r w:rsidRPr="00875A72">
        <w:rPr>
          <w:rFonts w:ascii="Arial" w:hAnsi="Arial" w:cs="Arial"/>
          <w:bCs/>
          <w:color w:val="000000"/>
          <w:sz w:val="22"/>
          <w:szCs w:val="22"/>
        </w:rPr>
        <w:t>ευτεροβάθμιας Εκπαίδευσης, των Δημόσιων Ινστιτούτων Επαγγελματικής Κατάρτισης ( Δ.Ι.Ε.Κ. )   και των Σχολείων Δεύτερης Ευκαιρίας ( Σ.Δ.Ε ) της Χώρας από τους Δήμους με σύμβαση εργασίας Ιδιωτικού Δικαίου Ορισμένου Χρόνου .</w:t>
      </w:r>
    </w:p>
    <w:p w:rsidR="00875A72" w:rsidRPr="00875A72" w:rsidRDefault="00875A72" w:rsidP="005142CF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</w:t>
      </w:r>
      <w:r w:rsidRPr="00875A72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</w:t>
      </w:r>
      <w:r w:rsidRPr="00875A72">
        <w:rPr>
          <w:rFonts w:ascii="Arial" w:hAnsi="Arial" w:cs="Arial"/>
          <w:color w:val="000000"/>
          <w:sz w:val="22"/>
          <w:szCs w:val="22"/>
          <w:lang w:eastAsia="el-GR"/>
        </w:rPr>
        <w:t xml:space="preserve">Την </w:t>
      </w:r>
      <w:proofErr w:type="spellStart"/>
      <w:r w:rsidRPr="00875A72">
        <w:rPr>
          <w:rFonts w:ascii="Arial" w:hAnsi="Arial" w:cs="Arial"/>
          <w:color w:val="000000"/>
          <w:sz w:val="22"/>
          <w:szCs w:val="22"/>
          <w:lang w:eastAsia="el-GR"/>
        </w:rPr>
        <w:t>αριθμ</w:t>
      </w:r>
      <w:proofErr w:type="spellEnd"/>
      <w:r w:rsidRPr="00875A72"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  <w:proofErr w:type="spellStart"/>
      <w:r w:rsidRPr="00875A72">
        <w:rPr>
          <w:rFonts w:ascii="Arial" w:hAnsi="Arial" w:cs="Arial"/>
          <w:color w:val="000000"/>
          <w:sz w:val="22"/>
          <w:szCs w:val="22"/>
          <w:lang w:eastAsia="el-GR"/>
        </w:rPr>
        <w:t>πρωτ</w:t>
      </w:r>
      <w:proofErr w:type="spellEnd"/>
      <w:r w:rsidRPr="00875A72"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  <w:r w:rsidR="003854B0" w:rsidRPr="00D15E09">
        <w:rPr>
          <w:rFonts w:ascii="Arial" w:hAnsi="Arial" w:cs="Arial"/>
          <w:color w:val="000000"/>
          <w:sz w:val="22"/>
          <w:szCs w:val="22"/>
          <w:lang w:eastAsia="el-GR"/>
        </w:rPr>
        <w:t>ΔΙΠΑΑΔ /Φ.ΕΓΚΡ./82/ 10488/11.7.2022</w:t>
      </w:r>
      <w:r w:rsidR="003854B0" w:rsidRPr="00D15E09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  </w:t>
      </w:r>
      <w:r w:rsidR="003854B0" w:rsidRPr="00D15E09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75A72">
        <w:rPr>
          <w:rFonts w:ascii="Arial" w:hAnsi="Arial" w:cs="Arial"/>
          <w:sz w:val="22"/>
          <w:szCs w:val="22"/>
        </w:rPr>
        <w:t xml:space="preserve">απόφαση της Επιτροπής  του άρθρου 2  παρ.1 της </w:t>
      </w:r>
      <w:proofErr w:type="spellStart"/>
      <w:r w:rsidRPr="00875A72">
        <w:rPr>
          <w:rFonts w:ascii="Arial" w:hAnsi="Arial" w:cs="Arial"/>
          <w:sz w:val="22"/>
          <w:szCs w:val="22"/>
        </w:rPr>
        <w:t>αριθμ</w:t>
      </w:r>
      <w:proofErr w:type="spellEnd"/>
      <w:r w:rsidRPr="00875A72">
        <w:rPr>
          <w:rFonts w:ascii="Arial" w:hAnsi="Arial" w:cs="Arial"/>
          <w:b/>
          <w:sz w:val="22"/>
          <w:szCs w:val="22"/>
        </w:rPr>
        <w:t xml:space="preserve">. </w:t>
      </w:r>
      <w:r w:rsidRPr="00875A72">
        <w:rPr>
          <w:rFonts w:ascii="Arial" w:hAnsi="Arial" w:cs="Arial"/>
          <w:sz w:val="22"/>
          <w:szCs w:val="22"/>
        </w:rPr>
        <w:t xml:space="preserve">33/2006 ΠΥΣ , </w:t>
      </w:r>
      <w:r>
        <w:rPr>
          <w:rFonts w:ascii="Arial" w:hAnsi="Arial" w:cs="Arial"/>
          <w:sz w:val="22"/>
          <w:szCs w:val="22"/>
        </w:rPr>
        <w:t xml:space="preserve"> με την οποία  </w:t>
      </w:r>
      <w:r w:rsidR="00D75F8F" w:rsidRPr="00D75F8F">
        <w:rPr>
          <w:rFonts w:ascii="Arial" w:hAnsi="Arial" w:cs="Arial"/>
          <w:sz w:val="22"/>
          <w:szCs w:val="22"/>
        </w:rPr>
        <w:t>εγκρίθηκε η  ο μέγιστος αριθμός των ωρών ημερήσιας απασχόλησης του προσλαμβανόμενου προσωπικού καθώς και ο μέγιστος αριθμός προσλαμβανόμενων ατόμων για το διδακτικό έτος 2022 -2023</w:t>
      </w:r>
      <w:r w:rsidRPr="00875A72">
        <w:rPr>
          <w:rFonts w:ascii="Arial" w:hAnsi="Arial" w:cs="Arial"/>
          <w:sz w:val="22"/>
          <w:szCs w:val="22"/>
        </w:rPr>
        <w:t>, σύμφωνα με σχετικό Πίνακα .</w:t>
      </w:r>
    </w:p>
    <w:p w:rsidR="00C2398F" w:rsidRDefault="00C2398F" w:rsidP="005142C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5142C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0D7650" w:rsidRDefault="000D7650" w:rsidP="005142C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135BF" w:rsidRDefault="005135BF" w:rsidP="005142C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762A5B" w:rsidRDefault="00762A5B" w:rsidP="005142C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183DE3" w:rsidRPr="006F7047" w:rsidRDefault="00183DE3" w:rsidP="005142CF">
      <w:pPr>
        <w:spacing w:line="276" w:lineRule="auto"/>
        <w:rPr>
          <w:rFonts w:ascii="Arial" w:hAnsi="Arial" w:cs="Arial"/>
          <w:sz w:val="22"/>
          <w:szCs w:val="22"/>
          <w:lang w:eastAsia="el-GR"/>
        </w:rPr>
      </w:pPr>
    </w:p>
    <w:p w:rsidR="00386282" w:rsidRDefault="00D15E09" w:rsidP="005142CF">
      <w:pPr>
        <w:pStyle w:val="Web"/>
        <w:shd w:val="clear" w:color="auto" w:fill="FFFFFF"/>
        <w:spacing w:before="0" w:after="0" w:line="276" w:lineRule="auto"/>
        <w:rPr>
          <w:rFonts w:ascii="Arial" w:hAnsi="Arial" w:cs="Arial"/>
          <w:i/>
          <w:sz w:val="22"/>
          <w:szCs w:val="22"/>
          <w:lang w:eastAsia="el-GR"/>
        </w:rPr>
      </w:pPr>
      <w:r>
        <w:rPr>
          <w:rFonts w:ascii="Arial" w:hAnsi="Arial" w:cs="Arial"/>
          <w:b/>
          <w:spacing w:val="-6"/>
          <w:sz w:val="22"/>
          <w:szCs w:val="22"/>
        </w:rPr>
        <w:t>Α</w:t>
      </w:r>
      <w:r w:rsidR="005750A9">
        <w:rPr>
          <w:rFonts w:ascii="Arial" w:hAnsi="Arial" w:cs="Arial"/>
          <w:b/>
          <w:spacing w:val="-6"/>
          <w:sz w:val="22"/>
          <w:szCs w:val="22"/>
        </w:rPr>
        <w:t xml:space="preserve">) </w:t>
      </w:r>
      <w:r w:rsidR="00386282" w:rsidRPr="005750A9">
        <w:rPr>
          <w:rFonts w:ascii="Arial" w:hAnsi="Arial" w:cs="Arial"/>
          <w:b/>
          <w:spacing w:val="-6"/>
          <w:sz w:val="22"/>
          <w:szCs w:val="22"/>
        </w:rPr>
        <w:t>Κατανέμει</w:t>
      </w:r>
      <w:r w:rsidR="00386282" w:rsidRPr="006F7047">
        <w:rPr>
          <w:rFonts w:ascii="Arial" w:hAnsi="Arial" w:cs="Arial"/>
          <w:spacing w:val="-6"/>
          <w:sz w:val="22"/>
          <w:szCs w:val="22"/>
        </w:rPr>
        <w:t xml:space="preserve">  τις  εγκριθείσες </w:t>
      </w:r>
      <w:r w:rsidR="00A301C5">
        <w:rPr>
          <w:rFonts w:ascii="Arial" w:hAnsi="Arial" w:cs="Arial"/>
          <w:spacing w:val="-6"/>
          <w:sz w:val="22"/>
          <w:szCs w:val="22"/>
        </w:rPr>
        <w:t>,</w:t>
      </w:r>
      <w:r w:rsidR="00386282" w:rsidRPr="006F7047">
        <w:rPr>
          <w:rFonts w:ascii="Arial" w:hAnsi="Arial" w:cs="Arial"/>
          <w:spacing w:val="-6"/>
          <w:sz w:val="22"/>
          <w:szCs w:val="22"/>
        </w:rPr>
        <w:t xml:space="preserve"> από την</w:t>
      </w:r>
      <w:r w:rsidR="00183DE3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="00183DE3" w:rsidRPr="00183DE3">
        <w:rPr>
          <w:rFonts w:ascii="Arial" w:hAnsi="Arial" w:cs="Arial"/>
          <w:color w:val="000000"/>
          <w:sz w:val="22"/>
          <w:szCs w:val="22"/>
          <w:lang w:eastAsia="el-GR"/>
        </w:rPr>
        <w:t>αριθμ</w:t>
      </w:r>
      <w:proofErr w:type="spellEnd"/>
      <w:r w:rsidR="00183DE3" w:rsidRPr="00183DE3"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  <w:proofErr w:type="spellStart"/>
      <w:r w:rsidR="00183DE3" w:rsidRPr="00183DE3">
        <w:rPr>
          <w:rFonts w:ascii="Arial" w:hAnsi="Arial" w:cs="Arial"/>
          <w:color w:val="000000"/>
          <w:sz w:val="22"/>
          <w:szCs w:val="22"/>
          <w:lang w:eastAsia="el-GR"/>
        </w:rPr>
        <w:t>πρωτ</w:t>
      </w:r>
      <w:proofErr w:type="spellEnd"/>
      <w:r w:rsidR="00183DE3" w:rsidRPr="00183DE3">
        <w:rPr>
          <w:rFonts w:ascii="Arial" w:hAnsi="Arial" w:cs="Arial"/>
          <w:color w:val="000000"/>
          <w:sz w:val="22"/>
          <w:szCs w:val="22"/>
          <w:lang w:eastAsia="el-GR"/>
        </w:rPr>
        <w:t>.</w:t>
      </w:r>
      <w:r w:rsidRPr="00B6662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. </w:t>
      </w:r>
      <w:r w:rsidRPr="00D15E09">
        <w:rPr>
          <w:rFonts w:ascii="Arial" w:hAnsi="Arial" w:cs="Arial"/>
          <w:color w:val="000000"/>
          <w:sz w:val="22"/>
          <w:szCs w:val="22"/>
          <w:lang w:eastAsia="el-GR"/>
        </w:rPr>
        <w:t>ΔΙΠΑΑΔ /Φ.ΕΓΚΡ./82/ 10488/11.7.2022</w:t>
      </w:r>
      <w:r w:rsidRPr="00D15E09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  </w:t>
      </w:r>
      <w:r w:rsidRPr="00D15E09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D15E09">
        <w:rPr>
          <w:rFonts w:ascii="Arial" w:hAnsi="Arial" w:cs="Arial"/>
          <w:sz w:val="22"/>
          <w:szCs w:val="22"/>
        </w:rPr>
        <w:t xml:space="preserve">απόφαση της Επιτροπής  του άρθρου 2  παρ.1 της </w:t>
      </w:r>
      <w:proofErr w:type="spellStart"/>
      <w:r w:rsidRPr="00D15E09">
        <w:rPr>
          <w:rFonts w:ascii="Arial" w:hAnsi="Arial" w:cs="Arial"/>
          <w:sz w:val="22"/>
          <w:szCs w:val="22"/>
        </w:rPr>
        <w:t>αριθμ</w:t>
      </w:r>
      <w:proofErr w:type="spellEnd"/>
      <w:r w:rsidRPr="00D15E09">
        <w:rPr>
          <w:rFonts w:ascii="Arial" w:hAnsi="Arial" w:cs="Arial"/>
          <w:b/>
          <w:sz w:val="22"/>
          <w:szCs w:val="22"/>
        </w:rPr>
        <w:t xml:space="preserve">. </w:t>
      </w:r>
      <w:r w:rsidRPr="00D15E09">
        <w:rPr>
          <w:rFonts w:ascii="Arial" w:hAnsi="Arial" w:cs="Arial"/>
          <w:sz w:val="22"/>
          <w:szCs w:val="22"/>
        </w:rPr>
        <w:t>33/2006 ΠΥΣ</w:t>
      </w:r>
      <w:r w:rsidR="007A72C8">
        <w:rPr>
          <w:rFonts w:ascii="Arial" w:hAnsi="Arial" w:cs="Arial"/>
          <w:spacing w:val="-6"/>
          <w:sz w:val="22"/>
          <w:szCs w:val="22"/>
        </w:rPr>
        <w:t xml:space="preserve"> , ανθρωποώρες </w:t>
      </w:r>
      <w:r w:rsidRPr="00D15E09">
        <w:rPr>
          <w:rFonts w:ascii="Arial" w:hAnsi="Arial" w:cs="Arial"/>
          <w:spacing w:val="-6"/>
          <w:sz w:val="22"/>
          <w:szCs w:val="22"/>
        </w:rPr>
        <w:t xml:space="preserve">  σε θέσεις προσωπικού  πλήρους και μερικής απασχόλησης , για την</w:t>
      </w:r>
      <w:r w:rsidR="00BB2126">
        <w:rPr>
          <w:rFonts w:ascii="Arial" w:hAnsi="Arial" w:cs="Arial"/>
          <w:spacing w:val="-6"/>
          <w:sz w:val="22"/>
          <w:szCs w:val="22"/>
        </w:rPr>
        <w:t xml:space="preserve"> </w:t>
      </w:r>
      <w:r w:rsidRPr="00D15E09">
        <w:rPr>
          <w:rFonts w:ascii="Arial" w:hAnsi="Arial" w:cs="Arial"/>
          <w:spacing w:val="-6"/>
          <w:sz w:val="22"/>
          <w:szCs w:val="22"/>
        </w:rPr>
        <w:t xml:space="preserve"> πρόσληψη</w:t>
      </w:r>
      <w:r w:rsidR="00BB2126">
        <w:rPr>
          <w:rFonts w:ascii="Arial" w:hAnsi="Arial" w:cs="Arial"/>
          <w:spacing w:val="-6"/>
          <w:sz w:val="22"/>
          <w:szCs w:val="22"/>
        </w:rPr>
        <w:t xml:space="preserve"> </w:t>
      </w:r>
      <w:r w:rsidRPr="00D15E09">
        <w:rPr>
          <w:rFonts w:ascii="Arial" w:hAnsi="Arial" w:cs="Arial"/>
          <w:spacing w:val="-6"/>
          <w:sz w:val="22"/>
          <w:szCs w:val="22"/>
        </w:rPr>
        <w:t xml:space="preserve"> προσωπικού καθαριότητας σχολικών μονάδων Πρωτοβάθμιας και Δευτεροβάθμιας Εκπαίδευσης ,</w:t>
      </w:r>
      <w:r w:rsidR="00BB2126">
        <w:rPr>
          <w:rFonts w:ascii="Arial" w:hAnsi="Arial" w:cs="Arial"/>
          <w:spacing w:val="-6"/>
          <w:sz w:val="22"/>
          <w:szCs w:val="22"/>
        </w:rPr>
        <w:t xml:space="preserve"> </w:t>
      </w:r>
      <w:r w:rsidRPr="00D15E09">
        <w:rPr>
          <w:rFonts w:ascii="Arial" w:hAnsi="Arial" w:cs="Arial"/>
          <w:spacing w:val="-6"/>
          <w:sz w:val="22"/>
          <w:szCs w:val="22"/>
        </w:rPr>
        <w:t xml:space="preserve">με σύμβαση εργασίας ιδιωτικού δικαίου ορισμένου χρόνου </w:t>
      </w:r>
      <w:r w:rsidRPr="00D15E09">
        <w:rPr>
          <w:rFonts w:ascii="Arial" w:hAnsi="Arial" w:cs="Arial"/>
          <w:sz w:val="22"/>
          <w:szCs w:val="22"/>
          <w:lang w:eastAsia="el-GR"/>
        </w:rPr>
        <w:t>, για χρονικό διάστημα ίσο με το διδακτικό έτος 2022-2023 ,ως κάτωθι</w:t>
      </w:r>
      <w:r w:rsidRPr="00B66628">
        <w:rPr>
          <w:rFonts w:ascii="Arial" w:hAnsi="Arial" w:cs="Arial"/>
          <w:i/>
          <w:sz w:val="22"/>
          <w:szCs w:val="22"/>
          <w:lang w:eastAsia="el-GR"/>
        </w:rPr>
        <w:t xml:space="preserve"> :</w:t>
      </w:r>
    </w:p>
    <w:p w:rsidR="0090165F" w:rsidRPr="006F7047" w:rsidRDefault="0090165F" w:rsidP="005142CF">
      <w:pPr>
        <w:pStyle w:val="Web"/>
        <w:shd w:val="clear" w:color="auto" w:fill="FFFFFF"/>
        <w:spacing w:before="0" w:after="0" w:line="276" w:lineRule="auto"/>
        <w:rPr>
          <w:rFonts w:ascii="Arial" w:hAnsi="Arial" w:cs="Arial"/>
          <w:spacing w:val="-6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1468"/>
        <w:gridCol w:w="1468"/>
        <w:gridCol w:w="1700"/>
        <w:gridCol w:w="1191"/>
        <w:gridCol w:w="1642"/>
        <w:gridCol w:w="1361"/>
      </w:tblGrid>
      <w:tr w:rsidR="00D15E09" w:rsidRPr="00D15E09" w:rsidTr="001E3219">
        <w:tc>
          <w:tcPr>
            <w:tcW w:w="1045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09">
              <w:rPr>
                <w:rFonts w:ascii="Arial" w:hAnsi="Arial" w:cs="Arial"/>
                <w:sz w:val="20"/>
                <w:szCs w:val="20"/>
              </w:rPr>
              <w:t xml:space="preserve">Αριθμός ατόμων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09">
              <w:rPr>
                <w:rFonts w:ascii="Arial" w:hAnsi="Arial" w:cs="Arial"/>
                <w:sz w:val="20"/>
                <w:szCs w:val="20"/>
              </w:rPr>
              <w:t xml:space="preserve">πλήρους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09">
              <w:rPr>
                <w:rFonts w:ascii="Arial" w:hAnsi="Arial" w:cs="Arial"/>
                <w:sz w:val="20"/>
                <w:szCs w:val="20"/>
              </w:rPr>
              <w:t xml:space="preserve">απασχόλησης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( 6,5 ώρες )</w:t>
            </w:r>
          </w:p>
        </w:tc>
        <w:tc>
          <w:tcPr>
            <w:tcW w:w="1441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09">
              <w:rPr>
                <w:rFonts w:ascii="Arial" w:hAnsi="Arial" w:cs="Arial"/>
                <w:sz w:val="20"/>
                <w:szCs w:val="20"/>
              </w:rPr>
              <w:t xml:space="preserve">Αριθμός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09">
              <w:rPr>
                <w:rFonts w:ascii="Arial" w:hAnsi="Arial" w:cs="Arial"/>
                <w:sz w:val="20"/>
                <w:szCs w:val="20"/>
              </w:rPr>
              <w:t xml:space="preserve">ατόμων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09">
              <w:rPr>
                <w:rFonts w:ascii="Arial" w:hAnsi="Arial" w:cs="Arial"/>
                <w:sz w:val="20"/>
                <w:szCs w:val="20"/>
              </w:rPr>
              <w:t xml:space="preserve">μερικής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E09">
              <w:rPr>
                <w:rFonts w:ascii="Arial" w:hAnsi="Arial" w:cs="Arial"/>
                <w:sz w:val="20"/>
                <w:szCs w:val="20"/>
              </w:rPr>
              <w:t xml:space="preserve">απασχόλησης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(3 ώρες )</w:t>
            </w:r>
          </w:p>
        </w:tc>
        <w:tc>
          <w:tcPr>
            <w:tcW w:w="1662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 xml:space="preserve">Συνολικός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αριθμός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 xml:space="preserve">ημερήσιων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 xml:space="preserve">ανθρωποωρών </w:t>
            </w:r>
          </w:p>
        </w:tc>
        <w:tc>
          <w:tcPr>
            <w:tcW w:w="1182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Συνολικός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 xml:space="preserve">Αριθμός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 xml:space="preserve">Ατόμων </w:t>
            </w:r>
          </w:p>
        </w:tc>
        <w:tc>
          <w:tcPr>
            <w:tcW w:w="1634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Αριθμός ωρών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Ημερήσιας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 xml:space="preserve">Απασχόλησης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 xml:space="preserve">πέραν του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μέγιστα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καθοριζόμενου</w:t>
            </w:r>
          </w:p>
        </w:tc>
        <w:tc>
          <w:tcPr>
            <w:tcW w:w="1484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 xml:space="preserve">Εκτιμώμενη 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Ετήσια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Δαπάνη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Σε ευρώ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Από ίδιους πόρους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(7,32 /</w:t>
            </w:r>
            <w:proofErr w:type="spellStart"/>
            <w:r w:rsidRPr="00D15E09">
              <w:rPr>
                <w:rFonts w:ascii="Arial" w:hAnsi="Arial" w:cs="Arial"/>
                <w:b/>
                <w:sz w:val="20"/>
                <w:szCs w:val="20"/>
              </w:rPr>
              <w:t>ωρα</w:t>
            </w:r>
            <w:proofErr w:type="spellEnd"/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 xml:space="preserve">250 ημέρες </w:t>
            </w:r>
          </w:p>
        </w:tc>
      </w:tr>
      <w:tr w:rsidR="00D15E09" w:rsidRPr="00D15E09" w:rsidTr="001E3219">
        <w:tc>
          <w:tcPr>
            <w:tcW w:w="1045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441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41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62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34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(174-132)</w:t>
            </w:r>
          </w:p>
        </w:tc>
        <w:tc>
          <w:tcPr>
            <w:tcW w:w="1484" w:type="dxa"/>
          </w:tcPr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E09" w:rsidRPr="00D15E09" w:rsidRDefault="00D15E09" w:rsidP="005142C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E09">
              <w:rPr>
                <w:rFonts w:ascii="Arial" w:hAnsi="Arial" w:cs="Arial"/>
                <w:b/>
                <w:sz w:val="20"/>
                <w:szCs w:val="20"/>
              </w:rPr>
              <w:t>76.860</w:t>
            </w:r>
          </w:p>
        </w:tc>
      </w:tr>
    </w:tbl>
    <w:p w:rsidR="00D15E09" w:rsidRDefault="00D15E09" w:rsidP="005142CF">
      <w:pPr>
        <w:widowControl w:val="0"/>
        <w:spacing w:after="120" w:line="276" w:lineRule="auto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l-GR"/>
        </w:rPr>
      </w:pPr>
    </w:p>
    <w:p w:rsidR="00D15E09" w:rsidRDefault="00D15E09" w:rsidP="005142CF">
      <w:pPr>
        <w:widowControl w:val="0"/>
        <w:spacing w:after="12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15E09">
        <w:rPr>
          <w:rFonts w:ascii="Arial" w:eastAsia="Calibri" w:hAnsi="Arial" w:cs="Arial"/>
          <w:b/>
          <w:color w:val="000000"/>
          <w:sz w:val="22"/>
          <w:szCs w:val="22"/>
          <w:lang w:eastAsia="el-GR"/>
        </w:rPr>
        <w:t>Β)</w:t>
      </w:r>
      <w:r w:rsidRPr="00D15E09">
        <w:rPr>
          <w:rFonts w:ascii="Arial" w:eastAsia="Calibri" w:hAnsi="Arial" w:cs="Arial"/>
          <w:color w:val="000000"/>
          <w:sz w:val="22"/>
          <w:szCs w:val="22"/>
          <w:lang w:eastAsia="el-GR"/>
        </w:rPr>
        <w:t xml:space="preserve">Την </w:t>
      </w:r>
      <w:r w:rsidRPr="00D15E09">
        <w:rPr>
          <w:rFonts w:ascii="Arial" w:hAnsi="Arial" w:cs="Arial"/>
          <w:sz w:val="22"/>
          <w:szCs w:val="22"/>
        </w:rPr>
        <w:t xml:space="preserve"> κάλυψη της επιπλέον προκαλούμενης δαπάνης από Ίδιους Πόρους και εκτίμηση του ύψους της δαπάνης τόσο για το τρέχον έτος 2022 ( τετράμηνο Σεπτεμβρίου- Δεκεμβρίου ) , όσο και για το έτος 2023 ( Ιανουάριο- Ιούνιο ) , ως κάτωθι : </w:t>
      </w:r>
    </w:p>
    <w:p w:rsidR="00D15E09" w:rsidRDefault="00D15E09" w:rsidP="005142CF">
      <w:pPr>
        <w:pStyle w:val="Web"/>
        <w:numPr>
          <w:ilvl w:val="0"/>
          <w:numId w:val="47"/>
        </w:numPr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15E09">
        <w:rPr>
          <w:rFonts w:ascii="Arial" w:hAnsi="Arial" w:cs="Arial"/>
          <w:sz w:val="22"/>
          <w:szCs w:val="22"/>
        </w:rPr>
        <w:t>Για το έτος 2022 ( το τετράμηνο Σεπτεμβρίου- Δεκεμβρίου )  : 30.744,00 ευρώ</w:t>
      </w:r>
    </w:p>
    <w:p w:rsidR="005514F6" w:rsidRDefault="005514F6" w:rsidP="005514F6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514F6" w:rsidRPr="00D15E09" w:rsidRDefault="005514F6" w:rsidP="005514F6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15E09" w:rsidRPr="00D15E09" w:rsidRDefault="00D15E09" w:rsidP="005142CF">
      <w:pPr>
        <w:pStyle w:val="Web"/>
        <w:numPr>
          <w:ilvl w:val="0"/>
          <w:numId w:val="47"/>
        </w:numPr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15E09">
        <w:rPr>
          <w:rFonts w:ascii="Arial" w:hAnsi="Arial" w:cs="Arial"/>
          <w:sz w:val="22"/>
          <w:szCs w:val="22"/>
        </w:rPr>
        <w:lastRenderedPageBreak/>
        <w:t xml:space="preserve">Για το έτος 2023 (Ιανουάριο 2023 – Ιούνιο 2023 )  :  46.116,00   ευρώ </w:t>
      </w:r>
    </w:p>
    <w:p w:rsidR="00D15E09" w:rsidRPr="00633DED" w:rsidRDefault="00D15E09" w:rsidP="005142CF">
      <w:pPr>
        <w:numPr>
          <w:ilvl w:val="0"/>
          <w:numId w:val="1"/>
        </w:numPr>
        <w:tabs>
          <w:tab w:val="left" w:pos="9750"/>
        </w:tabs>
        <w:spacing w:line="276" w:lineRule="auto"/>
        <w:ind w:left="142"/>
        <w:jc w:val="both"/>
        <w:rPr>
          <w:rFonts w:ascii="Arial" w:eastAsia="Verdana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</w:p>
    <w:p w:rsidR="008624CB" w:rsidRDefault="008624CB" w:rsidP="005142CF">
      <w:pPr>
        <w:pStyle w:val="af2"/>
        <w:spacing w:line="276" w:lineRule="auto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97687" w:rsidRDefault="00097687" w:rsidP="005142C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C235F" w:rsidRPr="00DD0156" w:rsidRDefault="003C235F" w:rsidP="005142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D0156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DD0156">
        <w:rPr>
          <w:rFonts w:ascii="Arial" w:hAnsi="Arial" w:cs="Arial"/>
          <w:b/>
          <w:sz w:val="22"/>
          <w:szCs w:val="22"/>
        </w:rPr>
        <w:t xml:space="preserve"> απόφαση πήρε αριθμό  </w:t>
      </w:r>
      <w:r w:rsidR="002549B6">
        <w:rPr>
          <w:rFonts w:ascii="Arial" w:hAnsi="Arial" w:cs="Arial"/>
          <w:b/>
          <w:sz w:val="22"/>
          <w:szCs w:val="22"/>
        </w:rPr>
        <w:t>2</w:t>
      </w:r>
      <w:r w:rsidR="003854B0">
        <w:rPr>
          <w:rFonts w:ascii="Arial" w:hAnsi="Arial" w:cs="Arial"/>
          <w:b/>
          <w:sz w:val="22"/>
          <w:szCs w:val="22"/>
        </w:rPr>
        <w:t>25</w:t>
      </w:r>
      <w:r w:rsidR="00554F44" w:rsidRPr="00DD0156">
        <w:rPr>
          <w:rFonts w:ascii="Arial" w:hAnsi="Arial" w:cs="Arial"/>
          <w:b/>
          <w:sz w:val="22"/>
          <w:szCs w:val="22"/>
        </w:rPr>
        <w:t>/</w:t>
      </w:r>
      <w:r w:rsidRPr="00DD0156">
        <w:rPr>
          <w:rFonts w:ascii="Arial" w:hAnsi="Arial" w:cs="Arial"/>
          <w:b/>
          <w:sz w:val="22"/>
          <w:szCs w:val="22"/>
        </w:rPr>
        <w:t>20</w:t>
      </w:r>
      <w:r w:rsidR="005B55CE" w:rsidRPr="00DD0156">
        <w:rPr>
          <w:rFonts w:ascii="Arial" w:hAnsi="Arial" w:cs="Arial"/>
          <w:b/>
          <w:sz w:val="22"/>
          <w:szCs w:val="22"/>
        </w:rPr>
        <w:t>2</w:t>
      </w:r>
      <w:r w:rsidR="0090165F">
        <w:rPr>
          <w:rFonts w:ascii="Arial" w:hAnsi="Arial" w:cs="Arial"/>
          <w:b/>
          <w:sz w:val="22"/>
          <w:szCs w:val="22"/>
        </w:rPr>
        <w:t>2</w:t>
      </w:r>
      <w:r w:rsidR="00CC0DE3" w:rsidRPr="00DD0156">
        <w:rPr>
          <w:rFonts w:ascii="Arial" w:hAnsi="Arial" w:cs="Arial"/>
          <w:b/>
          <w:sz w:val="22"/>
          <w:szCs w:val="22"/>
        </w:rPr>
        <w:t>.</w:t>
      </w:r>
    </w:p>
    <w:p w:rsidR="00CC0DE3" w:rsidRPr="00DD0156" w:rsidRDefault="00CC0DE3" w:rsidP="005142CF">
      <w:pPr>
        <w:pStyle w:val="af2"/>
        <w:spacing w:line="276" w:lineRule="auto"/>
        <w:ind w:left="510" w:firstLine="0"/>
        <w:rPr>
          <w:rFonts w:ascii="Arial" w:hAnsi="Arial" w:cs="Arial"/>
          <w:sz w:val="22"/>
          <w:szCs w:val="22"/>
        </w:rPr>
      </w:pPr>
    </w:p>
    <w:p w:rsidR="003C235F" w:rsidRPr="00B83547" w:rsidRDefault="003A4C37" w:rsidP="005142CF">
      <w:pPr>
        <w:pStyle w:val="af2"/>
        <w:spacing w:line="276" w:lineRule="auto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 w:rsidP="005142CF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4E6F72" w:rsidRPr="00B83547">
        <w:rPr>
          <w:rFonts w:ascii="Arial" w:hAnsi="Arial" w:cs="Arial"/>
          <w:sz w:val="22"/>
          <w:szCs w:val="22"/>
        </w:rPr>
        <w:t xml:space="preserve">    </w:t>
      </w:r>
      <w:r w:rsidR="00F76442">
        <w:rPr>
          <w:rFonts w:ascii="Arial" w:hAnsi="Arial" w:cs="Arial"/>
          <w:sz w:val="22"/>
          <w:szCs w:val="22"/>
        </w:rPr>
        <w:t>27</w:t>
      </w:r>
      <w:r w:rsidR="003A7EAF" w:rsidRPr="00B83547">
        <w:rPr>
          <w:rFonts w:ascii="Arial" w:hAnsi="Arial" w:cs="Arial"/>
          <w:sz w:val="22"/>
          <w:szCs w:val="22"/>
        </w:rPr>
        <w:t>-0</w:t>
      </w:r>
      <w:r w:rsidR="00F76442">
        <w:rPr>
          <w:rFonts w:ascii="Arial" w:hAnsi="Arial" w:cs="Arial"/>
          <w:sz w:val="22"/>
          <w:szCs w:val="22"/>
        </w:rPr>
        <w:t>7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76442">
        <w:rPr>
          <w:rFonts w:ascii="Arial" w:hAnsi="Arial" w:cs="Arial"/>
          <w:sz w:val="22"/>
          <w:szCs w:val="22"/>
        </w:rPr>
        <w:t>2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 w:rsidP="005142CF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5142CF">
      <w:pPr>
        <w:tabs>
          <w:tab w:val="left" w:pos="7485"/>
        </w:tabs>
        <w:spacing w:line="276" w:lineRule="auto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 w:rsidP="005142CF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B83547" w:rsidRPr="00B83547" w:rsidRDefault="00B83547" w:rsidP="005142CF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3C235F" w:rsidP="005142CF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2.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r w:rsidR="006C2BF6">
        <w:rPr>
          <w:rFonts w:ascii="Arial" w:hAnsi="Arial" w:cs="Arial"/>
          <w:sz w:val="22"/>
          <w:szCs w:val="22"/>
        </w:rPr>
        <w:t>Αποστόλου Ιωάννης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</w:t>
      </w:r>
      <w:r w:rsidR="006C2BF6">
        <w:rPr>
          <w:rFonts w:ascii="Arial" w:hAnsi="Arial" w:cs="Arial"/>
          <w:sz w:val="22"/>
          <w:szCs w:val="22"/>
        </w:rPr>
        <w:t xml:space="preserve">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B83547" w:rsidP="005142CF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Μερτζάνης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B83547" w:rsidP="005142CF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C235F" w:rsidRPr="00B835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Σαγιάννης Μιχαήλ</w:t>
      </w:r>
    </w:p>
    <w:p w:rsidR="00FE770C" w:rsidRPr="00B83547" w:rsidRDefault="00B83547" w:rsidP="005142CF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354BBD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354BBD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B36F68" w:rsidRDefault="001E4D4C" w:rsidP="005142CF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6</w:t>
      </w:r>
      <w:r w:rsidR="00575879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BF6">
        <w:rPr>
          <w:rFonts w:ascii="Arial" w:hAnsi="Arial" w:cs="Arial"/>
          <w:sz w:val="22"/>
          <w:szCs w:val="22"/>
        </w:rPr>
        <w:t>Πούλος</w:t>
      </w:r>
      <w:proofErr w:type="spellEnd"/>
      <w:r w:rsidR="006C2BF6">
        <w:rPr>
          <w:rFonts w:ascii="Arial" w:hAnsi="Arial" w:cs="Arial"/>
          <w:sz w:val="22"/>
          <w:szCs w:val="22"/>
        </w:rPr>
        <w:t xml:space="preserve"> Ευάγγελος</w:t>
      </w:r>
    </w:p>
    <w:p w:rsidR="006C2BF6" w:rsidRPr="00DD0156" w:rsidRDefault="006C2BF6" w:rsidP="005142CF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</w:p>
    <w:p w:rsidR="005142CF" w:rsidRPr="00DD0156" w:rsidRDefault="005142CF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sectPr w:rsidR="005142CF" w:rsidRPr="00DD015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AB" w:rsidRDefault="00B416AB">
      <w:r>
        <w:separator/>
      </w:r>
    </w:p>
  </w:endnote>
  <w:endnote w:type="continuationSeparator" w:id="0">
    <w:p w:rsidR="00B416AB" w:rsidRDefault="00B4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AB" w:rsidRDefault="00B416AB">
      <w:r>
        <w:separator/>
      </w:r>
    </w:p>
  </w:footnote>
  <w:footnote w:type="continuationSeparator" w:id="0">
    <w:p w:rsidR="00B416AB" w:rsidRDefault="00B41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77745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46AC8" w:rsidRDefault="0077745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46AC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14F6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E46AC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6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8">
    <w:nsid w:val="0CF23F85"/>
    <w:multiLevelType w:val="hybridMultilevel"/>
    <w:tmpl w:val="46941F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0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2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2E93"/>
    <w:multiLevelType w:val="hybridMultilevel"/>
    <w:tmpl w:val="DA64A7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5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7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>
    <w:nsid w:val="55240CD4"/>
    <w:multiLevelType w:val="hybridMultilevel"/>
    <w:tmpl w:val="1060AD3E"/>
    <w:lvl w:ilvl="0" w:tplc="0408000F">
      <w:start w:val="1"/>
      <w:numFmt w:val="decimal"/>
      <w:lvlText w:val="%1."/>
      <w:lvlJc w:val="left"/>
      <w:pPr>
        <w:ind w:left="1605" w:hanging="360"/>
      </w:p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1">
    <w:nsid w:val="573A01D5"/>
    <w:multiLevelType w:val="hybridMultilevel"/>
    <w:tmpl w:val="D598A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B14EC"/>
    <w:multiLevelType w:val="multilevel"/>
    <w:tmpl w:val="98D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7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6A1006"/>
    <w:multiLevelType w:val="hybridMultilevel"/>
    <w:tmpl w:val="7B84DC40"/>
    <w:lvl w:ilvl="0" w:tplc="2D2E9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41">
    <w:nsid w:val="7173109B"/>
    <w:multiLevelType w:val="hybridMultilevel"/>
    <w:tmpl w:val="9230C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4508C"/>
    <w:multiLevelType w:val="hybridMultilevel"/>
    <w:tmpl w:val="F8AA4D3A"/>
    <w:lvl w:ilvl="0" w:tplc="F8767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5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4"/>
  </w:num>
  <w:num w:numId="7">
    <w:abstractNumId w:val="3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10"/>
  </w:num>
  <w:num w:numId="11">
    <w:abstractNumId w:val="21"/>
  </w:num>
  <w:num w:numId="12">
    <w:abstractNumId w:val="19"/>
  </w:num>
  <w:num w:numId="13">
    <w:abstractNumId w:val="23"/>
  </w:num>
  <w:num w:numId="14">
    <w:abstractNumId w:val="27"/>
  </w:num>
  <w:num w:numId="15">
    <w:abstractNumId w:val="20"/>
  </w:num>
  <w:num w:numId="16">
    <w:abstractNumId w:val="43"/>
  </w:num>
  <w:num w:numId="17">
    <w:abstractNumId w:val="25"/>
  </w:num>
  <w:num w:numId="18">
    <w:abstractNumId w:val="37"/>
  </w:num>
  <w:num w:numId="19">
    <w:abstractNumId w:val="9"/>
  </w:num>
  <w:num w:numId="20">
    <w:abstractNumId w:val="40"/>
  </w:num>
  <w:num w:numId="21">
    <w:abstractNumId w:val="7"/>
  </w:num>
  <w:num w:numId="22">
    <w:abstractNumId w:val="26"/>
  </w:num>
  <w:num w:numId="23">
    <w:abstractNumId w:val="17"/>
  </w:num>
  <w:num w:numId="24">
    <w:abstractNumId w:val="5"/>
  </w:num>
  <w:num w:numId="25">
    <w:abstractNumId w:val="28"/>
  </w:num>
  <w:num w:numId="26">
    <w:abstractNumId w:val="44"/>
  </w:num>
  <w:num w:numId="27">
    <w:abstractNumId w:val="30"/>
  </w:num>
  <w:num w:numId="28">
    <w:abstractNumId w:val="2"/>
  </w:num>
  <w:num w:numId="29">
    <w:abstractNumId w:val="34"/>
  </w:num>
  <w:num w:numId="30">
    <w:abstractNumId w:val="4"/>
  </w:num>
  <w:num w:numId="31">
    <w:abstractNumId w:val="14"/>
  </w:num>
  <w:num w:numId="32">
    <w:abstractNumId w:val="18"/>
  </w:num>
  <w:num w:numId="33">
    <w:abstractNumId w:val="35"/>
  </w:num>
  <w:num w:numId="34">
    <w:abstractNumId w:val="22"/>
  </w:num>
  <w:num w:numId="35">
    <w:abstractNumId w:val="11"/>
  </w:num>
  <w:num w:numId="36">
    <w:abstractNumId w:val="15"/>
  </w:num>
  <w:num w:numId="37">
    <w:abstractNumId w:val="6"/>
  </w:num>
  <w:num w:numId="38">
    <w:abstractNumId w:val="36"/>
  </w:num>
  <w:num w:numId="39">
    <w:abstractNumId w:val="39"/>
  </w:num>
  <w:num w:numId="40">
    <w:abstractNumId w:val="42"/>
  </w:num>
  <w:num w:numId="41">
    <w:abstractNumId w:val="29"/>
  </w:num>
  <w:num w:numId="42">
    <w:abstractNumId w:val="16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1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6288"/>
    <w:rsid w:val="00071FA5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32B33"/>
    <w:rsid w:val="00135C95"/>
    <w:rsid w:val="001459CD"/>
    <w:rsid w:val="00145EE5"/>
    <w:rsid w:val="00155779"/>
    <w:rsid w:val="001577EF"/>
    <w:rsid w:val="00157A71"/>
    <w:rsid w:val="00183DE3"/>
    <w:rsid w:val="0018506E"/>
    <w:rsid w:val="001B2912"/>
    <w:rsid w:val="001B7132"/>
    <w:rsid w:val="001C67C9"/>
    <w:rsid w:val="001D4BBB"/>
    <w:rsid w:val="001E01CA"/>
    <w:rsid w:val="001E4D4C"/>
    <w:rsid w:val="00204658"/>
    <w:rsid w:val="00220033"/>
    <w:rsid w:val="00220115"/>
    <w:rsid w:val="00225F8B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A4FD5"/>
    <w:rsid w:val="002D284B"/>
    <w:rsid w:val="002E1914"/>
    <w:rsid w:val="002E2279"/>
    <w:rsid w:val="002E4DA7"/>
    <w:rsid w:val="002E6F06"/>
    <w:rsid w:val="002F2D5A"/>
    <w:rsid w:val="002F30A5"/>
    <w:rsid w:val="00301399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854B0"/>
    <w:rsid w:val="00386282"/>
    <w:rsid w:val="003A4C37"/>
    <w:rsid w:val="003A7EAF"/>
    <w:rsid w:val="003B3429"/>
    <w:rsid w:val="003B5930"/>
    <w:rsid w:val="003C235F"/>
    <w:rsid w:val="003C38EA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109CE"/>
    <w:rsid w:val="005135BF"/>
    <w:rsid w:val="005142CF"/>
    <w:rsid w:val="005178E5"/>
    <w:rsid w:val="0052635A"/>
    <w:rsid w:val="0052681C"/>
    <w:rsid w:val="00526B61"/>
    <w:rsid w:val="0053322D"/>
    <w:rsid w:val="0054173F"/>
    <w:rsid w:val="00547183"/>
    <w:rsid w:val="00547736"/>
    <w:rsid w:val="005514F6"/>
    <w:rsid w:val="00553F7E"/>
    <w:rsid w:val="00554F44"/>
    <w:rsid w:val="0056052F"/>
    <w:rsid w:val="00570C36"/>
    <w:rsid w:val="005750A9"/>
    <w:rsid w:val="00575879"/>
    <w:rsid w:val="00582DA8"/>
    <w:rsid w:val="005A7C2D"/>
    <w:rsid w:val="005B55CE"/>
    <w:rsid w:val="005C44F5"/>
    <w:rsid w:val="005D2212"/>
    <w:rsid w:val="005D264F"/>
    <w:rsid w:val="005E6657"/>
    <w:rsid w:val="005E6AD5"/>
    <w:rsid w:val="005E7301"/>
    <w:rsid w:val="005F1844"/>
    <w:rsid w:val="005F79F8"/>
    <w:rsid w:val="005F7FB2"/>
    <w:rsid w:val="0060147E"/>
    <w:rsid w:val="0060224B"/>
    <w:rsid w:val="00604E90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908AC"/>
    <w:rsid w:val="006A5006"/>
    <w:rsid w:val="006A654E"/>
    <w:rsid w:val="006C10D0"/>
    <w:rsid w:val="006C1CE4"/>
    <w:rsid w:val="006C2BF6"/>
    <w:rsid w:val="006F53B6"/>
    <w:rsid w:val="006F7047"/>
    <w:rsid w:val="007007B2"/>
    <w:rsid w:val="00700DEE"/>
    <w:rsid w:val="007100F2"/>
    <w:rsid w:val="00731EC0"/>
    <w:rsid w:val="007360F7"/>
    <w:rsid w:val="00737C1A"/>
    <w:rsid w:val="00741E52"/>
    <w:rsid w:val="007544DE"/>
    <w:rsid w:val="007572BD"/>
    <w:rsid w:val="00760F4E"/>
    <w:rsid w:val="00762A5B"/>
    <w:rsid w:val="007638BA"/>
    <w:rsid w:val="00765350"/>
    <w:rsid w:val="007705FC"/>
    <w:rsid w:val="00770847"/>
    <w:rsid w:val="007748BA"/>
    <w:rsid w:val="00774BE0"/>
    <w:rsid w:val="0077745E"/>
    <w:rsid w:val="00781989"/>
    <w:rsid w:val="0078420A"/>
    <w:rsid w:val="007970C0"/>
    <w:rsid w:val="00797659"/>
    <w:rsid w:val="007A72C8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1B7B"/>
    <w:rsid w:val="00816643"/>
    <w:rsid w:val="0082068C"/>
    <w:rsid w:val="0082269F"/>
    <w:rsid w:val="008233BC"/>
    <w:rsid w:val="008234E5"/>
    <w:rsid w:val="008271CB"/>
    <w:rsid w:val="00831A97"/>
    <w:rsid w:val="00833173"/>
    <w:rsid w:val="00841248"/>
    <w:rsid w:val="00846B24"/>
    <w:rsid w:val="008624CB"/>
    <w:rsid w:val="0086636B"/>
    <w:rsid w:val="00875A72"/>
    <w:rsid w:val="0088462B"/>
    <w:rsid w:val="008A17A2"/>
    <w:rsid w:val="008B0877"/>
    <w:rsid w:val="008B1568"/>
    <w:rsid w:val="008C3221"/>
    <w:rsid w:val="008C4D4B"/>
    <w:rsid w:val="008C56A4"/>
    <w:rsid w:val="008D5F56"/>
    <w:rsid w:val="008D7D10"/>
    <w:rsid w:val="008E0542"/>
    <w:rsid w:val="008E4426"/>
    <w:rsid w:val="008F1A92"/>
    <w:rsid w:val="008F26A1"/>
    <w:rsid w:val="008F68AE"/>
    <w:rsid w:val="009008E7"/>
    <w:rsid w:val="0090165F"/>
    <w:rsid w:val="009113F5"/>
    <w:rsid w:val="00922F97"/>
    <w:rsid w:val="00923F1E"/>
    <w:rsid w:val="009346A4"/>
    <w:rsid w:val="00940CB0"/>
    <w:rsid w:val="00954DB1"/>
    <w:rsid w:val="009576A7"/>
    <w:rsid w:val="009654D4"/>
    <w:rsid w:val="00974A5A"/>
    <w:rsid w:val="00980554"/>
    <w:rsid w:val="00992519"/>
    <w:rsid w:val="009B5098"/>
    <w:rsid w:val="009C2AE2"/>
    <w:rsid w:val="009D4B51"/>
    <w:rsid w:val="009D6E90"/>
    <w:rsid w:val="009F4B5B"/>
    <w:rsid w:val="00A03D80"/>
    <w:rsid w:val="00A1563F"/>
    <w:rsid w:val="00A301C5"/>
    <w:rsid w:val="00A33924"/>
    <w:rsid w:val="00A369E8"/>
    <w:rsid w:val="00A37F05"/>
    <w:rsid w:val="00A40192"/>
    <w:rsid w:val="00A45396"/>
    <w:rsid w:val="00A54613"/>
    <w:rsid w:val="00A568A4"/>
    <w:rsid w:val="00A67893"/>
    <w:rsid w:val="00A7365F"/>
    <w:rsid w:val="00A743A8"/>
    <w:rsid w:val="00A80F1E"/>
    <w:rsid w:val="00A911B6"/>
    <w:rsid w:val="00AA40CD"/>
    <w:rsid w:val="00AB58C9"/>
    <w:rsid w:val="00AC24B1"/>
    <w:rsid w:val="00AD6747"/>
    <w:rsid w:val="00AE04D9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16AB"/>
    <w:rsid w:val="00B43889"/>
    <w:rsid w:val="00B44282"/>
    <w:rsid w:val="00B523B0"/>
    <w:rsid w:val="00B55FDB"/>
    <w:rsid w:val="00B62EDB"/>
    <w:rsid w:val="00B65164"/>
    <w:rsid w:val="00B66628"/>
    <w:rsid w:val="00B66A85"/>
    <w:rsid w:val="00B81CB6"/>
    <w:rsid w:val="00B831F3"/>
    <w:rsid w:val="00B83547"/>
    <w:rsid w:val="00B84CB7"/>
    <w:rsid w:val="00B85114"/>
    <w:rsid w:val="00B863CD"/>
    <w:rsid w:val="00B935DB"/>
    <w:rsid w:val="00BA43E7"/>
    <w:rsid w:val="00BB2126"/>
    <w:rsid w:val="00BC7EF3"/>
    <w:rsid w:val="00BE3A82"/>
    <w:rsid w:val="00BF070A"/>
    <w:rsid w:val="00BF273F"/>
    <w:rsid w:val="00BF3750"/>
    <w:rsid w:val="00BF7F14"/>
    <w:rsid w:val="00C00BA5"/>
    <w:rsid w:val="00C054E9"/>
    <w:rsid w:val="00C0560E"/>
    <w:rsid w:val="00C11E3B"/>
    <w:rsid w:val="00C1449D"/>
    <w:rsid w:val="00C16B68"/>
    <w:rsid w:val="00C2398F"/>
    <w:rsid w:val="00C23E28"/>
    <w:rsid w:val="00C35EE2"/>
    <w:rsid w:val="00C563B9"/>
    <w:rsid w:val="00C675EA"/>
    <w:rsid w:val="00C812E2"/>
    <w:rsid w:val="00C97E3B"/>
    <w:rsid w:val="00CA57E0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5F90"/>
    <w:rsid w:val="00CF3E4D"/>
    <w:rsid w:val="00D06531"/>
    <w:rsid w:val="00D1254C"/>
    <w:rsid w:val="00D13A1C"/>
    <w:rsid w:val="00D1492F"/>
    <w:rsid w:val="00D15E09"/>
    <w:rsid w:val="00D17BBF"/>
    <w:rsid w:val="00D2710C"/>
    <w:rsid w:val="00D2744A"/>
    <w:rsid w:val="00D33641"/>
    <w:rsid w:val="00D37CEF"/>
    <w:rsid w:val="00D5621A"/>
    <w:rsid w:val="00D656DE"/>
    <w:rsid w:val="00D66F97"/>
    <w:rsid w:val="00D75F8F"/>
    <w:rsid w:val="00D86138"/>
    <w:rsid w:val="00D871EE"/>
    <w:rsid w:val="00D939C3"/>
    <w:rsid w:val="00DA189B"/>
    <w:rsid w:val="00DA4F91"/>
    <w:rsid w:val="00DA6D14"/>
    <w:rsid w:val="00DB049B"/>
    <w:rsid w:val="00DD0156"/>
    <w:rsid w:val="00DD0523"/>
    <w:rsid w:val="00DD75B3"/>
    <w:rsid w:val="00DE6A3D"/>
    <w:rsid w:val="00DE6FA3"/>
    <w:rsid w:val="00DF0C34"/>
    <w:rsid w:val="00DF26DC"/>
    <w:rsid w:val="00DF614A"/>
    <w:rsid w:val="00DF6BA9"/>
    <w:rsid w:val="00E06FB8"/>
    <w:rsid w:val="00E2646B"/>
    <w:rsid w:val="00E27455"/>
    <w:rsid w:val="00E34D19"/>
    <w:rsid w:val="00E35054"/>
    <w:rsid w:val="00E36069"/>
    <w:rsid w:val="00E367EE"/>
    <w:rsid w:val="00E4380B"/>
    <w:rsid w:val="00E46A8D"/>
    <w:rsid w:val="00E46AC8"/>
    <w:rsid w:val="00E656C8"/>
    <w:rsid w:val="00E70142"/>
    <w:rsid w:val="00E71863"/>
    <w:rsid w:val="00E75371"/>
    <w:rsid w:val="00E93B49"/>
    <w:rsid w:val="00EA7E43"/>
    <w:rsid w:val="00EB2A5A"/>
    <w:rsid w:val="00EB4AE9"/>
    <w:rsid w:val="00EC13A7"/>
    <w:rsid w:val="00EC5BFD"/>
    <w:rsid w:val="00EC75D1"/>
    <w:rsid w:val="00ED3BDA"/>
    <w:rsid w:val="00EE0C50"/>
    <w:rsid w:val="00EE5235"/>
    <w:rsid w:val="00EF3352"/>
    <w:rsid w:val="00EF7AED"/>
    <w:rsid w:val="00F025C4"/>
    <w:rsid w:val="00F111D1"/>
    <w:rsid w:val="00F13732"/>
    <w:rsid w:val="00F14098"/>
    <w:rsid w:val="00F14F17"/>
    <w:rsid w:val="00F16135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74868"/>
    <w:rsid w:val="00F76442"/>
    <w:rsid w:val="00F8177C"/>
    <w:rsid w:val="00F8233F"/>
    <w:rsid w:val="00F87DFB"/>
    <w:rsid w:val="00F92332"/>
    <w:rsid w:val="00FA43E3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28">
    <w:name w:val="List 2"/>
    <w:basedOn w:val="a"/>
    <w:uiPriority w:val="99"/>
    <w:unhideWhenUsed/>
    <w:rsid w:val="00B6662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B40D-0491-43C6-9BCD-97E20A98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2300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14697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2021-08-03T09:55:00Z</cp:lastPrinted>
  <dcterms:created xsi:type="dcterms:W3CDTF">2022-07-27T06:41:00Z</dcterms:created>
  <dcterms:modified xsi:type="dcterms:W3CDTF">2022-07-27T07:28:00Z</dcterms:modified>
</cp:coreProperties>
</file>