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55B70">
        <w:rPr>
          <w:rFonts w:ascii="Arial" w:eastAsia="Arial" w:hAnsi="Arial" w:cs="Arial"/>
          <w:b/>
          <w:bCs/>
          <w:sz w:val="22"/>
          <w:szCs w:val="22"/>
        </w:rPr>
        <w:t>11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D55B70">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0976F2">
        <w:rPr>
          <w:rFonts w:ascii="Arial" w:eastAsia="Arial" w:hAnsi="Arial" w:cs="Arial"/>
          <w:b/>
          <w:bCs/>
          <w:sz w:val="22"/>
          <w:szCs w:val="22"/>
        </w:rPr>
        <w:t>11967</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D55B70">
        <w:rPr>
          <w:rFonts w:ascii="Arial" w:hAnsi="Arial" w:cs="Arial"/>
          <w:b/>
          <w:sz w:val="22"/>
          <w:szCs w:val="22"/>
        </w:rPr>
        <w:t>98</w:t>
      </w:r>
    </w:p>
    <w:p w:rsidR="00E47877" w:rsidRDefault="00E47877" w:rsidP="0055426E">
      <w:pPr>
        <w:pStyle w:val="9"/>
        <w:tabs>
          <w:tab w:val="left" w:pos="9750"/>
        </w:tabs>
        <w:ind w:left="142"/>
        <w:jc w:val="both"/>
        <w:rPr>
          <w:rFonts w:ascii="Arial" w:eastAsia="SimSun" w:hAnsi="Arial" w:cs="Arial"/>
          <w:bCs w:val="0"/>
          <w:szCs w:val="22"/>
          <w:highlight w:val="white"/>
        </w:rPr>
      </w:pPr>
    </w:p>
    <w:p w:rsidR="008A46E4" w:rsidRPr="00A62CED" w:rsidRDefault="008A46E4" w:rsidP="008A46E4">
      <w:pPr>
        <w:pStyle w:val="9"/>
        <w:tabs>
          <w:tab w:val="left" w:pos="9750"/>
        </w:tabs>
        <w:ind w:left="360"/>
        <w:jc w:val="both"/>
        <w:rPr>
          <w:rFonts w:ascii="Arial" w:eastAsia="Arial" w:hAnsi="Arial" w:cs="Arial"/>
        </w:rPr>
      </w:pPr>
      <w:proofErr w:type="spellStart"/>
      <w:r>
        <w:rPr>
          <w:rFonts w:ascii="Arial" w:eastAsia="Arial" w:hAnsi="Arial" w:cs="Arial"/>
        </w:rPr>
        <w:t>΄Εγκριση</w:t>
      </w:r>
      <w:proofErr w:type="spellEnd"/>
      <w:r w:rsidRPr="006640CF">
        <w:rPr>
          <w:rFonts w:ascii="Arial" w:eastAsia="Arial" w:hAnsi="Arial" w:cs="Arial"/>
        </w:rPr>
        <w:t xml:space="preserve"> </w:t>
      </w:r>
      <w:r>
        <w:rPr>
          <w:rFonts w:ascii="Arial" w:eastAsia="Arial" w:hAnsi="Arial" w:cs="Arial"/>
        </w:rPr>
        <w:t xml:space="preserve">ετήσιου προγραμματισμού προσλήψεων τακτικού προσωπικού στο Δήμο </w:t>
      </w:r>
      <w:proofErr w:type="spellStart"/>
      <w:r>
        <w:rPr>
          <w:rFonts w:ascii="Arial" w:eastAsia="Arial" w:hAnsi="Arial" w:cs="Arial"/>
        </w:rPr>
        <w:t>Λεβαδέων</w:t>
      </w:r>
      <w:proofErr w:type="spellEnd"/>
      <w:r>
        <w:rPr>
          <w:rFonts w:ascii="Arial" w:eastAsia="Arial" w:hAnsi="Arial" w:cs="Arial"/>
        </w:rPr>
        <w:t xml:space="preserve"> για το έτος 2023.</w:t>
      </w:r>
      <w:r w:rsidRPr="00A62CED">
        <w:rPr>
          <w:rFonts w:ascii="Arial" w:eastAsia="Arial" w:hAnsi="Arial" w:cs="Arial"/>
        </w:rPr>
        <w:t xml:space="preserve"> </w:t>
      </w:r>
    </w:p>
    <w:p w:rsidR="008A46E4" w:rsidRPr="003A243B" w:rsidRDefault="008A46E4" w:rsidP="00C054E9">
      <w:pPr>
        <w:rPr>
          <w:rFonts w:ascii="Arial" w:eastAsia="SimSun" w:hAnsi="Arial" w:cs="Arial"/>
          <w:b/>
          <w:sz w:val="20"/>
          <w:szCs w:val="20"/>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4257A0">
        <w:rPr>
          <w:rFonts w:ascii="Arial" w:hAnsi="Arial" w:cs="Arial"/>
          <w:sz w:val="22"/>
          <w:szCs w:val="22"/>
        </w:rPr>
        <w:t>8</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w:t>
      </w:r>
      <w:r w:rsidR="004257A0">
        <w:rPr>
          <w:rFonts w:ascii="Arial" w:hAnsi="Arial" w:cs="Arial"/>
          <w:sz w:val="22"/>
          <w:szCs w:val="22"/>
        </w:rPr>
        <w:t>λ</w:t>
      </w:r>
      <w:r w:rsidR="00624274">
        <w:rPr>
          <w:rFonts w:ascii="Arial" w:hAnsi="Arial" w:cs="Arial"/>
          <w:sz w:val="22"/>
          <w:szCs w:val="22"/>
        </w:rPr>
        <w:t>ίου</w:t>
      </w:r>
      <w:r w:rsidRPr="002F2C73">
        <w:rPr>
          <w:rFonts w:ascii="Arial" w:hAnsi="Arial" w:cs="Arial"/>
          <w:sz w:val="22"/>
          <w:szCs w:val="22"/>
        </w:rPr>
        <w:t xml:space="preserve">   2022  ημέρα  </w:t>
      </w:r>
      <w:r w:rsidR="004257A0">
        <w:rPr>
          <w:rFonts w:ascii="Arial" w:hAnsi="Arial" w:cs="Arial"/>
          <w:sz w:val="22"/>
          <w:szCs w:val="22"/>
        </w:rPr>
        <w:t>Παρασκευή</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w:t>
      </w:r>
      <w:r w:rsidR="00172F5A">
        <w:rPr>
          <w:rFonts w:ascii="Arial" w:hAnsi="Arial" w:cs="Arial"/>
          <w:sz w:val="22"/>
          <w:szCs w:val="22"/>
        </w:rPr>
        <w:t>1444</w:t>
      </w:r>
      <w:r w:rsidR="005002A8">
        <w:rPr>
          <w:rFonts w:ascii="Arial" w:hAnsi="Arial" w:cs="Arial"/>
          <w:sz w:val="22"/>
          <w:szCs w:val="22"/>
        </w:rPr>
        <w:t>/</w:t>
      </w:r>
      <w:r w:rsidR="00172F5A">
        <w:rPr>
          <w:rFonts w:ascii="Arial" w:hAnsi="Arial" w:cs="Arial"/>
          <w:sz w:val="22"/>
          <w:szCs w:val="22"/>
        </w:rPr>
        <w:t>04</w:t>
      </w:r>
      <w:r w:rsidR="005002A8">
        <w:rPr>
          <w:rFonts w:ascii="Arial" w:hAnsi="Arial" w:cs="Arial"/>
          <w:sz w:val="22"/>
          <w:szCs w:val="22"/>
        </w:rPr>
        <w:t>-0</w:t>
      </w:r>
      <w:r w:rsidR="00172F5A">
        <w:rPr>
          <w:rFonts w:ascii="Arial" w:hAnsi="Arial" w:cs="Arial"/>
          <w:sz w:val="22"/>
          <w:szCs w:val="22"/>
        </w:rPr>
        <w:t>7</w:t>
      </w:r>
      <w:r w:rsidR="005002A8">
        <w:rPr>
          <w:rFonts w:ascii="Arial" w:hAnsi="Arial" w:cs="Arial"/>
          <w:sz w:val="22"/>
          <w:szCs w:val="22"/>
        </w:rPr>
        <w:t xml:space="preserve">-2022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9E15C3" w:rsidRPr="00D87C40" w:rsidRDefault="00FA6E92" w:rsidP="00E81E95">
      <w:pPr>
        <w:pStyle w:val="28"/>
        <w:spacing w:line="276" w:lineRule="auto"/>
        <w:ind w:left="0" w:firstLine="0"/>
        <w:rPr>
          <w:rFonts w:ascii="Arial" w:eastAsia="Arial" w:hAnsi="Arial" w:cs="Arial"/>
          <w:sz w:val="22"/>
          <w:szCs w:val="22"/>
        </w:rPr>
      </w:pPr>
      <w:r w:rsidRPr="00D87C40">
        <w:rPr>
          <w:rFonts w:ascii="Arial" w:eastAsia="Arial" w:hAnsi="Arial" w:cs="Arial"/>
          <w:sz w:val="22"/>
          <w:szCs w:val="22"/>
        </w:rPr>
        <w:t>Απ</w:t>
      </w:r>
      <w:r w:rsidR="00D87C40">
        <w:rPr>
          <w:rFonts w:ascii="Arial" w:eastAsia="Arial" w:hAnsi="Arial" w:cs="Arial"/>
          <w:sz w:val="22"/>
          <w:szCs w:val="22"/>
        </w:rPr>
        <w:t>ό</w:t>
      </w:r>
      <w:r w:rsidRPr="00D87C40">
        <w:rPr>
          <w:rFonts w:ascii="Arial" w:eastAsia="Arial" w:hAnsi="Arial" w:cs="Arial"/>
          <w:sz w:val="22"/>
          <w:szCs w:val="22"/>
        </w:rPr>
        <w:t xml:space="preserve">ντος του Προέδρου της Οικονομικής Επιτροπής κ. </w:t>
      </w:r>
      <w:proofErr w:type="spellStart"/>
      <w:r w:rsidRPr="00D87C40">
        <w:rPr>
          <w:rFonts w:ascii="Arial" w:eastAsia="Arial" w:hAnsi="Arial" w:cs="Arial"/>
          <w:sz w:val="22"/>
          <w:szCs w:val="22"/>
        </w:rPr>
        <w:t>Ταγκαλέγκα</w:t>
      </w:r>
      <w:proofErr w:type="spellEnd"/>
      <w:r w:rsidR="000976F2">
        <w:rPr>
          <w:rFonts w:ascii="Arial" w:eastAsia="Arial" w:hAnsi="Arial" w:cs="Arial"/>
          <w:sz w:val="22"/>
          <w:szCs w:val="22"/>
        </w:rPr>
        <w:t xml:space="preserve"> </w:t>
      </w:r>
      <w:r w:rsidRPr="00D87C40">
        <w:rPr>
          <w:rFonts w:ascii="Arial" w:eastAsia="Arial" w:hAnsi="Arial" w:cs="Arial"/>
          <w:sz w:val="22"/>
          <w:szCs w:val="22"/>
        </w:rPr>
        <w:t xml:space="preserve"> Ιωάννη ,  ο Αντιπρόεδρος αυτής κ. </w:t>
      </w:r>
      <w:proofErr w:type="spellStart"/>
      <w:r w:rsidRPr="00D87C40">
        <w:rPr>
          <w:rFonts w:ascii="Arial" w:eastAsia="Arial" w:hAnsi="Arial" w:cs="Arial"/>
          <w:sz w:val="22"/>
          <w:szCs w:val="22"/>
        </w:rPr>
        <w:t>Καπλάνης</w:t>
      </w:r>
      <w:proofErr w:type="spellEnd"/>
      <w:r w:rsidRPr="00D87C40">
        <w:rPr>
          <w:rFonts w:ascii="Arial" w:eastAsia="Arial" w:hAnsi="Arial" w:cs="Arial"/>
          <w:sz w:val="22"/>
          <w:szCs w:val="22"/>
        </w:rPr>
        <w:t xml:space="preserve"> Κωνσταντίνος κήρυξε την έναρ</w:t>
      </w:r>
      <w:r w:rsidR="00F230CA" w:rsidRPr="00D87C40">
        <w:rPr>
          <w:rFonts w:ascii="Arial" w:eastAsia="Arial" w:hAnsi="Arial" w:cs="Arial"/>
          <w:sz w:val="22"/>
          <w:szCs w:val="22"/>
        </w:rPr>
        <w:t>ξη της συνεδρίασης</w:t>
      </w:r>
      <w:r w:rsidR="009E15C3" w:rsidRPr="00D87C40">
        <w:rPr>
          <w:rFonts w:ascii="Arial" w:eastAsia="Arial" w:hAnsi="Arial" w:cs="Arial"/>
          <w:sz w:val="22"/>
          <w:szCs w:val="22"/>
        </w:rPr>
        <w:t>.</w:t>
      </w:r>
    </w:p>
    <w:p w:rsidR="00436195" w:rsidRPr="009B4DF1" w:rsidRDefault="00D87C40" w:rsidP="00436195">
      <w:pPr>
        <w:jc w:val="both"/>
        <w:rPr>
          <w:rFonts w:ascii="Calibri" w:hAnsi="Calibri" w:cs="Calibri"/>
          <w:highlight w:val="white"/>
        </w:rPr>
      </w:pPr>
      <w:r>
        <w:rPr>
          <w:rFonts w:ascii="Arial" w:eastAsia="Arial" w:hAnsi="Arial" w:cs="Arial"/>
          <w:sz w:val="22"/>
          <w:szCs w:val="22"/>
        </w:rPr>
        <w:t>Εισηγούμενος το</w:t>
      </w:r>
      <w:r w:rsidRPr="00B04994">
        <w:rPr>
          <w:rFonts w:ascii="Arial" w:eastAsia="Arial" w:hAnsi="Arial" w:cs="Arial"/>
          <w:sz w:val="22"/>
          <w:szCs w:val="22"/>
        </w:rPr>
        <w:t xml:space="preserve"> </w:t>
      </w:r>
      <w:r>
        <w:rPr>
          <w:rFonts w:ascii="Arial" w:eastAsia="Arial" w:hAnsi="Arial" w:cs="Arial"/>
          <w:sz w:val="22"/>
          <w:szCs w:val="22"/>
        </w:rPr>
        <w:t>1</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11695/06-07-202</w:t>
      </w:r>
      <w:r w:rsidR="007427A2">
        <w:rPr>
          <w:rFonts w:ascii="Arial" w:eastAsia="Arial" w:hAnsi="Arial" w:cs="Arial"/>
          <w:sz w:val="22"/>
          <w:szCs w:val="22"/>
        </w:rPr>
        <w:t>2</w:t>
      </w:r>
      <w:r>
        <w:rPr>
          <w:rFonts w:ascii="Arial" w:eastAsia="Arial" w:hAnsi="Arial" w:cs="Arial"/>
          <w:sz w:val="22"/>
          <w:szCs w:val="22"/>
        </w:rPr>
        <w:t xml:space="preserve"> κοινή έγγραφη εισήγηση </w:t>
      </w:r>
      <w:r>
        <w:rPr>
          <w:rFonts w:ascii="Arial" w:eastAsia="Verdana" w:hAnsi="Arial" w:cs="Arial"/>
          <w:color w:val="000000"/>
          <w:sz w:val="22"/>
          <w:szCs w:val="22"/>
        </w:rPr>
        <w:t xml:space="preserve">των </w:t>
      </w:r>
      <w:proofErr w:type="spellStart"/>
      <w:r>
        <w:rPr>
          <w:rFonts w:ascii="Arial" w:eastAsia="Verdana" w:hAnsi="Arial" w:cs="Arial"/>
          <w:color w:val="000000"/>
          <w:sz w:val="22"/>
          <w:szCs w:val="22"/>
        </w:rPr>
        <w:t>Προϊσ</w:t>
      </w:r>
      <w:proofErr w:type="spellEnd"/>
      <w:r>
        <w:rPr>
          <w:rFonts w:ascii="Arial" w:eastAsia="Verdana" w:hAnsi="Arial" w:cs="Arial"/>
          <w:color w:val="000000"/>
          <w:sz w:val="22"/>
          <w:szCs w:val="22"/>
        </w:rPr>
        <w:t>/</w:t>
      </w:r>
      <w:proofErr w:type="spellStart"/>
      <w:r>
        <w:rPr>
          <w:rFonts w:ascii="Arial" w:eastAsia="Verdana" w:hAnsi="Arial" w:cs="Arial"/>
          <w:color w:val="000000"/>
          <w:sz w:val="22"/>
          <w:szCs w:val="22"/>
        </w:rPr>
        <w:t>νων</w:t>
      </w:r>
      <w:proofErr w:type="spellEnd"/>
      <w:r>
        <w:rPr>
          <w:rFonts w:ascii="Arial" w:eastAsia="Verdana" w:hAnsi="Arial" w:cs="Arial"/>
          <w:color w:val="000000"/>
          <w:sz w:val="22"/>
          <w:szCs w:val="22"/>
        </w:rPr>
        <w:t xml:space="preserve"> Δ/</w:t>
      </w:r>
      <w:proofErr w:type="spellStart"/>
      <w:r>
        <w:rPr>
          <w:rFonts w:ascii="Arial" w:eastAsia="Verdana" w:hAnsi="Arial" w:cs="Arial"/>
          <w:color w:val="000000"/>
          <w:sz w:val="22"/>
          <w:szCs w:val="22"/>
        </w:rPr>
        <w:t>νσεων</w:t>
      </w:r>
      <w:proofErr w:type="spellEnd"/>
      <w:r>
        <w:rPr>
          <w:rFonts w:ascii="Arial" w:eastAsia="Verdana" w:hAnsi="Arial" w:cs="Arial"/>
          <w:color w:val="000000"/>
          <w:sz w:val="22"/>
          <w:szCs w:val="22"/>
        </w:rPr>
        <w:t xml:space="preserve">  Διοικητικών &amp; Οικονομικών Υπηρεσιών</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0976F2" w:rsidRPr="000976F2" w:rsidRDefault="00436195" w:rsidP="000976F2">
      <w:pPr>
        <w:spacing w:line="276" w:lineRule="auto"/>
        <w:jc w:val="both"/>
        <w:rPr>
          <w:rFonts w:ascii="Arial" w:hAnsi="Arial" w:cs="Arial"/>
          <w:sz w:val="22"/>
          <w:szCs w:val="22"/>
        </w:rPr>
      </w:pPr>
      <w:r w:rsidRPr="000976F2">
        <w:rPr>
          <w:rFonts w:ascii="Arial" w:hAnsi="Arial" w:cs="Arial"/>
          <w:sz w:val="22"/>
          <w:szCs w:val="22"/>
        </w:rPr>
        <w:t xml:space="preserve"> </w:t>
      </w:r>
      <w:r w:rsidR="000976F2" w:rsidRPr="000976F2">
        <w:rPr>
          <w:rFonts w:ascii="Arial" w:hAnsi="Arial" w:cs="Arial"/>
          <w:color w:val="000000"/>
          <w:sz w:val="22"/>
          <w:szCs w:val="22"/>
        </w:rPr>
        <w:t>Σχετικά με το θέμα, σας γνωρίζουμε τα κάτωθι:</w:t>
      </w:r>
    </w:p>
    <w:p w:rsidR="000976F2" w:rsidRPr="000976F2" w:rsidRDefault="000976F2" w:rsidP="000976F2">
      <w:pPr>
        <w:pStyle w:val="Web"/>
        <w:shd w:val="clear" w:color="auto" w:fill="FFFFFF"/>
        <w:spacing w:before="0" w:after="0" w:line="276" w:lineRule="auto"/>
        <w:jc w:val="both"/>
        <w:rPr>
          <w:rFonts w:ascii="Arial" w:hAnsi="Arial" w:cs="Arial"/>
          <w:i/>
          <w:sz w:val="22"/>
          <w:szCs w:val="22"/>
        </w:rPr>
      </w:pPr>
      <w:r w:rsidRPr="000976F2">
        <w:rPr>
          <w:rFonts w:ascii="Arial" w:hAnsi="Arial" w:cs="Arial"/>
          <w:bCs/>
          <w:color w:val="000000"/>
          <w:sz w:val="22"/>
          <w:szCs w:val="22"/>
        </w:rPr>
        <w:tab/>
      </w:r>
      <w:r w:rsidRPr="000976F2">
        <w:rPr>
          <w:rFonts w:ascii="Arial" w:hAnsi="Arial" w:cs="Arial"/>
          <w:bCs/>
          <w:i/>
          <w:color w:val="000000"/>
          <w:sz w:val="22"/>
          <w:szCs w:val="22"/>
        </w:rPr>
        <w:t>Α. Με την υπ’ αρ</w:t>
      </w:r>
      <w:r w:rsidRPr="000976F2">
        <w:rPr>
          <w:rFonts w:ascii="Arial" w:hAnsi="Arial" w:cs="Arial"/>
          <w:bCs/>
          <w:i/>
          <w:sz w:val="22"/>
          <w:szCs w:val="22"/>
        </w:rPr>
        <w:t xml:space="preserve">. </w:t>
      </w:r>
      <w:hyperlink r:id="rId8" w:tgtFrame="_blank" w:history="1">
        <w:r w:rsidRPr="000976F2">
          <w:rPr>
            <w:rStyle w:val="-"/>
            <w:rFonts w:ascii="Arial" w:hAnsi="Arial" w:cs="Arial"/>
            <w:i/>
            <w:sz w:val="22"/>
            <w:szCs w:val="22"/>
          </w:rPr>
          <w:t>ΥΠ.ΕΣ. ΔΙΠΑΑΔ/Φ.2.9/ 79 / οικ.10319/24.06.2022</w:t>
        </w:r>
      </w:hyperlink>
      <w:r w:rsidRPr="000976F2">
        <w:rPr>
          <w:rFonts w:ascii="Arial" w:hAnsi="Arial" w:cs="Arial"/>
          <w:i/>
          <w:sz w:val="22"/>
          <w:szCs w:val="22"/>
        </w:rPr>
        <w:t xml:space="preserve"> </w:t>
      </w:r>
      <w:r w:rsidRPr="000976F2">
        <w:rPr>
          <w:rFonts w:ascii="Arial" w:hAnsi="Arial" w:cs="Arial"/>
          <w:i/>
          <w:color w:val="000000"/>
          <w:sz w:val="22"/>
          <w:szCs w:val="22"/>
        </w:rPr>
        <w:t xml:space="preserve"> </w:t>
      </w:r>
      <w:r w:rsidRPr="000976F2">
        <w:rPr>
          <w:rFonts w:ascii="Arial" w:hAnsi="Arial" w:cs="Arial"/>
          <w:bCs/>
          <w:i/>
          <w:color w:val="000000"/>
          <w:sz w:val="22"/>
          <w:szCs w:val="22"/>
        </w:rPr>
        <w:t xml:space="preserve">εγκύκλιο του Υπουργείου Εσωτερικών δίνονται οδηγίες, προς όλες τις Υπηρεσίες του Δημοσίου, αναφορικά με τον ετήσιο προγραμματισμό προσλήψεων τακτικού  και εποχικού προσωπικού του δημόσιου τομέα έτους 2023. </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xml:space="preserve">Σύμφωνα με τις διατάξεις των παρ. 1-5 </w:t>
      </w:r>
      <w:r w:rsidRPr="000976F2">
        <w:rPr>
          <w:rFonts w:ascii="Arial" w:hAnsi="Arial" w:cs="Arial"/>
          <w:i/>
          <w:color w:val="000000"/>
          <w:sz w:val="22"/>
          <w:szCs w:val="22"/>
          <w:u w:val="single"/>
          <w:lang w:eastAsia="el-GR"/>
        </w:rPr>
        <w:t>του </w:t>
      </w:r>
      <w:r w:rsidRPr="000976F2">
        <w:rPr>
          <w:rFonts w:ascii="Arial" w:hAnsi="Arial" w:cs="Arial"/>
          <w:bCs/>
          <w:i/>
          <w:color w:val="000000"/>
          <w:sz w:val="22"/>
          <w:szCs w:val="22"/>
          <w:u w:val="single"/>
          <w:lang w:eastAsia="el-GR"/>
        </w:rPr>
        <w:t>άρθρου 51</w:t>
      </w:r>
      <w:r w:rsidRPr="000976F2">
        <w:rPr>
          <w:rFonts w:ascii="Arial" w:hAnsi="Arial" w:cs="Arial"/>
          <w:i/>
          <w:color w:val="000000"/>
          <w:sz w:val="22"/>
          <w:szCs w:val="22"/>
          <w:lang w:eastAsia="el-GR"/>
        </w:rPr>
        <w:t> του ν.4622/2019 (Α’ 133) «Επιτελικό Κράτος: οργάνωση, λειτουργία και διαφάνεια της Κυβέρνησης, των κυβερνητικών οργάνων και της κεντρικής δημόσιας διοίκησης», ορίζονται τα ακόλουθα:</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«1.</w:t>
      </w:r>
      <w:r w:rsidRPr="000976F2">
        <w:rPr>
          <w:rFonts w:ascii="Arial" w:hAnsi="Arial" w:cs="Arial"/>
          <w:bCs/>
          <w:i/>
          <w:color w:val="000000"/>
          <w:sz w:val="22"/>
          <w:szCs w:val="22"/>
          <w:lang w:eastAsia="el-GR"/>
        </w:rPr>
        <w:t>Προσλήψεις του πάσης φύσεως τακτικού και εποχικού προσωπικού φορέων της Γενικής Κυβέρνησης, </w:t>
      </w:r>
      <w:r w:rsidRPr="000976F2">
        <w:rPr>
          <w:rFonts w:ascii="Arial" w:hAnsi="Arial" w:cs="Arial"/>
          <w:i/>
          <w:color w:val="000000"/>
          <w:sz w:val="22"/>
          <w:szCs w:val="22"/>
          <w:lang w:eastAsia="el-GR"/>
        </w:rPr>
        <w:t>όπως εκάστοτε οριοθετείται από την Ελληνική Στατιστική Αρχή στο Μητρώο Φορέων Γενικής Κυβέρνησης, </w:t>
      </w:r>
      <w:r w:rsidRPr="000976F2">
        <w:rPr>
          <w:rFonts w:ascii="Arial" w:hAnsi="Arial" w:cs="Arial"/>
          <w:bCs/>
          <w:i/>
          <w:color w:val="000000"/>
          <w:sz w:val="22"/>
          <w:szCs w:val="22"/>
          <w:lang w:eastAsia="el-GR"/>
        </w:rPr>
        <w:t>διενεργούνται από την έναρξη ισχύος του παρόντος βάσει ετήσιου στρατηγικού προγραμματισμού, σύμφωνα με τις διατάξεις του παρόντος Κεφαλαίου.</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2.Φορείς εκτός Γενικής Κυβέρνησης, όπως αυτή εκάστοτε οριοθετείται από την Ελληνική Στατιστική Αρχή στο Μητρώο Φορέων Γενικής Κυβέρνησης, οι οποίοι υπάγονται στο πεδίο εφαρμογής του άρθρου 2 της ΠΥΣ 33/2006, εμπίπτουν στο πεδίο εφαρμογής των άρθρων του παρόντος Κεφαλαίου.</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3.Με κοινή απόφαση των αρμόδιων Υπουργών για θέματα δημόσιας διοίκησης και προϋπολογισμού και του κατά περίπτωση αρμόδιου Υπουργού, επιτρέπεται η υπαγωγή φορέων της παραγράφου 2, στις διατάξεις του παρόντος Κεφαλαίου. Σε κάθε περίπτωση, στους φορείς της παραγράφου 2 δεν περιλαμβάνεται η Βουλή των Ελλήνων.</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lastRenderedPageBreak/>
        <w:t>4.Από 1.1.2020, για την έγκριση οποιουδήποτε αιτήματος πρόσληψης τακτικού προσωπικού από φορείς της Γενικής Κυβέρνησης που εμπίπτουν στο πεδίο εφαρμογής του άρθρου 16 του ν. 4440/2016, απαιτείται η προηγούμενη ανάρτηση της οικείας κενής θέσης στο Ψηφιακό Οργανόγραμμα του άρθρου αυτού».</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5.Κατ` εξαίρεση, σε περίπτωση που είναι αντικειμενικά αδύνατον να πληρωθούν οι προϋποθέσεις της προηγούμενης παραγράφου, είναι δυνατή η έγκριση του αιτήματος από την Επιτροπή της Π.Υ.Σ. 33/2006, όπως ισχύει, μετά από αιτιολογημένη εισήγηση του κατά περίπτωση αρμόδιου Υπουργού.»</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w:t>
      </w:r>
      <w:r w:rsidRPr="000976F2">
        <w:rPr>
          <w:rFonts w:ascii="Arial" w:hAnsi="Arial" w:cs="Arial"/>
          <w:bCs/>
          <w:i/>
          <w:color w:val="000000"/>
          <w:sz w:val="22"/>
          <w:szCs w:val="22"/>
          <w:lang w:eastAsia="el-GR"/>
        </w:rPr>
        <w:t>Επισημαίνεται ότι το πρώτο εδάφιο της παρ. 1 του άρθρου 16 του ν.4440/2016 αντικαταστάθηκε με την παράγραφο 2 του άρθρου 31 του ν.4795/2021 (Α’62) ως εξής:</w:t>
      </w:r>
      <w:r w:rsidRPr="000976F2">
        <w:rPr>
          <w:rFonts w:ascii="Arial" w:hAnsi="Arial" w:cs="Arial"/>
          <w:i/>
          <w:color w:val="000000"/>
          <w:sz w:val="22"/>
          <w:szCs w:val="22"/>
          <w:lang w:eastAsia="el-GR"/>
        </w:rPr>
        <w:t> «1. Δημιουργείται σε βάση δεδομένων Οργανόγραμμα της Δημόσιας Διοίκησης και Τοπικής Αυτοδιοίκησης, στο οποίο αποτυπώνονται η διάρθρωση και η στελέχωση όλων των φορέων του Δημοσίου, των οποίων το προσωπικό απογράφεται στο Μητρώο Ανθρώπινου Δυναμικού του Ελληνικού Δημοσίου» και </w:t>
      </w:r>
      <w:r w:rsidRPr="000976F2">
        <w:rPr>
          <w:rFonts w:ascii="Arial" w:hAnsi="Arial" w:cs="Arial"/>
          <w:bCs/>
          <w:i/>
          <w:color w:val="000000"/>
          <w:sz w:val="22"/>
          <w:szCs w:val="22"/>
          <w:lang w:eastAsia="el-GR"/>
        </w:rPr>
        <w:t>ως εκ τούτου υποχρέωση Ψηφιακού Οργανογράμματος έχουν όλοι οι φορείς που το προσωπικό τους απογράφεται στο Μητρώο Ανθρώπινου Δυναμικού Ελληνικού Δημοσίου.</w:t>
      </w:r>
    </w:p>
    <w:p w:rsidR="000976F2" w:rsidRPr="000976F2" w:rsidRDefault="000976F2" w:rsidP="000976F2">
      <w:pPr>
        <w:spacing w:line="276" w:lineRule="auto"/>
        <w:jc w:val="both"/>
        <w:rPr>
          <w:rFonts w:ascii="Arial" w:hAnsi="Arial" w:cs="Arial"/>
          <w:i/>
          <w:color w:val="000000"/>
          <w:sz w:val="22"/>
          <w:szCs w:val="22"/>
          <w:u w:val="single"/>
          <w:lang w:eastAsia="el-GR"/>
        </w:rPr>
      </w:pPr>
      <w:r w:rsidRPr="000976F2">
        <w:rPr>
          <w:rFonts w:ascii="Arial" w:hAnsi="Arial" w:cs="Arial"/>
          <w:i/>
          <w:color w:val="000000"/>
          <w:sz w:val="22"/>
          <w:szCs w:val="22"/>
          <w:u w:val="single"/>
          <w:lang w:eastAsia="el-GR"/>
        </w:rPr>
        <w:t>Οπότε είναι προφανές ότι για την υποβολή αιτημάτων για τον ετήσιο προγραμματισμό του έτους 2023, θα πρέπει οι αιτούμενες προς πλήρωση κενές θέσεις της υπηρεσίας ή του φορέα να έχουν αναρτηθεί στο Ψηφιακό Οργανόγραμμα.</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Για την αποφυγή λαθών στην υποβολή των αιτημάτων του ετήσιου προγραμματισμού προσλήψεων του 2023, αναγκαία θεωρείται η ενημέρωση κατάστασης θέσεων στο Ψηφιακό Οργανόγραμμα. </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 xml:space="preserve">Πριν την υποβολή των αιτημάτων πλήρωσης κενών οργανικών θέσεων στην εφαρμογή, απαιτείται να ελέγξετε την ορθότητα των καταχωρημένων στοιχείων των θέσεων στο Ψηφιακό Οργανόγραμμα, ως προς την κατηγορία και τον κλάδο/ειδικότητα κάθε θέσης, δεδομένου ότι πρέπει να υπάρχει ταύτιση της λεκτικής τους ονομασίας, με την αναγραφόμενη στους οικείους ΟΕΥ ή Κανονισμούς Λειτουργίας. Όπως προαναφέρθηκε η εφαρμογή συνδέεται με το Ψηφιακό Οργανόγραμμα και ως εκ τούτου η λανθασμένη αναγραφή σε αυτό των στοιχείων των θέσεων συνεπάγεται, σε μεταγενέστερο στάδιο, απόρριψη </w:t>
      </w:r>
      <w:proofErr w:type="spellStart"/>
      <w:r w:rsidRPr="000976F2">
        <w:rPr>
          <w:rFonts w:ascii="Arial" w:hAnsi="Arial" w:cs="Arial"/>
          <w:i/>
          <w:color w:val="000000"/>
          <w:sz w:val="22"/>
          <w:szCs w:val="22"/>
        </w:rPr>
        <w:t>εγκριθεισών</w:t>
      </w:r>
      <w:proofErr w:type="spellEnd"/>
      <w:r w:rsidRPr="000976F2">
        <w:rPr>
          <w:rFonts w:ascii="Arial" w:hAnsi="Arial" w:cs="Arial"/>
          <w:i/>
          <w:color w:val="000000"/>
          <w:sz w:val="22"/>
          <w:szCs w:val="22"/>
        </w:rPr>
        <w:t>, προς πλήρωση, θέσεων του φορέα. </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Επίσης σύμφωνα με τις διατάξεις της παρ. 6 του άρθρου 51 του ν.4622/2019 προβλέπεται ότι:</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 τα αρμόδια Υπουργεία καταρτίζουν, με βάση τον πολυετή προγραμματισμό του </w:t>
      </w:r>
      <w:r w:rsidRPr="000976F2">
        <w:rPr>
          <w:rFonts w:ascii="Arial" w:hAnsi="Arial" w:cs="Arial"/>
          <w:bCs/>
          <w:i/>
          <w:color w:val="000000"/>
          <w:sz w:val="22"/>
          <w:szCs w:val="22"/>
          <w:lang w:eastAsia="el-GR"/>
        </w:rPr>
        <w:t>άρθρου 3</w:t>
      </w:r>
      <w:r w:rsidRPr="000976F2">
        <w:rPr>
          <w:rFonts w:ascii="Arial" w:hAnsi="Arial" w:cs="Arial"/>
          <w:i/>
          <w:color w:val="000000"/>
          <w:sz w:val="22"/>
          <w:szCs w:val="22"/>
          <w:lang w:eastAsia="el-GR"/>
        </w:rPr>
        <w:t> του ν. </w:t>
      </w:r>
      <w:r w:rsidRPr="000976F2">
        <w:rPr>
          <w:rFonts w:ascii="Arial" w:hAnsi="Arial" w:cs="Arial"/>
          <w:bCs/>
          <w:i/>
          <w:color w:val="000000"/>
          <w:sz w:val="22"/>
          <w:szCs w:val="22"/>
          <w:lang w:eastAsia="el-GR"/>
        </w:rPr>
        <w:t>4590/2019,</w:t>
      </w:r>
      <w:r w:rsidRPr="000976F2">
        <w:rPr>
          <w:rFonts w:ascii="Arial" w:hAnsi="Arial" w:cs="Arial"/>
          <w:i/>
          <w:color w:val="000000"/>
          <w:sz w:val="22"/>
          <w:szCs w:val="22"/>
          <w:lang w:eastAsia="el-GR"/>
        </w:rPr>
        <w:t> καταστάσεις με το τακτικό και εποχικό προσωπικό που αιτούνται να εγκριθεί προς πρόσληψη για το επόμενο έτος, ανά κατηγορία, κλάδο και ειδικότητα, στο πλαίσιο των προσχεδίων δράσης τους»</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u w:val="single"/>
          <w:lang w:eastAsia="el-GR"/>
        </w:rPr>
      </w:pPr>
      <w:r w:rsidRPr="000976F2">
        <w:rPr>
          <w:rFonts w:ascii="Arial" w:eastAsia="Symbol" w:hAnsi="Arial" w:cs="Arial"/>
          <w:i/>
          <w:sz w:val="22"/>
          <w:szCs w:val="22"/>
          <w:u w:val="single"/>
        </w:rPr>
        <w:t xml:space="preserve">. Είναι αυτονόητο ότι </w:t>
      </w:r>
      <w:r w:rsidRPr="000976F2">
        <w:rPr>
          <w:rFonts w:ascii="Arial" w:eastAsia="Symbol" w:hAnsi="Arial" w:cs="Arial"/>
          <w:bCs/>
          <w:i/>
          <w:iCs/>
          <w:sz w:val="22"/>
          <w:szCs w:val="22"/>
          <w:u w:val="single"/>
        </w:rPr>
        <w:t>ο ετήσιος προγραμματισμός προσλήψεων θα πρέπει να είναι κατά το δυνατόν εναρμονισμένος</w:t>
      </w:r>
      <w:r w:rsidRPr="000976F2">
        <w:rPr>
          <w:rFonts w:ascii="Arial" w:eastAsia="Symbol" w:hAnsi="Arial" w:cs="Arial"/>
          <w:i/>
          <w:sz w:val="22"/>
          <w:szCs w:val="22"/>
          <w:u w:val="single"/>
        </w:rPr>
        <w:t xml:space="preserve"> με τα σχέδια του πολυετούς προγραμματισμού προσλήψεων προσωπικού. </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shd w:val="clear" w:color="auto" w:fill="FFFFFF"/>
        </w:rPr>
      </w:pPr>
      <w:r w:rsidRPr="000976F2">
        <w:rPr>
          <w:rFonts w:ascii="Arial" w:hAnsi="Arial" w:cs="Arial"/>
          <w:i/>
          <w:color w:val="000000"/>
          <w:sz w:val="22"/>
          <w:szCs w:val="22"/>
          <w:shd w:val="clear" w:color="auto" w:fill="FFFFFF"/>
        </w:rPr>
        <w:t>Για τους Ο.Τ.Α. α` και β` βαθμού και τους εποπτευόμενους φορείς αυτών (Υποτομέας S1313 του Μητρώου Φορέων Γενικής Κυβέρνησης της Ελληνικής Στατιστικής Αρχής) συντάσσεται </w:t>
      </w:r>
      <w:r w:rsidRPr="000976F2">
        <w:rPr>
          <w:rFonts w:ascii="Arial" w:hAnsi="Arial" w:cs="Arial"/>
          <w:i/>
          <w:color w:val="000000"/>
          <w:sz w:val="22"/>
          <w:szCs w:val="22"/>
          <w:u w:val="single"/>
          <w:shd w:val="clear" w:color="auto" w:fill="FFFFFF"/>
        </w:rPr>
        <w:t>χωριστό ετήσιο αίτημα</w:t>
      </w:r>
      <w:r w:rsidRPr="000976F2">
        <w:rPr>
          <w:rFonts w:ascii="Arial" w:hAnsi="Arial" w:cs="Arial"/>
          <w:i/>
          <w:color w:val="000000"/>
          <w:sz w:val="22"/>
          <w:szCs w:val="22"/>
          <w:shd w:val="clear" w:color="auto" w:fill="FFFFFF"/>
        </w:rPr>
        <w:t>, το οποίο υποβάλλεται από τις αρμόδιες για τους Ο.Τ.Α. υπηρεσίες του Υπουργείου Εσωτερικών.</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Τα αιτήματα </w:t>
      </w:r>
      <w:r w:rsidRPr="000976F2">
        <w:rPr>
          <w:rFonts w:ascii="Arial" w:hAnsi="Arial" w:cs="Arial"/>
          <w:i/>
          <w:color w:val="000000"/>
          <w:sz w:val="22"/>
          <w:szCs w:val="22"/>
          <w:u w:val="single"/>
          <w:lang w:eastAsia="el-GR"/>
        </w:rPr>
        <w:t>πρέπει να συνοδεύονται υποχρεωτικά</w:t>
      </w:r>
      <w:r w:rsidRPr="000976F2">
        <w:rPr>
          <w:rFonts w:ascii="Arial" w:hAnsi="Arial" w:cs="Arial"/>
          <w:i/>
          <w:color w:val="000000"/>
          <w:sz w:val="22"/>
          <w:szCs w:val="22"/>
          <w:lang w:eastAsia="el-GR"/>
        </w:rPr>
        <w:t> από </w:t>
      </w:r>
      <w:r w:rsidRPr="000976F2">
        <w:rPr>
          <w:rFonts w:ascii="Arial" w:hAnsi="Arial" w:cs="Arial"/>
          <w:i/>
          <w:color w:val="000000"/>
          <w:sz w:val="22"/>
          <w:szCs w:val="22"/>
          <w:u w:val="single"/>
          <w:lang w:eastAsia="el-GR"/>
        </w:rPr>
        <w:t>συνοπτική έκθεση η οποία δεν χρήζει ξεχωριστής υποβολής,</w:t>
      </w:r>
      <w:r w:rsidRPr="000976F2">
        <w:rPr>
          <w:rFonts w:ascii="Arial" w:hAnsi="Arial" w:cs="Arial"/>
          <w:i/>
          <w:color w:val="000000"/>
          <w:sz w:val="22"/>
          <w:szCs w:val="22"/>
          <w:lang w:eastAsia="el-GR"/>
        </w:rPr>
        <w:t> καθώς η καταχώριση στοιχείων υποκαθίσταται από την ειδική εφαρμογή και περιλαμβάνει τα ακόλουθα:</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α. Τεκμηρίωση αναγκαιότητας, για την πρόσληψη του προσωπικού, βάσει των στρατηγικών προτεραιοτήτων και αναγκών του, βάσει των αναγκών του εκάστοτε πολυετούς σχεδιασμού,</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β. τον αριθμό των κενών θέσεων του φορέα (εφόσον πρόκειται για τακτικό προσωπικό),</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lastRenderedPageBreak/>
        <w:t>γ. τον αναγκαίο χρόνο ολοκλήρωσης των προσλήψεων και, επιπλέον, εφόσον πρόκειται για εποχικό προσωπικό, τη χρονική διάρκεια της απασχόλησης,</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δ. το ύψος της προκαλούμενης δαπάνης για το έτος πρόσληψης, τον τρόπο κάλυψης αυτής και, επιπλέον, εφόσον πρόκειται για τακτικό προσωπικό, τη συνολική προκαλούμενη επιβάρυνση για κάθε επόμενο έτος,</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ε. τις ανάγκες που καλύπτονται από τη διαδικασία της κινητικότητας.</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Στον ετήσιο προγραμματισμό προσλήψεων εντάσσονται οι αναγκαίες θέσεις τακτικού προσωπικού, συμπεριλαμβανομένων των κάτωθι περιπτώσεων:</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Style w:val="a5"/>
          <w:rFonts w:ascii="Arial" w:hAnsi="Arial" w:cs="Arial"/>
          <w:b w:val="0"/>
          <w:i/>
          <w:color w:val="000000"/>
          <w:sz w:val="22"/>
          <w:szCs w:val="22"/>
        </w:rPr>
        <w:t>α)</w:t>
      </w:r>
      <w:r w:rsidRPr="000976F2">
        <w:rPr>
          <w:rFonts w:ascii="Arial" w:hAnsi="Arial" w:cs="Arial"/>
          <w:i/>
          <w:color w:val="000000"/>
          <w:sz w:val="22"/>
          <w:szCs w:val="22"/>
        </w:rPr>
        <w:t> οι θέσεις που έχουν συσταθεί για την παροχή υπηρεσιών του «</w:t>
      </w:r>
      <w:r w:rsidRPr="000976F2">
        <w:rPr>
          <w:rStyle w:val="a5"/>
          <w:rFonts w:ascii="Arial" w:hAnsi="Arial" w:cs="Arial"/>
          <w:b w:val="0"/>
          <w:i/>
          <w:color w:val="000000"/>
          <w:sz w:val="22"/>
          <w:szCs w:val="22"/>
        </w:rPr>
        <w:t>βοήθεια στο σπίτι</w:t>
      </w:r>
      <w:r w:rsidRPr="000976F2">
        <w:rPr>
          <w:rFonts w:ascii="Arial" w:hAnsi="Arial" w:cs="Arial"/>
          <w:i/>
          <w:color w:val="000000"/>
          <w:sz w:val="22"/>
          <w:szCs w:val="22"/>
        </w:rPr>
        <w:t>» σε δήμους που δεν υλοποιούν το πρόγραμμα, σύμφωνα με τις οδηγίες της Α.Π. 22899/10.4.2020 (ΑΔΑ: 64ΝΛ46ΜΤΛΕ-Κ7Π) εγκυκλίου του Υπουργείου Εσωτερικών,</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Style w:val="a5"/>
          <w:rFonts w:ascii="Arial" w:hAnsi="Arial" w:cs="Arial"/>
          <w:b w:val="0"/>
          <w:i/>
          <w:color w:val="000000"/>
          <w:sz w:val="22"/>
          <w:szCs w:val="22"/>
        </w:rPr>
        <w:t>β)</w:t>
      </w:r>
      <w:r w:rsidRPr="000976F2">
        <w:rPr>
          <w:rFonts w:ascii="Arial" w:hAnsi="Arial" w:cs="Arial"/>
          <w:i/>
          <w:color w:val="000000"/>
          <w:sz w:val="22"/>
          <w:szCs w:val="22"/>
        </w:rPr>
        <w:t> οι θέσεις τακτικού προσωπικού σε </w:t>
      </w:r>
      <w:r w:rsidRPr="000976F2">
        <w:rPr>
          <w:rStyle w:val="a5"/>
          <w:rFonts w:ascii="Arial" w:hAnsi="Arial" w:cs="Arial"/>
          <w:b w:val="0"/>
          <w:i/>
          <w:color w:val="000000"/>
          <w:sz w:val="22"/>
          <w:szCs w:val="22"/>
        </w:rPr>
        <w:t>ανταποδοτικές υπηρεσίες</w:t>
      </w:r>
      <w:r w:rsidRPr="000976F2">
        <w:rPr>
          <w:rFonts w:ascii="Arial" w:hAnsi="Arial" w:cs="Arial"/>
          <w:i/>
          <w:color w:val="000000"/>
          <w:sz w:val="22"/>
          <w:szCs w:val="22"/>
        </w:rPr>
        <w:t xml:space="preserve"> των ΟΤΑ </w:t>
      </w:r>
      <w:proofErr w:type="spellStart"/>
      <w:r w:rsidRPr="000976F2">
        <w:rPr>
          <w:rFonts w:ascii="Arial" w:hAnsi="Arial" w:cs="Arial"/>
          <w:i/>
          <w:color w:val="000000"/>
          <w:sz w:val="22"/>
          <w:szCs w:val="22"/>
        </w:rPr>
        <w:t>α΄</w:t>
      </w:r>
      <w:proofErr w:type="spellEnd"/>
      <w:r w:rsidRPr="000976F2">
        <w:rPr>
          <w:rFonts w:ascii="Arial" w:hAnsi="Arial" w:cs="Arial"/>
          <w:i/>
          <w:color w:val="000000"/>
          <w:sz w:val="22"/>
          <w:szCs w:val="22"/>
        </w:rPr>
        <w:t xml:space="preserve"> βαθμού και των Ν.Π.Ι.Δ. αυτών, ανεξαρτήτως αν είχαν ή όχι υποβληθεί σχετικά αιτήματα παλαιότερα από τους φορείς.</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Style w:val="a5"/>
          <w:rFonts w:ascii="Arial" w:hAnsi="Arial" w:cs="Arial"/>
          <w:b w:val="0"/>
          <w:i/>
          <w:color w:val="000000"/>
          <w:sz w:val="22"/>
          <w:szCs w:val="22"/>
        </w:rPr>
        <w:t>γ)</w:t>
      </w:r>
      <w:r w:rsidRPr="000976F2">
        <w:rPr>
          <w:rFonts w:ascii="Arial" w:hAnsi="Arial" w:cs="Arial"/>
          <w:i/>
          <w:color w:val="000000"/>
          <w:sz w:val="22"/>
          <w:szCs w:val="22"/>
        </w:rPr>
        <w:t> οι θέσεις </w:t>
      </w:r>
      <w:r w:rsidRPr="000976F2">
        <w:rPr>
          <w:rStyle w:val="a5"/>
          <w:rFonts w:ascii="Arial" w:hAnsi="Arial" w:cs="Arial"/>
          <w:b w:val="0"/>
          <w:i/>
          <w:color w:val="000000"/>
          <w:sz w:val="22"/>
          <w:szCs w:val="22"/>
        </w:rPr>
        <w:t>δικηγόρων και νομικών συμβούλων</w:t>
      </w:r>
      <w:r w:rsidRPr="000976F2">
        <w:rPr>
          <w:rFonts w:ascii="Arial" w:hAnsi="Arial" w:cs="Arial"/>
          <w:i/>
          <w:color w:val="000000"/>
          <w:sz w:val="22"/>
          <w:szCs w:val="22"/>
        </w:rPr>
        <w:t> των ΟΤΑ α’ και β’ βαθμού και των Ν.Π.Ι.Δ. αυτών, οι οποίοι συνδέονται με τους φορείς με σχέση έμμισθης εντολής.</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Ειδικά για την κάλυψη θέσης </w:t>
      </w:r>
      <w:r w:rsidRPr="000976F2">
        <w:rPr>
          <w:rStyle w:val="a5"/>
          <w:rFonts w:ascii="Arial" w:hAnsi="Arial" w:cs="Arial"/>
          <w:b w:val="0"/>
          <w:i/>
          <w:color w:val="000000"/>
          <w:sz w:val="22"/>
          <w:szCs w:val="22"/>
        </w:rPr>
        <w:t>προϊσταμένου νομικής υπηρεσίας</w:t>
      </w:r>
      <w:r w:rsidRPr="000976F2">
        <w:rPr>
          <w:rFonts w:ascii="Arial" w:hAnsi="Arial" w:cs="Arial"/>
          <w:i/>
          <w:color w:val="000000"/>
          <w:sz w:val="22"/>
          <w:szCs w:val="22"/>
        </w:rPr>
        <w:t> (εφόσον υφίσταται στον οικείο ΟΕΥ), θα πρέπει να υποβληθεί διακριτό αίτημα. (</w:t>
      </w:r>
      <w:hyperlink r:id="rId9" w:tgtFrame="_blank" w:history="1">
        <w:r w:rsidRPr="000976F2">
          <w:rPr>
            <w:rStyle w:val="-"/>
            <w:rFonts w:ascii="Arial" w:hAnsi="Arial" w:cs="Arial"/>
            <w:i/>
            <w:sz w:val="22"/>
            <w:szCs w:val="22"/>
          </w:rPr>
          <w:t>ΥΠ.ΕΣ. ΔΙΠΑΑΔ/Φ.2.9/ 79 / οικ.10319/24.06.2022</w:t>
        </w:r>
      </w:hyperlink>
      <w:r w:rsidRPr="000976F2">
        <w:rPr>
          <w:rFonts w:ascii="Arial" w:hAnsi="Arial" w:cs="Arial"/>
          <w:i/>
          <w:color w:val="000000"/>
          <w:sz w:val="22"/>
          <w:szCs w:val="22"/>
        </w:rPr>
        <w:t>)</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Επισημαίνεται ότι προκειμένου να υποβληθούν προς έγκριση στον ετήσιο προγραμματισμό προσλήψεων θέσεις που είχαν υποβληθεί από τους φορείς προς πλήρωση με μετάταξη στο πλαίσιο του Α΄ Κύκλου Κινητικότητας 2022 και </w:t>
      </w:r>
      <w:r w:rsidRPr="000976F2">
        <w:rPr>
          <w:rStyle w:val="a5"/>
          <w:rFonts w:ascii="Arial" w:hAnsi="Arial" w:cs="Arial"/>
          <w:b w:val="0"/>
          <w:i/>
          <w:color w:val="000000"/>
          <w:sz w:val="22"/>
          <w:szCs w:val="22"/>
        </w:rPr>
        <w:t>δεν καλύφθηκαν</w:t>
      </w:r>
      <w:r w:rsidRPr="000976F2">
        <w:rPr>
          <w:rFonts w:ascii="Arial" w:hAnsi="Arial" w:cs="Arial"/>
          <w:i/>
          <w:color w:val="000000"/>
          <w:sz w:val="22"/>
          <w:szCs w:val="22"/>
        </w:rPr>
        <w:t>, θα πρέπει να χαρακτηριστούν στην Εφαρμογή Κινητικότητας με ένδειξη «</w:t>
      </w:r>
      <w:r w:rsidRPr="000976F2">
        <w:rPr>
          <w:rStyle w:val="a5"/>
          <w:rFonts w:ascii="Arial" w:hAnsi="Arial" w:cs="Arial"/>
          <w:b w:val="0"/>
          <w:i/>
          <w:color w:val="000000"/>
          <w:sz w:val="22"/>
          <w:szCs w:val="22"/>
        </w:rPr>
        <w:t>Έκλεισε χωρίς Επιλογή Υπαλλήλου</w:t>
      </w:r>
      <w:r w:rsidRPr="000976F2">
        <w:rPr>
          <w:rFonts w:ascii="Arial" w:hAnsi="Arial" w:cs="Arial"/>
          <w:i/>
          <w:color w:val="000000"/>
          <w:sz w:val="22"/>
          <w:szCs w:val="22"/>
        </w:rPr>
        <w:t>».</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u w:val="single"/>
          <w:lang w:eastAsia="el-GR"/>
        </w:rPr>
      </w:pP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u w:val="single"/>
          <w:lang w:eastAsia="el-GR"/>
        </w:rPr>
      </w:pPr>
      <w:r w:rsidRPr="000976F2">
        <w:rPr>
          <w:rFonts w:ascii="Arial" w:hAnsi="Arial" w:cs="Arial"/>
          <w:i/>
          <w:color w:val="000000"/>
          <w:sz w:val="22"/>
          <w:szCs w:val="22"/>
          <w:u w:val="single"/>
          <w:lang w:eastAsia="el-GR"/>
        </w:rPr>
        <w:t>Η υποβολή των αιτημάτων από τους φορείς θα πρέπει να ολοκληρωθεί έως 11 Ιουλίου 2022. </w:t>
      </w:r>
    </w:p>
    <w:p w:rsidR="000976F2" w:rsidRPr="000976F2" w:rsidRDefault="000976F2" w:rsidP="000976F2">
      <w:pPr>
        <w:spacing w:line="276" w:lineRule="auto"/>
        <w:jc w:val="both"/>
        <w:rPr>
          <w:rFonts w:ascii="Arial" w:eastAsia="Symbol" w:hAnsi="Arial" w:cs="Arial"/>
          <w:bCs/>
          <w:i/>
          <w:iCs/>
          <w:sz w:val="22"/>
          <w:szCs w:val="22"/>
        </w:rPr>
      </w:pPr>
    </w:p>
    <w:p w:rsidR="000976F2" w:rsidRPr="000976F2" w:rsidRDefault="000976F2" w:rsidP="000976F2">
      <w:pPr>
        <w:spacing w:line="276" w:lineRule="auto"/>
        <w:jc w:val="both"/>
        <w:rPr>
          <w:rFonts w:ascii="Arial" w:eastAsia="Symbol" w:hAnsi="Arial" w:cs="Arial"/>
          <w:i/>
          <w:sz w:val="22"/>
          <w:szCs w:val="22"/>
        </w:rPr>
      </w:pPr>
      <w:r w:rsidRPr="000976F2">
        <w:rPr>
          <w:rFonts w:ascii="Arial" w:eastAsia="Symbol" w:hAnsi="Arial" w:cs="Arial"/>
          <w:i/>
          <w:sz w:val="22"/>
          <w:szCs w:val="22"/>
        </w:rPr>
        <w:t xml:space="preserve">Όπως διευκρινίζεται στην  προαναφερόμενη εγκύκλιο  οι Δήμοι καλούνται να καταχωρήσουν και να υποβάλουν στην εφαρμογή αίτημα προς το Υπουργείο Εσωτερικών, τόσο για τον ίδιο το φορέα τους, όσο και για τα νομικά πρόσωπα και επιχειρήσεις αρμοδιότητάς τους, ως «εποπτεύων» αυτών φορέας. </w:t>
      </w:r>
    </w:p>
    <w:p w:rsidR="000976F2" w:rsidRPr="000976F2" w:rsidRDefault="000976F2" w:rsidP="000976F2">
      <w:pPr>
        <w:spacing w:line="276" w:lineRule="auto"/>
        <w:jc w:val="both"/>
        <w:rPr>
          <w:rFonts w:ascii="Arial" w:eastAsia="Symbol" w:hAnsi="Arial" w:cs="Arial"/>
          <w:i/>
          <w:sz w:val="22"/>
          <w:szCs w:val="22"/>
        </w:rPr>
      </w:pPr>
      <w:r w:rsidRPr="000976F2">
        <w:rPr>
          <w:rFonts w:ascii="Arial" w:hAnsi="Arial" w:cs="Arial"/>
          <w:i/>
          <w:color w:val="000000"/>
          <w:sz w:val="22"/>
          <w:szCs w:val="22"/>
          <w:shd w:val="clear" w:color="auto" w:fill="FFFFFF"/>
        </w:rPr>
        <w:t>Για τις </w:t>
      </w:r>
      <w:r w:rsidRPr="000976F2">
        <w:rPr>
          <w:rFonts w:ascii="Arial" w:hAnsi="Arial" w:cs="Arial"/>
          <w:bCs/>
          <w:i/>
          <w:color w:val="000000"/>
          <w:sz w:val="22"/>
          <w:szCs w:val="22"/>
        </w:rPr>
        <w:t>ανώνυμες εταιρείες ΟΤΑ και τους συνδέσμους ΟΤΑ</w:t>
      </w:r>
      <w:r w:rsidRPr="000976F2">
        <w:rPr>
          <w:rFonts w:ascii="Arial" w:hAnsi="Arial" w:cs="Arial"/>
          <w:i/>
          <w:color w:val="000000"/>
          <w:sz w:val="22"/>
          <w:szCs w:val="22"/>
          <w:shd w:val="clear" w:color="auto" w:fill="FFFFFF"/>
        </w:rPr>
        <w:t>, ως «εποπτεύων» αυτών φορέας, και άρα αρμόδιος για την καταχώριση των αιτημάτων τους στην εφαρμογή, έχει τεθεί είτε ο Δήμος της έδρας τους είτε η Περιφέρεια, όταν πρόκειται για εποπτευόμενο από αυτή νομικό πρόσωπο. </w:t>
      </w:r>
    </w:p>
    <w:p w:rsidR="000976F2" w:rsidRPr="000976F2" w:rsidRDefault="000976F2" w:rsidP="000976F2">
      <w:pPr>
        <w:suppressAutoHyphens w:val="0"/>
        <w:spacing w:line="276" w:lineRule="auto"/>
        <w:jc w:val="both"/>
        <w:rPr>
          <w:rFonts w:ascii="Arial" w:hAnsi="Arial" w:cs="Arial"/>
          <w:bCs/>
          <w:i/>
          <w:color w:val="333333"/>
          <w:sz w:val="22"/>
          <w:szCs w:val="22"/>
          <w:lang w:eastAsia="el-GR"/>
        </w:rPr>
      </w:pPr>
    </w:p>
    <w:p w:rsidR="000976F2" w:rsidRPr="000976F2" w:rsidRDefault="000976F2" w:rsidP="000976F2">
      <w:pPr>
        <w:suppressAutoHyphens w:val="0"/>
        <w:spacing w:line="276" w:lineRule="auto"/>
        <w:jc w:val="both"/>
        <w:rPr>
          <w:rFonts w:ascii="Arial" w:hAnsi="Arial" w:cs="Arial"/>
          <w:i/>
          <w:color w:val="333333"/>
          <w:sz w:val="22"/>
          <w:szCs w:val="22"/>
          <w:lang w:eastAsia="el-GR"/>
        </w:rPr>
      </w:pPr>
      <w:r w:rsidRPr="000976F2">
        <w:rPr>
          <w:rFonts w:ascii="Arial" w:hAnsi="Arial" w:cs="Arial"/>
          <w:bCs/>
          <w:i/>
          <w:color w:val="333333"/>
          <w:sz w:val="22"/>
          <w:szCs w:val="22"/>
          <w:lang w:eastAsia="el-GR"/>
        </w:rPr>
        <w:t>Αποφάσεις συλλογικών οργάνων</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Πριν την υποβολή των αιτημάτων από το Δήμο/Περιφέρεια στην εφαρμογή, θα πρέπει να προηγηθεί η λήψη των κάτωθι, κατά περίπτωση, αποφάσεων, με ευθύνη του φορέα που αφορά το αίτημα:</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για θέσεις των Δήμων και των Περιφερειών: απόφαση της Οικονομικής Επιτροπής,</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για θέσεις των Ν.Π.Δ.Δ., Συνδέσμων, Ιδρυμάτων των Δήμων καθώς και Νομικών Προσώπων των Περιφερειών: απόφαση του οικείου Συμβουλίου,</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r w:rsidRPr="000976F2">
        <w:rPr>
          <w:rFonts w:ascii="Arial" w:hAnsi="Arial" w:cs="Arial"/>
          <w:i/>
          <w:color w:val="000000"/>
          <w:sz w:val="22"/>
          <w:szCs w:val="22"/>
          <w:lang w:eastAsia="el-GR"/>
        </w:rPr>
        <w:t>- για θέσεις των Ν.Π.Ι.Δ.: απόφαση του οικείου Διοικητικού Συμβουλίου.</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 xml:space="preserve">Οι ως άνω αποφάσεις θα πρέπει να συμπεριλαμβάνουν το σύνολο των στοιχείων που θα υποβληθούν </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lastRenderedPageBreak/>
        <w:t>μέσω της προαναφερθείσας εφαρμογής («Βασικά στοιχεία» και «αναλυτικά αιτήματα προσλήψεων»,</w:t>
      </w:r>
      <w:r w:rsidRPr="000976F2">
        <w:rPr>
          <w:rFonts w:ascii="Arial" w:hAnsi="Arial" w:cs="Arial"/>
          <w:i/>
          <w:color w:val="000000"/>
          <w:sz w:val="22"/>
          <w:szCs w:val="22"/>
          <w:u w:val="single"/>
        </w:rPr>
        <w:t xml:space="preserve"> </w:t>
      </w:r>
      <w:r w:rsidRPr="000976F2">
        <w:rPr>
          <w:rFonts w:ascii="Arial" w:hAnsi="Arial" w:cs="Arial"/>
          <w:i/>
          <w:color w:val="000000"/>
          <w:sz w:val="22"/>
          <w:szCs w:val="22"/>
        </w:rPr>
        <w:t xml:space="preserve">σελ. 8-9 </w:t>
      </w:r>
      <w:r w:rsidRPr="000976F2">
        <w:rPr>
          <w:rFonts w:ascii="Arial" w:hAnsi="Arial" w:cs="Arial"/>
          <w:i/>
          <w:sz w:val="22"/>
          <w:szCs w:val="22"/>
        </w:rPr>
        <w:t xml:space="preserve">της </w:t>
      </w:r>
      <w:hyperlink r:id="rId10" w:tgtFrame="_blank" w:history="1">
        <w:r w:rsidRPr="000976F2">
          <w:rPr>
            <w:rStyle w:val="-"/>
            <w:rFonts w:ascii="Arial" w:hAnsi="Arial" w:cs="Arial"/>
            <w:i/>
            <w:sz w:val="22"/>
            <w:szCs w:val="22"/>
          </w:rPr>
          <w:t>ΥΠ.ΕΣ. ΔΙΠΑΑΔ/Φ.2.9/ 79 / οικ.10319/24.06.2022</w:t>
        </w:r>
      </w:hyperlink>
      <w:r w:rsidRPr="000976F2">
        <w:rPr>
          <w:rFonts w:ascii="Arial" w:hAnsi="Arial" w:cs="Arial"/>
          <w:i/>
          <w:sz w:val="22"/>
          <w:szCs w:val="22"/>
        </w:rPr>
        <w:t xml:space="preserve">) </w:t>
      </w:r>
      <w:r w:rsidRPr="000976F2">
        <w:rPr>
          <w:rFonts w:ascii="Arial" w:hAnsi="Arial" w:cs="Arial"/>
          <w:i/>
          <w:color w:val="000000"/>
          <w:sz w:val="22"/>
          <w:szCs w:val="22"/>
        </w:rPr>
        <w:t>, χωρίς ωστόσο να απαιτείται η αποστολή των αποφάσεων στο Υπουργείο Εσωτερικών, στην παρούσα φάση.</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 xml:space="preserve">Εφιστούμε την προσοχή σας, καθώς τα </w:t>
      </w:r>
      <w:proofErr w:type="spellStart"/>
      <w:r w:rsidRPr="000976F2">
        <w:rPr>
          <w:rFonts w:ascii="Arial" w:hAnsi="Arial" w:cs="Arial"/>
          <w:i/>
          <w:color w:val="000000"/>
          <w:sz w:val="22"/>
          <w:szCs w:val="22"/>
        </w:rPr>
        <w:t>καταχωρούμενα</w:t>
      </w:r>
      <w:proofErr w:type="spellEnd"/>
      <w:r w:rsidRPr="000976F2">
        <w:rPr>
          <w:rFonts w:ascii="Arial" w:hAnsi="Arial" w:cs="Arial"/>
          <w:i/>
          <w:color w:val="000000"/>
          <w:sz w:val="22"/>
          <w:szCs w:val="22"/>
        </w:rPr>
        <w:t xml:space="preserve"> στην εφαρμογή στοιχεία (σχέση εργασίας, πλήθος αιτημάτων πρόσληψης, κατηγορία εκπαίδευσης, κλάδος/ειδικότητα) θα πρέπει να συμπίπτουν με τα προβλεπόμενα στους οικείους ΟΕΥ / Κανονισμούς, με τα οριζόμενα στις αποφάσεις των συλλογικών οργάνων, καθώς και με τα στοιχεία στα Ψηφιακά Οργανογράμματα. </w:t>
      </w:r>
    </w:p>
    <w:p w:rsidR="000976F2" w:rsidRPr="000976F2" w:rsidRDefault="000976F2" w:rsidP="000976F2">
      <w:pPr>
        <w:shd w:val="clear" w:color="auto" w:fill="FFFFFF"/>
        <w:suppressAutoHyphens w:val="0"/>
        <w:spacing w:line="276" w:lineRule="auto"/>
        <w:jc w:val="both"/>
        <w:rPr>
          <w:rFonts w:ascii="Arial" w:hAnsi="Arial" w:cs="Arial"/>
          <w:i/>
          <w:color w:val="000000"/>
          <w:sz w:val="22"/>
          <w:szCs w:val="22"/>
          <w:lang w:eastAsia="el-GR"/>
        </w:rPr>
      </w:pPr>
    </w:p>
    <w:p w:rsidR="000976F2" w:rsidRPr="000976F2" w:rsidRDefault="000976F2" w:rsidP="000976F2">
      <w:pPr>
        <w:suppressAutoHyphens w:val="0"/>
        <w:spacing w:line="276" w:lineRule="auto"/>
        <w:jc w:val="both"/>
        <w:rPr>
          <w:rFonts w:ascii="Arial" w:hAnsi="Arial" w:cs="Arial"/>
          <w:i/>
          <w:color w:val="333333"/>
          <w:sz w:val="22"/>
          <w:szCs w:val="22"/>
          <w:lang w:eastAsia="el-GR"/>
        </w:rPr>
      </w:pPr>
      <w:r w:rsidRPr="000976F2">
        <w:rPr>
          <w:rFonts w:ascii="Arial" w:hAnsi="Arial" w:cs="Arial"/>
          <w:i/>
          <w:color w:val="333333"/>
          <w:sz w:val="22"/>
          <w:szCs w:val="22"/>
          <w:lang w:eastAsia="el-GR"/>
        </w:rPr>
        <w:t>Εννοείται ότι για την υποβολή αιτημάτων πλήρωσης κενών οργανικών θέσεων, θα πρέπει να έχουν εξασφαλιστεί οι πιστώσεις για την κάλυψη της δαπάνης των προς πλήρωση θέσεων. </w:t>
      </w:r>
    </w:p>
    <w:p w:rsidR="000976F2" w:rsidRPr="000976F2" w:rsidRDefault="000976F2" w:rsidP="000976F2">
      <w:pPr>
        <w:pStyle w:val="Web"/>
        <w:shd w:val="clear" w:color="auto" w:fill="FFFFFF"/>
        <w:spacing w:before="0" w:after="0" w:line="276" w:lineRule="auto"/>
        <w:jc w:val="both"/>
        <w:rPr>
          <w:rFonts w:ascii="Arial" w:hAnsi="Arial" w:cs="Arial"/>
          <w:i/>
          <w:sz w:val="22"/>
          <w:szCs w:val="22"/>
        </w:rPr>
      </w:pP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Style w:val="a5"/>
          <w:rFonts w:ascii="Arial" w:hAnsi="Arial" w:cs="Arial"/>
          <w:b w:val="0"/>
          <w:i/>
          <w:color w:val="000000"/>
          <w:sz w:val="22"/>
          <w:szCs w:val="22"/>
        </w:rPr>
        <w:t xml:space="preserve"> Εποχικό Προσωπικό ΟΤΑ</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Ως </w:t>
      </w:r>
      <w:r w:rsidRPr="000976F2">
        <w:rPr>
          <w:rStyle w:val="a5"/>
          <w:rFonts w:ascii="Arial" w:hAnsi="Arial" w:cs="Arial"/>
          <w:b w:val="0"/>
          <w:i/>
          <w:color w:val="000000"/>
          <w:sz w:val="22"/>
          <w:szCs w:val="22"/>
          <w:u w:val="single"/>
        </w:rPr>
        <w:t>εποχικό προσωπικό δεν νοείται το έκτακτο προσωπικό εν γένει</w:t>
      </w:r>
      <w:r w:rsidRPr="000976F2">
        <w:rPr>
          <w:rFonts w:ascii="Arial" w:hAnsi="Arial" w:cs="Arial"/>
          <w:i/>
          <w:color w:val="000000"/>
          <w:sz w:val="22"/>
          <w:szCs w:val="22"/>
        </w:rPr>
        <w:t> αλλά το προσωπικό το οποίο προσλαμβάνεται για την κάλυψη </w:t>
      </w:r>
      <w:r w:rsidRPr="000976F2">
        <w:rPr>
          <w:rFonts w:ascii="Arial" w:hAnsi="Arial" w:cs="Arial"/>
          <w:i/>
          <w:color w:val="000000"/>
          <w:sz w:val="22"/>
          <w:szCs w:val="22"/>
          <w:u w:val="single"/>
        </w:rPr>
        <w:t>εποχικών και επαναλαμβανόμενων αναγκών, κατά την ίδια περιορισμένη χρονική περίοδο μέσα στο έτος </w:t>
      </w:r>
      <w:r w:rsidRPr="000976F2">
        <w:rPr>
          <w:rFonts w:ascii="Arial" w:hAnsi="Arial" w:cs="Arial"/>
          <w:i/>
          <w:color w:val="000000"/>
          <w:sz w:val="22"/>
          <w:szCs w:val="22"/>
        </w:rPr>
        <w:t>(</w:t>
      </w:r>
      <w:r w:rsidRPr="000976F2">
        <w:rPr>
          <w:rStyle w:val="a5"/>
          <w:rFonts w:ascii="Arial" w:hAnsi="Arial" w:cs="Arial"/>
          <w:b w:val="0"/>
          <w:i/>
          <w:color w:val="000000"/>
          <w:sz w:val="22"/>
          <w:szCs w:val="22"/>
        </w:rPr>
        <w:t xml:space="preserve">π.χ. πυροσβέστες για κάλυψη αναγκών κατά τη θερινή περίοδο, προσωπικό χιονοδρομικών κέντρων κατά τους χειμερινούς μήνες </w:t>
      </w:r>
      <w:proofErr w:type="spellStart"/>
      <w:r w:rsidRPr="000976F2">
        <w:rPr>
          <w:rStyle w:val="a5"/>
          <w:rFonts w:ascii="Arial" w:hAnsi="Arial" w:cs="Arial"/>
          <w:b w:val="0"/>
          <w:i/>
          <w:color w:val="000000"/>
          <w:sz w:val="22"/>
          <w:szCs w:val="22"/>
        </w:rPr>
        <w:t>κ.ο.κ</w:t>
      </w:r>
      <w:proofErr w:type="spellEnd"/>
      <w:r w:rsidRPr="000976F2">
        <w:rPr>
          <w:rFonts w:ascii="Arial" w:hAnsi="Arial" w:cs="Arial"/>
          <w:i/>
          <w:color w:val="000000"/>
          <w:sz w:val="22"/>
          <w:szCs w:val="22"/>
        </w:rPr>
        <w:t>). </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 </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proofErr w:type="spellStart"/>
      <w:r w:rsidRPr="000976F2">
        <w:rPr>
          <w:rFonts w:ascii="Arial" w:hAnsi="Arial" w:cs="Arial"/>
          <w:i/>
          <w:color w:val="000000"/>
          <w:sz w:val="22"/>
          <w:szCs w:val="22"/>
        </w:rPr>
        <w:t>Oι</w:t>
      </w:r>
      <w:proofErr w:type="spellEnd"/>
      <w:r w:rsidRPr="000976F2">
        <w:rPr>
          <w:rFonts w:ascii="Arial" w:hAnsi="Arial" w:cs="Arial"/>
          <w:i/>
          <w:color w:val="000000"/>
          <w:sz w:val="22"/>
          <w:szCs w:val="22"/>
        </w:rPr>
        <w:t xml:space="preserve"> φορείς Τ.Α δεν απαιτείται να υποβάλουν αιτήματα, μέσω της συγκεκριμένης διαδικασίας, για την πρόσληψη του </w:t>
      </w:r>
      <w:r w:rsidRPr="000976F2">
        <w:rPr>
          <w:rStyle w:val="a5"/>
          <w:rFonts w:ascii="Arial" w:hAnsi="Arial" w:cs="Arial"/>
          <w:b w:val="0"/>
          <w:i/>
          <w:color w:val="000000"/>
          <w:sz w:val="22"/>
          <w:szCs w:val="22"/>
        </w:rPr>
        <w:t>εποχικού τους προσωπικού</w:t>
      </w:r>
      <w:r w:rsidRPr="000976F2">
        <w:rPr>
          <w:rFonts w:ascii="Arial" w:hAnsi="Arial" w:cs="Arial"/>
          <w:i/>
          <w:color w:val="000000"/>
          <w:sz w:val="22"/>
          <w:szCs w:val="22"/>
        </w:rPr>
        <w:t>, καθότι με ειδικές διατάξεις το συγκεκριμένο προσωπικό έχει εξαιρεθεί από την έγκριση της Επιτροπής της ΠΥΣ 33/2006  και είτε η πρόσληψή του δεν εγκρίνεται από κανένα όργανο (π.χ. ναυαγοσώστες, προσωπικό πυροπροστασίας, προσωπικό για τη στελέχωση των δημοτικών κατασκηνώσεων), είτε εγκρίνεται με απόφαση του Υπουργού Εσωτερικών (π.χ. προσωπικό που αμείβεται με αντίτιμο για τη στελέχωση υδροθεραπευτηρίων κ.λπ.).</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Για τον προγραμματισμό προσλήψεων του </w:t>
      </w:r>
      <w:r w:rsidRPr="000976F2">
        <w:rPr>
          <w:rStyle w:val="a5"/>
          <w:rFonts w:ascii="Arial" w:hAnsi="Arial" w:cs="Arial"/>
          <w:b w:val="0"/>
          <w:i/>
          <w:color w:val="000000"/>
          <w:sz w:val="22"/>
          <w:szCs w:val="22"/>
        </w:rPr>
        <w:t>λοιπού έκτακτου προσωπικού</w:t>
      </w:r>
      <w:r w:rsidRPr="000976F2">
        <w:rPr>
          <w:rFonts w:ascii="Arial" w:hAnsi="Arial" w:cs="Arial"/>
          <w:i/>
          <w:color w:val="000000"/>
          <w:sz w:val="22"/>
          <w:szCs w:val="22"/>
        </w:rPr>
        <w:t> των φορέων της Αυτοδιοίκησης, είτε εμπίπτει στις διατάξεις του άρθρου 25 του ν.4829/2021 είτε όχι, θα ακολουθήσει νεότερη εγκύκλιος του Υπουργείου μας. </w:t>
      </w: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 </w:t>
      </w:r>
    </w:p>
    <w:p w:rsidR="000976F2" w:rsidRPr="000976F2" w:rsidRDefault="000976F2" w:rsidP="000976F2">
      <w:pPr>
        <w:spacing w:line="276" w:lineRule="auto"/>
        <w:jc w:val="both"/>
        <w:rPr>
          <w:rFonts w:ascii="Arial" w:hAnsi="Arial" w:cs="Arial"/>
          <w:i/>
          <w:color w:val="000000"/>
          <w:sz w:val="22"/>
          <w:szCs w:val="22"/>
          <w:shd w:val="clear" w:color="auto" w:fill="FFFFFF"/>
        </w:rPr>
      </w:pPr>
    </w:p>
    <w:p w:rsidR="000976F2" w:rsidRPr="000976F2" w:rsidRDefault="000976F2" w:rsidP="000976F2">
      <w:pPr>
        <w:pStyle w:val="Web"/>
        <w:shd w:val="clear" w:color="auto" w:fill="FFFFFF"/>
        <w:spacing w:before="0" w:after="0" w:line="276" w:lineRule="auto"/>
        <w:jc w:val="both"/>
        <w:rPr>
          <w:rFonts w:ascii="Arial" w:hAnsi="Arial" w:cs="Arial"/>
          <w:i/>
          <w:color w:val="000000"/>
          <w:sz w:val="22"/>
          <w:szCs w:val="22"/>
        </w:rPr>
      </w:pPr>
      <w:r w:rsidRPr="000976F2">
        <w:rPr>
          <w:rFonts w:ascii="Arial" w:hAnsi="Arial" w:cs="Arial"/>
          <w:i/>
          <w:color w:val="000000"/>
          <w:sz w:val="22"/>
          <w:szCs w:val="22"/>
        </w:rPr>
        <w:t>Τέλος, </w:t>
      </w:r>
      <w:r w:rsidRPr="000976F2">
        <w:rPr>
          <w:rStyle w:val="a5"/>
          <w:rFonts w:ascii="Arial" w:hAnsi="Arial" w:cs="Arial"/>
          <w:b w:val="0"/>
          <w:i/>
          <w:color w:val="000000"/>
          <w:sz w:val="22"/>
          <w:szCs w:val="22"/>
        </w:rPr>
        <w:t>κρίνεται σκόπιμο και αναγκαίο</w:t>
      </w:r>
      <w:r w:rsidRPr="000976F2">
        <w:rPr>
          <w:rFonts w:ascii="Arial" w:hAnsi="Arial" w:cs="Arial"/>
          <w:i/>
          <w:color w:val="000000"/>
          <w:sz w:val="22"/>
          <w:szCs w:val="22"/>
        </w:rPr>
        <w:t> κατά την υποβολή των αιτημάτων εκ μέρους όλων των φορέων και υπηρεσιών, </w:t>
      </w:r>
      <w:r w:rsidRPr="000976F2">
        <w:rPr>
          <w:rStyle w:val="a5"/>
          <w:rFonts w:ascii="Arial" w:hAnsi="Arial" w:cs="Arial"/>
          <w:b w:val="0"/>
          <w:i/>
          <w:color w:val="000000"/>
          <w:sz w:val="22"/>
          <w:szCs w:val="22"/>
        </w:rPr>
        <w:t>να ληφθούν υπόψη</w:t>
      </w:r>
      <w:r w:rsidRPr="000976F2">
        <w:rPr>
          <w:rFonts w:ascii="Arial" w:hAnsi="Arial" w:cs="Arial"/>
          <w:i/>
          <w:color w:val="000000"/>
          <w:sz w:val="22"/>
          <w:szCs w:val="22"/>
        </w:rPr>
        <w:t> :</w:t>
      </w:r>
    </w:p>
    <w:p w:rsidR="000976F2" w:rsidRPr="000976F2" w:rsidRDefault="000976F2" w:rsidP="000976F2">
      <w:pPr>
        <w:numPr>
          <w:ilvl w:val="0"/>
          <w:numId w:val="32"/>
        </w:numPr>
        <w:shd w:val="clear" w:color="auto" w:fill="FFFFFF"/>
        <w:suppressAutoHyphens w:val="0"/>
        <w:spacing w:before="100" w:beforeAutospacing="1" w:after="100" w:afterAutospacing="1" w:line="276" w:lineRule="auto"/>
        <w:jc w:val="both"/>
        <w:rPr>
          <w:rFonts w:ascii="Arial" w:hAnsi="Arial" w:cs="Arial"/>
          <w:i/>
          <w:color w:val="000000"/>
          <w:sz w:val="22"/>
          <w:szCs w:val="22"/>
        </w:rPr>
      </w:pPr>
      <w:r w:rsidRPr="000976F2">
        <w:rPr>
          <w:rFonts w:ascii="Arial" w:hAnsi="Arial" w:cs="Arial"/>
          <w:i/>
          <w:color w:val="000000"/>
          <w:sz w:val="22"/>
          <w:szCs w:val="22"/>
        </w:rPr>
        <w:t>η προσπάθεια που καταβάλλεται για την τήρηση των δημοσιονομικών δεσμεύσεων και ιδίως του λόγου </w:t>
      </w:r>
      <w:r w:rsidRPr="000976F2">
        <w:rPr>
          <w:rStyle w:val="a5"/>
          <w:rFonts w:ascii="Arial" w:hAnsi="Arial" w:cs="Arial"/>
          <w:b w:val="0"/>
          <w:i/>
          <w:color w:val="000000"/>
          <w:sz w:val="22"/>
          <w:szCs w:val="22"/>
        </w:rPr>
        <w:t>μία (1) αποχώρηση/μία (1) πρόσληψη</w:t>
      </w:r>
      <w:r w:rsidRPr="000976F2">
        <w:rPr>
          <w:rFonts w:ascii="Arial" w:hAnsi="Arial" w:cs="Arial"/>
          <w:i/>
          <w:color w:val="000000"/>
          <w:sz w:val="22"/>
          <w:szCs w:val="22"/>
        </w:rPr>
        <w:t> για το τακτικό προσωπικό, ενώ όσον αφορά στο εποχικό προσωπικό θα πρέπει να αποφευχθεί αύξηση του αιτούμενου αριθμού σε σχέση με το προσωπικό που εγκρίθηκε κατά το έτος 2021.</w:t>
      </w:r>
    </w:p>
    <w:p w:rsidR="000976F2" w:rsidRPr="000976F2" w:rsidRDefault="000976F2" w:rsidP="000976F2">
      <w:pPr>
        <w:numPr>
          <w:ilvl w:val="0"/>
          <w:numId w:val="32"/>
        </w:numPr>
        <w:shd w:val="clear" w:color="auto" w:fill="FFFFFF"/>
        <w:suppressAutoHyphens w:val="0"/>
        <w:spacing w:before="100" w:beforeAutospacing="1" w:after="100" w:afterAutospacing="1" w:line="276" w:lineRule="auto"/>
        <w:jc w:val="both"/>
        <w:rPr>
          <w:rFonts w:ascii="Arial" w:hAnsi="Arial" w:cs="Arial"/>
          <w:i/>
          <w:color w:val="000000"/>
          <w:sz w:val="22"/>
          <w:szCs w:val="22"/>
        </w:rPr>
      </w:pPr>
      <w:r w:rsidRPr="000976F2">
        <w:rPr>
          <w:rFonts w:ascii="Arial" w:hAnsi="Arial" w:cs="Arial"/>
          <w:i/>
          <w:color w:val="000000"/>
          <w:sz w:val="22"/>
          <w:szCs w:val="22"/>
        </w:rPr>
        <w:t xml:space="preserve">η υπ’ αριθ. </w:t>
      </w:r>
      <w:proofErr w:type="spellStart"/>
      <w:r w:rsidRPr="000976F2">
        <w:rPr>
          <w:rFonts w:ascii="Arial" w:hAnsi="Arial" w:cs="Arial"/>
          <w:i/>
          <w:color w:val="000000"/>
          <w:sz w:val="22"/>
          <w:szCs w:val="22"/>
        </w:rPr>
        <w:t>πρωτ</w:t>
      </w:r>
      <w:proofErr w:type="spellEnd"/>
      <w:r w:rsidRPr="000976F2">
        <w:rPr>
          <w:rFonts w:ascii="Arial" w:hAnsi="Arial" w:cs="Arial"/>
          <w:i/>
          <w:color w:val="000000"/>
          <w:sz w:val="22"/>
          <w:szCs w:val="22"/>
        </w:rPr>
        <w:t xml:space="preserve">. ΔΙΠΑΑΔ/Φ.ΕΓΚΡ./104/13657/16-7-2020 απόφαση έγκρισης της Επιτροπής της ΠΥΣ 33/2006, όπως τροποποιήθηκε και ισχύει, η </w:t>
      </w:r>
      <w:proofErr w:type="spellStart"/>
      <w:r w:rsidRPr="000976F2">
        <w:rPr>
          <w:rFonts w:ascii="Arial" w:hAnsi="Arial" w:cs="Arial"/>
          <w:i/>
          <w:color w:val="000000"/>
          <w:sz w:val="22"/>
          <w:szCs w:val="22"/>
        </w:rPr>
        <w:t>υπ΄</w:t>
      </w:r>
      <w:proofErr w:type="spellEnd"/>
      <w:r w:rsidRPr="000976F2">
        <w:rPr>
          <w:rFonts w:ascii="Arial" w:hAnsi="Arial" w:cs="Arial"/>
          <w:i/>
          <w:color w:val="000000"/>
          <w:sz w:val="22"/>
          <w:szCs w:val="22"/>
        </w:rPr>
        <w:t xml:space="preserve"> αριθ. 42/2021 Πράξη του Υπουργικού Συμβουλίου, όπως τροποποιήθηκε και ισχύει, καθώς και η 50/2021 Πράξη του Υπουργικού Συμβουλίου, ανά φορέα και Υπουργείο προς αποφυγήν υποβολής αιτημάτων ομοίων κλάδων και ειδικοτήτων, εφόσον ικανοποιήθηκε επαρκώς το υποβληθέν αίτημα, έτσι ώστε να πραγματοποιείται συνετή και ρεαλιστική εκτίμηση των αναγκών, με βάση τις ιδιαιτερότητες και τις άμεσες προτεραιότητες, τις εκτιμώμενες αποχωρήσεις του φορέα και τις επείγουσες ανάγκες προς κάλυψη που θα προκύψουν από αυτές τα επόμενα έτη, προκειμένου η προσπάθεια αυτή να οδηγήσει στον αποτελεσματικότερο σχεδιασμό και εφαρμογή της πολιτικής προσλήψεων στο Δημόσιο. </w:t>
      </w:r>
    </w:p>
    <w:p w:rsidR="000976F2" w:rsidRPr="000976F2" w:rsidRDefault="000976F2" w:rsidP="000976F2">
      <w:pPr>
        <w:numPr>
          <w:ilvl w:val="0"/>
          <w:numId w:val="32"/>
        </w:numPr>
        <w:shd w:val="clear" w:color="auto" w:fill="FFFFFF"/>
        <w:suppressAutoHyphens w:val="0"/>
        <w:spacing w:before="100" w:beforeAutospacing="1" w:after="100" w:afterAutospacing="1" w:line="276" w:lineRule="auto"/>
        <w:jc w:val="both"/>
        <w:rPr>
          <w:rFonts w:ascii="Arial" w:hAnsi="Arial" w:cs="Arial"/>
          <w:i/>
          <w:color w:val="000000"/>
          <w:sz w:val="22"/>
          <w:szCs w:val="22"/>
        </w:rPr>
      </w:pPr>
      <w:r w:rsidRPr="000976F2">
        <w:rPr>
          <w:rFonts w:ascii="Arial" w:hAnsi="Arial" w:cs="Arial"/>
          <w:i/>
          <w:color w:val="000000"/>
          <w:sz w:val="22"/>
          <w:szCs w:val="22"/>
          <w:shd w:val="clear" w:color="auto" w:fill="FFFFFF"/>
        </w:rPr>
        <w:t xml:space="preserve"> Επίσης τα αιτήματα πρόσληψης τακτικού προσωπικού που εκκρεμούν για έγκριση από την Επιτροπή της ΠΥΣ 33/ 2006, όπως ισχύει και δεν έχουν εγκριθεί, θα πρέπει, εφόσον η </w:t>
      </w:r>
      <w:r w:rsidRPr="000976F2">
        <w:rPr>
          <w:rFonts w:ascii="Arial" w:hAnsi="Arial" w:cs="Arial"/>
          <w:i/>
          <w:color w:val="000000"/>
          <w:sz w:val="22"/>
          <w:szCs w:val="22"/>
          <w:shd w:val="clear" w:color="auto" w:fill="FFFFFF"/>
        </w:rPr>
        <w:lastRenderedPageBreak/>
        <w:t>αναγκαιότητα προς κάλυψη των θέσεων αυτών εξακολουθεί να υφίσταται, να υποβληθούν εκ νέου μέσω της προαναφερόμενης διαδικασίας</w:t>
      </w:r>
    </w:p>
    <w:p w:rsidR="000976F2" w:rsidRPr="000976F2" w:rsidRDefault="000976F2" w:rsidP="000976F2">
      <w:pPr>
        <w:pStyle w:val="Web"/>
        <w:shd w:val="clear" w:color="auto" w:fill="FFFFFF"/>
        <w:spacing w:before="0" w:after="0" w:line="276" w:lineRule="auto"/>
        <w:jc w:val="both"/>
        <w:rPr>
          <w:rFonts w:ascii="Arial" w:eastAsia="Symbol" w:hAnsi="Arial" w:cs="Arial"/>
          <w:i/>
          <w:color w:val="000000"/>
          <w:sz w:val="22"/>
          <w:szCs w:val="22"/>
        </w:rPr>
      </w:pPr>
      <w:r w:rsidRPr="000976F2">
        <w:rPr>
          <w:rFonts w:ascii="Arial" w:eastAsia="Symbol" w:hAnsi="Arial" w:cs="Arial"/>
          <w:bCs/>
          <w:i/>
          <w:sz w:val="22"/>
          <w:szCs w:val="22"/>
        </w:rPr>
        <w:t xml:space="preserve">Β. Ειδικότερα επί των αιτημάτων πρόσληψης τακτικού προσωπικού έτους 2023, σύμφωνα με το σχέδιο του πολυετούς προγραμματισμού προσλήψεων προσωπικού έτους 2023-2026   καθώς και με όσα διαλαμβάνονται στην  </w:t>
      </w:r>
      <w:hyperlink r:id="rId11" w:tgtFrame="_blank" w:history="1">
        <w:r w:rsidRPr="000976F2">
          <w:rPr>
            <w:rStyle w:val="-"/>
            <w:rFonts w:ascii="Arial" w:hAnsi="Arial" w:cs="Arial"/>
            <w:i/>
            <w:sz w:val="22"/>
            <w:szCs w:val="22"/>
          </w:rPr>
          <w:t xml:space="preserve"> ΔΙΠΑΑΔ/Φ.2.9/ 79 / οικ.10319/24.06.2022</w:t>
        </w:r>
      </w:hyperlink>
      <w:r w:rsidRPr="000976F2">
        <w:rPr>
          <w:rFonts w:ascii="Arial" w:hAnsi="Arial" w:cs="Arial"/>
          <w:i/>
          <w:sz w:val="22"/>
          <w:szCs w:val="22"/>
        </w:rPr>
        <w:t xml:space="preserve">   του ΥΠ.Ε.Σ ,</w:t>
      </w:r>
      <w:r w:rsidRPr="000976F2">
        <w:rPr>
          <w:rFonts w:ascii="Arial" w:eastAsia="Symbol" w:hAnsi="Arial" w:cs="Arial"/>
          <w:bCs/>
          <w:i/>
          <w:sz w:val="22"/>
          <w:szCs w:val="22"/>
        </w:rPr>
        <w:t xml:space="preserve"> και </w:t>
      </w:r>
      <w:r w:rsidRPr="000976F2">
        <w:rPr>
          <w:rFonts w:ascii="Arial" w:eastAsia="Symbol" w:hAnsi="Arial" w:cs="Arial"/>
          <w:i/>
          <w:color w:val="000000"/>
          <w:sz w:val="22"/>
          <w:szCs w:val="22"/>
        </w:rPr>
        <w:t xml:space="preserve"> κατόπιν συνεκτίμησης των οικονομικών δεδομένων και των υπηρεσιακών αναγκών του Δήμου,   σας γνωρίζουμε ότι : </w:t>
      </w:r>
    </w:p>
    <w:p w:rsidR="000976F2" w:rsidRPr="000976F2" w:rsidRDefault="000976F2" w:rsidP="000976F2">
      <w:pPr>
        <w:spacing w:line="276" w:lineRule="auto"/>
        <w:jc w:val="both"/>
        <w:rPr>
          <w:rFonts w:ascii="Arial" w:eastAsia="Symbol" w:hAnsi="Arial" w:cs="Arial"/>
          <w:i/>
          <w:color w:val="000000"/>
          <w:sz w:val="22"/>
          <w:szCs w:val="22"/>
        </w:rPr>
      </w:pPr>
      <w:r w:rsidRPr="000976F2">
        <w:rPr>
          <w:rFonts w:ascii="Arial" w:eastAsia="Symbol" w:hAnsi="Arial" w:cs="Arial"/>
          <w:i/>
          <w:color w:val="000000"/>
          <w:sz w:val="22"/>
          <w:szCs w:val="22"/>
        </w:rPr>
        <w:t xml:space="preserve"> </w:t>
      </w:r>
    </w:p>
    <w:p w:rsidR="000976F2" w:rsidRPr="000976F2" w:rsidRDefault="000976F2" w:rsidP="000976F2">
      <w:pPr>
        <w:spacing w:line="276" w:lineRule="auto"/>
        <w:jc w:val="both"/>
        <w:rPr>
          <w:rFonts w:ascii="Arial" w:eastAsia="Symbol" w:hAnsi="Arial" w:cs="Arial"/>
          <w:i/>
          <w:color w:val="000000"/>
          <w:sz w:val="22"/>
          <w:szCs w:val="22"/>
        </w:rPr>
      </w:pPr>
      <w:r w:rsidRPr="000976F2">
        <w:rPr>
          <w:rFonts w:ascii="Arial" w:eastAsia="Symbol" w:hAnsi="Arial" w:cs="Arial"/>
          <w:i/>
          <w:color w:val="000000"/>
          <w:sz w:val="22"/>
          <w:szCs w:val="22"/>
        </w:rPr>
        <w:t xml:space="preserve">1. Οι θέσεις του τακτικού προσωπικού οι οποίες είναι κενές και μπορούν να ενταχθούν στον ετήσιο προγραμματισμό προσλήψεων τακτικού προσωπικού ανά κλάδο/ειδικότητα και αριθμό, είναι οι παρακάτω </w:t>
      </w:r>
    </w:p>
    <w:p w:rsidR="000976F2" w:rsidRPr="000976F2" w:rsidRDefault="000976F2" w:rsidP="000976F2">
      <w:pPr>
        <w:spacing w:line="276" w:lineRule="auto"/>
        <w:jc w:val="both"/>
        <w:rPr>
          <w:rFonts w:ascii="Arial" w:eastAsia="Symbol" w:hAnsi="Arial" w:cs="Arial"/>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tblGrid>
      <w:tr w:rsidR="000976F2" w:rsidRPr="000976F2" w:rsidTr="009C520A">
        <w:trPr>
          <w:trHeight w:val="337"/>
        </w:trPr>
        <w:tc>
          <w:tcPr>
            <w:tcW w:w="3936" w:type="dxa"/>
          </w:tcPr>
          <w:p w:rsidR="000976F2" w:rsidRPr="000976F2" w:rsidRDefault="000976F2" w:rsidP="009C520A">
            <w:pPr>
              <w:spacing w:line="276" w:lineRule="auto"/>
              <w:jc w:val="both"/>
              <w:rPr>
                <w:rFonts w:ascii="Arial" w:eastAsia="Symbol" w:hAnsi="Arial" w:cs="Arial"/>
                <w:i/>
                <w:color w:val="000000"/>
                <w:sz w:val="22"/>
                <w:szCs w:val="22"/>
              </w:rPr>
            </w:pPr>
            <w:r w:rsidRPr="000976F2">
              <w:rPr>
                <w:rFonts w:ascii="Arial" w:eastAsia="Symbol" w:hAnsi="Arial" w:cs="Arial"/>
                <w:i/>
                <w:color w:val="000000"/>
                <w:sz w:val="22"/>
                <w:szCs w:val="22"/>
              </w:rPr>
              <w:t>ΚΛΑΔΟΣ-ΕΙΔΙΚΟΤΗΤΑ</w:t>
            </w:r>
          </w:p>
        </w:tc>
        <w:tc>
          <w:tcPr>
            <w:tcW w:w="1984" w:type="dxa"/>
          </w:tcPr>
          <w:p w:rsidR="000976F2" w:rsidRPr="000976F2" w:rsidRDefault="000976F2" w:rsidP="009C520A">
            <w:pPr>
              <w:spacing w:line="276" w:lineRule="auto"/>
              <w:jc w:val="both"/>
              <w:rPr>
                <w:rFonts w:ascii="Arial" w:eastAsia="Symbol" w:hAnsi="Arial" w:cs="Arial"/>
                <w:i/>
                <w:color w:val="000000"/>
                <w:sz w:val="22"/>
                <w:szCs w:val="22"/>
              </w:rPr>
            </w:pPr>
            <w:r w:rsidRPr="000976F2">
              <w:rPr>
                <w:rFonts w:ascii="Arial" w:eastAsia="Symbol" w:hAnsi="Arial" w:cs="Arial"/>
                <w:i/>
                <w:color w:val="000000"/>
                <w:sz w:val="22"/>
                <w:szCs w:val="22"/>
              </w:rPr>
              <w:t xml:space="preserve">ΑΡΙΘΜΟΣ </w:t>
            </w:r>
          </w:p>
          <w:p w:rsidR="000976F2" w:rsidRPr="000976F2" w:rsidRDefault="000976F2" w:rsidP="009C520A">
            <w:pPr>
              <w:spacing w:line="276" w:lineRule="auto"/>
              <w:jc w:val="both"/>
              <w:rPr>
                <w:rFonts w:ascii="Arial" w:eastAsia="Symbol" w:hAnsi="Arial" w:cs="Arial"/>
                <w:i/>
                <w:color w:val="000000"/>
                <w:sz w:val="22"/>
                <w:szCs w:val="22"/>
              </w:rPr>
            </w:pPr>
          </w:p>
        </w:tc>
      </w:tr>
      <w:tr w:rsidR="000976F2" w:rsidRPr="000976F2" w:rsidTr="009C520A">
        <w:trPr>
          <w:trHeight w:val="480"/>
        </w:trPr>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ΠΕ Αρχιτεκτόνων – Μηχανικών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ΠΕ Πολιτικών Μηχανικών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ΠΕ Κτηνιάτρων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ΠΕ Δημοτικών Αστυνόμων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ΤΕ Οικονομικού – Λογιστικού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ΤΕ Νοσοκόμων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ΔΕ Διοικητικών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rPr>
          <w:trHeight w:val="284"/>
        </w:trPr>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ΔΕ Τεχνιτών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ΔΕ Τεχνιτών Υδραυλικών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ΔΕ  29 Οδηγών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2</w:t>
            </w:r>
          </w:p>
        </w:tc>
      </w:tr>
      <w:tr w:rsidR="000976F2" w:rsidRPr="000976F2" w:rsidTr="009C520A">
        <w:tc>
          <w:tcPr>
            <w:tcW w:w="3936" w:type="dxa"/>
          </w:tcPr>
          <w:p w:rsidR="000976F2" w:rsidRPr="000976F2" w:rsidRDefault="000976F2" w:rsidP="009C520A">
            <w:pPr>
              <w:spacing w:line="276" w:lineRule="auto"/>
              <w:rPr>
                <w:rFonts w:ascii="Arial" w:eastAsia="Symbol" w:hAnsi="Arial" w:cs="Arial"/>
                <w:i/>
                <w:color w:val="000000"/>
                <w:sz w:val="22"/>
                <w:szCs w:val="22"/>
              </w:rPr>
            </w:pPr>
            <w:r w:rsidRPr="000976F2">
              <w:rPr>
                <w:rFonts w:ascii="Arial" w:eastAsia="Symbol" w:hAnsi="Arial" w:cs="Arial"/>
                <w:i/>
                <w:color w:val="000000"/>
                <w:sz w:val="22"/>
                <w:szCs w:val="22"/>
              </w:rPr>
              <w:t xml:space="preserve">ΥΕ Εργατών Καθαριότητας  </w:t>
            </w:r>
          </w:p>
        </w:tc>
        <w:tc>
          <w:tcPr>
            <w:tcW w:w="1984" w:type="dxa"/>
          </w:tcPr>
          <w:p w:rsidR="000976F2" w:rsidRPr="000976F2" w:rsidRDefault="000976F2" w:rsidP="009C520A">
            <w:pPr>
              <w:spacing w:line="276" w:lineRule="auto"/>
              <w:jc w:val="center"/>
              <w:rPr>
                <w:rFonts w:ascii="Arial" w:eastAsia="Symbol" w:hAnsi="Arial" w:cs="Arial"/>
                <w:i/>
                <w:color w:val="000000"/>
                <w:sz w:val="22"/>
                <w:szCs w:val="22"/>
              </w:rPr>
            </w:pPr>
            <w:r w:rsidRPr="000976F2">
              <w:rPr>
                <w:rFonts w:ascii="Arial" w:eastAsia="Symbol" w:hAnsi="Arial" w:cs="Arial"/>
                <w:i/>
                <w:color w:val="000000"/>
                <w:sz w:val="22"/>
                <w:szCs w:val="22"/>
              </w:rPr>
              <w:t>3</w:t>
            </w:r>
          </w:p>
        </w:tc>
      </w:tr>
    </w:tbl>
    <w:p w:rsidR="000976F2" w:rsidRPr="000976F2" w:rsidRDefault="000976F2" w:rsidP="000976F2">
      <w:pPr>
        <w:spacing w:line="276" w:lineRule="auto"/>
        <w:jc w:val="both"/>
        <w:rPr>
          <w:rFonts w:ascii="Arial" w:eastAsia="Symbol" w:hAnsi="Arial" w:cs="Arial"/>
          <w:i/>
          <w:color w:val="000000"/>
          <w:sz w:val="22"/>
          <w:szCs w:val="22"/>
        </w:rPr>
      </w:pPr>
    </w:p>
    <w:p w:rsidR="000976F2" w:rsidRPr="000976F2" w:rsidRDefault="000976F2" w:rsidP="000976F2">
      <w:pPr>
        <w:spacing w:line="276" w:lineRule="auto"/>
        <w:jc w:val="both"/>
        <w:rPr>
          <w:rFonts w:ascii="Arial" w:eastAsia="Symbol" w:hAnsi="Arial" w:cs="Arial"/>
          <w:i/>
          <w:color w:val="000000"/>
          <w:sz w:val="22"/>
          <w:szCs w:val="22"/>
        </w:rPr>
      </w:pPr>
      <w:r w:rsidRPr="000976F2">
        <w:rPr>
          <w:rFonts w:ascii="Arial" w:eastAsia="Symbol" w:hAnsi="Arial" w:cs="Arial"/>
          <w:i/>
          <w:color w:val="000000"/>
          <w:sz w:val="22"/>
          <w:szCs w:val="22"/>
        </w:rPr>
        <w:t xml:space="preserve">Η κάλυψη των ως άνω κενών θέσεων καθίσταται  άκρως αναγκαία και επιτακτική για την εύρυθμη λειτουργία των υπηρεσιών του Δήμου μας , δεδομένου ότι αυτός  ήταν  ήδη </w:t>
      </w:r>
      <w:proofErr w:type="spellStart"/>
      <w:r w:rsidRPr="000976F2">
        <w:rPr>
          <w:rFonts w:ascii="Arial" w:eastAsia="Symbol" w:hAnsi="Arial" w:cs="Arial"/>
          <w:i/>
          <w:color w:val="000000"/>
          <w:sz w:val="22"/>
          <w:szCs w:val="22"/>
        </w:rPr>
        <w:t>υποστελεχωμένος</w:t>
      </w:r>
      <w:proofErr w:type="spellEnd"/>
      <w:r w:rsidRPr="000976F2">
        <w:rPr>
          <w:rFonts w:ascii="Arial" w:eastAsia="Symbol" w:hAnsi="Arial" w:cs="Arial"/>
          <w:i/>
          <w:color w:val="000000"/>
          <w:sz w:val="22"/>
          <w:szCs w:val="22"/>
        </w:rPr>
        <w:t xml:space="preserve">  από τις αρχές του 2014  από την εφαρμογή του Προγράμματος της Εθελοντικής </w:t>
      </w:r>
      <w:proofErr w:type="spellStart"/>
      <w:r w:rsidRPr="000976F2">
        <w:rPr>
          <w:rFonts w:ascii="Arial" w:eastAsia="Symbol" w:hAnsi="Arial" w:cs="Arial"/>
          <w:i/>
          <w:color w:val="000000"/>
          <w:sz w:val="22"/>
          <w:szCs w:val="22"/>
        </w:rPr>
        <w:t>Ενδοαυτοδιοικητικής</w:t>
      </w:r>
      <w:proofErr w:type="spellEnd"/>
      <w:r w:rsidRPr="000976F2">
        <w:rPr>
          <w:rFonts w:ascii="Arial" w:eastAsia="Symbol" w:hAnsi="Arial" w:cs="Arial"/>
          <w:i/>
          <w:color w:val="000000"/>
          <w:sz w:val="22"/>
          <w:szCs w:val="22"/>
        </w:rPr>
        <w:t xml:space="preserve"> Κινητικότητας και  η αποδυνάμωση του συνεχίστηκε με την μεγάλη έλλειψη προσωπικού λόγω των αυτοδίκαιων αποχωρήσεων,  των συνταξιοδοτήσεων αλλά και των αποχωρήσεων στο πλαίσιο της Κινητικότητας , με αποτέλεσμα οι κενές  οργανικές θέσεις  μονίμων υπαλλήλων διαφόρων  κλάδων /ειδικοτήτων να ανέρχονται  σε σύνολο  εξήντα τέσσερις (64))  και ως εκ τούτου  και οι ανάγκες των Υπηρεσιών να μην μπορούν να καλυφθούν μέσω μετατάξεων στα πλαίσια των κύκλων κινητικότητας  καθότι οι Δήμοι δεν αποτελούν  επιλογή .</w:t>
      </w:r>
    </w:p>
    <w:p w:rsidR="000976F2" w:rsidRPr="000976F2" w:rsidRDefault="000976F2" w:rsidP="000976F2">
      <w:pPr>
        <w:spacing w:line="276" w:lineRule="auto"/>
        <w:jc w:val="both"/>
        <w:rPr>
          <w:rFonts w:ascii="Arial" w:eastAsia="Symbol" w:hAnsi="Arial" w:cs="Arial"/>
          <w:i/>
          <w:color w:val="000000"/>
          <w:sz w:val="22"/>
          <w:szCs w:val="22"/>
        </w:rPr>
      </w:pPr>
    </w:p>
    <w:p w:rsidR="000976F2" w:rsidRPr="000976F2" w:rsidRDefault="000976F2" w:rsidP="000976F2">
      <w:pPr>
        <w:spacing w:line="276" w:lineRule="auto"/>
        <w:jc w:val="both"/>
        <w:rPr>
          <w:rFonts w:ascii="Arial" w:eastAsia="Symbol" w:hAnsi="Arial" w:cs="Arial"/>
          <w:i/>
          <w:color w:val="000000"/>
          <w:sz w:val="22"/>
          <w:szCs w:val="22"/>
        </w:rPr>
      </w:pPr>
      <w:r w:rsidRPr="000976F2">
        <w:rPr>
          <w:rFonts w:ascii="Arial" w:eastAsia="Symbol" w:hAnsi="Arial" w:cs="Arial"/>
          <w:i/>
          <w:color w:val="000000"/>
          <w:sz w:val="22"/>
          <w:szCs w:val="22"/>
        </w:rPr>
        <w:t xml:space="preserve">Β. Το ύψος της προκαλούμενης δαπάνης  για την πρόσληψη του προαναφερόμενου τακτικού προσωπικού ,  σύμφωνα με τα διαλαμβανόμενα στην  ΥΠ.ΕΣ. ΔΙΠΑΑΔ/Φ.2.9/ 79 / οικ.10319/24.06.2022 ανέρχεται , ως κατωτέρω: </w:t>
      </w:r>
    </w:p>
    <w:p w:rsidR="000976F2" w:rsidRPr="000976F2" w:rsidRDefault="000976F2" w:rsidP="000976F2">
      <w:pPr>
        <w:spacing w:line="276" w:lineRule="auto"/>
        <w:ind w:firstLine="720"/>
        <w:jc w:val="both"/>
        <w:rPr>
          <w:rFonts w:ascii="Arial" w:hAnsi="Arial" w:cs="Arial"/>
          <w:i/>
          <w:sz w:val="22"/>
          <w:szCs w:val="22"/>
        </w:rPr>
      </w:pPr>
    </w:p>
    <w:tbl>
      <w:tblPr>
        <w:tblW w:w="9320" w:type="dxa"/>
        <w:tblLook w:val="04A0"/>
      </w:tblPr>
      <w:tblGrid>
        <w:gridCol w:w="1550"/>
        <w:gridCol w:w="1010"/>
        <w:gridCol w:w="1411"/>
        <w:gridCol w:w="1514"/>
        <w:gridCol w:w="1012"/>
        <w:gridCol w:w="1411"/>
        <w:gridCol w:w="1514"/>
      </w:tblGrid>
      <w:tr w:rsidR="000976F2" w:rsidRPr="000976F2" w:rsidTr="009C520A">
        <w:trPr>
          <w:trHeight w:val="700"/>
        </w:trPr>
        <w:tc>
          <w:tcPr>
            <w:tcW w:w="214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 xml:space="preserve">Κλάδος –Ειδικότητα </w:t>
            </w:r>
          </w:p>
        </w:tc>
        <w:tc>
          <w:tcPr>
            <w:tcW w:w="3520" w:type="dxa"/>
            <w:gridSpan w:val="3"/>
            <w:tcBorders>
              <w:top w:val="single" w:sz="8" w:space="0" w:color="auto"/>
              <w:left w:val="nil"/>
              <w:bottom w:val="single" w:sz="8" w:space="0" w:color="auto"/>
              <w:right w:val="single" w:sz="8" w:space="0" w:color="000000"/>
            </w:tcBorders>
            <w:shd w:val="clear" w:color="000000" w:fill="A6A6A6"/>
            <w:vAlign w:val="center"/>
            <w:hideMark/>
          </w:tcPr>
          <w:p w:rsidR="000976F2" w:rsidRPr="000976F2" w:rsidRDefault="000976F2" w:rsidP="009C520A">
            <w:pPr>
              <w:spacing w:line="276" w:lineRule="auto"/>
              <w:jc w:val="center"/>
              <w:rPr>
                <w:rFonts w:ascii="Arial" w:hAnsi="Arial" w:cs="Arial"/>
                <w:bCs/>
                <w:i/>
                <w:color w:val="000000"/>
                <w:sz w:val="22"/>
                <w:szCs w:val="22"/>
                <w:lang w:eastAsia="el-GR"/>
              </w:rPr>
            </w:pPr>
            <w:r w:rsidRPr="000976F2">
              <w:rPr>
                <w:rFonts w:ascii="Arial" w:hAnsi="Arial" w:cs="Arial"/>
                <w:bCs/>
                <w:i/>
                <w:color w:val="000000"/>
                <w:sz w:val="22"/>
                <w:szCs w:val="22"/>
                <w:lang w:eastAsia="el-GR"/>
              </w:rPr>
              <w:t xml:space="preserve">  Δαπάνη Έτους 2023 ( το  τελευταίο τετράμηνο ) </w:t>
            </w:r>
          </w:p>
        </w:tc>
        <w:tc>
          <w:tcPr>
            <w:tcW w:w="3660" w:type="dxa"/>
            <w:gridSpan w:val="3"/>
            <w:tcBorders>
              <w:top w:val="single" w:sz="8" w:space="0" w:color="auto"/>
              <w:left w:val="nil"/>
              <w:bottom w:val="single" w:sz="8" w:space="0" w:color="auto"/>
              <w:right w:val="single" w:sz="8" w:space="0" w:color="000000"/>
            </w:tcBorders>
            <w:shd w:val="clear" w:color="000000" w:fill="A6A6A6"/>
            <w:vAlign w:val="center"/>
            <w:hideMark/>
          </w:tcPr>
          <w:p w:rsidR="000976F2" w:rsidRPr="000976F2" w:rsidRDefault="000976F2" w:rsidP="009C520A">
            <w:pPr>
              <w:spacing w:line="276" w:lineRule="auto"/>
              <w:jc w:val="center"/>
              <w:rPr>
                <w:rFonts w:ascii="Arial" w:hAnsi="Arial" w:cs="Arial"/>
                <w:bCs/>
                <w:i/>
                <w:color w:val="000000"/>
                <w:sz w:val="22"/>
                <w:szCs w:val="22"/>
                <w:lang w:eastAsia="el-GR"/>
              </w:rPr>
            </w:pPr>
            <w:r w:rsidRPr="000976F2">
              <w:rPr>
                <w:rFonts w:ascii="Arial" w:hAnsi="Arial" w:cs="Arial"/>
                <w:bCs/>
                <w:i/>
                <w:color w:val="000000"/>
                <w:sz w:val="22"/>
                <w:szCs w:val="22"/>
                <w:lang w:eastAsia="el-GR"/>
              </w:rPr>
              <w:t xml:space="preserve">Δαπάνη για κάθε επόμενο έτος </w:t>
            </w:r>
          </w:p>
        </w:tc>
      </w:tr>
      <w:tr w:rsidR="000976F2" w:rsidRPr="000976F2" w:rsidTr="009C520A">
        <w:trPr>
          <w:trHeight w:val="590"/>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0976F2" w:rsidRPr="000976F2" w:rsidRDefault="000976F2" w:rsidP="009C520A">
            <w:pPr>
              <w:spacing w:line="276" w:lineRule="auto"/>
              <w:rPr>
                <w:rFonts w:ascii="Arial" w:hAnsi="Arial" w:cs="Arial"/>
                <w:i/>
                <w:color w:val="000000"/>
                <w:sz w:val="22"/>
                <w:szCs w:val="22"/>
                <w:lang w:eastAsia="el-GR"/>
              </w:rPr>
            </w:pPr>
          </w:p>
        </w:tc>
        <w:tc>
          <w:tcPr>
            <w:tcW w:w="960" w:type="dxa"/>
            <w:tcBorders>
              <w:top w:val="nil"/>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Βασικός Μισθός</w:t>
            </w:r>
          </w:p>
        </w:tc>
        <w:tc>
          <w:tcPr>
            <w:tcW w:w="1240" w:type="dxa"/>
            <w:tcBorders>
              <w:top w:val="nil"/>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 xml:space="preserve">Εργοδοτικές εισφορές </w:t>
            </w:r>
          </w:p>
        </w:tc>
        <w:tc>
          <w:tcPr>
            <w:tcW w:w="1320" w:type="dxa"/>
            <w:tcBorders>
              <w:top w:val="nil"/>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 xml:space="preserve">Υποχρεωτικά επιδόματα </w:t>
            </w:r>
          </w:p>
        </w:tc>
        <w:tc>
          <w:tcPr>
            <w:tcW w:w="1020" w:type="dxa"/>
            <w:tcBorders>
              <w:top w:val="nil"/>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Βασικός Μισθός</w:t>
            </w:r>
          </w:p>
        </w:tc>
        <w:tc>
          <w:tcPr>
            <w:tcW w:w="1320" w:type="dxa"/>
            <w:tcBorders>
              <w:top w:val="nil"/>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 xml:space="preserve">Εργοδοτικές εισφορές </w:t>
            </w:r>
          </w:p>
        </w:tc>
        <w:tc>
          <w:tcPr>
            <w:tcW w:w="1320" w:type="dxa"/>
            <w:tcBorders>
              <w:top w:val="nil"/>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center"/>
              <w:rPr>
                <w:rFonts w:ascii="Arial" w:hAnsi="Arial" w:cs="Arial"/>
                <w:i/>
                <w:color w:val="000000"/>
                <w:sz w:val="22"/>
                <w:szCs w:val="22"/>
                <w:lang w:eastAsia="el-GR"/>
              </w:rPr>
            </w:pPr>
            <w:r w:rsidRPr="000976F2">
              <w:rPr>
                <w:rFonts w:ascii="Arial" w:hAnsi="Arial" w:cs="Arial"/>
                <w:i/>
                <w:color w:val="000000"/>
                <w:sz w:val="22"/>
                <w:szCs w:val="22"/>
                <w:lang w:eastAsia="el-GR"/>
              </w:rPr>
              <w:t xml:space="preserve">Υποχρεωτικά επιδόματα </w:t>
            </w:r>
          </w:p>
        </w:tc>
      </w:tr>
      <w:tr w:rsidR="000976F2" w:rsidRPr="000976F2" w:rsidTr="009C520A">
        <w:trPr>
          <w:trHeight w:val="72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lastRenderedPageBreak/>
              <w:t xml:space="preserve">Δύο (2)  ΔΕ </w:t>
            </w:r>
            <w:r w:rsidRPr="000976F2">
              <w:rPr>
                <w:rFonts w:ascii="Arial" w:hAnsi="Arial" w:cs="Arial"/>
                <w:i/>
                <w:color w:val="000000"/>
                <w:sz w:val="22"/>
                <w:szCs w:val="22"/>
                <w:lang w:val="en-US" w:eastAsia="el-GR"/>
              </w:rPr>
              <w:t>29</w:t>
            </w:r>
            <w:r w:rsidRPr="000976F2">
              <w:rPr>
                <w:rFonts w:ascii="Arial" w:hAnsi="Arial" w:cs="Arial"/>
                <w:i/>
                <w:color w:val="000000"/>
                <w:sz w:val="22"/>
                <w:szCs w:val="22"/>
                <w:lang w:eastAsia="el-GR"/>
              </w:rPr>
              <w:t xml:space="preserve"> Οδηγών </w:t>
            </w:r>
          </w:p>
        </w:tc>
        <w:tc>
          <w:tcPr>
            <w:tcW w:w="96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7.424</w:t>
            </w:r>
          </w:p>
        </w:tc>
        <w:tc>
          <w:tcPr>
            <w:tcW w:w="124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1.865</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1.200</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22.272</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5.596</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3.600</w:t>
            </w:r>
          </w:p>
        </w:tc>
      </w:tr>
      <w:tr w:rsidR="000976F2" w:rsidRPr="000976F2" w:rsidTr="009C520A">
        <w:trPr>
          <w:trHeight w:val="59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xml:space="preserve">Τρείς (3) ΥΕ Εργατών Καθαριότητας </w:t>
            </w:r>
          </w:p>
        </w:tc>
        <w:tc>
          <w:tcPr>
            <w:tcW w:w="96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10.200</w:t>
            </w:r>
          </w:p>
        </w:tc>
        <w:tc>
          <w:tcPr>
            <w:tcW w:w="124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3.331</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1.800</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30.600</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7.787</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5.400</w:t>
            </w:r>
          </w:p>
        </w:tc>
      </w:tr>
      <w:tr w:rsidR="000976F2" w:rsidRPr="000976F2" w:rsidTr="009C520A">
        <w:trPr>
          <w:trHeight w:val="59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 1) ΠΕ Αρχιτεκτόνων</w:t>
            </w:r>
          </w:p>
        </w:tc>
        <w:tc>
          <w:tcPr>
            <w:tcW w:w="96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4.648</w:t>
            </w:r>
          </w:p>
        </w:tc>
        <w:tc>
          <w:tcPr>
            <w:tcW w:w="124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971</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13.944</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2.912</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59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(1) ΠΕ Πολιτικών Μηχανικών </w:t>
            </w:r>
          </w:p>
        </w:tc>
        <w:tc>
          <w:tcPr>
            <w:tcW w:w="96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4.648</w:t>
            </w:r>
          </w:p>
        </w:tc>
        <w:tc>
          <w:tcPr>
            <w:tcW w:w="124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971</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13.944</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2.912</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67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 (1) ΠΕ Κτηνιάτρων</w:t>
            </w:r>
          </w:p>
        </w:tc>
        <w:tc>
          <w:tcPr>
            <w:tcW w:w="96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4.648</w:t>
            </w:r>
          </w:p>
        </w:tc>
        <w:tc>
          <w:tcPr>
            <w:tcW w:w="124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971</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13.944</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2.912</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670"/>
        </w:trPr>
        <w:tc>
          <w:tcPr>
            <w:tcW w:w="2140" w:type="dxa"/>
            <w:tcBorders>
              <w:top w:val="nil"/>
              <w:left w:val="single" w:sz="8" w:space="0" w:color="auto"/>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 (1) ΠΕ Δημοτικών Αστυνόμων</w:t>
            </w:r>
          </w:p>
        </w:tc>
        <w:tc>
          <w:tcPr>
            <w:tcW w:w="96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4.648</w:t>
            </w:r>
          </w:p>
        </w:tc>
        <w:tc>
          <w:tcPr>
            <w:tcW w:w="124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971</w:t>
            </w:r>
          </w:p>
        </w:tc>
        <w:tc>
          <w:tcPr>
            <w:tcW w:w="132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13.944</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2.912</w:t>
            </w:r>
          </w:p>
        </w:tc>
        <w:tc>
          <w:tcPr>
            <w:tcW w:w="132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880"/>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 (1) ΤΕ Οικονομικού – Λογιστικού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4.428</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925</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13.284</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2.774</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59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 (1) ΤΕ Νοσοκόμων</w:t>
            </w:r>
          </w:p>
        </w:tc>
        <w:tc>
          <w:tcPr>
            <w:tcW w:w="96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4.428</w:t>
            </w:r>
          </w:p>
        </w:tc>
        <w:tc>
          <w:tcPr>
            <w:tcW w:w="124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1.050</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600</w:t>
            </w:r>
          </w:p>
        </w:tc>
        <w:tc>
          <w:tcPr>
            <w:tcW w:w="10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13.284</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3.150</w:t>
            </w:r>
          </w:p>
        </w:tc>
        <w:tc>
          <w:tcPr>
            <w:tcW w:w="1320" w:type="dxa"/>
            <w:tcBorders>
              <w:top w:val="nil"/>
              <w:left w:val="nil"/>
              <w:bottom w:val="single" w:sz="8" w:space="0" w:color="auto"/>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1.800</w:t>
            </w:r>
          </w:p>
        </w:tc>
      </w:tr>
      <w:tr w:rsidR="000976F2" w:rsidRPr="000976F2" w:rsidTr="009C520A">
        <w:trPr>
          <w:trHeight w:val="520"/>
        </w:trPr>
        <w:tc>
          <w:tcPr>
            <w:tcW w:w="2140" w:type="dxa"/>
            <w:tcBorders>
              <w:top w:val="nil"/>
              <w:left w:val="single" w:sz="8" w:space="0" w:color="auto"/>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xml:space="preserve"> Δύο (2) ΔΕ Τεχνιτών </w:t>
            </w:r>
          </w:p>
        </w:tc>
        <w:tc>
          <w:tcPr>
            <w:tcW w:w="96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7.264</w:t>
            </w:r>
          </w:p>
        </w:tc>
        <w:tc>
          <w:tcPr>
            <w:tcW w:w="124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1.571</w:t>
            </w:r>
          </w:p>
        </w:tc>
        <w:tc>
          <w:tcPr>
            <w:tcW w:w="132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21.792</w:t>
            </w:r>
          </w:p>
        </w:tc>
        <w:tc>
          <w:tcPr>
            <w:tcW w:w="132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4.714</w:t>
            </w:r>
          </w:p>
        </w:tc>
        <w:tc>
          <w:tcPr>
            <w:tcW w:w="1320" w:type="dxa"/>
            <w:tcBorders>
              <w:top w:val="nil"/>
              <w:left w:val="nil"/>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590"/>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proofErr w:type="spellStart"/>
            <w:r w:rsidRPr="000976F2">
              <w:rPr>
                <w:rFonts w:ascii="Arial" w:hAnsi="Arial" w:cs="Arial"/>
                <w:i/>
                <w:color w:val="000000"/>
                <w:sz w:val="22"/>
                <w:szCs w:val="22"/>
                <w:lang w:eastAsia="el-GR"/>
              </w:rPr>
              <w:t>Ενας</w:t>
            </w:r>
            <w:proofErr w:type="spellEnd"/>
            <w:r w:rsidRPr="000976F2">
              <w:rPr>
                <w:rFonts w:ascii="Arial" w:hAnsi="Arial" w:cs="Arial"/>
                <w:i/>
                <w:color w:val="000000"/>
                <w:sz w:val="22"/>
                <w:szCs w:val="22"/>
                <w:lang w:eastAsia="el-GR"/>
              </w:rPr>
              <w:t xml:space="preserve"> (1) ΔΕ Διοικητικών </w:t>
            </w:r>
          </w:p>
        </w:tc>
        <w:tc>
          <w:tcPr>
            <w:tcW w:w="960" w:type="dxa"/>
            <w:tcBorders>
              <w:top w:val="single" w:sz="8" w:space="0" w:color="auto"/>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3.712</w:t>
            </w:r>
          </w:p>
        </w:tc>
        <w:tc>
          <w:tcPr>
            <w:tcW w:w="1240" w:type="dxa"/>
            <w:tcBorders>
              <w:top w:val="single" w:sz="8" w:space="0" w:color="auto"/>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775</w:t>
            </w:r>
          </w:p>
        </w:tc>
        <w:tc>
          <w:tcPr>
            <w:tcW w:w="1320" w:type="dxa"/>
            <w:tcBorders>
              <w:top w:val="single" w:sz="8" w:space="0" w:color="auto"/>
              <w:left w:val="nil"/>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c>
          <w:tcPr>
            <w:tcW w:w="1020" w:type="dxa"/>
            <w:tcBorders>
              <w:top w:val="single" w:sz="8" w:space="0" w:color="auto"/>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11.136</w:t>
            </w:r>
          </w:p>
        </w:tc>
        <w:tc>
          <w:tcPr>
            <w:tcW w:w="1320" w:type="dxa"/>
            <w:tcBorders>
              <w:top w:val="single" w:sz="8" w:space="0" w:color="auto"/>
              <w:left w:val="nil"/>
              <w:bottom w:val="nil"/>
              <w:right w:val="single" w:sz="8" w:space="0" w:color="auto"/>
            </w:tcBorders>
            <w:shd w:val="clear" w:color="auto" w:fill="auto"/>
            <w:vAlign w:val="center"/>
            <w:hideMark/>
          </w:tcPr>
          <w:p w:rsidR="000976F2" w:rsidRPr="000976F2" w:rsidRDefault="000976F2" w:rsidP="009C520A">
            <w:pPr>
              <w:spacing w:line="276" w:lineRule="auto"/>
              <w:jc w:val="right"/>
              <w:rPr>
                <w:rFonts w:ascii="Arial" w:hAnsi="Arial" w:cs="Arial"/>
                <w:i/>
                <w:color w:val="000000"/>
                <w:sz w:val="22"/>
                <w:szCs w:val="22"/>
                <w:lang w:eastAsia="el-GR"/>
              </w:rPr>
            </w:pPr>
            <w:r w:rsidRPr="000976F2">
              <w:rPr>
                <w:rFonts w:ascii="Arial" w:hAnsi="Arial" w:cs="Arial"/>
                <w:i/>
                <w:color w:val="000000"/>
                <w:sz w:val="22"/>
                <w:szCs w:val="22"/>
                <w:lang w:eastAsia="el-GR"/>
              </w:rPr>
              <w:t>2.325</w:t>
            </w:r>
          </w:p>
        </w:tc>
        <w:tc>
          <w:tcPr>
            <w:tcW w:w="1320" w:type="dxa"/>
            <w:tcBorders>
              <w:top w:val="single" w:sz="8" w:space="0" w:color="auto"/>
              <w:left w:val="nil"/>
              <w:bottom w:val="nil"/>
              <w:right w:val="single" w:sz="8" w:space="0" w:color="auto"/>
            </w:tcBorders>
            <w:shd w:val="clear" w:color="auto" w:fill="auto"/>
            <w:vAlign w:val="center"/>
            <w:hideMark/>
          </w:tcPr>
          <w:p w:rsidR="000976F2" w:rsidRPr="000976F2" w:rsidRDefault="000976F2" w:rsidP="009C520A">
            <w:pPr>
              <w:spacing w:line="276" w:lineRule="auto"/>
              <w:rPr>
                <w:rFonts w:ascii="Arial" w:hAnsi="Arial" w:cs="Arial"/>
                <w:i/>
                <w:color w:val="000000"/>
                <w:sz w:val="22"/>
                <w:szCs w:val="22"/>
                <w:lang w:eastAsia="el-GR"/>
              </w:rPr>
            </w:pPr>
            <w:r w:rsidRPr="000976F2">
              <w:rPr>
                <w:rFonts w:ascii="Arial" w:hAnsi="Arial" w:cs="Arial"/>
                <w:i/>
                <w:color w:val="000000"/>
                <w:sz w:val="22"/>
                <w:szCs w:val="22"/>
                <w:lang w:eastAsia="el-GR"/>
              </w:rPr>
              <w:t> </w:t>
            </w:r>
          </w:p>
        </w:tc>
      </w:tr>
      <w:tr w:rsidR="000976F2" w:rsidRPr="000976F2" w:rsidTr="009C520A">
        <w:trPr>
          <w:trHeight w:val="500"/>
        </w:trPr>
        <w:tc>
          <w:tcPr>
            <w:tcW w:w="2140" w:type="dxa"/>
            <w:tcBorders>
              <w:top w:val="nil"/>
              <w:left w:val="single" w:sz="8" w:space="0" w:color="auto"/>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rPr>
                <w:rFonts w:ascii="Arial" w:hAnsi="Arial" w:cs="Arial"/>
                <w:bCs/>
                <w:i/>
                <w:color w:val="000000"/>
                <w:sz w:val="22"/>
                <w:szCs w:val="22"/>
                <w:lang w:eastAsia="el-GR"/>
              </w:rPr>
            </w:pPr>
            <w:r w:rsidRPr="000976F2">
              <w:rPr>
                <w:rFonts w:ascii="Arial" w:hAnsi="Arial" w:cs="Arial"/>
                <w:bCs/>
                <w:i/>
                <w:color w:val="000000"/>
                <w:sz w:val="22"/>
                <w:szCs w:val="22"/>
                <w:lang w:eastAsia="el-GR"/>
              </w:rPr>
              <w:t> </w:t>
            </w:r>
          </w:p>
        </w:tc>
        <w:tc>
          <w:tcPr>
            <w:tcW w:w="960" w:type="dxa"/>
            <w:tcBorders>
              <w:top w:val="single" w:sz="8" w:space="0" w:color="auto"/>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right"/>
              <w:rPr>
                <w:rFonts w:ascii="Arial" w:hAnsi="Arial" w:cs="Arial"/>
                <w:bCs/>
                <w:i/>
                <w:color w:val="000000"/>
                <w:sz w:val="22"/>
                <w:szCs w:val="22"/>
                <w:lang w:eastAsia="el-GR"/>
              </w:rPr>
            </w:pPr>
            <w:r w:rsidRPr="000976F2">
              <w:rPr>
                <w:rFonts w:ascii="Arial" w:hAnsi="Arial" w:cs="Arial"/>
                <w:bCs/>
                <w:i/>
                <w:color w:val="000000"/>
                <w:sz w:val="22"/>
                <w:szCs w:val="22"/>
                <w:lang w:eastAsia="el-GR"/>
              </w:rPr>
              <w:t>56.048</w:t>
            </w:r>
          </w:p>
        </w:tc>
        <w:tc>
          <w:tcPr>
            <w:tcW w:w="1240" w:type="dxa"/>
            <w:tcBorders>
              <w:top w:val="single" w:sz="8" w:space="0" w:color="auto"/>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right"/>
              <w:rPr>
                <w:rFonts w:ascii="Arial" w:hAnsi="Arial" w:cs="Arial"/>
                <w:bCs/>
                <w:i/>
                <w:color w:val="000000"/>
                <w:sz w:val="22"/>
                <w:szCs w:val="22"/>
                <w:lang w:eastAsia="el-GR"/>
              </w:rPr>
            </w:pPr>
            <w:r w:rsidRPr="000976F2">
              <w:rPr>
                <w:rFonts w:ascii="Arial" w:hAnsi="Arial" w:cs="Arial"/>
                <w:bCs/>
                <w:i/>
                <w:color w:val="000000"/>
                <w:sz w:val="22"/>
                <w:szCs w:val="22"/>
                <w:lang w:eastAsia="el-GR"/>
              </w:rPr>
              <w:t>13.401</w:t>
            </w:r>
          </w:p>
        </w:tc>
        <w:tc>
          <w:tcPr>
            <w:tcW w:w="1320" w:type="dxa"/>
            <w:tcBorders>
              <w:top w:val="single" w:sz="8" w:space="0" w:color="auto"/>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right"/>
              <w:rPr>
                <w:rFonts w:ascii="Arial" w:hAnsi="Arial" w:cs="Arial"/>
                <w:bCs/>
                <w:i/>
                <w:color w:val="000000"/>
                <w:sz w:val="22"/>
                <w:szCs w:val="22"/>
                <w:lang w:eastAsia="el-GR"/>
              </w:rPr>
            </w:pPr>
            <w:r w:rsidRPr="000976F2">
              <w:rPr>
                <w:rFonts w:ascii="Arial" w:hAnsi="Arial" w:cs="Arial"/>
                <w:bCs/>
                <w:i/>
                <w:color w:val="000000"/>
                <w:sz w:val="22"/>
                <w:szCs w:val="22"/>
                <w:lang w:eastAsia="el-GR"/>
              </w:rPr>
              <w:t>3.600</w:t>
            </w:r>
          </w:p>
        </w:tc>
        <w:tc>
          <w:tcPr>
            <w:tcW w:w="1020" w:type="dxa"/>
            <w:tcBorders>
              <w:top w:val="single" w:sz="8" w:space="0" w:color="auto"/>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right"/>
              <w:rPr>
                <w:rFonts w:ascii="Arial" w:hAnsi="Arial" w:cs="Arial"/>
                <w:bCs/>
                <w:i/>
                <w:color w:val="000000"/>
                <w:sz w:val="22"/>
                <w:szCs w:val="22"/>
                <w:lang w:eastAsia="el-GR"/>
              </w:rPr>
            </w:pPr>
            <w:r w:rsidRPr="000976F2">
              <w:rPr>
                <w:rFonts w:ascii="Arial" w:hAnsi="Arial" w:cs="Arial"/>
                <w:bCs/>
                <w:i/>
                <w:color w:val="000000"/>
                <w:sz w:val="22"/>
                <w:szCs w:val="22"/>
                <w:lang w:eastAsia="el-GR"/>
              </w:rPr>
              <w:t>168.144</w:t>
            </w:r>
          </w:p>
        </w:tc>
        <w:tc>
          <w:tcPr>
            <w:tcW w:w="1320" w:type="dxa"/>
            <w:tcBorders>
              <w:top w:val="single" w:sz="8" w:space="0" w:color="auto"/>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right"/>
              <w:rPr>
                <w:rFonts w:ascii="Arial" w:hAnsi="Arial" w:cs="Arial"/>
                <w:bCs/>
                <w:i/>
                <w:color w:val="000000"/>
                <w:sz w:val="22"/>
                <w:szCs w:val="22"/>
                <w:lang w:eastAsia="el-GR"/>
              </w:rPr>
            </w:pPr>
            <w:r w:rsidRPr="000976F2">
              <w:rPr>
                <w:rFonts w:ascii="Arial" w:hAnsi="Arial" w:cs="Arial"/>
                <w:bCs/>
                <w:i/>
                <w:color w:val="000000"/>
                <w:sz w:val="22"/>
                <w:szCs w:val="22"/>
                <w:lang w:eastAsia="el-GR"/>
              </w:rPr>
              <w:t>37.994</w:t>
            </w:r>
          </w:p>
        </w:tc>
        <w:tc>
          <w:tcPr>
            <w:tcW w:w="1320" w:type="dxa"/>
            <w:tcBorders>
              <w:top w:val="single" w:sz="8" w:space="0" w:color="auto"/>
              <w:left w:val="nil"/>
              <w:bottom w:val="single" w:sz="8" w:space="0" w:color="auto"/>
              <w:right w:val="single" w:sz="8" w:space="0" w:color="auto"/>
            </w:tcBorders>
            <w:shd w:val="clear" w:color="000000" w:fill="A6A6A6"/>
            <w:vAlign w:val="center"/>
            <w:hideMark/>
          </w:tcPr>
          <w:p w:rsidR="000976F2" w:rsidRPr="000976F2" w:rsidRDefault="000976F2" w:rsidP="009C520A">
            <w:pPr>
              <w:spacing w:line="276" w:lineRule="auto"/>
              <w:jc w:val="right"/>
              <w:rPr>
                <w:rFonts w:ascii="Arial" w:hAnsi="Arial" w:cs="Arial"/>
                <w:bCs/>
                <w:i/>
                <w:color w:val="000000"/>
                <w:sz w:val="22"/>
                <w:szCs w:val="22"/>
                <w:lang w:eastAsia="el-GR"/>
              </w:rPr>
            </w:pPr>
            <w:r w:rsidRPr="000976F2">
              <w:rPr>
                <w:rFonts w:ascii="Arial" w:hAnsi="Arial" w:cs="Arial"/>
                <w:bCs/>
                <w:i/>
                <w:color w:val="000000"/>
                <w:sz w:val="22"/>
                <w:szCs w:val="22"/>
                <w:lang w:eastAsia="el-GR"/>
              </w:rPr>
              <w:t>10.800</w:t>
            </w:r>
          </w:p>
        </w:tc>
      </w:tr>
    </w:tbl>
    <w:p w:rsidR="000976F2" w:rsidRPr="000976F2" w:rsidRDefault="000976F2" w:rsidP="000976F2">
      <w:pPr>
        <w:spacing w:line="276" w:lineRule="auto"/>
        <w:ind w:firstLine="720"/>
        <w:jc w:val="both"/>
        <w:rPr>
          <w:rFonts w:ascii="Arial" w:hAnsi="Arial" w:cs="Arial"/>
          <w:i/>
          <w:sz w:val="22"/>
          <w:szCs w:val="22"/>
        </w:rPr>
      </w:pPr>
    </w:p>
    <w:p w:rsidR="000976F2" w:rsidRPr="000976F2" w:rsidRDefault="000976F2" w:rsidP="000976F2">
      <w:pPr>
        <w:spacing w:line="276" w:lineRule="auto"/>
        <w:ind w:firstLine="720"/>
        <w:jc w:val="both"/>
        <w:rPr>
          <w:rFonts w:ascii="Arial" w:hAnsi="Arial" w:cs="Arial"/>
          <w:i/>
          <w:sz w:val="22"/>
          <w:szCs w:val="22"/>
        </w:rPr>
      </w:pPr>
    </w:p>
    <w:p w:rsidR="000976F2" w:rsidRPr="000976F2" w:rsidRDefault="000976F2" w:rsidP="000976F2">
      <w:pPr>
        <w:spacing w:line="276" w:lineRule="auto"/>
        <w:ind w:firstLine="720"/>
        <w:jc w:val="both"/>
        <w:rPr>
          <w:rFonts w:ascii="Arial" w:hAnsi="Arial" w:cs="Arial"/>
          <w:i/>
          <w:sz w:val="22"/>
          <w:szCs w:val="22"/>
        </w:rPr>
      </w:pPr>
      <w:r w:rsidRPr="000976F2">
        <w:rPr>
          <w:rFonts w:ascii="Arial" w:hAnsi="Arial" w:cs="Arial"/>
          <w:i/>
          <w:sz w:val="22"/>
          <w:szCs w:val="22"/>
        </w:rPr>
        <w:t xml:space="preserve">Σύμφωνα λοιπόν με τα παραπάνω και επειδή για την υποβολή των αιτημάτων πλήρωσης  κενών οργανικών θέσεων στην  ειδική εφαρμογή του Υπουργείου Εσωτερικών,  </w:t>
      </w:r>
      <w:r w:rsidRPr="000976F2">
        <w:rPr>
          <w:rFonts w:ascii="Arial" w:eastAsia="Arial" w:hAnsi="Arial" w:cs="Arial"/>
          <w:i/>
          <w:sz w:val="22"/>
          <w:szCs w:val="22"/>
        </w:rPr>
        <w:t xml:space="preserve"> </w:t>
      </w:r>
      <w:r w:rsidRPr="000976F2">
        <w:rPr>
          <w:rFonts w:ascii="Arial" w:hAnsi="Arial" w:cs="Arial"/>
          <w:i/>
          <w:sz w:val="22"/>
          <w:szCs w:val="22"/>
        </w:rPr>
        <w:t xml:space="preserve">στο πλαίσιο του ετήσιου προγραμματισμού προσλήψεων τακτικού προσωπικού έτους 2023  </w:t>
      </w:r>
      <w:r w:rsidRPr="000976F2">
        <w:rPr>
          <w:rFonts w:ascii="Arial" w:eastAsia="Arial" w:hAnsi="Arial" w:cs="Arial"/>
          <w:bCs/>
          <w:i/>
          <w:sz w:val="22"/>
          <w:szCs w:val="22"/>
        </w:rPr>
        <w:t xml:space="preserve">απαιτείται, </w:t>
      </w:r>
      <w:r w:rsidRPr="000976F2">
        <w:rPr>
          <w:rFonts w:ascii="Arial" w:hAnsi="Arial" w:cs="Arial"/>
          <w:bCs/>
          <w:i/>
          <w:sz w:val="22"/>
          <w:szCs w:val="22"/>
        </w:rPr>
        <w:t xml:space="preserve"> </w:t>
      </w:r>
      <w:r w:rsidRPr="000976F2">
        <w:rPr>
          <w:rFonts w:ascii="Arial" w:hAnsi="Arial" w:cs="Arial"/>
          <w:i/>
          <w:sz w:val="22"/>
          <w:szCs w:val="22"/>
        </w:rPr>
        <w:t xml:space="preserve">σύμφωνα με την  </w:t>
      </w:r>
      <w:r w:rsidRPr="000976F2">
        <w:rPr>
          <w:rFonts w:ascii="Arial" w:hAnsi="Arial" w:cs="Arial"/>
          <w:i/>
          <w:color w:val="000000"/>
          <w:sz w:val="22"/>
          <w:szCs w:val="22"/>
        </w:rPr>
        <w:t xml:space="preserve">υπ’ αρ. εγκύκλιο </w:t>
      </w:r>
      <w:hyperlink r:id="rId12" w:tgtFrame="_blank" w:history="1">
        <w:r w:rsidRPr="000976F2">
          <w:rPr>
            <w:rStyle w:val="-"/>
            <w:rFonts w:ascii="Arial" w:hAnsi="Arial" w:cs="Arial"/>
            <w:i/>
            <w:sz w:val="22"/>
            <w:szCs w:val="22"/>
          </w:rPr>
          <w:t xml:space="preserve"> ΔΙΠΑΑΔ/Φ.2.9/ 79 / οικ.10319/24.06.2022</w:t>
        </w:r>
      </w:hyperlink>
      <w:r w:rsidRPr="000976F2">
        <w:rPr>
          <w:rFonts w:ascii="Arial" w:hAnsi="Arial" w:cs="Arial"/>
          <w:i/>
          <w:sz w:val="22"/>
          <w:szCs w:val="22"/>
        </w:rPr>
        <w:t xml:space="preserve">  </w:t>
      </w:r>
      <w:r w:rsidRPr="000976F2">
        <w:rPr>
          <w:rFonts w:ascii="Arial" w:hAnsi="Arial" w:cs="Arial"/>
          <w:i/>
          <w:color w:val="000000"/>
          <w:sz w:val="22"/>
          <w:szCs w:val="22"/>
        </w:rPr>
        <w:t xml:space="preserve">του Υπουργείου Εσωτερικών, </w:t>
      </w:r>
      <w:r w:rsidRPr="000976F2">
        <w:rPr>
          <w:rFonts w:ascii="Arial" w:hAnsi="Arial" w:cs="Arial"/>
          <w:i/>
          <w:sz w:val="22"/>
          <w:szCs w:val="22"/>
        </w:rPr>
        <w:t xml:space="preserve">να προηγηθεί  απόφαση της Οικονομικής Επιτροπής, εισηγούμαστε  για τη λήψη της σχετικής απόφασης Έγκρισης  του ετήσιου   </w:t>
      </w:r>
      <w:r w:rsidRPr="000976F2">
        <w:rPr>
          <w:rFonts w:ascii="Arial" w:hAnsi="Arial" w:cs="Arial"/>
          <w:bCs/>
          <w:i/>
          <w:sz w:val="22"/>
          <w:szCs w:val="22"/>
        </w:rPr>
        <w:t>προγραμματισμού  πρόσληψης τακτικού  προσωπικού έτους 2023</w:t>
      </w:r>
      <w:r w:rsidRPr="000976F2">
        <w:rPr>
          <w:rFonts w:ascii="Arial" w:hAnsi="Arial" w:cs="Arial"/>
          <w:i/>
          <w:sz w:val="22"/>
          <w:szCs w:val="22"/>
        </w:rPr>
        <w:t>,  ανά κλάδο /ειδικότητα και αριθμό ,ως  ανωτέρω .</w:t>
      </w:r>
    </w:p>
    <w:p w:rsidR="003962B2" w:rsidRPr="003962B2" w:rsidRDefault="00F278FF" w:rsidP="00D87C40">
      <w:pPr>
        <w:shd w:val="clear" w:color="auto" w:fill="FFFFFF"/>
        <w:jc w:val="both"/>
        <w:rPr>
          <w:rFonts w:ascii="Arial" w:eastAsia="Verdana" w:hAnsi="Arial" w:cs="Arial"/>
          <w:bCs/>
          <w:iCs/>
          <w:sz w:val="22"/>
          <w:szCs w:val="22"/>
        </w:rPr>
      </w:pPr>
      <w:r w:rsidRPr="00E81E95">
        <w:rPr>
          <w:rFonts w:ascii="Arial" w:eastAsia="Arial" w:hAnsi="Arial" w:cs="Arial"/>
          <w:b/>
          <w:sz w:val="20"/>
          <w:szCs w:val="20"/>
        </w:rPr>
        <w:t xml:space="preserve">  </w:t>
      </w:r>
    </w:p>
    <w:p w:rsidR="00D87C40" w:rsidRPr="00D87C40" w:rsidRDefault="00D87C40" w:rsidP="00D87C40">
      <w:pPr>
        <w:pStyle w:val="ad"/>
        <w:spacing w:before="119" w:after="119"/>
        <w:rPr>
          <w:b/>
          <w:sz w:val="22"/>
          <w:szCs w:val="22"/>
        </w:rPr>
      </w:pPr>
      <w:r>
        <w:rPr>
          <w:rFonts w:ascii="Arial" w:eastAsia="Arial" w:hAnsi="Arial" w:cs="Arial"/>
          <w:sz w:val="22"/>
          <w:szCs w:val="22"/>
        </w:rPr>
        <w:t xml:space="preserve">  </w:t>
      </w:r>
      <w:r w:rsidRPr="00D87C40">
        <w:rPr>
          <w:rFonts w:ascii="Arial" w:eastAsia="Arial" w:hAnsi="Arial" w:cs="Arial"/>
          <w:b/>
          <w:kern w:val="1"/>
          <w:sz w:val="22"/>
          <w:szCs w:val="22"/>
          <w:lang w:bidi="hi-IN"/>
        </w:rPr>
        <w:t>Η Οικονομική Επιτροπή λαμβάνοντας υπόψη :</w:t>
      </w:r>
    </w:p>
    <w:p w:rsidR="00864277" w:rsidRDefault="00864277" w:rsidP="00864277">
      <w:pPr>
        <w:pStyle w:val="ad"/>
        <w:numPr>
          <w:ilvl w:val="0"/>
          <w:numId w:val="9"/>
        </w:numPr>
        <w:tabs>
          <w:tab w:val="clear" w:pos="720"/>
          <w:tab w:val="num" w:pos="808"/>
        </w:tabs>
        <w:spacing w:line="288" w:lineRule="auto"/>
        <w:ind w:left="808"/>
        <w:rPr>
          <w:rFonts w:ascii="Arial" w:eastAsia="Verdana" w:hAnsi="Arial" w:cs="Arial"/>
          <w:bCs/>
          <w:iCs/>
          <w:sz w:val="22"/>
          <w:szCs w:val="22"/>
        </w:rPr>
      </w:pPr>
      <w:r w:rsidRPr="00683928">
        <w:rPr>
          <w:rFonts w:ascii="Arial" w:hAnsi="Arial" w:cs="Arial"/>
          <w:sz w:val="22"/>
          <w:szCs w:val="22"/>
        </w:rPr>
        <w:t>Τις διατάξεις του  άρθρου 40 του Ν.4735/2020 που αντικατέστησε το άρθρο 72  τ</w:t>
      </w:r>
      <w:r w:rsidRPr="00683928">
        <w:rPr>
          <w:rFonts w:ascii="Arial" w:hAnsi="Arial" w:cs="Arial"/>
          <w:bCs/>
          <w:sz w:val="22"/>
          <w:szCs w:val="22"/>
        </w:rPr>
        <w:t>ου            Ν.3852/2</w:t>
      </w:r>
      <w:r w:rsidRPr="00683928">
        <w:rPr>
          <w:rFonts w:ascii="Arial" w:eastAsia="Verdana" w:hAnsi="Arial" w:cs="Arial"/>
          <w:bCs/>
          <w:iCs/>
          <w:sz w:val="22"/>
          <w:szCs w:val="22"/>
        </w:rPr>
        <w:t>010</w:t>
      </w:r>
    </w:p>
    <w:p w:rsidR="00864277" w:rsidRPr="00683928" w:rsidRDefault="00864277" w:rsidP="00864277">
      <w:pPr>
        <w:numPr>
          <w:ilvl w:val="0"/>
          <w:numId w:val="9"/>
        </w:numPr>
        <w:shd w:val="clear" w:color="auto" w:fill="FFFFFF"/>
        <w:tabs>
          <w:tab w:val="clear" w:pos="720"/>
          <w:tab w:val="num" w:pos="808"/>
        </w:tabs>
        <w:suppressAutoHyphens w:val="0"/>
        <w:spacing w:line="288" w:lineRule="auto"/>
        <w:ind w:left="808"/>
        <w:jc w:val="both"/>
        <w:rPr>
          <w:rFonts w:ascii="Arial" w:hAnsi="Arial" w:cs="Arial"/>
          <w:sz w:val="22"/>
          <w:szCs w:val="22"/>
        </w:rPr>
      </w:pPr>
      <w:r w:rsidRPr="00864277">
        <w:rPr>
          <w:rFonts w:ascii="Arial" w:hAnsi="Arial" w:cs="Arial"/>
          <w:bCs/>
          <w:sz w:val="22"/>
          <w:szCs w:val="22"/>
        </w:rPr>
        <w:t>Την αριθ. ΔΙΠΑΑΔ/φ.2.9/79/οικ.10319/24.6.2022 του ΥΠ.ΕΣ</w:t>
      </w:r>
    </w:p>
    <w:p w:rsidR="00D87C40" w:rsidRPr="00864277" w:rsidRDefault="00D87C40" w:rsidP="00D87C40">
      <w:pPr>
        <w:numPr>
          <w:ilvl w:val="0"/>
          <w:numId w:val="9"/>
        </w:numPr>
        <w:shd w:val="clear" w:color="auto" w:fill="FFFFFF"/>
        <w:tabs>
          <w:tab w:val="clear" w:pos="720"/>
          <w:tab w:val="num" w:pos="808"/>
        </w:tabs>
        <w:suppressAutoHyphens w:val="0"/>
        <w:spacing w:line="288" w:lineRule="auto"/>
        <w:ind w:left="808"/>
        <w:jc w:val="both"/>
        <w:rPr>
          <w:rFonts w:ascii="Arial" w:hAnsi="Arial" w:cs="Arial"/>
          <w:bCs/>
          <w:sz w:val="22"/>
          <w:szCs w:val="22"/>
        </w:rPr>
      </w:pPr>
      <w:r w:rsidRPr="00864277">
        <w:rPr>
          <w:rFonts w:ascii="Arial" w:eastAsia="Calibri" w:hAnsi="Arial" w:cs="Arial"/>
          <w:color w:val="000000"/>
          <w:kern w:val="1"/>
          <w:sz w:val="22"/>
          <w:szCs w:val="22"/>
          <w:highlight w:val="white"/>
          <w:shd w:val="clear" w:color="auto" w:fill="FFFFFF"/>
        </w:rPr>
        <w:t xml:space="preserve">Την υπ </w:t>
      </w:r>
      <w:proofErr w:type="spellStart"/>
      <w:r w:rsidRPr="00864277">
        <w:rPr>
          <w:rFonts w:ascii="Arial" w:eastAsia="Calibri" w:hAnsi="Arial" w:cs="Arial"/>
          <w:color w:val="000000"/>
          <w:kern w:val="1"/>
          <w:sz w:val="22"/>
          <w:szCs w:val="22"/>
          <w:highlight w:val="white"/>
          <w:shd w:val="clear" w:color="auto" w:fill="FFFFFF"/>
        </w:rPr>
        <w:t>αριθμ</w:t>
      </w:r>
      <w:proofErr w:type="spellEnd"/>
      <w:r w:rsidRPr="00864277">
        <w:rPr>
          <w:rFonts w:ascii="Arial" w:eastAsia="Calibri" w:hAnsi="Arial" w:cs="Arial"/>
          <w:color w:val="000000"/>
          <w:kern w:val="1"/>
          <w:sz w:val="22"/>
          <w:szCs w:val="22"/>
          <w:highlight w:val="white"/>
          <w:shd w:val="clear" w:color="auto" w:fill="FFFFFF"/>
        </w:rPr>
        <w:t xml:space="preserve">. </w:t>
      </w:r>
      <w:proofErr w:type="spellStart"/>
      <w:r w:rsidRPr="00864277">
        <w:rPr>
          <w:rFonts w:ascii="Arial" w:eastAsia="Calibri" w:hAnsi="Arial" w:cs="Arial"/>
          <w:color w:val="000000"/>
          <w:kern w:val="1"/>
          <w:sz w:val="22"/>
          <w:szCs w:val="22"/>
          <w:highlight w:val="white"/>
          <w:shd w:val="clear" w:color="auto" w:fill="FFFFFF"/>
        </w:rPr>
        <w:t>πρωτ</w:t>
      </w:r>
      <w:proofErr w:type="spellEnd"/>
      <w:r w:rsidRPr="00864277">
        <w:rPr>
          <w:rFonts w:ascii="Arial" w:eastAsia="Calibri" w:hAnsi="Arial" w:cs="Arial"/>
          <w:color w:val="000000"/>
          <w:kern w:val="1"/>
          <w:sz w:val="22"/>
          <w:szCs w:val="22"/>
          <w:highlight w:val="white"/>
          <w:shd w:val="clear" w:color="auto" w:fill="FFFFFF"/>
        </w:rPr>
        <w:t xml:space="preserve">. 11695/06-07-2021 έγγραφη εισήγηση </w:t>
      </w:r>
      <w:r w:rsidRPr="00864277">
        <w:rPr>
          <w:rFonts w:ascii="Arial" w:eastAsia="Verdana" w:hAnsi="Arial" w:cs="Arial"/>
          <w:color w:val="000000"/>
          <w:sz w:val="22"/>
          <w:szCs w:val="22"/>
        </w:rPr>
        <w:t xml:space="preserve">των </w:t>
      </w:r>
      <w:proofErr w:type="spellStart"/>
      <w:r w:rsidRPr="00864277">
        <w:rPr>
          <w:rFonts w:ascii="Arial" w:eastAsia="Verdana" w:hAnsi="Arial" w:cs="Arial"/>
          <w:color w:val="000000"/>
          <w:sz w:val="22"/>
          <w:szCs w:val="22"/>
        </w:rPr>
        <w:t>Προϊσ</w:t>
      </w:r>
      <w:proofErr w:type="spellEnd"/>
      <w:r w:rsidRPr="00864277">
        <w:rPr>
          <w:rFonts w:ascii="Arial" w:eastAsia="Verdana" w:hAnsi="Arial" w:cs="Arial"/>
          <w:color w:val="000000"/>
          <w:sz w:val="22"/>
          <w:szCs w:val="22"/>
        </w:rPr>
        <w:t>/</w:t>
      </w:r>
      <w:proofErr w:type="spellStart"/>
      <w:r w:rsidRPr="00864277">
        <w:rPr>
          <w:rFonts w:ascii="Arial" w:eastAsia="Verdana" w:hAnsi="Arial" w:cs="Arial"/>
          <w:color w:val="000000"/>
          <w:sz w:val="22"/>
          <w:szCs w:val="22"/>
        </w:rPr>
        <w:t>νων</w:t>
      </w:r>
      <w:proofErr w:type="spellEnd"/>
      <w:r w:rsidRPr="00864277">
        <w:rPr>
          <w:rFonts w:ascii="Arial" w:eastAsia="Verdana" w:hAnsi="Arial" w:cs="Arial"/>
          <w:color w:val="000000"/>
          <w:sz w:val="22"/>
          <w:szCs w:val="22"/>
        </w:rPr>
        <w:t xml:space="preserve"> Δ/</w:t>
      </w:r>
      <w:proofErr w:type="spellStart"/>
      <w:r w:rsidRPr="00864277">
        <w:rPr>
          <w:rFonts w:ascii="Arial" w:eastAsia="Verdana" w:hAnsi="Arial" w:cs="Arial"/>
          <w:color w:val="000000"/>
          <w:sz w:val="22"/>
          <w:szCs w:val="22"/>
        </w:rPr>
        <w:t>νσεων</w:t>
      </w:r>
      <w:proofErr w:type="spellEnd"/>
      <w:r w:rsidRPr="00864277">
        <w:rPr>
          <w:rFonts w:ascii="Arial" w:eastAsia="Verdana" w:hAnsi="Arial" w:cs="Arial"/>
          <w:color w:val="000000"/>
          <w:sz w:val="22"/>
          <w:szCs w:val="22"/>
        </w:rPr>
        <w:t xml:space="preserve">  Διοικητικών &amp; Οικονομικών Υπηρεσιών </w:t>
      </w:r>
    </w:p>
    <w:p w:rsidR="00D87C40" w:rsidRPr="000976F2" w:rsidRDefault="00D87C40" w:rsidP="00D87C40">
      <w:pPr>
        <w:numPr>
          <w:ilvl w:val="0"/>
          <w:numId w:val="9"/>
        </w:numPr>
        <w:shd w:val="clear" w:color="auto" w:fill="FFFFFF"/>
        <w:tabs>
          <w:tab w:val="clear" w:pos="720"/>
          <w:tab w:val="num" w:pos="808"/>
        </w:tabs>
        <w:suppressAutoHyphens w:val="0"/>
        <w:spacing w:before="113" w:after="113"/>
        <w:ind w:left="786"/>
        <w:jc w:val="both"/>
        <w:rPr>
          <w:sz w:val="22"/>
          <w:szCs w:val="22"/>
        </w:rPr>
      </w:pPr>
      <w:r w:rsidRPr="00AB2714">
        <w:rPr>
          <w:rFonts w:ascii="Arial" w:hAnsi="Arial" w:cs="Arial"/>
          <w:sz w:val="22"/>
          <w:szCs w:val="22"/>
        </w:rPr>
        <w:t>Την ψήφο των μελών της όπως αυτή  διατυπώθηκε και δηλώθηκε</w:t>
      </w:r>
    </w:p>
    <w:p w:rsidR="000976F2" w:rsidRPr="0013194D" w:rsidRDefault="000976F2" w:rsidP="00864277">
      <w:pPr>
        <w:shd w:val="clear" w:color="auto" w:fill="FFFFFF"/>
        <w:suppressAutoHyphens w:val="0"/>
        <w:spacing w:before="113" w:after="113"/>
        <w:ind w:left="786"/>
        <w:jc w:val="both"/>
        <w:rPr>
          <w:sz w:val="22"/>
          <w:szCs w:val="22"/>
        </w:rPr>
      </w:pPr>
    </w:p>
    <w:p w:rsidR="00D87C40" w:rsidRDefault="00D87C40" w:rsidP="00D87C40">
      <w:pPr>
        <w:ind w:left="808"/>
        <w:jc w:val="both"/>
      </w:pPr>
    </w:p>
    <w:p w:rsidR="00D87C40" w:rsidRDefault="00D87C40" w:rsidP="00D87C40">
      <w:pPr>
        <w:ind w:left="808"/>
        <w:jc w:val="both"/>
        <w:rPr>
          <w:rFonts w:ascii="Arial" w:eastAsia="Verdana" w:hAnsi="Arial" w:cs="Arial"/>
          <w:b/>
          <w:bCs/>
          <w:iCs/>
          <w:sz w:val="22"/>
          <w:szCs w:val="22"/>
        </w:rPr>
      </w:pPr>
      <w:r>
        <w:rPr>
          <w:rFonts w:ascii="Arial" w:eastAsia="Arial" w:hAnsi="Arial" w:cs="Arial"/>
          <w:bCs/>
          <w:sz w:val="22"/>
          <w:szCs w:val="22"/>
        </w:rPr>
        <w:t xml:space="preserve"> </w:t>
      </w:r>
      <w:r>
        <w:rPr>
          <w:rFonts w:ascii="Arial" w:eastAsia="Arial" w:hAnsi="Arial" w:cs="Arial"/>
          <w:sz w:val="22"/>
          <w:szCs w:val="22"/>
        </w:rPr>
        <w:t xml:space="preserve">                                   </w:t>
      </w:r>
      <w:r>
        <w:rPr>
          <w:rFonts w:ascii="Arial" w:eastAsia="Verdana" w:hAnsi="Arial" w:cs="Arial"/>
          <w:b/>
          <w:bCs/>
          <w:iCs/>
          <w:sz w:val="22"/>
          <w:szCs w:val="22"/>
        </w:rPr>
        <w:t>ΑΠΟΦΑΣΙΖΕΙ  ΟΜΟΦΩΝΑ</w:t>
      </w:r>
    </w:p>
    <w:p w:rsidR="00D87C40" w:rsidRDefault="00D87C40" w:rsidP="00D87C40">
      <w:pPr>
        <w:ind w:left="808"/>
        <w:jc w:val="both"/>
      </w:pPr>
    </w:p>
    <w:p w:rsidR="00D87C40" w:rsidRDefault="00D87C40" w:rsidP="00D87C40">
      <w:pPr>
        <w:shd w:val="clear" w:color="auto" w:fill="FFFFFF"/>
        <w:tabs>
          <w:tab w:val="left" w:pos="0"/>
        </w:tabs>
        <w:spacing w:after="278"/>
        <w:jc w:val="both"/>
        <w:rPr>
          <w:rFonts w:ascii="Arial" w:eastAsia="Arial" w:hAnsi="Arial" w:cs="Arial"/>
          <w:color w:val="000000"/>
          <w:kern w:val="1"/>
          <w:sz w:val="22"/>
          <w:szCs w:val="22"/>
          <w:shd w:val="clear" w:color="auto" w:fill="FFFFFF"/>
          <w:lang w:eastAsia="el-GR"/>
        </w:rPr>
      </w:pPr>
      <w:r>
        <w:rPr>
          <w:rFonts w:ascii="Arial" w:eastAsia="Arial" w:hAnsi="Arial" w:cs="Arial"/>
          <w:color w:val="000000"/>
          <w:kern w:val="1"/>
          <w:sz w:val="22"/>
          <w:szCs w:val="22"/>
          <w:shd w:val="clear" w:color="auto" w:fill="FFFFFF"/>
          <w:lang w:eastAsia="el-GR"/>
        </w:rPr>
        <w:t>1.</w:t>
      </w:r>
      <w:r w:rsidR="00435EF6">
        <w:rPr>
          <w:rFonts w:ascii="Arial" w:eastAsia="Arial" w:hAnsi="Arial" w:cs="Arial"/>
          <w:color w:val="000000"/>
          <w:kern w:val="1"/>
          <w:sz w:val="22"/>
          <w:szCs w:val="22"/>
          <w:shd w:val="clear" w:color="auto" w:fill="FFFFFF"/>
          <w:lang w:eastAsia="el-GR"/>
        </w:rPr>
        <w:t xml:space="preserve">Εγκρίνει </w:t>
      </w:r>
      <w:r w:rsidR="00435EF6" w:rsidRPr="00435EF6">
        <w:rPr>
          <w:rFonts w:ascii="Arial" w:eastAsia="Arial" w:hAnsi="Arial" w:cs="Arial"/>
          <w:color w:val="000000"/>
          <w:kern w:val="1"/>
          <w:sz w:val="22"/>
          <w:szCs w:val="22"/>
          <w:shd w:val="clear" w:color="auto" w:fill="FFFFFF"/>
          <w:lang w:eastAsia="el-GR"/>
        </w:rPr>
        <w:t xml:space="preserve">τον προγραμματισμό </w:t>
      </w:r>
      <w:r w:rsidRPr="00435EF6">
        <w:rPr>
          <w:rFonts w:ascii="Arial" w:eastAsia="Arial" w:hAnsi="Arial" w:cs="Arial"/>
          <w:color w:val="000000"/>
          <w:kern w:val="1"/>
          <w:sz w:val="22"/>
          <w:szCs w:val="22"/>
          <w:shd w:val="clear" w:color="auto" w:fill="FFFFFF"/>
          <w:lang w:eastAsia="el-GR"/>
        </w:rPr>
        <w:t xml:space="preserve"> πρόσληψης τακτικού προσωπικού στο Δήμο </w:t>
      </w:r>
      <w:proofErr w:type="spellStart"/>
      <w:r w:rsidRPr="00435EF6">
        <w:rPr>
          <w:rFonts w:ascii="Arial" w:eastAsia="Arial" w:hAnsi="Arial" w:cs="Arial"/>
          <w:color w:val="000000"/>
          <w:kern w:val="1"/>
          <w:sz w:val="22"/>
          <w:szCs w:val="22"/>
          <w:shd w:val="clear" w:color="auto" w:fill="FFFFFF"/>
          <w:lang w:eastAsia="el-GR"/>
        </w:rPr>
        <w:t>Λεβαδέων</w:t>
      </w:r>
      <w:proofErr w:type="spellEnd"/>
      <w:r w:rsidRPr="00435EF6">
        <w:rPr>
          <w:rFonts w:ascii="Arial" w:eastAsia="Arial" w:hAnsi="Arial" w:cs="Arial"/>
          <w:color w:val="000000"/>
          <w:kern w:val="1"/>
          <w:sz w:val="22"/>
          <w:szCs w:val="22"/>
          <w:shd w:val="clear" w:color="auto" w:fill="FFFFFF"/>
          <w:lang w:eastAsia="el-GR"/>
        </w:rPr>
        <w:t xml:space="preserve"> για το    έτος  202</w:t>
      </w:r>
      <w:r w:rsidR="008A46E4" w:rsidRPr="00435EF6">
        <w:rPr>
          <w:rFonts w:ascii="Arial" w:eastAsia="Arial" w:hAnsi="Arial" w:cs="Arial"/>
          <w:color w:val="000000"/>
          <w:kern w:val="1"/>
          <w:sz w:val="22"/>
          <w:szCs w:val="22"/>
          <w:shd w:val="clear" w:color="auto" w:fill="FFFFFF"/>
          <w:lang w:eastAsia="el-GR"/>
        </w:rPr>
        <w:t>3</w:t>
      </w:r>
      <w:r w:rsidRPr="00435EF6">
        <w:rPr>
          <w:rFonts w:ascii="Arial" w:eastAsia="Arial" w:hAnsi="Arial" w:cs="Arial"/>
          <w:color w:val="000000"/>
          <w:kern w:val="1"/>
          <w:sz w:val="22"/>
          <w:szCs w:val="22"/>
          <w:shd w:val="clear" w:color="auto" w:fill="FFFFFF"/>
          <w:lang w:eastAsia="el-GR"/>
        </w:rPr>
        <w:t xml:space="preserve"> ,</w:t>
      </w:r>
      <w:r w:rsidR="006C3402">
        <w:rPr>
          <w:rFonts w:ascii="Arial" w:eastAsia="Arial" w:hAnsi="Arial" w:cs="Arial"/>
          <w:color w:val="000000"/>
          <w:kern w:val="1"/>
          <w:sz w:val="22"/>
          <w:szCs w:val="22"/>
          <w:shd w:val="clear" w:color="auto" w:fill="FFFFFF"/>
          <w:lang w:eastAsia="el-GR"/>
        </w:rPr>
        <w:t xml:space="preserve"> </w:t>
      </w:r>
      <w:r w:rsidR="00435EF6" w:rsidRPr="00435EF6">
        <w:rPr>
          <w:rFonts w:ascii="Arial" w:hAnsi="Arial" w:cs="Arial"/>
          <w:sz w:val="22"/>
          <w:szCs w:val="22"/>
        </w:rPr>
        <w:t xml:space="preserve">ανά κλάδο /ειδικότητα και αριθμό </w:t>
      </w:r>
      <w:r w:rsidR="006C3307">
        <w:rPr>
          <w:rFonts w:ascii="Arial" w:hAnsi="Arial" w:cs="Arial"/>
          <w:sz w:val="22"/>
          <w:szCs w:val="22"/>
        </w:rPr>
        <w:t>ως κατωτέρω</w:t>
      </w:r>
      <w:r w:rsidRPr="00435EF6">
        <w:rPr>
          <w:rFonts w:ascii="Arial" w:eastAsia="Arial" w:hAnsi="Arial" w:cs="Arial"/>
          <w:color w:val="000000"/>
          <w:kern w:val="1"/>
          <w:sz w:val="22"/>
          <w:szCs w:val="22"/>
          <w:shd w:val="clear" w:color="auto" w:fill="FFFFFF"/>
          <w:lang w:eastAsia="el-GR"/>
        </w:rPr>
        <w:t xml:space="preserve"> :</w:t>
      </w:r>
      <w:r>
        <w:rPr>
          <w:rFonts w:ascii="Arial" w:eastAsia="Arial" w:hAnsi="Arial" w:cs="Arial"/>
          <w:color w:val="000000"/>
          <w:kern w:val="1"/>
          <w:sz w:val="22"/>
          <w:szCs w:val="22"/>
          <w:shd w:val="clear" w:color="auto" w:fill="FFFFFF"/>
          <w:lang w:eastAsia="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tblGrid>
      <w:tr w:rsidR="000976F2" w:rsidRPr="000976F2" w:rsidTr="009C520A">
        <w:trPr>
          <w:trHeight w:val="337"/>
        </w:trPr>
        <w:tc>
          <w:tcPr>
            <w:tcW w:w="3936" w:type="dxa"/>
          </w:tcPr>
          <w:p w:rsidR="000976F2" w:rsidRPr="000976F2" w:rsidRDefault="000976F2" w:rsidP="009C520A">
            <w:pPr>
              <w:spacing w:line="276" w:lineRule="auto"/>
              <w:jc w:val="both"/>
              <w:rPr>
                <w:rFonts w:ascii="Arial" w:eastAsia="Symbol" w:hAnsi="Arial" w:cs="Arial"/>
                <w:b/>
                <w:color w:val="000000"/>
                <w:sz w:val="22"/>
                <w:szCs w:val="22"/>
              </w:rPr>
            </w:pPr>
            <w:r w:rsidRPr="000976F2">
              <w:rPr>
                <w:rFonts w:ascii="Arial" w:eastAsia="Symbol" w:hAnsi="Arial" w:cs="Arial"/>
                <w:b/>
                <w:color w:val="000000"/>
                <w:sz w:val="22"/>
                <w:szCs w:val="22"/>
              </w:rPr>
              <w:t>ΚΛΑΔΟΣ-ΕΙΔΙΚΟΤΗΤΑ</w:t>
            </w:r>
          </w:p>
        </w:tc>
        <w:tc>
          <w:tcPr>
            <w:tcW w:w="1984" w:type="dxa"/>
          </w:tcPr>
          <w:p w:rsidR="000976F2" w:rsidRPr="000976F2" w:rsidRDefault="000976F2" w:rsidP="009C520A">
            <w:pPr>
              <w:spacing w:line="276" w:lineRule="auto"/>
              <w:jc w:val="both"/>
              <w:rPr>
                <w:rFonts w:ascii="Arial" w:eastAsia="Symbol" w:hAnsi="Arial" w:cs="Arial"/>
                <w:b/>
                <w:color w:val="000000"/>
                <w:sz w:val="22"/>
                <w:szCs w:val="22"/>
              </w:rPr>
            </w:pPr>
            <w:r w:rsidRPr="000976F2">
              <w:rPr>
                <w:rFonts w:ascii="Arial" w:eastAsia="Symbol" w:hAnsi="Arial" w:cs="Arial"/>
                <w:b/>
                <w:color w:val="000000"/>
                <w:sz w:val="22"/>
                <w:szCs w:val="22"/>
              </w:rPr>
              <w:t xml:space="preserve">ΑΡΙΘΜΟΣ </w:t>
            </w:r>
          </w:p>
          <w:p w:rsidR="000976F2" w:rsidRPr="000976F2" w:rsidRDefault="000976F2" w:rsidP="009C520A">
            <w:pPr>
              <w:spacing w:line="276" w:lineRule="auto"/>
              <w:jc w:val="both"/>
              <w:rPr>
                <w:rFonts w:ascii="Arial" w:eastAsia="Symbol" w:hAnsi="Arial" w:cs="Arial"/>
                <w:b/>
                <w:color w:val="000000"/>
                <w:sz w:val="22"/>
                <w:szCs w:val="22"/>
              </w:rPr>
            </w:pPr>
          </w:p>
        </w:tc>
      </w:tr>
      <w:tr w:rsidR="000976F2" w:rsidRPr="000976F2" w:rsidTr="009C520A">
        <w:trPr>
          <w:trHeight w:val="480"/>
        </w:trPr>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ΠΕ Αρχιτεκτόνων – Μηχανικών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ΠΕ Πολιτικών Μηχανικών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ΠΕ Κτηνιάτρων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ΠΕ Δημοτικών Αστυνόμων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ΤΕ Οικονομικού – Λογιστικού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ΤΕ Νοσοκόμων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ΔΕ Διοικητικών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rPr>
          <w:trHeight w:val="284"/>
        </w:trPr>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ΔΕ Τεχνιτών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ΔΕ Τεχνιτών Υδραυλικών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1</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ΔΕ  29 Οδηγών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2</w:t>
            </w:r>
          </w:p>
        </w:tc>
      </w:tr>
      <w:tr w:rsidR="000976F2" w:rsidRPr="000976F2" w:rsidTr="009C520A">
        <w:tc>
          <w:tcPr>
            <w:tcW w:w="3936" w:type="dxa"/>
          </w:tcPr>
          <w:p w:rsidR="000976F2" w:rsidRPr="000976F2" w:rsidRDefault="000976F2" w:rsidP="009C520A">
            <w:pPr>
              <w:spacing w:line="276" w:lineRule="auto"/>
              <w:rPr>
                <w:rFonts w:ascii="Arial" w:eastAsia="Symbol" w:hAnsi="Arial" w:cs="Arial"/>
                <w:color w:val="000000"/>
                <w:sz w:val="22"/>
                <w:szCs w:val="22"/>
              </w:rPr>
            </w:pPr>
            <w:r w:rsidRPr="000976F2">
              <w:rPr>
                <w:rFonts w:ascii="Arial" w:eastAsia="Symbol" w:hAnsi="Arial" w:cs="Arial"/>
                <w:color w:val="000000"/>
                <w:sz w:val="22"/>
                <w:szCs w:val="22"/>
              </w:rPr>
              <w:t xml:space="preserve">ΥΕ Εργατών Καθαριότητας  </w:t>
            </w:r>
          </w:p>
        </w:tc>
        <w:tc>
          <w:tcPr>
            <w:tcW w:w="1984" w:type="dxa"/>
          </w:tcPr>
          <w:p w:rsidR="000976F2" w:rsidRPr="000976F2" w:rsidRDefault="000976F2" w:rsidP="009C520A">
            <w:pPr>
              <w:spacing w:line="276" w:lineRule="auto"/>
              <w:jc w:val="center"/>
              <w:rPr>
                <w:rFonts w:ascii="Arial" w:eastAsia="Symbol" w:hAnsi="Arial" w:cs="Arial"/>
                <w:color w:val="000000"/>
                <w:sz w:val="22"/>
                <w:szCs w:val="22"/>
              </w:rPr>
            </w:pPr>
            <w:r w:rsidRPr="000976F2">
              <w:rPr>
                <w:rFonts w:ascii="Arial" w:eastAsia="Symbol" w:hAnsi="Arial" w:cs="Arial"/>
                <w:color w:val="000000"/>
                <w:sz w:val="22"/>
                <w:szCs w:val="22"/>
              </w:rPr>
              <w:t>3</w:t>
            </w:r>
          </w:p>
        </w:tc>
      </w:tr>
    </w:tbl>
    <w:p w:rsidR="000976F2" w:rsidRPr="000976F2" w:rsidRDefault="000976F2" w:rsidP="000976F2">
      <w:pPr>
        <w:spacing w:line="276" w:lineRule="auto"/>
        <w:jc w:val="both"/>
        <w:rPr>
          <w:rFonts w:ascii="Arial" w:eastAsia="Symbol" w:hAnsi="Arial" w:cs="Arial"/>
          <w:color w:val="000000"/>
          <w:sz w:val="22"/>
          <w:szCs w:val="22"/>
        </w:rPr>
      </w:pPr>
    </w:p>
    <w:p w:rsidR="00D87C40" w:rsidRDefault="00D87C40" w:rsidP="00D87C40">
      <w:pPr>
        <w:pStyle w:val="af2"/>
        <w:ind w:firstLine="0"/>
        <w:rPr>
          <w:rFonts w:ascii="Arial" w:hAnsi="Arial" w:cs="Arial"/>
          <w:b/>
          <w:sz w:val="22"/>
          <w:szCs w:val="22"/>
        </w:rPr>
      </w:pPr>
    </w:p>
    <w:p w:rsidR="00D87C40" w:rsidRPr="003934B4" w:rsidRDefault="00D87C40" w:rsidP="00D87C40">
      <w:pPr>
        <w:pStyle w:val="af2"/>
        <w:ind w:firstLine="0"/>
        <w:rPr>
          <w:rFonts w:ascii="Arial" w:hAnsi="Arial" w:cs="Arial"/>
          <w:i/>
          <w:sz w:val="22"/>
          <w:szCs w:val="22"/>
        </w:rPr>
      </w:pPr>
      <w:r w:rsidRPr="003934B4">
        <w:rPr>
          <w:rFonts w:ascii="Arial" w:hAnsi="Arial" w:cs="Arial"/>
          <w:sz w:val="22"/>
          <w:szCs w:val="22"/>
        </w:rPr>
        <w:t xml:space="preserve">2.Την υποβολή από την Υπηρεσία σχετικού αιτήματος στην Ειδική Εφαρμογή , η οποία έχει ενταχθεί στο Μητρώο Ανθρώπινου Δυναμικού του Ελληνικού Δημοσίου </w:t>
      </w:r>
      <w:r w:rsidRPr="003934B4">
        <w:rPr>
          <w:rFonts w:ascii="Arial" w:hAnsi="Arial" w:cs="Arial"/>
          <w:sz w:val="22"/>
          <w:szCs w:val="22"/>
          <w:u w:val="single"/>
        </w:rPr>
        <w:t>(</w:t>
      </w:r>
      <w:r w:rsidRPr="003934B4">
        <w:rPr>
          <w:rFonts w:ascii="Arial" w:hAnsi="Arial" w:cs="Arial"/>
          <w:sz w:val="22"/>
          <w:szCs w:val="22"/>
          <w:u w:val="single"/>
          <w:lang w:val="en-US"/>
        </w:rPr>
        <w:t>https</w:t>
      </w:r>
      <w:r w:rsidRPr="003934B4">
        <w:rPr>
          <w:rFonts w:ascii="Arial" w:hAnsi="Arial" w:cs="Arial"/>
          <w:sz w:val="22"/>
          <w:szCs w:val="22"/>
          <w:u w:val="single"/>
        </w:rPr>
        <w:t>://</w:t>
      </w:r>
      <w:r w:rsidRPr="003934B4">
        <w:rPr>
          <w:rFonts w:ascii="Arial" w:hAnsi="Arial" w:cs="Arial"/>
          <w:sz w:val="22"/>
          <w:szCs w:val="22"/>
          <w:u w:val="single"/>
          <w:lang w:val="en-US"/>
        </w:rPr>
        <w:t>hr</w:t>
      </w:r>
      <w:r w:rsidRPr="003934B4">
        <w:rPr>
          <w:rFonts w:ascii="Arial" w:hAnsi="Arial" w:cs="Arial"/>
          <w:sz w:val="22"/>
          <w:szCs w:val="22"/>
          <w:u w:val="single"/>
        </w:rPr>
        <w:t>.</w:t>
      </w:r>
      <w:proofErr w:type="spellStart"/>
      <w:r w:rsidRPr="003934B4">
        <w:rPr>
          <w:rFonts w:ascii="Arial" w:hAnsi="Arial" w:cs="Arial"/>
          <w:sz w:val="22"/>
          <w:szCs w:val="22"/>
          <w:u w:val="single"/>
          <w:lang w:val="en-US"/>
        </w:rPr>
        <w:t>apografi</w:t>
      </w:r>
      <w:proofErr w:type="spellEnd"/>
      <w:r w:rsidRPr="003934B4">
        <w:rPr>
          <w:rFonts w:ascii="Arial" w:hAnsi="Arial" w:cs="Arial"/>
          <w:sz w:val="22"/>
          <w:szCs w:val="22"/>
          <w:u w:val="single"/>
        </w:rPr>
        <w:t>.</w:t>
      </w:r>
      <w:proofErr w:type="spellStart"/>
      <w:r w:rsidRPr="003934B4">
        <w:rPr>
          <w:rFonts w:ascii="Arial" w:hAnsi="Arial" w:cs="Arial"/>
          <w:sz w:val="22"/>
          <w:szCs w:val="22"/>
          <w:u w:val="single"/>
          <w:lang w:val="en-US"/>
        </w:rPr>
        <w:t>gov</w:t>
      </w:r>
      <w:proofErr w:type="spellEnd"/>
      <w:r w:rsidRPr="003934B4">
        <w:rPr>
          <w:rFonts w:ascii="Arial" w:hAnsi="Arial" w:cs="Arial"/>
          <w:sz w:val="22"/>
          <w:szCs w:val="22"/>
          <w:u w:val="single"/>
        </w:rPr>
        <w:t>.</w:t>
      </w:r>
      <w:proofErr w:type="spellStart"/>
      <w:r w:rsidRPr="003934B4">
        <w:rPr>
          <w:rFonts w:ascii="Arial" w:hAnsi="Arial" w:cs="Arial"/>
          <w:sz w:val="22"/>
          <w:szCs w:val="22"/>
          <w:u w:val="single"/>
          <w:lang w:val="en-US"/>
        </w:rPr>
        <w:t>gr</w:t>
      </w:r>
      <w:proofErr w:type="spellEnd"/>
      <w:r w:rsidRPr="003934B4">
        <w:rPr>
          <w:rFonts w:ascii="Arial" w:hAnsi="Arial" w:cs="Arial"/>
          <w:sz w:val="22"/>
          <w:szCs w:val="22"/>
          <w:u w:val="single"/>
        </w:rPr>
        <w:t>).</w:t>
      </w:r>
    </w:p>
    <w:p w:rsidR="0067677F" w:rsidRPr="0067677F" w:rsidRDefault="0067677F" w:rsidP="00CB5084">
      <w:pPr>
        <w:spacing w:line="276" w:lineRule="auto"/>
        <w:ind w:hanging="142"/>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1D2D8C" w:rsidRDefault="003962B2" w:rsidP="001D2D8C">
      <w:pPr>
        <w:pStyle w:val="af2"/>
        <w:ind w:left="510" w:firstLine="0"/>
        <w:rPr>
          <w:rFonts w:ascii="Arial" w:hAnsi="Arial" w:cs="Arial"/>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0976F2">
        <w:rPr>
          <w:rFonts w:ascii="Arial" w:hAnsi="Arial" w:cs="Arial"/>
          <w:b/>
          <w:sz w:val="22"/>
          <w:szCs w:val="22"/>
        </w:rPr>
        <w:t>98</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r w:rsidR="001D2D8C">
        <w:rPr>
          <w:rFonts w:ascii="Arial" w:hAnsi="Arial" w:cs="Arial"/>
          <w:sz w:val="22"/>
          <w:szCs w:val="22"/>
        </w:rPr>
        <w:t xml:space="preserve">   </w:t>
      </w:r>
    </w:p>
    <w:p w:rsidR="001D2D8C" w:rsidRDefault="001D2D8C" w:rsidP="001D2D8C">
      <w:pPr>
        <w:pStyle w:val="af2"/>
        <w:ind w:left="510" w:firstLine="0"/>
        <w:rPr>
          <w:rFonts w:ascii="Arial" w:hAnsi="Arial" w:cs="Arial"/>
          <w:sz w:val="22"/>
          <w:szCs w:val="22"/>
        </w:rPr>
      </w:pPr>
    </w:p>
    <w:p w:rsidR="001D2D8C" w:rsidRDefault="001D2D8C" w:rsidP="001D2D8C">
      <w:pPr>
        <w:pStyle w:val="af2"/>
        <w:ind w:left="510" w:firstLine="0"/>
        <w:rPr>
          <w:rFonts w:ascii="Arial" w:hAnsi="Arial" w:cs="Arial"/>
          <w:sz w:val="22"/>
          <w:szCs w:val="22"/>
        </w:rPr>
      </w:pPr>
    </w:p>
    <w:p w:rsidR="001D2D8C" w:rsidRDefault="001D2D8C" w:rsidP="001D2D8C">
      <w:pPr>
        <w:pStyle w:val="af2"/>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D2D8C" w:rsidRDefault="001D2D8C" w:rsidP="001D2D8C">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ΑΝΤΠΡΟΕΔΡΟΣ                                                                 </w:t>
      </w:r>
      <w:r>
        <w:rPr>
          <w:rFonts w:ascii="Arial" w:hAnsi="Arial" w:cs="Arial"/>
          <w:sz w:val="22"/>
          <w:szCs w:val="22"/>
        </w:rPr>
        <w:t>Λιβαδειά   11-07-2022</w:t>
      </w:r>
      <w:r>
        <w:rPr>
          <w:rFonts w:ascii="Arial" w:eastAsia="Verdana" w:hAnsi="Arial" w:cs="Arial"/>
          <w:kern w:val="2"/>
          <w:sz w:val="22"/>
          <w:szCs w:val="22"/>
          <w:lang w:bidi="hi-IN"/>
        </w:rPr>
        <w:t xml:space="preserve">  </w:t>
      </w:r>
    </w:p>
    <w:p w:rsidR="001D2D8C" w:rsidRDefault="001D2D8C" w:rsidP="001D2D8C">
      <w:pPr>
        <w:tabs>
          <w:tab w:val="left" w:pos="559"/>
          <w:tab w:val="left" w:pos="1555"/>
        </w:tabs>
        <w:rPr>
          <w:rFonts w:ascii="Arial" w:hAnsi="Arial" w:cs="Arial"/>
          <w:sz w:val="22"/>
          <w:szCs w:val="22"/>
        </w:rPr>
      </w:pPr>
      <w:r>
        <w:rPr>
          <w:rFonts w:ascii="Arial" w:hAnsi="Arial" w:cs="Arial"/>
          <w:sz w:val="22"/>
          <w:szCs w:val="22"/>
        </w:rPr>
        <w:t xml:space="preserve">ΚΑΠΛΑΝΗΣ ΚΩΝΣΤΑΝΤΙΝΟΣ                                                    </w:t>
      </w:r>
      <w:r>
        <w:rPr>
          <w:rFonts w:ascii="Arial" w:eastAsia="Arial" w:hAnsi="Arial" w:cs="Arial"/>
          <w:sz w:val="22"/>
          <w:szCs w:val="22"/>
        </w:rPr>
        <w:t>Ο ΠΡΟΕΔΡΟΣ</w:t>
      </w:r>
      <w:r>
        <w:rPr>
          <w:rFonts w:ascii="Arial" w:hAnsi="Arial" w:cs="Arial"/>
          <w:sz w:val="22"/>
          <w:szCs w:val="22"/>
        </w:rPr>
        <w:t xml:space="preserve">  </w:t>
      </w:r>
    </w:p>
    <w:p w:rsidR="001D2D8C" w:rsidRDefault="001D2D8C" w:rsidP="001D2D8C">
      <w:pPr>
        <w:tabs>
          <w:tab w:val="left" w:pos="559"/>
          <w:tab w:val="left" w:pos="1555"/>
        </w:tabs>
        <w:rPr>
          <w:rFonts w:ascii="Arial" w:hAnsi="Arial" w:cs="Arial"/>
          <w:sz w:val="22"/>
          <w:szCs w:val="22"/>
        </w:rPr>
      </w:pPr>
      <w:r>
        <w:rPr>
          <w:rFonts w:ascii="Arial" w:hAnsi="Arial" w:cs="Arial"/>
          <w:sz w:val="22"/>
          <w:szCs w:val="22"/>
        </w:rPr>
        <w:t xml:space="preserve">                                                                                         ΙΩΑΝΝΗΣ Δ. ΤΑΓΚΑΛΕΓΚΑΣ   </w:t>
      </w:r>
    </w:p>
    <w:p w:rsidR="001D2D8C" w:rsidRDefault="001D2D8C" w:rsidP="001D2D8C">
      <w:pPr>
        <w:tabs>
          <w:tab w:val="center" w:pos="1080"/>
          <w:tab w:val="left" w:pos="6120"/>
          <w:tab w:val="center" w:pos="846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r>
        <w:rPr>
          <w:rFonts w:ascii="Arial" w:eastAsia="Arial" w:hAnsi="Arial" w:cs="Arial"/>
          <w:sz w:val="22"/>
          <w:szCs w:val="22"/>
        </w:rPr>
        <w:t xml:space="preserve">ΔΗΜΑΡΧΟΣ ΛΕΒΑΔΕΩΝ  </w:t>
      </w:r>
      <w:proofErr w:type="spellStart"/>
      <w:r>
        <w:rPr>
          <w:rFonts w:ascii="Arial" w:eastAsia="Arial" w:hAnsi="Arial" w:cs="Arial"/>
          <w:sz w:val="22"/>
          <w:szCs w:val="22"/>
        </w:rPr>
        <w:t>κ.α.α</w:t>
      </w:r>
      <w:proofErr w:type="spellEnd"/>
      <w:r>
        <w:rPr>
          <w:rFonts w:ascii="Arial" w:eastAsia="Arial" w:hAnsi="Arial" w:cs="Arial"/>
          <w:sz w:val="22"/>
          <w:szCs w:val="22"/>
        </w:rPr>
        <w:t>.</w:t>
      </w:r>
    </w:p>
    <w:p w:rsidR="001D2D8C" w:rsidRDefault="001D2D8C" w:rsidP="001D2D8C">
      <w:pPr>
        <w:tabs>
          <w:tab w:val="center" w:pos="1080"/>
          <w:tab w:val="left" w:pos="6120"/>
          <w:tab w:val="center" w:pos="8460"/>
        </w:tabs>
        <w:jc w:val="both"/>
        <w:rPr>
          <w:rFonts w:ascii="Arial" w:hAnsi="Arial" w:cs="Arial"/>
          <w:b/>
          <w:sz w:val="22"/>
          <w:szCs w:val="22"/>
        </w:rPr>
      </w:pPr>
    </w:p>
    <w:p w:rsidR="001D2D8C" w:rsidRDefault="001D2D8C" w:rsidP="001D2D8C">
      <w:pPr>
        <w:tabs>
          <w:tab w:val="left" w:pos="360"/>
          <w:tab w:val="left" w:pos="6237"/>
        </w:tabs>
        <w:ind w:left="357"/>
        <w:rPr>
          <w:rFonts w:ascii="Arial" w:hAnsi="Arial" w:cs="Arial"/>
          <w:sz w:val="22"/>
          <w:szCs w:val="22"/>
        </w:rPr>
      </w:pPr>
      <w:r>
        <w:rPr>
          <w:rFonts w:ascii="Arial" w:hAnsi="Arial" w:cs="Arial"/>
          <w:sz w:val="22"/>
          <w:szCs w:val="22"/>
        </w:rPr>
        <w:t>1. Αποστόλου Ιωάννης                                               ΜΗΤΑΣ ΑΛΕΞΑΝΔΡΟΣ</w:t>
      </w:r>
    </w:p>
    <w:p w:rsidR="001D2D8C" w:rsidRDefault="001D2D8C" w:rsidP="001D2D8C">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1D2D8C" w:rsidRDefault="001D2D8C" w:rsidP="001D2D8C">
      <w:pPr>
        <w:tabs>
          <w:tab w:val="left" w:pos="360"/>
          <w:tab w:val="left" w:pos="6237"/>
        </w:tabs>
        <w:ind w:left="357"/>
        <w:rPr>
          <w:rFonts w:ascii="Arial" w:hAnsi="Arial" w:cs="Arial"/>
          <w:sz w:val="22"/>
          <w:szCs w:val="22"/>
        </w:rPr>
      </w:pPr>
      <w:r>
        <w:rPr>
          <w:rFonts w:ascii="Arial" w:hAnsi="Arial" w:cs="Arial"/>
          <w:sz w:val="22"/>
          <w:szCs w:val="22"/>
        </w:rPr>
        <w:t xml:space="preserve">3.Σαγιάννης Μιχαήλ                                                        </w:t>
      </w:r>
    </w:p>
    <w:p w:rsidR="001D2D8C" w:rsidRDefault="001D2D8C" w:rsidP="001D2D8C">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ΑΝΤΙΔΗΜΑΡΧΟΣ  ΔΗΜΟΥ   ΛΕΒΑΔΕΩΝ  </w:t>
      </w:r>
    </w:p>
    <w:p w:rsidR="003C235F" w:rsidRPr="009A0DBF" w:rsidRDefault="003C235F" w:rsidP="001D2D8C">
      <w:pPr>
        <w:pStyle w:val="af2"/>
        <w:spacing w:before="100" w:beforeAutospacing="1" w:after="100" w:afterAutospacing="1" w:line="360" w:lineRule="auto"/>
        <w:ind w:left="-284" w:firstLine="0"/>
        <w:rPr>
          <w:rFonts w:ascii="Arial" w:hAnsi="Arial" w:cs="Arial"/>
          <w:sz w:val="22"/>
          <w:szCs w:val="22"/>
        </w:rPr>
      </w:pPr>
    </w:p>
    <w:sectPr w:rsidR="003C235F" w:rsidRPr="009A0DBF" w:rsidSect="008C56A4">
      <w:headerReference w:type="default" r:id="rId13"/>
      <w:headerReference w:type="first" r:id="rId1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CC" w:rsidRDefault="00E37ACC">
      <w:r>
        <w:separator/>
      </w:r>
    </w:p>
  </w:endnote>
  <w:endnote w:type="continuationSeparator" w:id="0">
    <w:p w:rsidR="00E37ACC" w:rsidRDefault="00E37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CC" w:rsidRDefault="00E37ACC">
      <w:r>
        <w:separator/>
      </w:r>
    </w:p>
  </w:footnote>
  <w:footnote w:type="continuationSeparator" w:id="0">
    <w:p w:rsidR="00E37ACC" w:rsidRDefault="00E37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1082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1082A">
                <w:pPr>
                  <w:pStyle w:val="af1"/>
                </w:pPr>
                <w:r>
                  <w:rPr>
                    <w:rStyle w:val="a3"/>
                  </w:rPr>
                  <w:fldChar w:fldCharType="begin"/>
                </w:r>
                <w:r w:rsidR="00BB6287">
                  <w:rPr>
                    <w:rStyle w:val="a3"/>
                  </w:rPr>
                  <w:instrText xml:space="preserve"> PAGE </w:instrText>
                </w:r>
                <w:r>
                  <w:rPr>
                    <w:rStyle w:val="a3"/>
                  </w:rPr>
                  <w:fldChar w:fldCharType="separate"/>
                </w:r>
                <w:r w:rsidR="006C3402">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142EBF"/>
    <w:multiLevelType w:val="hybridMultilevel"/>
    <w:tmpl w:val="376C7F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2"/>
  </w:num>
  <w:num w:numId="5">
    <w:abstractNumId w:val="4"/>
  </w:num>
  <w:num w:numId="6">
    <w:abstractNumId w:val="13"/>
  </w:num>
  <w:num w:numId="7">
    <w:abstractNumId w:val="16"/>
  </w:num>
  <w:num w:numId="8">
    <w:abstractNumId w:val="9"/>
  </w:num>
  <w:num w:numId="9">
    <w:abstractNumId w:val="2"/>
  </w:num>
  <w:num w:numId="10">
    <w:abstractNumId w:val="15"/>
  </w:num>
  <w:num w:numId="11">
    <w:abstractNumId w:val="12"/>
  </w:num>
  <w:num w:numId="12">
    <w:abstractNumId w:val="18"/>
  </w:num>
  <w:num w:numId="13">
    <w:abstractNumId w:val="14"/>
  </w:num>
  <w:num w:numId="14">
    <w:abstractNumId w:val="7"/>
  </w:num>
  <w:num w:numId="15">
    <w:abstractNumId w:val="8"/>
  </w:num>
  <w:num w:numId="16">
    <w:abstractNumId w:val="31"/>
  </w:num>
  <w:num w:numId="17">
    <w:abstractNumId w:val="30"/>
  </w:num>
  <w:num w:numId="18">
    <w:abstractNumId w:val="1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20"/>
  </w:num>
  <w:num w:numId="23">
    <w:abstractNumId w:val="6"/>
  </w:num>
  <w:num w:numId="24">
    <w:abstractNumId w:val="3"/>
  </w:num>
  <w:num w:numId="25">
    <w:abstractNumId w:val="23"/>
  </w:num>
  <w:num w:numId="26">
    <w:abstractNumId w:val="25"/>
  </w:num>
  <w:num w:numId="27">
    <w:abstractNumId w:val="10"/>
  </w:num>
  <w:num w:numId="28">
    <w:abstractNumId w:val="24"/>
  </w:num>
  <w:num w:numId="29">
    <w:abstractNumId w:val="21"/>
  </w:num>
  <w:num w:numId="30">
    <w:abstractNumId w:val="29"/>
  </w:num>
  <w:num w:numId="31">
    <w:abstractNumId w:val="28"/>
  </w:num>
  <w:num w:numId="3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81699"/>
    <w:rsid w:val="00092C75"/>
    <w:rsid w:val="00097687"/>
    <w:rsid w:val="000976F2"/>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5E47"/>
    <w:rsid w:val="00106413"/>
    <w:rsid w:val="001135C2"/>
    <w:rsid w:val="00113E80"/>
    <w:rsid w:val="0011409B"/>
    <w:rsid w:val="00114DF6"/>
    <w:rsid w:val="00115D2A"/>
    <w:rsid w:val="001204A6"/>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2D8C"/>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B66A7"/>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57A0"/>
    <w:rsid w:val="00426BAB"/>
    <w:rsid w:val="00431026"/>
    <w:rsid w:val="00435514"/>
    <w:rsid w:val="00435EF6"/>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386"/>
    <w:rsid w:val="00507FE0"/>
    <w:rsid w:val="0051082A"/>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D7E9B"/>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3307"/>
    <w:rsid w:val="006C3402"/>
    <w:rsid w:val="006D1CF9"/>
    <w:rsid w:val="006D2323"/>
    <w:rsid w:val="006D4474"/>
    <w:rsid w:val="006E352C"/>
    <w:rsid w:val="006E5B34"/>
    <w:rsid w:val="006F31D8"/>
    <w:rsid w:val="006F53B6"/>
    <w:rsid w:val="006F6673"/>
    <w:rsid w:val="00700DEE"/>
    <w:rsid w:val="00703693"/>
    <w:rsid w:val="0070421F"/>
    <w:rsid w:val="007100F2"/>
    <w:rsid w:val="0071065A"/>
    <w:rsid w:val="00727DF5"/>
    <w:rsid w:val="00731EC0"/>
    <w:rsid w:val="00735575"/>
    <w:rsid w:val="00737C1A"/>
    <w:rsid w:val="00741E52"/>
    <w:rsid w:val="007427A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5B10"/>
    <w:rsid w:val="0083607D"/>
    <w:rsid w:val="008426F8"/>
    <w:rsid w:val="00846B24"/>
    <w:rsid w:val="00851763"/>
    <w:rsid w:val="00853499"/>
    <w:rsid w:val="00854F4E"/>
    <w:rsid w:val="008573D2"/>
    <w:rsid w:val="008624CB"/>
    <w:rsid w:val="00864277"/>
    <w:rsid w:val="0086636B"/>
    <w:rsid w:val="00867C10"/>
    <w:rsid w:val="00872040"/>
    <w:rsid w:val="00894EA1"/>
    <w:rsid w:val="008A2997"/>
    <w:rsid w:val="008A46E4"/>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42C5"/>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39B7"/>
    <w:rsid w:val="00A45396"/>
    <w:rsid w:val="00A46BDC"/>
    <w:rsid w:val="00A516F9"/>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324"/>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10E1"/>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5B70"/>
    <w:rsid w:val="00D5621A"/>
    <w:rsid w:val="00D571FC"/>
    <w:rsid w:val="00D656DE"/>
    <w:rsid w:val="00D657EC"/>
    <w:rsid w:val="00D7002A"/>
    <w:rsid w:val="00D754C0"/>
    <w:rsid w:val="00D84C46"/>
    <w:rsid w:val="00D871EE"/>
    <w:rsid w:val="00D87C40"/>
    <w:rsid w:val="00D91532"/>
    <w:rsid w:val="00D939C3"/>
    <w:rsid w:val="00D94005"/>
    <w:rsid w:val="00D941BA"/>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37ACC"/>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6E92"/>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0690038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f%85%cf%80-%ce%b5%cf%83-%ce%b4%ce%b9%cf%80%ce%b1%ce%b1%ce%b4%cf%86-2-9-79-%ce%bf%ce%b9%ce%ba-1031924-06-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f%85%cf%80-%ce%b5%cf%83-%ce%b4%ce%b9%cf%80%ce%b1%ce%b1%ce%b4%cf%86-2-9-79-%ce%bf%ce%b9%ce%ba-1031924-06-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f%85%cf%80-%ce%b5%cf%83-%ce%b4%ce%b9%cf%80%ce%b1%ce%b1%ce%b4%cf%86-2-9-79-%ce%bf%ce%b9%ce%ba-1031924-06-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f%85%cf%80-%ce%b5%cf%83-%ce%b4%ce%b9%cf%80%ce%b1%ce%b1%ce%b4%cf%86-2-9-79-%ce%bf%ce%b9%ce%ba-1031924-06-2022/" TargetMode="External"/><Relationship Id="rId4" Type="http://schemas.openxmlformats.org/officeDocument/2006/relationships/settings" Target="settings.xml"/><Relationship Id="rId9" Type="http://schemas.openxmlformats.org/officeDocument/2006/relationships/hyperlink" Target="https://dimosnet.gr/blog/laws/%cf%85%cf%80-%ce%b5%cf%83-%ce%b4%ce%b9%cf%80%ce%b1%ce%b1%ce%b4%cf%86-2-9-79-%ce%bf%ce%b9%ce%ba-1031924-06-2022/"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95ED-8043-4B0E-9D2D-F6AB3B25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3015</Words>
  <Characters>16286</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19263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Χρήστης των Windows</cp:lastModifiedBy>
  <cp:revision>2</cp:revision>
  <cp:lastPrinted>2022-06-08T06:19:00Z</cp:lastPrinted>
  <dcterms:created xsi:type="dcterms:W3CDTF">2022-07-11T09:10:00Z</dcterms:created>
  <dcterms:modified xsi:type="dcterms:W3CDTF">2022-07-11T09:10:00Z</dcterms:modified>
</cp:coreProperties>
</file>