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CB012E">
        <w:rPr>
          <w:rFonts w:ascii="Arial" w:eastAsia="Calibri" w:hAnsi="Arial" w:cs="Arial"/>
          <w:b/>
          <w:bCs/>
          <w:position w:val="2"/>
          <w:sz w:val="22"/>
          <w:szCs w:val="22"/>
        </w:rPr>
        <w:t xml:space="preserve"> </w:t>
      </w:r>
      <w:r w:rsidR="009546B4">
        <w:rPr>
          <w:rFonts w:ascii="Arial" w:eastAsia="Calibri" w:hAnsi="Arial" w:cs="Arial"/>
          <w:b/>
          <w:bCs/>
          <w:position w:val="2"/>
          <w:sz w:val="22"/>
          <w:szCs w:val="22"/>
        </w:rPr>
        <w:t>7200</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B012E">
        <w:rPr>
          <w:rFonts w:asciiTheme="minorHAnsi" w:eastAsia="Arial" w:hAnsiTheme="minorHAnsi" w:cstheme="minorHAnsi"/>
          <w:b/>
          <w:bCs/>
          <w:position w:val="2"/>
        </w:rPr>
        <w:t xml:space="preserve"> </w:t>
      </w:r>
      <w:r w:rsidR="009546B4">
        <w:rPr>
          <w:rFonts w:asciiTheme="minorHAnsi" w:eastAsia="Arial" w:hAnsiTheme="minorHAnsi" w:cstheme="minorHAnsi"/>
          <w:b/>
          <w:bCs/>
          <w:position w:val="2"/>
        </w:rPr>
        <w:t>5</w:t>
      </w:r>
      <w:r w:rsidRPr="00F53798">
        <w:rPr>
          <w:rFonts w:asciiTheme="minorHAnsi" w:eastAsia="Arial" w:hAnsiTheme="minorHAnsi" w:cstheme="minorHAnsi"/>
          <w:b/>
          <w:bCs/>
          <w:position w:val="2"/>
        </w:rPr>
        <w:t xml:space="preserve"> /</w:t>
      </w:r>
      <w:r w:rsidR="00CB012E">
        <w:rPr>
          <w:rFonts w:asciiTheme="minorHAnsi" w:eastAsia="Arial" w:hAnsiTheme="minorHAnsi" w:cstheme="minorHAnsi"/>
          <w:b/>
          <w:bCs/>
          <w:position w:val="2"/>
        </w:rPr>
        <w:t xml:space="preserve"> 5</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CB012E">
        <w:rPr>
          <w:rFonts w:asciiTheme="minorHAnsi" w:hAnsiTheme="minorHAnsi" w:cstheme="minorHAnsi"/>
        </w:rPr>
        <w:t>9</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573DE">
        <w:rPr>
          <w:rFonts w:asciiTheme="minorHAnsi" w:eastAsia="Arial" w:hAnsiTheme="minorHAnsi" w:cstheme="minorHAnsi"/>
          <w:b/>
          <w:bCs/>
          <w:iCs/>
          <w:spacing w:val="-2"/>
          <w:u w:val="single"/>
          <w:lang w:bidi="hi-IN"/>
        </w:rPr>
        <w:t>5</w:t>
      </w:r>
      <w:r w:rsidR="000F651B">
        <w:rPr>
          <w:rFonts w:asciiTheme="minorHAnsi" w:eastAsia="Arial" w:hAnsiTheme="minorHAnsi" w:cstheme="minorHAnsi"/>
          <w:b/>
          <w:bCs/>
          <w:iCs/>
          <w:spacing w:val="-2"/>
          <w:u w:val="single"/>
          <w:lang w:bidi="hi-IN"/>
        </w:rPr>
        <w:t>6</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D133F6" w:rsidRPr="00D133F6" w:rsidRDefault="00CB6590" w:rsidP="00D133F6">
      <w:pPr>
        <w:widowControl w:val="0"/>
        <w:snapToGrid w:val="0"/>
        <w:spacing w:before="57" w:after="57"/>
        <w:ind w:left="426"/>
        <w:textAlignment w:val="baseline"/>
        <w:rPr>
          <w:rStyle w:val="FontStyle17"/>
          <w:rFonts w:asciiTheme="minorHAnsi" w:eastAsia="Calibri" w:hAnsiTheme="minorHAnsi" w:cstheme="minorHAnsi"/>
          <w:bCs/>
          <w:spacing w:val="-7"/>
          <w:sz w:val="24"/>
          <w:szCs w:val="24"/>
          <w:shd w:val="clear" w:color="auto" w:fill="FFFFFF"/>
        </w:rPr>
      </w:pPr>
      <w:r w:rsidRPr="00D133F6">
        <w:rPr>
          <w:rStyle w:val="a6"/>
          <w:rFonts w:asciiTheme="minorHAnsi" w:hAnsiTheme="minorHAnsi" w:cstheme="minorHAnsi"/>
        </w:rPr>
        <w:t>ΘΕΜΑ</w:t>
      </w:r>
      <w:r w:rsidR="00E573DE" w:rsidRPr="00D133F6">
        <w:rPr>
          <w:rFonts w:asciiTheme="minorHAnsi" w:hAnsiTheme="minorHAnsi" w:cstheme="minorHAnsi"/>
          <w:b/>
        </w:rPr>
        <w:t xml:space="preserve"> : </w:t>
      </w:r>
      <w:r w:rsidR="00870A74" w:rsidRPr="00870A74">
        <w:rPr>
          <w:rStyle w:val="FontStyle17"/>
          <w:rFonts w:asciiTheme="minorHAnsi" w:eastAsia="Calibri" w:hAnsiTheme="minorHAnsi" w:cstheme="minorHAnsi"/>
          <w:b/>
          <w:bCs/>
          <w:spacing w:val="-7"/>
          <w:sz w:val="24"/>
          <w:szCs w:val="24"/>
          <w:shd w:val="clear" w:color="auto" w:fill="FFFFFF"/>
        </w:rPr>
        <w:t xml:space="preserve">Γνωμοδότηση επί της ΜΠΕ του έργου με τίτλο « Αιολικός  Σταθμός Παραγωγής Ηλεκτρικής Ενέργειας ισχύος 60,5 </w:t>
      </w:r>
      <w:r w:rsidR="00870A74" w:rsidRPr="00870A74">
        <w:rPr>
          <w:rStyle w:val="FontStyle17"/>
          <w:rFonts w:asciiTheme="minorHAnsi" w:eastAsia="Calibri" w:hAnsiTheme="minorHAnsi" w:cstheme="minorHAnsi"/>
          <w:b/>
          <w:bCs/>
          <w:spacing w:val="-7"/>
          <w:sz w:val="24"/>
          <w:szCs w:val="24"/>
          <w:shd w:val="clear" w:color="auto" w:fill="FFFFFF"/>
          <w:lang w:val="en-US"/>
        </w:rPr>
        <w:t>MW</w:t>
      </w:r>
      <w:r w:rsidR="00870A74" w:rsidRPr="00870A74">
        <w:rPr>
          <w:rStyle w:val="FontStyle17"/>
          <w:rFonts w:asciiTheme="minorHAnsi" w:eastAsia="Calibri" w:hAnsiTheme="minorHAnsi" w:cstheme="minorHAnsi"/>
          <w:b/>
          <w:bCs/>
          <w:spacing w:val="-7"/>
          <w:sz w:val="24"/>
          <w:szCs w:val="24"/>
          <w:shd w:val="clear" w:color="auto" w:fill="FFFFFF"/>
        </w:rPr>
        <w:t xml:space="preserve"> και τα </w:t>
      </w:r>
      <w:proofErr w:type="spellStart"/>
      <w:r w:rsidR="00870A74" w:rsidRPr="00870A74">
        <w:rPr>
          <w:rStyle w:val="FontStyle17"/>
          <w:rFonts w:asciiTheme="minorHAnsi" w:eastAsia="Calibri" w:hAnsiTheme="minorHAnsi" w:cstheme="minorHAnsi"/>
          <w:b/>
          <w:bCs/>
          <w:spacing w:val="-7"/>
          <w:sz w:val="24"/>
          <w:szCs w:val="24"/>
          <w:shd w:val="clear" w:color="auto" w:fill="FFFFFF"/>
        </w:rPr>
        <w:t>συνοδά</w:t>
      </w:r>
      <w:proofErr w:type="spellEnd"/>
      <w:r w:rsidR="00870A74" w:rsidRPr="00870A74">
        <w:rPr>
          <w:rStyle w:val="FontStyle17"/>
          <w:rFonts w:asciiTheme="minorHAnsi" w:eastAsia="Calibri" w:hAnsiTheme="minorHAnsi" w:cstheme="minorHAnsi"/>
          <w:b/>
          <w:bCs/>
          <w:spacing w:val="-7"/>
          <w:sz w:val="24"/>
          <w:szCs w:val="24"/>
          <w:shd w:val="clear" w:color="auto" w:fill="FFFFFF"/>
        </w:rPr>
        <w:t xml:space="preserve"> του έργα (</w:t>
      </w:r>
      <w:proofErr w:type="spellStart"/>
      <w:r w:rsidR="00870A74" w:rsidRPr="00870A74">
        <w:rPr>
          <w:rStyle w:val="FontStyle17"/>
          <w:rFonts w:asciiTheme="minorHAnsi" w:eastAsia="Calibri" w:hAnsiTheme="minorHAnsi" w:cstheme="minorHAnsi"/>
          <w:b/>
          <w:bCs/>
          <w:spacing w:val="-7"/>
          <w:sz w:val="24"/>
          <w:szCs w:val="24"/>
          <w:shd w:val="clear" w:color="auto" w:fill="FFFFFF"/>
        </w:rPr>
        <w:t>οδοποιϊα</w:t>
      </w:r>
      <w:proofErr w:type="spellEnd"/>
      <w:r w:rsidR="00870A74" w:rsidRPr="00870A74">
        <w:rPr>
          <w:rStyle w:val="FontStyle17"/>
          <w:rFonts w:asciiTheme="minorHAnsi" w:eastAsia="Calibri" w:hAnsiTheme="minorHAnsi" w:cstheme="minorHAnsi"/>
          <w:b/>
          <w:bCs/>
          <w:spacing w:val="-7"/>
          <w:sz w:val="24"/>
          <w:szCs w:val="24"/>
          <w:shd w:val="clear" w:color="auto" w:fill="FFFFFF"/>
        </w:rPr>
        <w:t xml:space="preserve">-διασύνδεση) στη θέση « ΛΥΚΟΣΤΡΑΤΟ»  της  Δ .Ε </w:t>
      </w:r>
      <w:proofErr w:type="spellStart"/>
      <w:r w:rsidR="00870A74" w:rsidRPr="00870A74">
        <w:rPr>
          <w:rStyle w:val="FontStyle17"/>
          <w:rFonts w:asciiTheme="minorHAnsi" w:eastAsia="Calibri" w:hAnsiTheme="minorHAnsi" w:cstheme="minorHAnsi"/>
          <w:b/>
          <w:bCs/>
          <w:spacing w:val="-7"/>
          <w:sz w:val="24"/>
          <w:szCs w:val="24"/>
          <w:shd w:val="clear" w:color="auto" w:fill="FFFFFF"/>
        </w:rPr>
        <w:t>Κυριακίου</w:t>
      </w:r>
      <w:proofErr w:type="spellEnd"/>
      <w:r w:rsidR="00870A74" w:rsidRPr="00870A74">
        <w:rPr>
          <w:rStyle w:val="FontStyle17"/>
          <w:rFonts w:asciiTheme="minorHAnsi" w:eastAsia="Calibri" w:hAnsiTheme="minorHAnsi" w:cstheme="minorHAnsi"/>
          <w:b/>
          <w:bCs/>
          <w:spacing w:val="-7"/>
          <w:sz w:val="24"/>
          <w:szCs w:val="24"/>
          <w:shd w:val="clear" w:color="auto" w:fill="FFFFFF"/>
        </w:rPr>
        <w:t xml:space="preserve"> του Δήμου </w:t>
      </w:r>
      <w:proofErr w:type="spellStart"/>
      <w:r w:rsidR="00870A74" w:rsidRPr="00870A74">
        <w:rPr>
          <w:rStyle w:val="FontStyle17"/>
          <w:rFonts w:asciiTheme="minorHAnsi" w:eastAsia="Calibri" w:hAnsiTheme="minorHAnsi" w:cstheme="minorHAnsi"/>
          <w:b/>
          <w:bCs/>
          <w:spacing w:val="-7"/>
          <w:sz w:val="24"/>
          <w:szCs w:val="24"/>
          <w:shd w:val="clear" w:color="auto" w:fill="FFFFFF"/>
        </w:rPr>
        <w:t>Λεβαδέων</w:t>
      </w:r>
      <w:proofErr w:type="spellEnd"/>
      <w:r w:rsidR="00870A74" w:rsidRPr="00870A74">
        <w:rPr>
          <w:rStyle w:val="FontStyle17"/>
          <w:rFonts w:asciiTheme="minorHAnsi" w:eastAsia="Calibri" w:hAnsiTheme="minorHAnsi" w:cstheme="minorHAnsi"/>
          <w:b/>
          <w:bCs/>
          <w:spacing w:val="-7"/>
          <w:sz w:val="24"/>
          <w:szCs w:val="24"/>
          <w:shd w:val="clear" w:color="auto" w:fill="FFFFFF"/>
        </w:rPr>
        <w:t xml:space="preserve">  Περιφερειακής Ενότητας Βοιωτίας , Περιφέρειας </w:t>
      </w:r>
      <w:proofErr w:type="spellStart"/>
      <w:r w:rsidR="00870A74" w:rsidRPr="00870A74">
        <w:rPr>
          <w:rStyle w:val="FontStyle17"/>
          <w:rFonts w:asciiTheme="minorHAnsi" w:eastAsia="Calibri" w:hAnsiTheme="minorHAnsi" w:cstheme="minorHAnsi"/>
          <w:b/>
          <w:bCs/>
          <w:spacing w:val="-7"/>
          <w:sz w:val="24"/>
          <w:szCs w:val="24"/>
          <w:shd w:val="clear" w:color="auto" w:fill="FFFFFF"/>
        </w:rPr>
        <w:t>Στ.Ελλάδας</w:t>
      </w:r>
      <w:proofErr w:type="spellEnd"/>
      <w:r w:rsidR="00870A74" w:rsidRPr="00870A74">
        <w:rPr>
          <w:rStyle w:val="FontStyle17"/>
          <w:rFonts w:asciiTheme="minorHAnsi" w:eastAsia="Calibri" w:hAnsiTheme="minorHAnsi" w:cstheme="minorHAnsi"/>
          <w:b/>
          <w:bCs/>
          <w:spacing w:val="-7"/>
          <w:sz w:val="24"/>
          <w:szCs w:val="24"/>
          <w:shd w:val="clear" w:color="auto" w:fill="FFFFFF"/>
        </w:rPr>
        <w:t xml:space="preserve"> . (20/22 Απόφαση ΕΠΟΙΖΩ)</w:t>
      </w:r>
    </w:p>
    <w:p w:rsidR="00A716E5" w:rsidRPr="00D133F6" w:rsidRDefault="00A716E5" w:rsidP="00A716E5">
      <w:pPr>
        <w:snapToGrid w:val="0"/>
        <w:spacing w:before="57" w:after="57"/>
        <w:ind w:left="426"/>
        <w:textAlignment w:val="baseline"/>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9728F0">
      <w:pPr>
        <w:pStyle w:val="Default"/>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Τετάρτη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6</w:t>
      </w:r>
      <w:r w:rsidR="00CB012E">
        <w:rPr>
          <w:rStyle w:val="FontStyle17"/>
          <w:rFonts w:asciiTheme="minorHAnsi" w:eastAsia="Calibri" w:hAnsiTheme="minorHAnsi" w:cstheme="minorHAnsi"/>
          <w:b/>
          <w:iCs/>
          <w:spacing w:val="-3"/>
          <w:sz w:val="24"/>
          <w:szCs w:val="24"/>
        </w:rPr>
        <w:t>941</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29</w:t>
      </w:r>
      <w:r>
        <w:rPr>
          <w:rStyle w:val="FontStyle17"/>
          <w:rFonts w:asciiTheme="minorHAnsi" w:eastAsia="Calibri" w:hAnsiTheme="minorHAnsi" w:cstheme="minorHAnsi"/>
          <w:b/>
          <w:iCs/>
          <w:spacing w:val="-3"/>
          <w:sz w:val="24"/>
          <w:szCs w:val="24"/>
        </w:rPr>
        <w:t>-4-2022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A77F3B" w:rsidRPr="00BB488C" w:rsidRDefault="00A77F3B" w:rsidP="009728F0">
      <w:pPr>
        <w:pStyle w:val="Default"/>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Theme="minorHAnsi" w:eastAsia="Arial" w:hAnsiTheme="minorHAnsi" w:cstheme="minorHAnsi"/>
          <w:iCs/>
          <w:spacing w:val="-3"/>
          <w:sz w:val="24"/>
          <w:szCs w:val="24"/>
        </w:rPr>
        <w:t xml:space="preserve">οι παρακάτω αναφερόμενοι </w:t>
      </w:r>
      <w:r w:rsidRPr="00253BA6">
        <w:rPr>
          <w:rStyle w:val="FontStyle17"/>
          <w:rFonts w:asciiTheme="minorHAnsi" w:eastAsia="Arial" w:hAnsiTheme="minorHAnsi" w:cstheme="minorHAnsi"/>
          <w:iCs/>
          <w:spacing w:val="-3"/>
          <w:sz w:val="24"/>
          <w:szCs w:val="24"/>
        </w:rPr>
        <w:t>2</w:t>
      </w:r>
      <w:r>
        <w:rPr>
          <w:rStyle w:val="FontStyle17"/>
          <w:rFonts w:asciiTheme="minorHAnsi" w:eastAsia="Arial" w:hAnsiTheme="minorHAnsi" w:cstheme="minorHAnsi"/>
          <w:iCs/>
          <w:spacing w:val="-3"/>
          <w:sz w:val="24"/>
          <w:szCs w:val="24"/>
        </w:rPr>
        <w:t>4</w:t>
      </w:r>
      <w:r w:rsidRPr="00BB488C">
        <w:rPr>
          <w:rStyle w:val="FontStyle17"/>
          <w:rFonts w:asciiTheme="minorHAnsi" w:eastAsia="Arial" w:hAnsiTheme="minorHAnsi" w:cstheme="minorHAnsi"/>
          <w:iCs/>
          <w:spacing w:val="-3"/>
          <w:sz w:val="24"/>
          <w:szCs w:val="24"/>
        </w:rPr>
        <w:t xml:space="preserve"> </w:t>
      </w:r>
      <w:r>
        <w:rPr>
          <w:rStyle w:val="FontStyle17"/>
          <w:rFonts w:asciiTheme="minorHAnsi" w:eastAsia="Arial" w:hAnsiTheme="minorHAnsi" w:cstheme="minorHAnsi"/>
          <w:iCs/>
          <w:spacing w:val="-3"/>
          <w:sz w:val="24"/>
          <w:szCs w:val="24"/>
        </w:rPr>
        <w:t xml:space="preserve">δημοτικοί </w:t>
      </w:r>
      <w:r w:rsidRPr="00BB488C">
        <w:rPr>
          <w:rStyle w:val="FontStyle17"/>
          <w:rFonts w:asciiTheme="minorHAnsi" w:eastAsia="Arial" w:hAnsiTheme="minorHAnsi" w:cstheme="minorHAnsi"/>
          <w:iCs/>
          <w:spacing w:val="-3"/>
          <w:sz w:val="24"/>
          <w:szCs w:val="24"/>
        </w:rPr>
        <w:t xml:space="preserve">σύμβουλοι </w:t>
      </w:r>
      <w:r>
        <w:rPr>
          <w:rStyle w:val="FontStyle17"/>
          <w:rFonts w:asciiTheme="minorHAnsi" w:eastAsia="Arial" w:hAnsiTheme="minorHAnsi" w:cstheme="minorHAnsi"/>
          <w:iCs/>
          <w:spacing w:val="-3"/>
          <w:sz w:val="24"/>
          <w:szCs w:val="24"/>
        </w:rPr>
        <w:t xml:space="preserve"> </w:t>
      </w:r>
      <w:r w:rsidRPr="00BB488C">
        <w:rPr>
          <w:rStyle w:val="FontStyle17"/>
          <w:rFonts w:asciiTheme="minorHAnsi" w:eastAsia="Arial" w:hAnsiTheme="minorHAnsi" w:cstheme="minorHAnsi"/>
          <w:iCs/>
          <w:spacing w:val="-3"/>
          <w:sz w:val="24"/>
          <w:szCs w:val="24"/>
        </w:rPr>
        <w:t>:</w:t>
      </w:r>
    </w:p>
    <w:p w:rsidR="000D15B2" w:rsidRPr="00BB488C" w:rsidRDefault="000D15B2" w:rsidP="000D15B2">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Μπαρμπέρης Νικόλαος</w:t>
            </w:r>
          </w:p>
        </w:tc>
      </w:tr>
      <w:tr w:rsidR="00A77F3B" w:rsidRPr="00BB488C" w:rsidTr="00260CA8">
        <w:trPr>
          <w:trHeight w:hRule="exact" w:val="562"/>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A77F3B" w:rsidRPr="00BB488C" w:rsidRDefault="00A77F3B" w:rsidP="00260CA8">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A77F3B" w:rsidRPr="00BB488C" w:rsidTr="00260CA8">
        <w:trPr>
          <w:trHeight w:hRule="exact" w:val="562"/>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A77F3B" w:rsidRPr="00BB488C" w:rsidRDefault="00A77F3B" w:rsidP="00260CA8">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A77F3B" w:rsidRPr="00BB488C" w:rsidRDefault="00A77F3B" w:rsidP="00260CA8">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Pr>
                <w:rFonts w:asciiTheme="minorHAnsi" w:hAnsiTheme="minorHAnsi" w:cstheme="minorHAnsi"/>
              </w:rPr>
              <w:t xml:space="preserve"> </w:t>
            </w: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A77F3B" w:rsidRPr="00BB488C" w:rsidRDefault="00A77F3B" w:rsidP="00260CA8">
            <w:pPr>
              <w:snapToGrid w:val="0"/>
              <w:rPr>
                <w:rFonts w:asciiTheme="minorHAnsi" w:hAnsiTheme="minorHAnsi" w:cstheme="minorHAnsi"/>
              </w:rPr>
            </w:pP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 </w:t>
            </w:r>
            <w:r>
              <w:rPr>
                <w:rFonts w:asciiTheme="minorHAnsi" w:hAnsiTheme="minorHAnsi" w:cstheme="minorHAnsi"/>
              </w:rPr>
              <w:t>(Απούσα 3</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r w:rsidRPr="00BB488C">
              <w:rPr>
                <w:rFonts w:asciiTheme="minorHAnsi" w:hAnsiTheme="minorHAnsi" w:cstheme="minorHAnsi"/>
              </w:rPr>
              <w:t xml:space="preserve"> </w:t>
            </w:r>
          </w:p>
        </w:tc>
        <w:tc>
          <w:tcPr>
            <w:tcW w:w="3632"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r>
              <w:rPr>
                <w:rFonts w:asciiTheme="minorHAnsi" w:hAnsiTheme="minorHAnsi" w:cstheme="minorHAnsi"/>
              </w:rPr>
              <w:t xml:space="preserve"> </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p>
        </w:tc>
        <w:tc>
          <w:tcPr>
            <w:tcW w:w="3632" w:type="dxa"/>
            <w:shd w:val="clear" w:color="auto" w:fill="FFFFFF"/>
          </w:tcPr>
          <w:p w:rsidR="00A77F3B" w:rsidRDefault="00A77F3B" w:rsidP="00260CA8">
            <w:pPr>
              <w:snapToGrid w:val="0"/>
              <w:rPr>
                <w:rFonts w:asciiTheme="minorHAnsi" w:hAnsiTheme="minorHAnsi" w:cstheme="minorHAnsi"/>
              </w:rPr>
            </w:pP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r>
              <w:rPr>
                <w:rFonts w:asciiTheme="minorHAnsi" w:hAnsiTheme="minorHAnsi" w:cstheme="minorHAnsi"/>
              </w:rPr>
              <w:t xml:space="preserve"> </w:t>
            </w: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(Απών 2</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A77F3B" w:rsidRPr="00BB488C" w:rsidRDefault="00A77F3B" w:rsidP="00260CA8">
            <w:pPr>
              <w:pStyle w:val="af3"/>
              <w:snapToGrid w:val="0"/>
              <w:jc w:val="center"/>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39"/>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A77F3B" w:rsidRPr="00BB488C" w:rsidRDefault="00A77F3B" w:rsidP="00260CA8">
            <w:pPr>
              <w:snapToGrid w:val="0"/>
              <w:rPr>
                <w:rFonts w:asciiTheme="minorHAnsi" w:hAnsiTheme="minorHAnsi" w:cstheme="minorHAnsi"/>
              </w:rPr>
            </w:pP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rPr>
              <w:t>(Απούσα στο 2</w:t>
            </w:r>
            <w:r w:rsidRPr="00253BA6">
              <w:rPr>
                <w:rFonts w:asciiTheme="minorHAnsi" w:hAnsiTheme="minorHAnsi" w:cstheme="minorHAnsi"/>
                <w:vertAlign w:val="superscript"/>
              </w:rPr>
              <w:t>ο</w:t>
            </w:r>
            <w:r>
              <w:rPr>
                <w:rFonts w:asciiTheme="minorHAnsi" w:hAnsiTheme="minorHAnsi" w:cstheme="minorHAnsi"/>
              </w:rPr>
              <w:t xml:space="preserve">  ΘΗΔ)</w:t>
            </w:r>
          </w:p>
          <w:p w:rsidR="00A77F3B" w:rsidRPr="00BB488C" w:rsidRDefault="00A77F3B" w:rsidP="00260CA8">
            <w:pPr>
              <w:snapToGrid w:val="0"/>
              <w:rPr>
                <w:rFonts w:asciiTheme="minorHAnsi" w:hAnsiTheme="minorHAnsi" w:cstheme="minorHAnsi"/>
              </w:rPr>
            </w:pP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(Απών 5</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r w:rsidR="00A77F3B" w:rsidRPr="00BB488C" w:rsidTr="00260CA8">
        <w:trPr>
          <w:trHeight w:hRule="exact" w:val="567"/>
        </w:trPr>
        <w:tc>
          <w:tcPr>
            <w:tcW w:w="993" w:type="dxa"/>
            <w:shd w:val="clear" w:color="auto" w:fill="FFFFFF"/>
          </w:tcPr>
          <w:p w:rsidR="00A77F3B" w:rsidRPr="00BB488C" w:rsidRDefault="00A77F3B"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A77F3B" w:rsidRPr="00BB488C" w:rsidRDefault="00A77F3B" w:rsidP="00260CA8">
            <w:pPr>
              <w:snapToGrid w:val="0"/>
              <w:rPr>
                <w:rFonts w:asciiTheme="minorHAnsi" w:eastAsia="Calibr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(Απών 5</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A77F3B" w:rsidRPr="00BB488C" w:rsidRDefault="00A77F3B" w:rsidP="00260CA8">
            <w:pPr>
              <w:pStyle w:val="af3"/>
              <w:snapToGrid w:val="0"/>
              <w:rPr>
                <w:rFonts w:asciiTheme="minorHAnsi" w:hAnsiTheme="minorHAnsi" w:cstheme="minorHAnsi"/>
              </w:rPr>
            </w:pPr>
          </w:p>
        </w:tc>
        <w:tc>
          <w:tcPr>
            <w:tcW w:w="3632" w:type="dxa"/>
            <w:shd w:val="clear" w:color="auto" w:fill="FFFFFF"/>
          </w:tcPr>
          <w:p w:rsidR="00A77F3B" w:rsidRPr="00BB488C" w:rsidRDefault="00A77F3B" w:rsidP="00260CA8">
            <w:pPr>
              <w:snapToGrid w:val="0"/>
              <w:rPr>
                <w:rFonts w:asciiTheme="minorHAnsi" w:hAnsiTheme="minorHAnsi" w:cstheme="minorHAnsi"/>
              </w:rPr>
            </w:pPr>
          </w:p>
        </w:tc>
      </w:tr>
    </w:tbl>
    <w:p w:rsidR="00A77F3B" w:rsidRPr="00F53798" w:rsidRDefault="00A77F3B" w:rsidP="009728F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highlight w:val="white"/>
          <w:lang w:bidi="hi-IN"/>
        </w:rPr>
        <w:t>, ο οποίος αποχώρησε στο 3</w:t>
      </w:r>
      <w:r w:rsidRPr="009A2CFD">
        <w:rPr>
          <w:rFonts w:asciiTheme="minorHAnsi" w:eastAsia="Arial" w:hAnsiTheme="minorHAnsi" w:cstheme="minorHAnsi"/>
          <w:color w:val="000000"/>
          <w:highlight w:val="white"/>
          <w:vertAlign w:val="superscript"/>
          <w:lang w:bidi="hi-IN"/>
        </w:rPr>
        <w:t>ο</w:t>
      </w:r>
      <w:r>
        <w:rPr>
          <w:rFonts w:asciiTheme="minorHAnsi" w:eastAsia="Arial" w:hAnsiTheme="minorHAnsi" w:cstheme="minorHAnsi"/>
          <w:color w:val="000000"/>
          <w:highlight w:val="white"/>
          <w:lang w:bidi="hi-IN"/>
        </w:rPr>
        <w:t xml:space="preserve"> ΘΗΔ</w:t>
      </w:r>
      <w:r>
        <w:rPr>
          <w:rFonts w:asciiTheme="minorHAnsi" w:eastAsia="Arial" w:hAnsiTheme="minorHAnsi" w:cstheme="minorHAnsi"/>
          <w:color w:val="000000"/>
          <w:lang w:bidi="hi-IN"/>
        </w:rPr>
        <w:t>.</w:t>
      </w:r>
    </w:p>
    <w:p w:rsidR="00D133F6" w:rsidRPr="00A77F3B" w:rsidRDefault="00CB6590" w:rsidP="009728F0">
      <w:pPr>
        <w:rPr>
          <w:rFonts w:asciiTheme="minorHAnsi" w:hAnsiTheme="minorHAnsi" w:cstheme="minorHAnsi"/>
        </w:rPr>
      </w:pPr>
      <w:r w:rsidRPr="00A77F3B">
        <w:rPr>
          <w:rStyle w:val="af9"/>
          <w:rFonts w:asciiTheme="minorHAnsi" w:eastAsia="Arial" w:hAnsiTheme="minorHAnsi" w:cstheme="minorHAnsi"/>
          <w:i w:val="0"/>
          <w:shd w:val="clear" w:color="auto" w:fill="FFFFFF"/>
          <w:lang w:bidi="hi-IN"/>
        </w:rPr>
        <w:t xml:space="preserve">Εισηγούμενη </w:t>
      </w:r>
      <w:r w:rsidR="00F53798" w:rsidRPr="00A77F3B">
        <w:rPr>
          <w:rStyle w:val="af9"/>
          <w:rFonts w:asciiTheme="minorHAnsi" w:eastAsia="Arial" w:hAnsiTheme="minorHAnsi" w:cstheme="minorHAnsi"/>
          <w:shd w:val="clear" w:color="auto" w:fill="FFFFFF"/>
          <w:lang w:bidi="hi-IN"/>
        </w:rPr>
        <w:t xml:space="preserve"> </w:t>
      </w:r>
      <w:r w:rsidR="00F53798" w:rsidRPr="00A77F3B">
        <w:rPr>
          <w:rFonts w:asciiTheme="minorHAnsi" w:eastAsia="Arial" w:hAnsiTheme="minorHAnsi" w:cstheme="minorHAnsi"/>
          <w:bCs/>
          <w:highlight w:val="white"/>
          <w:shd w:val="clear" w:color="auto" w:fill="FFFFFF"/>
          <w:lang w:bidi="hi-IN"/>
        </w:rPr>
        <w:t xml:space="preserve">  το  </w:t>
      </w:r>
      <w:r w:rsidR="00306B70" w:rsidRPr="00A77F3B">
        <w:rPr>
          <w:rFonts w:asciiTheme="minorHAnsi" w:eastAsia="Arial" w:hAnsiTheme="minorHAnsi" w:cstheme="minorHAnsi"/>
          <w:bCs/>
          <w:highlight w:val="white"/>
          <w:shd w:val="clear" w:color="auto" w:fill="FFFFFF"/>
          <w:lang w:bidi="hi-IN"/>
        </w:rPr>
        <w:t>έκτο</w:t>
      </w:r>
      <w:r w:rsidR="00A85C84" w:rsidRPr="00A77F3B">
        <w:rPr>
          <w:rFonts w:asciiTheme="minorHAnsi" w:eastAsia="Arial" w:hAnsiTheme="minorHAnsi" w:cstheme="minorHAnsi"/>
          <w:bCs/>
          <w:highlight w:val="white"/>
          <w:shd w:val="clear" w:color="auto" w:fill="FFFFFF"/>
          <w:lang w:bidi="hi-IN"/>
        </w:rPr>
        <w:t xml:space="preserve"> </w:t>
      </w:r>
      <w:r w:rsidR="00F53798" w:rsidRPr="00A77F3B">
        <w:rPr>
          <w:rFonts w:asciiTheme="minorHAnsi" w:eastAsia="Arial" w:hAnsiTheme="minorHAnsi" w:cstheme="minorHAnsi"/>
          <w:bCs/>
          <w:highlight w:val="white"/>
          <w:shd w:val="clear" w:color="auto" w:fill="FFFFFF"/>
          <w:lang w:bidi="hi-IN"/>
        </w:rPr>
        <w:t xml:space="preserve"> θέμα της </w:t>
      </w:r>
      <w:r w:rsidR="00F53798" w:rsidRPr="00A77F3B">
        <w:rPr>
          <w:rFonts w:asciiTheme="minorHAnsi" w:eastAsia="Arial" w:hAnsiTheme="minorHAnsi" w:cstheme="minorHAnsi"/>
          <w:highlight w:val="white"/>
          <w:shd w:val="clear" w:color="auto" w:fill="FFFFFF"/>
          <w:lang w:bidi="hi-IN"/>
        </w:rPr>
        <w:t xml:space="preserve"> </w:t>
      </w:r>
      <w:r w:rsidR="00F53798" w:rsidRPr="00A77F3B">
        <w:rPr>
          <w:rFonts w:asciiTheme="minorHAnsi" w:eastAsia="Arial" w:hAnsiTheme="minorHAnsi" w:cstheme="minorHAnsi"/>
          <w:shd w:val="clear" w:color="auto" w:fill="FFFFFF"/>
          <w:lang w:bidi="hi-IN"/>
        </w:rPr>
        <w:t>ημερήσιας διάταξης</w:t>
      </w:r>
      <w:r w:rsidR="00F53798" w:rsidRPr="00A77F3B">
        <w:rPr>
          <w:rStyle w:val="FontStyle17"/>
          <w:rFonts w:asciiTheme="minorHAnsi" w:eastAsia="Calibri" w:hAnsiTheme="minorHAnsi" w:cstheme="minorHAnsi"/>
          <w:iCs/>
          <w:spacing w:val="-3"/>
          <w:sz w:val="24"/>
          <w:szCs w:val="24"/>
        </w:rPr>
        <w:t>,</w:t>
      </w:r>
      <w:r w:rsidR="006372AA" w:rsidRPr="00A77F3B">
        <w:rPr>
          <w:rStyle w:val="af9"/>
          <w:rFonts w:asciiTheme="minorHAnsi" w:eastAsia="Arial" w:hAnsiTheme="minorHAnsi" w:cstheme="minorHAnsi"/>
          <w:color w:val="000000"/>
          <w:highlight w:val="white"/>
          <w:shd w:val="clear" w:color="auto" w:fill="FFFFFF"/>
          <w:lang w:bidi="hi-IN"/>
        </w:rPr>
        <w:t xml:space="preserve"> </w:t>
      </w:r>
      <w:r w:rsidR="00A85C84" w:rsidRPr="00A77F3B">
        <w:rPr>
          <w:rStyle w:val="af9"/>
          <w:rFonts w:asciiTheme="minorHAnsi" w:eastAsia="Arial" w:hAnsiTheme="minorHAnsi" w:cstheme="minorHAnsi"/>
          <w:i w:val="0"/>
          <w:color w:val="000000"/>
          <w:highlight w:val="white"/>
          <w:shd w:val="clear" w:color="auto" w:fill="FFFFFF"/>
          <w:lang w:bidi="hi-IN"/>
        </w:rPr>
        <w:t>η</w:t>
      </w:r>
      <w:r w:rsidR="006372AA" w:rsidRPr="00A77F3B">
        <w:rPr>
          <w:rStyle w:val="af9"/>
          <w:rFonts w:asciiTheme="minorHAnsi" w:eastAsia="Arial" w:hAnsiTheme="minorHAnsi" w:cstheme="minorHAnsi"/>
          <w:i w:val="0"/>
          <w:color w:val="000000"/>
          <w:highlight w:val="white"/>
          <w:shd w:val="clear" w:color="auto" w:fill="FFFFFF"/>
          <w:lang w:bidi="hi-IN"/>
        </w:rPr>
        <w:t xml:space="preserve"> κ. </w:t>
      </w:r>
      <w:r w:rsidR="0014479D" w:rsidRPr="00A77F3B">
        <w:rPr>
          <w:rFonts w:asciiTheme="minorHAnsi" w:eastAsia="Arial" w:hAnsiTheme="minorHAnsi" w:cstheme="minorHAnsi"/>
          <w:highlight w:val="white"/>
          <w:shd w:val="clear" w:color="auto" w:fill="FFFFFF"/>
          <w:lang w:bidi="hi-IN"/>
        </w:rPr>
        <w:t xml:space="preserve">Πρόεδρος  έθεσε υπόψη των μελών του Δημοτικού </w:t>
      </w:r>
      <w:r w:rsidR="0014479D" w:rsidRPr="00A77F3B">
        <w:rPr>
          <w:rFonts w:asciiTheme="minorHAnsi" w:hAnsiTheme="minorHAnsi" w:cstheme="minorHAnsi"/>
        </w:rPr>
        <w:t xml:space="preserve">  Συμβουλίου </w:t>
      </w:r>
      <w:r w:rsidR="00D133F6" w:rsidRPr="00A77F3B">
        <w:rPr>
          <w:rFonts w:asciiTheme="minorHAnsi" w:hAnsiTheme="minorHAnsi" w:cstheme="minorHAnsi"/>
        </w:rPr>
        <w:t>την</w:t>
      </w:r>
      <w:r w:rsidR="00D133F6" w:rsidRPr="00A77F3B">
        <w:rPr>
          <w:rStyle w:val="af9"/>
          <w:rFonts w:asciiTheme="minorHAnsi" w:eastAsia="Arial" w:hAnsiTheme="minorHAnsi" w:cstheme="minorHAnsi"/>
          <w:shd w:val="clear" w:color="auto" w:fill="FFFFFF"/>
          <w:lang w:bidi="hi-IN"/>
        </w:rPr>
        <w:t xml:space="preserve"> </w:t>
      </w:r>
      <w:r w:rsidR="00D133F6" w:rsidRPr="00A77F3B">
        <w:rPr>
          <w:rStyle w:val="af9"/>
          <w:rFonts w:asciiTheme="minorHAnsi" w:eastAsia="Arial" w:hAnsiTheme="minorHAnsi" w:cstheme="minorHAnsi"/>
          <w:i w:val="0"/>
          <w:shd w:val="clear" w:color="auto" w:fill="FFFFFF"/>
          <w:lang w:bidi="hi-IN"/>
        </w:rPr>
        <w:t xml:space="preserve">υπ </w:t>
      </w:r>
      <w:proofErr w:type="spellStart"/>
      <w:r w:rsidR="00D133F6" w:rsidRPr="00A77F3B">
        <w:rPr>
          <w:rStyle w:val="af9"/>
          <w:rFonts w:asciiTheme="minorHAnsi" w:eastAsia="Arial" w:hAnsiTheme="minorHAnsi" w:cstheme="minorHAnsi"/>
          <w:i w:val="0"/>
          <w:shd w:val="clear" w:color="auto" w:fill="FFFFFF"/>
          <w:lang w:bidi="hi-IN"/>
        </w:rPr>
        <w:t>αριθμ</w:t>
      </w:r>
      <w:proofErr w:type="spellEnd"/>
      <w:r w:rsidR="00D133F6" w:rsidRPr="00A77F3B">
        <w:rPr>
          <w:rStyle w:val="af9"/>
          <w:rFonts w:asciiTheme="minorHAnsi" w:eastAsia="Arial" w:hAnsiTheme="minorHAnsi" w:cstheme="minorHAnsi"/>
          <w:i w:val="0"/>
          <w:shd w:val="clear" w:color="auto" w:fill="FFFFFF"/>
          <w:lang w:bidi="hi-IN"/>
        </w:rPr>
        <w:t xml:space="preserve">. </w:t>
      </w:r>
      <w:r w:rsidR="00306B70" w:rsidRPr="00A77F3B">
        <w:rPr>
          <w:rStyle w:val="af9"/>
          <w:rFonts w:asciiTheme="minorHAnsi" w:eastAsia="Arial" w:hAnsiTheme="minorHAnsi" w:cstheme="minorHAnsi"/>
          <w:i w:val="0"/>
          <w:shd w:val="clear" w:color="auto" w:fill="FFFFFF"/>
          <w:lang w:bidi="hi-IN"/>
        </w:rPr>
        <w:t>20</w:t>
      </w:r>
      <w:r w:rsidR="00D133F6" w:rsidRPr="00A77F3B">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306B70" w:rsidRPr="00A77F3B">
        <w:rPr>
          <w:rStyle w:val="af9"/>
          <w:rFonts w:asciiTheme="minorHAnsi" w:eastAsia="Arial" w:hAnsiTheme="minorHAnsi" w:cstheme="minorHAnsi"/>
          <w:i w:val="0"/>
          <w:shd w:val="clear" w:color="auto" w:fill="FFFFFF"/>
          <w:lang w:bidi="hi-IN"/>
        </w:rPr>
        <w:t>ΑΡΝΗ</w:t>
      </w:r>
      <w:r w:rsidR="00D133F6" w:rsidRPr="00A77F3B">
        <w:rPr>
          <w:rStyle w:val="af9"/>
          <w:rFonts w:asciiTheme="minorHAnsi" w:eastAsia="Arial" w:hAnsiTheme="minorHAnsi" w:cstheme="minorHAnsi"/>
          <w:i w:val="0"/>
          <w:shd w:val="clear" w:color="auto" w:fill="FFFFFF"/>
          <w:lang w:bidi="hi-IN"/>
        </w:rPr>
        <w:t>ΤΙΚΑ</w:t>
      </w:r>
      <w:r w:rsidR="00D133F6" w:rsidRPr="00A77F3B">
        <w:rPr>
          <w:rStyle w:val="af9"/>
          <w:rFonts w:asciiTheme="minorHAnsi" w:eastAsia="Arial" w:hAnsiTheme="minorHAnsi" w:cstheme="minorHAnsi"/>
          <w:shd w:val="clear" w:color="auto" w:fill="FFFFFF"/>
          <w:lang w:bidi="hi-IN"/>
        </w:rPr>
        <w:t xml:space="preserve">  </w:t>
      </w:r>
      <w:r w:rsidR="00D133F6" w:rsidRPr="00A77F3B">
        <w:rPr>
          <w:rFonts w:asciiTheme="minorHAnsi" w:hAnsiTheme="minorHAnsi" w:cstheme="minorHAnsi"/>
          <w:bCs/>
        </w:rPr>
        <w:t xml:space="preserve"> </w:t>
      </w:r>
      <w:r w:rsidR="00D133F6" w:rsidRPr="00A77F3B">
        <w:rPr>
          <w:rFonts w:asciiTheme="minorHAnsi" w:hAnsiTheme="minorHAnsi" w:cstheme="minorHAnsi"/>
        </w:rPr>
        <w:t xml:space="preserve">στο Δημοτικό Συμβούλιο επί της </w:t>
      </w:r>
      <w:r w:rsidR="00D133F6" w:rsidRPr="00A77F3B">
        <w:rPr>
          <w:rFonts w:asciiTheme="minorHAnsi" w:hAnsiTheme="minorHAnsi" w:cstheme="minorHAnsi"/>
          <w:b/>
        </w:rPr>
        <w:t xml:space="preserve"> </w:t>
      </w:r>
      <w:r w:rsidR="00D133F6" w:rsidRPr="00A77F3B">
        <w:rPr>
          <w:rFonts w:asciiTheme="minorHAnsi" w:hAnsiTheme="minorHAnsi" w:cstheme="minorHAnsi"/>
        </w:rPr>
        <w:t>Μελέτης Περιβαλλοντικών Επιπτώσεων (ΜΠΕ) του έργου</w:t>
      </w:r>
      <w:r w:rsidR="00D133F6" w:rsidRPr="00A77F3B">
        <w:rPr>
          <w:rFonts w:asciiTheme="minorHAnsi" w:hAnsiTheme="minorHAnsi" w:cstheme="minorHAnsi"/>
          <w:bCs/>
        </w:rPr>
        <w:t xml:space="preserve"> </w:t>
      </w:r>
      <w:r w:rsidR="00D133F6" w:rsidRPr="00A77F3B">
        <w:rPr>
          <w:rFonts w:asciiTheme="minorHAnsi" w:hAnsiTheme="minorHAnsi" w:cstheme="minorHAnsi"/>
        </w:rPr>
        <w:t xml:space="preserve"> : </w:t>
      </w:r>
      <w:r w:rsidR="00BA6353" w:rsidRPr="00A77F3B">
        <w:rPr>
          <w:rFonts w:asciiTheme="minorHAnsi" w:hAnsiTheme="minorHAnsi" w:cstheme="minorHAnsi"/>
          <w:bCs/>
        </w:rPr>
        <w:t>«</w:t>
      </w:r>
      <w:r w:rsidR="00306B70" w:rsidRPr="00A77F3B">
        <w:rPr>
          <w:rStyle w:val="FontStyle17"/>
          <w:rFonts w:asciiTheme="minorHAnsi" w:eastAsia="Calibri" w:hAnsiTheme="minorHAnsi" w:cstheme="minorHAnsi"/>
          <w:bCs/>
          <w:spacing w:val="-7"/>
          <w:sz w:val="24"/>
          <w:szCs w:val="24"/>
          <w:shd w:val="clear" w:color="auto" w:fill="FFFFFF"/>
        </w:rPr>
        <w:t xml:space="preserve">Αιολικός  Σταθμός Παραγωγής Ηλεκτρικής Ενέργειας ισχύος 60,5 </w:t>
      </w:r>
      <w:r w:rsidR="00306B70" w:rsidRPr="00A77F3B">
        <w:rPr>
          <w:rStyle w:val="FontStyle17"/>
          <w:rFonts w:asciiTheme="minorHAnsi" w:eastAsia="Calibri" w:hAnsiTheme="minorHAnsi" w:cstheme="minorHAnsi"/>
          <w:bCs/>
          <w:spacing w:val="-7"/>
          <w:sz w:val="24"/>
          <w:szCs w:val="24"/>
          <w:shd w:val="clear" w:color="auto" w:fill="FFFFFF"/>
          <w:lang w:val="en-US"/>
        </w:rPr>
        <w:t>MW</w:t>
      </w:r>
      <w:r w:rsidR="00306B70" w:rsidRPr="00A77F3B">
        <w:rPr>
          <w:rStyle w:val="FontStyle17"/>
          <w:rFonts w:asciiTheme="minorHAnsi" w:eastAsia="Calibri" w:hAnsiTheme="minorHAnsi" w:cstheme="minorHAnsi"/>
          <w:bCs/>
          <w:spacing w:val="-7"/>
          <w:sz w:val="24"/>
          <w:szCs w:val="24"/>
          <w:shd w:val="clear" w:color="auto" w:fill="FFFFFF"/>
        </w:rPr>
        <w:t xml:space="preserve"> και τα </w:t>
      </w:r>
      <w:proofErr w:type="spellStart"/>
      <w:r w:rsidR="00306B70" w:rsidRPr="00A77F3B">
        <w:rPr>
          <w:rStyle w:val="FontStyle17"/>
          <w:rFonts w:asciiTheme="minorHAnsi" w:eastAsia="Calibri" w:hAnsiTheme="minorHAnsi" w:cstheme="minorHAnsi"/>
          <w:bCs/>
          <w:spacing w:val="-7"/>
          <w:sz w:val="24"/>
          <w:szCs w:val="24"/>
          <w:shd w:val="clear" w:color="auto" w:fill="FFFFFF"/>
        </w:rPr>
        <w:t>συνοδά</w:t>
      </w:r>
      <w:proofErr w:type="spellEnd"/>
      <w:r w:rsidR="00306B70" w:rsidRPr="00A77F3B">
        <w:rPr>
          <w:rStyle w:val="FontStyle17"/>
          <w:rFonts w:asciiTheme="minorHAnsi" w:eastAsia="Calibri" w:hAnsiTheme="minorHAnsi" w:cstheme="minorHAnsi"/>
          <w:bCs/>
          <w:spacing w:val="-7"/>
          <w:sz w:val="24"/>
          <w:szCs w:val="24"/>
          <w:shd w:val="clear" w:color="auto" w:fill="FFFFFF"/>
        </w:rPr>
        <w:t xml:space="preserve"> του έργα (</w:t>
      </w:r>
      <w:proofErr w:type="spellStart"/>
      <w:r w:rsidR="00306B70" w:rsidRPr="00A77F3B">
        <w:rPr>
          <w:rStyle w:val="FontStyle17"/>
          <w:rFonts w:asciiTheme="minorHAnsi" w:eastAsia="Calibri" w:hAnsiTheme="minorHAnsi" w:cstheme="minorHAnsi"/>
          <w:bCs/>
          <w:spacing w:val="-7"/>
          <w:sz w:val="24"/>
          <w:szCs w:val="24"/>
          <w:shd w:val="clear" w:color="auto" w:fill="FFFFFF"/>
        </w:rPr>
        <w:t>οδοποιϊα</w:t>
      </w:r>
      <w:proofErr w:type="spellEnd"/>
      <w:r w:rsidR="00306B70" w:rsidRPr="00A77F3B">
        <w:rPr>
          <w:rStyle w:val="FontStyle17"/>
          <w:rFonts w:asciiTheme="minorHAnsi" w:eastAsia="Calibri" w:hAnsiTheme="minorHAnsi" w:cstheme="minorHAnsi"/>
          <w:bCs/>
          <w:spacing w:val="-7"/>
          <w:sz w:val="24"/>
          <w:szCs w:val="24"/>
          <w:shd w:val="clear" w:color="auto" w:fill="FFFFFF"/>
        </w:rPr>
        <w:t xml:space="preserve">-διασύνδεση) στη θέση « ΛΥΚΟΣΤΡΑΤΟ»  της  Δ .Ε </w:t>
      </w:r>
      <w:proofErr w:type="spellStart"/>
      <w:r w:rsidR="00306B70" w:rsidRPr="00A77F3B">
        <w:rPr>
          <w:rStyle w:val="FontStyle17"/>
          <w:rFonts w:asciiTheme="minorHAnsi" w:eastAsia="Calibri" w:hAnsiTheme="minorHAnsi" w:cstheme="minorHAnsi"/>
          <w:bCs/>
          <w:spacing w:val="-7"/>
          <w:sz w:val="24"/>
          <w:szCs w:val="24"/>
          <w:shd w:val="clear" w:color="auto" w:fill="FFFFFF"/>
        </w:rPr>
        <w:t>Κυριακίου</w:t>
      </w:r>
      <w:proofErr w:type="spellEnd"/>
      <w:r w:rsidR="00306B70" w:rsidRPr="00A77F3B">
        <w:rPr>
          <w:rStyle w:val="FontStyle17"/>
          <w:rFonts w:asciiTheme="minorHAnsi" w:eastAsia="Calibri" w:hAnsiTheme="minorHAnsi" w:cstheme="minorHAnsi"/>
          <w:bCs/>
          <w:spacing w:val="-7"/>
          <w:sz w:val="24"/>
          <w:szCs w:val="24"/>
          <w:shd w:val="clear" w:color="auto" w:fill="FFFFFF"/>
        </w:rPr>
        <w:t xml:space="preserve"> του Δήμου </w:t>
      </w:r>
      <w:proofErr w:type="spellStart"/>
      <w:r w:rsidR="00306B70" w:rsidRPr="00A77F3B">
        <w:rPr>
          <w:rStyle w:val="FontStyle17"/>
          <w:rFonts w:asciiTheme="minorHAnsi" w:eastAsia="Calibri" w:hAnsiTheme="minorHAnsi" w:cstheme="minorHAnsi"/>
          <w:bCs/>
          <w:spacing w:val="-7"/>
          <w:sz w:val="24"/>
          <w:szCs w:val="24"/>
          <w:shd w:val="clear" w:color="auto" w:fill="FFFFFF"/>
        </w:rPr>
        <w:t>Λεβαδέων</w:t>
      </w:r>
      <w:proofErr w:type="spellEnd"/>
      <w:r w:rsidR="00306B70" w:rsidRPr="00A77F3B">
        <w:rPr>
          <w:rStyle w:val="FontStyle17"/>
          <w:rFonts w:asciiTheme="minorHAnsi" w:eastAsia="Calibri" w:hAnsiTheme="minorHAnsi" w:cstheme="minorHAnsi"/>
          <w:bCs/>
          <w:spacing w:val="-7"/>
          <w:sz w:val="24"/>
          <w:szCs w:val="24"/>
          <w:shd w:val="clear" w:color="auto" w:fill="FFFFFF"/>
        </w:rPr>
        <w:t xml:space="preserve">  Περιφερειακής Ενότητας Βοιωτίας , Περιφέρειας </w:t>
      </w:r>
      <w:proofErr w:type="spellStart"/>
      <w:r w:rsidR="00306B70" w:rsidRPr="00A77F3B">
        <w:rPr>
          <w:rStyle w:val="FontStyle17"/>
          <w:rFonts w:asciiTheme="minorHAnsi" w:eastAsia="Calibri" w:hAnsiTheme="minorHAnsi" w:cstheme="minorHAnsi"/>
          <w:bCs/>
          <w:spacing w:val="-7"/>
          <w:sz w:val="24"/>
          <w:szCs w:val="24"/>
          <w:shd w:val="clear" w:color="auto" w:fill="FFFFFF"/>
        </w:rPr>
        <w:t>Στ.Ελλάδας</w:t>
      </w:r>
      <w:proofErr w:type="spellEnd"/>
      <w:r w:rsidR="00BA6353" w:rsidRPr="00A77F3B">
        <w:rPr>
          <w:rFonts w:asciiTheme="minorHAnsi" w:hAnsiTheme="minorHAnsi" w:cstheme="minorHAnsi"/>
          <w:bCs/>
        </w:rPr>
        <w:t>»</w:t>
      </w:r>
      <w:r w:rsidR="00D133F6" w:rsidRPr="00A77F3B">
        <w:rPr>
          <w:rFonts w:asciiTheme="minorHAnsi" w:hAnsiTheme="minorHAnsi" w:cstheme="minorHAnsi"/>
        </w:rPr>
        <w:t xml:space="preserve"> </w:t>
      </w:r>
      <w:r w:rsidR="00D133F6" w:rsidRPr="00A77F3B">
        <w:rPr>
          <w:rFonts w:asciiTheme="minorHAnsi" w:hAnsiTheme="minorHAnsi" w:cstheme="minorHAnsi"/>
          <w:bCs/>
        </w:rPr>
        <w:t xml:space="preserve"> </w:t>
      </w:r>
      <w:r w:rsidR="00D133F6" w:rsidRPr="00A77F3B">
        <w:rPr>
          <w:rFonts w:asciiTheme="minorHAnsi" w:hAnsiTheme="minorHAnsi" w:cstheme="minorHAnsi"/>
        </w:rPr>
        <w:t>η οποία διαβιβάσθηκε αρμοδίως από την Δ/</w:t>
      </w:r>
      <w:proofErr w:type="spellStart"/>
      <w:r w:rsidR="00D133F6" w:rsidRPr="00A77F3B">
        <w:rPr>
          <w:rFonts w:asciiTheme="minorHAnsi" w:hAnsiTheme="minorHAnsi" w:cstheme="minorHAnsi"/>
        </w:rPr>
        <w:t>νση</w:t>
      </w:r>
      <w:proofErr w:type="spellEnd"/>
      <w:r w:rsidR="00D133F6" w:rsidRPr="00A77F3B">
        <w:rPr>
          <w:rFonts w:asciiTheme="minorHAnsi" w:hAnsiTheme="minorHAnsi" w:cstheme="minorHAnsi"/>
        </w:rPr>
        <w:t xml:space="preserve"> Περιβάλλοντος, Καθαριότητας &amp; Πρασίνου με το </w:t>
      </w:r>
      <w:proofErr w:type="spellStart"/>
      <w:r w:rsidR="00D133F6" w:rsidRPr="00A77F3B">
        <w:rPr>
          <w:rFonts w:asciiTheme="minorHAnsi" w:hAnsiTheme="minorHAnsi" w:cstheme="minorHAnsi"/>
        </w:rPr>
        <w:t>υπ΄αριθμ.πρωτ</w:t>
      </w:r>
      <w:proofErr w:type="spellEnd"/>
      <w:r w:rsidR="00306B70" w:rsidRPr="00A77F3B">
        <w:rPr>
          <w:rFonts w:asciiTheme="minorHAnsi" w:hAnsiTheme="minorHAnsi" w:cstheme="minorHAnsi"/>
        </w:rPr>
        <w:t xml:space="preserve"> </w:t>
      </w:r>
      <w:r w:rsidR="00D133F6" w:rsidRPr="00A77F3B">
        <w:rPr>
          <w:rFonts w:asciiTheme="minorHAnsi" w:hAnsiTheme="minorHAnsi" w:cstheme="minorHAnsi"/>
        </w:rPr>
        <w:t xml:space="preserve"> </w:t>
      </w:r>
      <w:r w:rsidR="00BA6353" w:rsidRPr="00A77F3B">
        <w:rPr>
          <w:rFonts w:asciiTheme="minorHAnsi" w:hAnsiTheme="minorHAnsi" w:cstheme="minorHAnsi"/>
        </w:rPr>
        <w:t>691</w:t>
      </w:r>
      <w:r w:rsidR="00306B70" w:rsidRPr="00A77F3B">
        <w:rPr>
          <w:rFonts w:asciiTheme="minorHAnsi" w:hAnsiTheme="minorHAnsi" w:cstheme="minorHAnsi"/>
        </w:rPr>
        <w:t>3</w:t>
      </w:r>
      <w:r w:rsidR="00BA6353" w:rsidRPr="00A77F3B">
        <w:rPr>
          <w:rFonts w:asciiTheme="minorHAnsi" w:hAnsiTheme="minorHAnsi" w:cstheme="minorHAnsi"/>
        </w:rPr>
        <w:t>/29-4-</w:t>
      </w:r>
      <w:r w:rsidR="00D133F6" w:rsidRPr="00A77F3B">
        <w:rPr>
          <w:rFonts w:asciiTheme="minorHAnsi" w:hAnsiTheme="minorHAnsi" w:cstheme="minorHAnsi"/>
        </w:rPr>
        <w:t>2022  παρακάτω έγγραφό της .</w:t>
      </w:r>
    </w:p>
    <w:p w:rsidR="00542E30" w:rsidRPr="00DE4357" w:rsidRDefault="00542E30" w:rsidP="009728F0">
      <w:pPr>
        <w:ind w:firstLine="720"/>
        <w:rPr>
          <w:rFonts w:asciiTheme="minorHAnsi" w:hAnsiTheme="minorHAnsi" w:cstheme="minorHAnsi"/>
          <w:b/>
          <w:szCs w:val="22"/>
        </w:rPr>
      </w:pPr>
      <w:r w:rsidRPr="00B731C7">
        <w:rPr>
          <w:rFonts w:asciiTheme="minorHAnsi" w:hAnsiTheme="minorHAnsi" w:cstheme="minorHAnsi"/>
          <w:szCs w:val="22"/>
        </w:rPr>
        <w:t>Σας ενημερώνουμε ότι η Μελέτη Περιβαλλοντικών Επιπτώσεων (ΜΠΕ) του έργου «</w:t>
      </w:r>
      <w:r w:rsidRPr="00E70479">
        <w:rPr>
          <w:rFonts w:asciiTheme="minorHAnsi" w:hAnsiTheme="minorHAnsi" w:cstheme="minorHAnsi"/>
          <w:szCs w:val="22"/>
        </w:rPr>
        <w:t xml:space="preserve">Αιολικός σταθμός παραγωγής ηλεκτρικής ενέργειας, εγκατεστημένης ισχύος 60,5MW και τα </w:t>
      </w:r>
      <w:proofErr w:type="spellStart"/>
      <w:r w:rsidRPr="00E70479">
        <w:rPr>
          <w:rFonts w:asciiTheme="minorHAnsi" w:hAnsiTheme="minorHAnsi" w:cstheme="minorHAnsi"/>
          <w:szCs w:val="22"/>
        </w:rPr>
        <w:t>συνοδά</w:t>
      </w:r>
      <w:proofErr w:type="spellEnd"/>
      <w:r w:rsidRPr="00E70479">
        <w:rPr>
          <w:rFonts w:asciiTheme="minorHAnsi" w:hAnsiTheme="minorHAnsi" w:cstheme="minorHAnsi"/>
          <w:szCs w:val="22"/>
        </w:rPr>
        <w:t xml:space="preserve"> του έργα (Οδοποιία - Διασύνδεση) στη θέση «</w:t>
      </w:r>
      <w:proofErr w:type="spellStart"/>
      <w:r w:rsidRPr="00E70479">
        <w:rPr>
          <w:rFonts w:asciiTheme="minorHAnsi" w:hAnsiTheme="minorHAnsi" w:cstheme="minorHAnsi"/>
          <w:szCs w:val="22"/>
        </w:rPr>
        <w:t>Λυκόκαστρο</w:t>
      </w:r>
      <w:proofErr w:type="spellEnd"/>
      <w:r w:rsidRPr="00E70479">
        <w:rPr>
          <w:rFonts w:asciiTheme="minorHAnsi" w:hAnsiTheme="minorHAnsi" w:cstheme="minorHAnsi"/>
          <w:szCs w:val="22"/>
        </w:rPr>
        <w:t xml:space="preserve">», της Δ.Ε. </w:t>
      </w:r>
      <w:proofErr w:type="spellStart"/>
      <w:r w:rsidRPr="00E70479">
        <w:rPr>
          <w:rFonts w:asciiTheme="minorHAnsi" w:hAnsiTheme="minorHAnsi" w:cstheme="minorHAnsi"/>
          <w:szCs w:val="22"/>
        </w:rPr>
        <w:t>Κυριακίου</w:t>
      </w:r>
      <w:proofErr w:type="spellEnd"/>
      <w:r w:rsidRPr="00E70479">
        <w:rPr>
          <w:rFonts w:asciiTheme="minorHAnsi" w:hAnsiTheme="minorHAnsi" w:cstheme="minorHAnsi"/>
          <w:szCs w:val="22"/>
        </w:rPr>
        <w:t xml:space="preserve"> του Δήμου </w:t>
      </w:r>
      <w:proofErr w:type="spellStart"/>
      <w:r w:rsidRPr="00E70479">
        <w:rPr>
          <w:rFonts w:asciiTheme="minorHAnsi" w:hAnsiTheme="minorHAnsi" w:cstheme="minorHAnsi"/>
          <w:szCs w:val="22"/>
        </w:rPr>
        <w:t>Λεβαδέων</w:t>
      </w:r>
      <w:proofErr w:type="spellEnd"/>
      <w:r w:rsidRPr="00E70479">
        <w:rPr>
          <w:rFonts w:asciiTheme="minorHAnsi" w:hAnsiTheme="minorHAnsi" w:cstheme="minorHAnsi"/>
          <w:szCs w:val="22"/>
        </w:rPr>
        <w:t xml:space="preserve"> της </w:t>
      </w:r>
      <w:r w:rsidRPr="00E70479">
        <w:rPr>
          <w:rFonts w:asciiTheme="minorHAnsi" w:hAnsiTheme="minorHAnsi" w:cstheme="minorHAnsi"/>
          <w:szCs w:val="22"/>
        </w:rPr>
        <w:lastRenderedPageBreak/>
        <w:t>Περιφερειακής Ενότητας Βοιωτίας της Περιφέρειας Στερεάς Ελλάδας</w:t>
      </w:r>
      <w:r w:rsidRPr="00DE4357">
        <w:rPr>
          <w:rFonts w:asciiTheme="minorHAnsi" w:hAnsiTheme="minorHAnsi" w:cstheme="minorHAnsi"/>
          <w:szCs w:val="22"/>
        </w:rPr>
        <w:t>»</w:t>
      </w:r>
      <w:r>
        <w:rPr>
          <w:rFonts w:asciiTheme="minorHAnsi" w:hAnsiTheme="minorHAnsi" w:cstheme="minorHAnsi"/>
          <w:szCs w:val="22"/>
        </w:rPr>
        <w:t xml:space="preserve"> </w:t>
      </w:r>
      <w:r w:rsidRPr="00DE4357">
        <w:rPr>
          <w:rFonts w:asciiTheme="minorHAnsi" w:hAnsiTheme="minorHAnsi" w:cstheme="minorHAnsi"/>
          <w:szCs w:val="22"/>
        </w:rPr>
        <w:t xml:space="preserve">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DE4357">
          <w:rPr>
            <w:rStyle w:val="-"/>
            <w:rFonts w:asciiTheme="minorHAnsi" w:hAnsiTheme="minorHAnsi" w:cstheme="minorHAnsi"/>
            <w:szCs w:val="22"/>
          </w:rPr>
          <w:t>https://eprm.ypen.gr/</w:t>
        </w:r>
      </w:hyperlink>
    </w:p>
    <w:p w:rsidR="00542E30" w:rsidRPr="00681216" w:rsidRDefault="00542E30" w:rsidP="009728F0">
      <w:pPr>
        <w:ind w:firstLine="720"/>
        <w:rPr>
          <w:rFonts w:asciiTheme="minorHAnsi" w:hAnsiTheme="minorHAnsi" w:cstheme="minorHAnsi"/>
          <w:b/>
          <w:szCs w:val="22"/>
        </w:rPr>
      </w:pPr>
      <w:r w:rsidRPr="00681216">
        <w:rPr>
          <w:rFonts w:asciiTheme="minorHAnsi" w:hAnsiTheme="minorHAnsi" w:cstheme="minorHAnsi"/>
          <w:szCs w:val="22"/>
        </w:rPr>
        <w:t xml:space="preserve">Η εντολή προς δημοσίευση της Μελέτης Περιβαλλοντικών Επιπτώσεων (ΜΠΕ) του έργου του τίτλου </w:t>
      </w:r>
      <w:r>
        <w:rPr>
          <w:rFonts w:asciiTheme="minorHAnsi" w:hAnsiTheme="minorHAnsi" w:cstheme="minorHAnsi"/>
          <w:szCs w:val="22"/>
        </w:rPr>
        <w:t xml:space="preserve">κοινοποιήθηκε </w:t>
      </w:r>
      <w:r w:rsidRPr="00681216">
        <w:rPr>
          <w:rFonts w:asciiTheme="minorHAnsi" w:hAnsiTheme="minorHAnsi" w:cstheme="minorHAnsi"/>
          <w:szCs w:val="22"/>
        </w:rPr>
        <w:t xml:space="preserve">στον Δ. </w:t>
      </w:r>
      <w:proofErr w:type="spellStart"/>
      <w:r w:rsidRPr="00681216">
        <w:rPr>
          <w:rFonts w:asciiTheme="minorHAnsi" w:hAnsiTheme="minorHAnsi" w:cstheme="minorHAnsi"/>
          <w:szCs w:val="22"/>
        </w:rPr>
        <w:t>Λεβαδέων</w:t>
      </w:r>
      <w:proofErr w:type="spellEnd"/>
      <w:r>
        <w:rPr>
          <w:rFonts w:asciiTheme="minorHAnsi" w:hAnsiTheme="minorHAnsi" w:cstheme="minorHAnsi"/>
          <w:szCs w:val="22"/>
        </w:rPr>
        <w:t xml:space="preserve"> με το υπ’ </w:t>
      </w:r>
      <w:proofErr w:type="spellStart"/>
      <w:r>
        <w:rPr>
          <w:rFonts w:asciiTheme="minorHAnsi" w:hAnsiTheme="minorHAnsi" w:cstheme="minorHAnsi"/>
          <w:szCs w:val="22"/>
        </w:rPr>
        <w:t>αριθμ</w:t>
      </w:r>
      <w:proofErr w:type="spellEnd"/>
      <w:r>
        <w:rPr>
          <w:rFonts w:asciiTheme="minorHAnsi" w:hAnsiTheme="minorHAnsi" w:cstheme="minorHAnsi"/>
          <w:szCs w:val="22"/>
        </w:rPr>
        <w:t xml:space="preserve">. </w:t>
      </w:r>
      <w:proofErr w:type="spellStart"/>
      <w:r>
        <w:rPr>
          <w:rFonts w:asciiTheme="minorHAnsi" w:hAnsiTheme="minorHAnsi" w:cstheme="minorHAnsi"/>
          <w:szCs w:val="22"/>
        </w:rPr>
        <w:t>πρωτ</w:t>
      </w:r>
      <w:proofErr w:type="spellEnd"/>
      <w:r w:rsidRPr="003465AE">
        <w:rPr>
          <w:rFonts w:asciiTheme="minorHAnsi" w:hAnsiTheme="minorHAnsi" w:cstheme="minorHAnsi"/>
          <w:color w:val="FF0000"/>
          <w:szCs w:val="22"/>
        </w:rPr>
        <w:t xml:space="preserve">. </w:t>
      </w:r>
      <w:bookmarkStart w:id="0" w:name="_Hlk55469738"/>
      <w:r w:rsidRPr="00456D75">
        <w:rPr>
          <w:rFonts w:asciiTheme="minorHAnsi" w:hAnsiTheme="minorHAnsi" w:cstheme="minorHAnsi"/>
          <w:color w:val="FF0000"/>
          <w:szCs w:val="22"/>
        </w:rPr>
        <w:t xml:space="preserve">44401/132/01.03.2022 </w:t>
      </w:r>
      <w:bookmarkEnd w:id="0"/>
      <w:r>
        <w:rPr>
          <w:rFonts w:asciiTheme="minorHAnsi" w:hAnsiTheme="minorHAnsi" w:cstheme="minorHAnsi"/>
          <w:szCs w:val="22"/>
        </w:rPr>
        <w:t>της</w:t>
      </w:r>
      <w:r w:rsidRPr="00681216">
        <w:rPr>
          <w:rFonts w:asciiTheme="minorHAnsi" w:hAnsiTheme="minorHAnsi" w:cstheme="minorHAnsi"/>
          <w:szCs w:val="22"/>
        </w:rPr>
        <w:t xml:space="preserve"> Επιτροπής Περιβάλ</w:t>
      </w:r>
      <w:r>
        <w:rPr>
          <w:rFonts w:asciiTheme="minorHAnsi" w:hAnsiTheme="minorHAnsi" w:cstheme="minorHAnsi"/>
          <w:szCs w:val="22"/>
        </w:rPr>
        <w:softHyphen/>
      </w:r>
      <w:r w:rsidRPr="00681216">
        <w:rPr>
          <w:rFonts w:asciiTheme="minorHAnsi" w:hAnsiTheme="minorHAnsi" w:cstheme="minorHAnsi"/>
          <w:szCs w:val="22"/>
        </w:rPr>
        <w:t xml:space="preserve">λοντος &amp; Ανάπτυξης Στερεάς Ελλάδας. </w:t>
      </w:r>
    </w:p>
    <w:p w:rsidR="00542E30" w:rsidRPr="00596768" w:rsidRDefault="00542E30" w:rsidP="009728F0">
      <w:pPr>
        <w:ind w:firstLine="720"/>
        <w:rPr>
          <w:rFonts w:asciiTheme="minorHAnsi" w:hAnsiTheme="minorHAnsi" w:cstheme="minorHAnsi"/>
          <w:bCs/>
          <w:szCs w:val="22"/>
        </w:rPr>
      </w:pPr>
      <w:r w:rsidRPr="00681216">
        <w:rPr>
          <w:rFonts w:asciiTheme="minorHAnsi" w:hAnsiTheme="minorHAnsi" w:cstheme="minorHAnsi"/>
          <w:szCs w:val="22"/>
        </w:rPr>
        <w:t xml:space="preserve">Η δημόσια διαβούλευση για την υποβολή απόψεων επί του θέματος θα διεξάγεται μέχρι τις </w:t>
      </w:r>
      <w:r>
        <w:rPr>
          <w:rFonts w:asciiTheme="minorHAnsi" w:hAnsiTheme="minorHAnsi" w:cstheme="minorHAnsi"/>
          <w:color w:val="FF0000"/>
          <w:szCs w:val="22"/>
        </w:rPr>
        <w:t>11.</w:t>
      </w:r>
      <w:r w:rsidRPr="003465AE">
        <w:rPr>
          <w:rFonts w:asciiTheme="minorHAnsi" w:hAnsiTheme="minorHAnsi" w:cstheme="minorHAnsi"/>
          <w:color w:val="FF0000"/>
          <w:szCs w:val="22"/>
        </w:rPr>
        <w:t>0</w:t>
      </w:r>
      <w:r>
        <w:rPr>
          <w:rFonts w:asciiTheme="minorHAnsi" w:hAnsiTheme="minorHAnsi" w:cstheme="minorHAnsi"/>
          <w:color w:val="FF0000"/>
          <w:szCs w:val="22"/>
        </w:rPr>
        <w:t>5</w:t>
      </w:r>
      <w:r w:rsidRPr="003465AE">
        <w:rPr>
          <w:rFonts w:asciiTheme="minorHAnsi" w:hAnsiTheme="minorHAnsi" w:cstheme="minorHAnsi"/>
          <w:color w:val="FF0000"/>
          <w:szCs w:val="22"/>
        </w:rPr>
        <w:t>.202</w:t>
      </w:r>
      <w:r>
        <w:rPr>
          <w:rFonts w:asciiTheme="minorHAnsi" w:hAnsiTheme="minorHAnsi" w:cstheme="minorHAnsi"/>
          <w:color w:val="FF0000"/>
          <w:szCs w:val="22"/>
        </w:rPr>
        <w:t>2</w:t>
      </w:r>
      <w:r w:rsidRPr="00596768">
        <w:rPr>
          <w:rFonts w:asciiTheme="minorHAnsi" w:hAnsiTheme="minorHAnsi" w:cstheme="minorHAnsi"/>
          <w:szCs w:val="22"/>
        </w:rPr>
        <w:t>.</w:t>
      </w:r>
    </w:p>
    <w:p w:rsidR="00542E30" w:rsidRPr="00554ACE" w:rsidRDefault="00542E30" w:rsidP="009728F0">
      <w:pPr>
        <w:ind w:firstLine="720"/>
        <w:rPr>
          <w:rFonts w:ascii="Calibri" w:hAnsi="Calibri" w:cs="Calibri"/>
          <w:b/>
          <w:bCs/>
        </w:rPr>
      </w:pPr>
      <w:r w:rsidRPr="00554ACE">
        <w:rPr>
          <w:rFonts w:ascii="Calibri" w:hAnsi="Calibri" w:cs="Calibri"/>
          <w:bCs/>
        </w:rPr>
        <w:t xml:space="preserve">Διοικητικά </w:t>
      </w:r>
      <w:r>
        <w:rPr>
          <w:rFonts w:ascii="Calibri" w:hAnsi="Calibri" w:cs="Calibri"/>
          <w:bCs/>
        </w:rPr>
        <w:t xml:space="preserve">το έργο </w:t>
      </w:r>
      <w:r w:rsidRPr="00554ACE">
        <w:rPr>
          <w:rFonts w:ascii="Calibri" w:hAnsi="Calibri" w:cs="Calibri"/>
          <w:bCs/>
        </w:rPr>
        <w:t xml:space="preserve"> υπάγεται </w:t>
      </w:r>
      <w:r>
        <w:rPr>
          <w:rFonts w:ascii="Calibri" w:hAnsi="Calibri" w:cs="Calibri"/>
          <w:bCs/>
        </w:rPr>
        <w:t>στην κοινότητα</w:t>
      </w:r>
      <w:r w:rsidRPr="00554ACE">
        <w:rPr>
          <w:rFonts w:ascii="Calibri" w:hAnsi="Calibri" w:cs="Calibri"/>
          <w:bCs/>
        </w:rPr>
        <w:t xml:space="preserve"> </w:t>
      </w:r>
      <w:proofErr w:type="spellStart"/>
      <w:r>
        <w:rPr>
          <w:rFonts w:ascii="Calibri" w:hAnsi="Calibri" w:cs="Calibri"/>
          <w:bCs/>
          <w:color w:val="FF0000"/>
        </w:rPr>
        <w:t>Κυριακίου</w:t>
      </w:r>
      <w:proofErr w:type="spellEnd"/>
      <w:r>
        <w:rPr>
          <w:rFonts w:ascii="Calibri" w:hAnsi="Calibri" w:cs="Calibri"/>
          <w:bCs/>
          <w:color w:val="FF0000"/>
        </w:rPr>
        <w:t xml:space="preserve"> </w:t>
      </w:r>
      <w:r w:rsidRPr="00D164B9">
        <w:rPr>
          <w:rFonts w:ascii="Calibri" w:hAnsi="Calibri" w:cs="Calibri"/>
          <w:bCs/>
        </w:rPr>
        <w:t xml:space="preserve">του Δ. </w:t>
      </w:r>
      <w:proofErr w:type="spellStart"/>
      <w:r w:rsidRPr="00D164B9">
        <w:rPr>
          <w:rFonts w:ascii="Calibri" w:hAnsi="Calibri" w:cs="Calibri"/>
          <w:bCs/>
        </w:rPr>
        <w:t>Λεβαδέων</w:t>
      </w:r>
      <w:proofErr w:type="spellEnd"/>
      <w:r w:rsidRPr="00554ACE">
        <w:rPr>
          <w:rFonts w:ascii="Calibri" w:hAnsi="Calibri" w:cs="Calibri"/>
          <w:bCs/>
        </w:rPr>
        <w:t>.</w:t>
      </w:r>
    </w:p>
    <w:p w:rsidR="00542E30" w:rsidRPr="0081360A" w:rsidRDefault="00542E30" w:rsidP="009728F0">
      <w:pPr>
        <w:ind w:firstLine="720"/>
        <w:rPr>
          <w:rFonts w:ascii="Calibri" w:hAnsi="Calibri" w:cs="Calibri"/>
          <w:b/>
          <w:szCs w:val="22"/>
        </w:rPr>
      </w:pPr>
      <w:r w:rsidRPr="004D0B9A">
        <w:rPr>
          <w:rFonts w:asciiTheme="minorHAnsi" w:hAnsiTheme="minorHAnsi" w:cstheme="minorHAnsi"/>
          <w:szCs w:val="22"/>
        </w:rPr>
        <w:t xml:space="preserve">Σκοπός της μελέτης είναι </w:t>
      </w:r>
      <w:bookmarkStart w:id="1" w:name="_Hlk55469971"/>
      <w:r w:rsidRPr="004D0B9A">
        <w:rPr>
          <w:rFonts w:asciiTheme="minorHAnsi" w:hAnsiTheme="minorHAnsi" w:cstheme="minorHAnsi"/>
          <w:szCs w:val="22"/>
        </w:rPr>
        <w:t xml:space="preserve">η </w:t>
      </w:r>
      <w:bookmarkEnd w:id="1"/>
      <w:r>
        <w:rPr>
          <w:rFonts w:asciiTheme="minorHAnsi" w:hAnsiTheme="minorHAnsi" w:cstheme="minorHAnsi"/>
          <w:szCs w:val="22"/>
        </w:rPr>
        <w:t>π</w:t>
      </w:r>
      <w:r w:rsidRPr="004D0B9A">
        <w:rPr>
          <w:rFonts w:asciiTheme="minorHAnsi" w:hAnsiTheme="minorHAnsi" w:cstheme="minorHAnsi"/>
          <w:szCs w:val="22"/>
        </w:rPr>
        <w:t xml:space="preserve">εριβαλλοντική </w:t>
      </w:r>
      <w:proofErr w:type="spellStart"/>
      <w:r>
        <w:rPr>
          <w:rFonts w:asciiTheme="minorHAnsi" w:hAnsiTheme="minorHAnsi" w:cstheme="minorHAnsi"/>
          <w:szCs w:val="22"/>
        </w:rPr>
        <w:t>α</w:t>
      </w:r>
      <w:r w:rsidRPr="004D0B9A">
        <w:rPr>
          <w:rFonts w:asciiTheme="minorHAnsi" w:hAnsiTheme="minorHAnsi" w:cstheme="minorHAnsi"/>
          <w:szCs w:val="22"/>
        </w:rPr>
        <w:t>δειοδότηση</w:t>
      </w:r>
      <w:proofErr w:type="spellEnd"/>
      <w:r w:rsidRPr="004D0B9A">
        <w:rPr>
          <w:rFonts w:asciiTheme="minorHAnsi" w:hAnsiTheme="minorHAnsi" w:cstheme="minorHAnsi"/>
          <w:szCs w:val="22"/>
        </w:rPr>
        <w:t xml:space="preserve"> του εν λόγ</w:t>
      </w:r>
      <w:r>
        <w:rPr>
          <w:rFonts w:asciiTheme="minorHAnsi" w:hAnsiTheme="minorHAnsi" w:cstheme="minorHAnsi"/>
          <w:szCs w:val="22"/>
        </w:rPr>
        <w:t>ω</w:t>
      </w:r>
      <w:r w:rsidRPr="004D0B9A">
        <w:rPr>
          <w:rFonts w:asciiTheme="minorHAnsi" w:hAnsiTheme="minorHAnsi" w:cstheme="minorHAnsi"/>
          <w:szCs w:val="22"/>
        </w:rPr>
        <w:t xml:space="preserve"> έργου</w:t>
      </w:r>
      <w:r w:rsidRPr="0081360A">
        <w:rPr>
          <w:rFonts w:ascii="Calibri" w:hAnsi="Calibri" w:cs="Calibri"/>
          <w:szCs w:val="22"/>
        </w:rPr>
        <w:t>.</w:t>
      </w:r>
    </w:p>
    <w:p w:rsidR="00542E30" w:rsidRPr="00554ACE" w:rsidRDefault="00542E30" w:rsidP="009728F0">
      <w:pPr>
        <w:rPr>
          <w:rFonts w:ascii="Calibri" w:hAnsi="Calibri" w:cs="Calibri"/>
          <w:b/>
          <w:szCs w:val="22"/>
        </w:rPr>
      </w:pPr>
      <w:r w:rsidRPr="00554ACE">
        <w:rPr>
          <w:rFonts w:ascii="Calibri" w:hAnsi="Calibri" w:cs="Calibr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542E30" w:rsidRPr="00554ACE" w:rsidRDefault="00542E30" w:rsidP="009728F0">
      <w:pPr>
        <w:rPr>
          <w:rFonts w:ascii="Calibri" w:hAnsi="Calibri" w:cs="Calibri"/>
          <w:b/>
          <w:szCs w:val="22"/>
        </w:rPr>
      </w:pPr>
      <w:r w:rsidRPr="00554ACE">
        <w:rPr>
          <w:rFonts w:ascii="Calibri" w:hAnsi="Calibri" w:cs="Calibri"/>
          <w:szCs w:val="22"/>
        </w:rPr>
        <w:tab/>
        <w:t>Επίσης, σ</w:t>
      </w:r>
      <w:r w:rsidRPr="00554ACE">
        <w:rPr>
          <w:rFonts w:ascii="Calibri" w:hAnsi="Calibri" w:cs="Calibri"/>
        </w:rPr>
        <w:t>ύμφωνα με τις παραγράφους 1 και 1Β</w:t>
      </w:r>
      <w:r w:rsidRPr="00554ACE">
        <w:rPr>
          <w:rFonts w:ascii="Calibri" w:hAnsi="Calibri" w:cs="Calibri"/>
          <w:lang w:val="en-US"/>
        </w:rPr>
        <w:t>iii</w:t>
      </w:r>
      <w:r w:rsidRPr="00554ACE">
        <w:rPr>
          <w:rFonts w:ascii="Calibri" w:hAnsi="Calibri" w:cs="Calibr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r>
        <w:rPr>
          <w:rFonts w:ascii="Calibri" w:hAnsi="Calibri" w:cs="Calibri"/>
        </w:rPr>
        <w:t>.</w:t>
      </w:r>
    </w:p>
    <w:p w:rsidR="00542E30" w:rsidRPr="00554ACE" w:rsidRDefault="00542E30" w:rsidP="009728F0">
      <w:pPr>
        <w:rPr>
          <w:rFonts w:ascii="Calibri" w:hAnsi="Calibri" w:cs="Calibri"/>
          <w:b/>
        </w:rPr>
      </w:pPr>
      <w:r w:rsidRPr="00554ACE">
        <w:rPr>
          <w:rFonts w:ascii="Calibri" w:hAnsi="Calibri" w:cs="Calibri"/>
        </w:rPr>
        <w:tab/>
        <w:t>Σας επισυνάπτουμε την περιληπτική έκθεση επί της Μ.Π.Ε. της Υπηρεσίας</w:t>
      </w:r>
      <w:r>
        <w:rPr>
          <w:rFonts w:ascii="Calibri" w:hAnsi="Calibri" w:cs="Calibri"/>
        </w:rPr>
        <w:t xml:space="preserve">, την απόφαση της κοινότητας </w:t>
      </w:r>
      <w:proofErr w:type="spellStart"/>
      <w:r>
        <w:rPr>
          <w:rFonts w:ascii="Calibri" w:hAnsi="Calibri" w:cs="Calibri"/>
          <w:bCs/>
          <w:color w:val="FF0000"/>
        </w:rPr>
        <w:t>Κυριακίου</w:t>
      </w:r>
      <w:proofErr w:type="spellEnd"/>
      <w:r>
        <w:rPr>
          <w:rFonts w:ascii="Calibri" w:hAnsi="Calibri" w:cs="Calibri"/>
        </w:rPr>
        <w:t xml:space="preserve"> και την απόφαση της Επιτροπής Ποιότητας Ζωής του Δ. </w:t>
      </w:r>
      <w:proofErr w:type="spellStart"/>
      <w:r>
        <w:rPr>
          <w:rFonts w:ascii="Calibri" w:hAnsi="Calibri" w:cs="Calibri"/>
        </w:rPr>
        <w:t>Λεβαδέων</w:t>
      </w:r>
      <w:proofErr w:type="spellEnd"/>
      <w:r>
        <w:rPr>
          <w:rFonts w:ascii="Calibri" w:hAnsi="Calibri" w:cs="Calibri"/>
        </w:rPr>
        <w:t>.</w:t>
      </w:r>
    </w:p>
    <w:p w:rsidR="00542E30" w:rsidRPr="00B50C0F" w:rsidRDefault="00542E30" w:rsidP="009728F0">
      <w:r w:rsidRPr="00554ACE">
        <w:rPr>
          <w:rFonts w:ascii="Calibri" w:hAnsi="Calibri" w:cs="Calibri"/>
        </w:rPr>
        <w:tab/>
      </w:r>
      <w:r>
        <w:rPr>
          <w:rFonts w:ascii="Calibri" w:hAnsi="Calibri" w:cs="Calibri"/>
        </w:rPr>
        <w:t>Παρακαλείσθε να προβείτε στις ενέργειες που αφορούν στη λήψη της σχετικής γνωμοδοτικής απόφασης.</w:t>
      </w:r>
    </w:p>
    <w:p w:rsidR="00A716E5" w:rsidRPr="00A77F3B" w:rsidRDefault="00A716E5" w:rsidP="009728F0">
      <w:pPr>
        <w:rPr>
          <w:rFonts w:asciiTheme="minorHAnsi" w:eastAsia="Bookman Old Style" w:hAnsiTheme="minorHAnsi" w:cstheme="minorHAnsi"/>
          <w:color w:val="000000"/>
          <w:highlight w:val="white"/>
        </w:rPr>
      </w:pPr>
    </w:p>
    <w:p w:rsidR="00A716E5" w:rsidRPr="00A77F3B" w:rsidRDefault="00A716E5" w:rsidP="009728F0">
      <w:pPr>
        <w:jc w:val="both"/>
        <w:rPr>
          <w:rFonts w:asciiTheme="minorHAnsi" w:hAnsiTheme="minorHAnsi" w:cstheme="minorHAnsi"/>
        </w:rPr>
      </w:pPr>
      <w:r w:rsidRPr="00A77F3B">
        <w:rPr>
          <w:rFonts w:asciiTheme="minorHAnsi" w:eastAsia="Bookman Old Style" w:hAnsiTheme="minorHAnsi" w:cstheme="minorHAnsi"/>
          <w:color w:val="000000"/>
          <w:highlight w:val="white"/>
        </w:rPr>
        <w:t>Στη συνέχεια ο Πρόεδρος του Δημοτικού Συμβουλίου ζήτησε από τα μέλη του Δημοτικού Συμβουλίου να τοποθετηθούν σχετικά.</w:t>
      </w:r>
      <w:r w:rsidRPr="00A77F3B">
        <w:rPr>
          <w:rFonts w:asciiTheme="minorHAnsi" w:eastAsia="Calibri" w:hAnsiTheme="minorHAnsi" w:cstheme="minorHAnsi"/>
          <w:color w:val="000000"/>
          <w:highlight w:val="white"/>
        </w:rPr>
        <w:t xml:space="preserve"> </w:t>
      </w:r>
    </w:p>
    <w:p w:rsidR="00A716E5" w:rsidRPr="00A77F3B" w:rsidRDefault="00A716E5" w:rsidP="009728F0">
      <w:pPr>
        <w:jc w:val="both"/>
        <w:rPr>
          <w:rFonts w:asciiTheme="minorHAnsi" w:hAnsiTheme="minorHAnsi" w:cstheme="minorHAnsi"/>
        </w:rPr>
      </w:pPr>
    </w:p>
    <w:p w:rsidR="00A77F3B" w:rsidRDefault="00A77F3B" w:rsidP="009728F0">
      <w:pPr>
        <w:overflowPunct w:val="0"/>
        <w:autoSpaceDE w:val="0"/>
        <w:rPr>
          <w:rFonts w:asciiTheme="minorHAnsi" w:hAnsiTheme="minorHAnsi" w:cstheme="minorHAnsi"/>
          <w:color w:val="000000" w:themeColor="text1"/>
        </w:rPr>
      </w:pPr>
      <w:r w:rsidRPr="00A77F3B">
        <w:rPr>
          <w:rFonts w:asciiTheme="minorHAnsi" w:hAnsiTheme="minorHAnsi" w:cstheme="minorHAnsi"/>
          <w:color w:val="000000" w:themeColor="text1"/>
        </w:rPr>
        <w:t xml:space="preserve"> Ο αρμόδιος αντιδήμαρχος κ. Δήμου είπε ότι η</w:t>
      </w:r>
      <w:r w:rsidR="00306B70" w:rsidRPr="00A77F3B">
        <w:rPr>
          <w:rFonts w:asciiTheme="minorHAnsi" w:hAnsiTheme="minorHAnsi" w:cstheme="minorHAnsi"/>
          <w:color w:val="000000" w:themeColor="text1"/>
        </w:rPr>
        <w:t xml:space="preserve"> τοπική κοινωνία αποφάσισε αρνητικά και η  Δημοτική Αρχή συμπλέει με τις αποφάσεις των τοπικών κοινωνιών. </w:t>
      </w:r>
    </w:p>
    <w:p w:rsidR="001B3DE3" w:rsidRPr="00A77F3B" w:rsidRDefault="001B3DE3" w:rsidP="009728F0">
      <w:pPr>
        <w:overflowPunct w:val="0"/>
        <w:autoSpaceDE w:val="0"/>
        <w:rPr>
          <w:rFonts w:asciiTheme="minorHAnsi" w:hAnsiTheme="minorHAnsi" w:cstheme="minorHAnsi"/>
          <w:color w:val="000000" w:themeColor="text1"/>
        </w:rPr>
      </w:pPr>
    </w:p>
    <w:p w:rsidR="00306B70" w:rsidRPr="00A77F3B" w:rsidRDefault="00A77F3B" w:rsidP="009728F0">
      <w:pPr>
        <w:overflowPunct w:val="0"/>
        <w:autoSpaceDE w:val="0"/>
        <w:rPr>
          <w:rFonts w:asciiTheme="minorHAnsi" w:hAnsiTheme="minorHAnsi" w:cstheme="minorHAnsi"/>
          <w:color w:val="000000" w:themeColor="text1"/>
        </w:rPr>
      </w:pPr>
      <w:r w:rsidRPr="00A77F3B">
        <w:rPr>
          <w:rFonts w:asciiTheme="minorHAnsi" w:hAnsiTheme="minorHAnsi" w:cstheme="minorHAnsi"/>
          <w:color w:val="000000" w:themeColor="text1"/>
        </w:rPr>
        <w:t xml:space="preserve"> </w:t>
      </w:r>
      <w:r w:rsidR="00306B70" w:rsidRPr="00A77F3B">
        <w:rPr>
          <w:rFonts w:asciiTheme="minorHAnsi" w:hAnsiTheme="minorHAnsi" w:cstheme="minorHAnsi"/>
          <w:color w:val="000000" w:themeColor="text1"/>
        </w:rPr>
        <w:t xml:space="preserve">Ο </w:t>
      </w:r>
      <w:r w:rsidRPr="00A77F3B">
        <w:rPr>
          <w:rFonts w:asciiTheme="minorHAnsi" w:hAnsiTheme="minorHAnsi" w:cstheme="minorHAnsi"/>
          <w:color w:val="000000" w:themeColor="text1"/>
        </w:rPr>
        <w:t xml:space="preserve">δημοτικός σύμβουλος της παράταξης «ΔΥΝΑΜΙΚΗ ΑΥΤΟΔΙΟΙΚΗΤΙΚΗ ΣΥΝΕΡΓΑΣΙΑ» </w:t>
      </w:r>
      <w:r w:rsidR="00306B70" w:rsidRPr="00A77F3B">
        <w:rPr>
          <w:rFonts w:asciiTheme="minorHAnsi" w:hAnsiTheme="minorHAnsi" w:cstheme="minorHAnsi"/>
          <w:color w:val="000000" w:themeColor="text1"/>
        </w:rPr>
        <w:t xml:space="preserve">κ. </w:t>
      </w:r>
      <w:proofErr w:type="spellStart"/>
      <w:r w:rsidR="00306B70" w:rsidRPr="00A77F3B">
        <w:rPr>
          <w:rFonts w:asciiTheme="minorHAnsi" w:hAnsiTheme="minorHAnsi" w:cstheme="minorHAnsi"/>
          <w:color w:val="000000" w:themeColor="text1"/>
        </w:rPr>
        <w:t>Τόλιας</w:t>
      </w:r>
      <w:proofErr w:type="spellEnd"/>
      <w:r w:rsidR="00306B70" w:rsidRPr="00A77F3B">
        <w:rPr>
          <w:rFonts w:asciiTheme="minorHAnsi" w:hAnsiTheme="minorHAnsi" w:cstheme="minorHAnsi"/>
          <w:color w:val="000000" w:themeColor="text1"/>
        </w:rPr>
        <w:t xml:space="preserve"> </w:t>
      </w:r>
      <w:r w:rsidRPr="00A77F3B">
        <w:rPr>
          <w:rFonts w:asciiTheme="minorHAnsi" w:hAnsiTheme="minorHAnsi" w:cstheme="minorHAnsi"/>
          <w:color w:val="000000" w:themeColor="text1"/>
        </w:rPr>
        <w:t xml:space="preserve">είπε </w:t>
      </w:r>
      <w:r w:rsidR="00306B70" w:rsidRPr="00A77F3B">
        <w:rPr>
          <w:rFonts w:asciiTheme="minorHAnsi" w:hAnsiTheme="minorHAnsi" w:cstheme="minorHAnsi"/>
          <w:color w:val="000000" w:themeColor="text1"/>
        </w:rPr>
        <w:t xml:space="preserve"> ότι αυτές οι επενδύσεις καταστρέφουν τον Ελικώνα</w:t>
      </w:r>
      <w:r w:rsidRPr="00A77F3B">
        <w:rPr>
          <w:rFonts w:asciiTheme="minorHAnsi" w:hAnsiTheme="minorHAnsi" w:cstheme="minorHAnsi"/>
          <w:color w:val="000000" w:themeColor="text1"/>
        </w:rPr>
        <w:t xml:space="preserve"> και ειδικότερα την περιοχή της </w:t>
      </w:r>
      <w:proofErr w:type="spellStart"/>
      <w:r w:rsidRPr="00A77F3B">
        <w:rPr>
          <w:rFonts w:asciiTheme="minorHAnsi" w:hAnsiTheme="minorHAnsi" w:cstheme="minorHAnsi"/>
          <w:color w:val="000000" w:themeColor="text1"/>
        </w:rPr>
        <w:t>Αρβανίτσας</w:t>
      </w:r>
      <w:proofErr w:type="spellEnd"/>
      <w:r w:rsidRPr="00A77F3B">
        <w:rPr>
          <w:rFonts w:asciiTheme="minorHAnsi" w:hAnsiTheme="minorHAnsi" w:cstheme="minorHAnsi"/>
          <w:color w:val="000000" w:themeColor="text1"/>
        </w:rPr>
        <w:t xml:space="preserve"> . Διαπιστώνεται ότι υπάρχει  </w:t>
      </w:r>
      <w:r w:rsidR="00306B70" w:rsidRPr="00A77F3B">
        <w:rPr>
          <w:rFonts w:asciiTheme="minorHAnsi" w:hAnsiTheme="minorHAnsi" w:cstheme="minorHAnsi"/>
          <w:color w:val="000000" w:themeColor="text1"/>
        </w:rPr>
        <w:t>άναρχη</w:t>
      </w:r>
      <w:r w:rsidRPr="00A77F3B">
        <w:rPr>
          <w:rFonts w:asciiTheme="minorHAnsi" w:hAnsiTheme="minorHAnsi" w:cstheme="minorHAnsi"/>
          <w:color w:val="000000" w:themeColor="text1"/>
        </w:rPr>
        <w:t xml:space="preserve"> </w:t>
      </w:r>
      <w:r w:rsidR="00306B70" w:rsidRPr="00A77F3B">
        <w:rPr>
          <w:rFonts w:asciiTheme="minorHAnsi" w:hAnsiTheme="minorHAnsi" w:cstheme="minorHAnsi"/>
          <w:color w:val="000000" w:themeColor="text1"/>
        </w:rPr>
        <w:t xml:space="preserve"> χωροταξία</w:t>
      </w:r>
      <w:r w:rsidRPr="00A77F3B">
        <w:rPr>
          <w:rFonts w:asciiTheme="minorHAnsi" w:hAnsiTheme="minorHAnsi" w:cstheme="minorHAnsi"/>
          <w:color w:val="000000" w:themeColor="text1"/>
        </w:rPr>
        <w:t>ς</w:t>
      </w:r>
      <w:r w:rsidR="00306B70" w:rsidRPr="00A77F3B">
        <w:rPr>
          <w:rFonts w:asciiTheme="minorHAnsi" w:hAnsiTheme="minorHAnsi" w:cstheme="minorHAnsi"/>
          <w:color w:val="000000" w:themeColor="text1"/>
        </w:rPr>
        <w:t xml:space="preserve"> και </w:t>
      </w:r>
      <w:r w:rsidRPr="00A77F3B">
        <w:rPr>
          <w:rFonts w:asciiTheme="minorHAnsi" w:hAnsiTheme="minorHAnsi" w:cstheme="minorHAnsi"/>
          <w:color w:val="000000" w:themeColor="text1"/>
        </w:rPr>
        <w:t xml:space="preserve"> </w:t>
      </w:r>
      <w:r w:rsidR="00306B70" w:rsidRPr="00A77F3B">
        <w:rPr>
          <w:rFonts w:asciiTheme="minorHAnsi" w:hAnsiTheme="minorHAnsi" w:cstheme="minorHAnsi"/>
          <w:color w:val="000000" w:themeColor="text1"/>
        </w:rPr>
        <w:t xml:space="preserve"> υπερφόρτωση του Νομού με εγκαταστάσεις αιολικής ενέργειας που αλλοιώνουν το τοπίο</w:t>
      </w:r>
      <w:r w:rsidRPr="00A77F3B">
        <w:rPr>
          <w:rFonts w:asciiTheme="minorHAnsi" w:hAnsiTheme="minorHAnsi" w:cstheme="minorHAnsi"/>
          <w:color w:val="000000" w:themeColor="text1"/>
        </w:rPr>
        <w:t xml:space="preserve"> , δηλώνοντας παράλληλα  ότι δεν είναι </w:t>
      </w:r>
      <w:r w:rsidR="00306B70" w:rsidRPr="00A77F3B">
        <w:rPr>
          <w:rFonts w:asciiTheme="minorHAnsi" w:hAnsiTheme="minorHAnsi" w:cstheme="minorHAnsi"/>
          <w:color w:val="000000" w:themeColor="text1"/>
        </w:rPr>
        <w:t xml:space="preserve"> ενάντια στην αιολική ενέργεια ως τρόπο παραγωγής ενέργειας.</w:t>
      </w:r>
    </w:p>
    <w:p w:rsidR="00A716E5" w:rsidRPr="00A77F3B" w:rsidRDefault="00A716E5" w:rsidP="009728F0">
      <w:pPr>
        <w:spacing w:before="278" w:after="280"/>
        <w:ind w:right="-278"/>
        <w:rPr>
          <w:rFonts w:asciiTheme="minorHAnsi" w:hAnsiTheme="minorHAnsi" w:cstheme="minorHAnsi"/>
        </w:rPr>
      </w:pPr>
      <w:r w:rsidRPr="00A77F3B">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716E5" w:rsidRPr="00A77F3B" w:rsidRDefault="00A716E5" w:rsidP="009728F0">
      <w:pPr>
        <w:pStyle w:val="af6"/>
        <w:numPr>
          <w:ilvl w:val="0"/>
          <w:numId w:val="10"/>
        </w:numPr>
        <w:tabs>
          <w:tab w:val="center" w:pos="8460"/>
        </w:tabs>
        <w:suppressAutoHyphens w:val="0"/>
        <w:spacing w:before="278" w:after="100" w:afterAutospacing="1"/>
        <w:jc w:val="both"/>
        <w:rPr>
          <w:rFonts w:asciiTheme="minorHAnsi" w:hAnsiTheme="minorHAnsi" w:cstheme="minorHAnsi"/>
          <w:color w:val="000000"/>
        </w:rPr>
      </w:pPr>
      <w:r w:rsidRPr="00A77F3B">
        <w:rPr>
          <w:rStyle w:val="af9"/>
          <w:rFonts w:asciiTheme="minorHAnsi" w:eastAsia="Arial" w:hAnsiTheme="minorHAnsi" w:cstheme="minorHAnsi"/>
          <w:i w:val="0"/>
          <w:color w:val="000000"/>
          <w:shd w:val="clear" w:color="auto" w:fill="FFFFFF"/>
          <w:lang w:bidi="hi-IN"/>
        </w:rPr>
        <w:t xml:space="preserve"> </w:t>
      </w:r>
      <w:r w:rsidRPr="00A77F3B">
        <w:rPr>
          <w:rFonts w:asciiTheme="minorHAnsi" w:hAnsiTheme="minorHAnsi" w:cstheme="minorHAnsi"/>
          <w:bCs/>
        </w:rPr>
        <w:t xml:space="preserve">Τις διατάξεις της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w:t>
      </w:r>
      <w:r w:rsidRPr="00A77F3B">
        <w:rPr>
          <w:rFonts w:asciiTheme="minorHAnsi" w:hAnsiTheme="minorHAnsi" w:cstheme="minorHAnsi"/>
          <w:bCs/>
          <w:u w:val="single"/>
        </w:rPr>
        <w:t>643/2021 εγκυκλίου του ΥΠ.ΕΣ. (ΑΔΑ: ΨΕ3846ΜΤΛ6-0Ρ5)</w:t>
      </w:r>
      <w:r w:rsidRPr="00A77F3B">
        <w:rPr>
          <w:rFonts w:asciiTheme="minorHAnsi" w:hAnsiTheme="minorHAnsi" w:cstheme="minorHAnsi"/>
          <w:bCs/>
        </w:rPr>
        <w:t xml:space="preserve"> </w:t>
      </w:r>
      <w:r w:rsidRPr="00A77F3B">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A716E5" w:rsidRPr="00A77F3B" w:rsidRDefault="00A716E5" w:rsidP="009728F0">
      <w:pPr>
        <w:pStyle w:val="af6"/>
        <w:numPr>
          <w:ilvl w:val="0"/>
          <w:numId w:val="11"/>
        </w:numPr>
        <w:suppressAutoHyphens w:val="0"/>
        <w:spacing w:before="113" w:after="113"/>
        <w:ind w:left="714" w:hanging="357"/>
        <w:jc w:val="both"/>
        <w:rPr>
          <w:rFonts w:asciiTheme="minorHAnsi" w:hAnsiTheme="minorHAnsi" w:cstheme="minorHAnsi"/>
        </w:rPr>
      </w:pPr>
      <w:r w:rsidRPr="00A77F3B">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A77F3B">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A77F3B">
        <w:rPr>
          <w:rStyle w:val="af9"/>
          <w:rFonts w:asciiTheme="minorHAnsi" w:eastAsia="Arial" w:hAnsiTheme="minorHAnsi" w:cstheme="minorHAnsi"/>
          <w:bCs/>
          <w:i w:val="0"/>
          <w:color w:val="000000"/>
          <w:shd w:val="clear" w:color="auto" w:fill="FFFFFF"/>
          <w:lang w:bidi="hi-IN"/>
        </w:rPr>
        <w:t xml:space="preserve"> </w:t>
      </w:r>
      <w:r w:rsidRPr="00A77F3B">
        <w:rPr>
          <w:rStyle w:val="af9"/>
          <w:rFonts w:asciiTheme="minorHAnsi" w:eastAsia="Arial" w:hAnsiTheme="minorHAnsi" w:cstheme="minorHAnsi"/>
          <w:bCs/>
          <w:color w:val="000000"/>
          <w:shd w:val="clear" w:color="auto" w:fill="FFFFFF"/>
          <w:lang w:bidi="hi-IN"/>
        </w:rPr>
        <w:t xml:space="preserve">και </w:t>
      </w:r>
      <w:r w:rsidRPr="00A77F3B">
        <w:rPr>
          <w:rFonts w:asciiTheme="minorHAnsi" w:hAnsiTheme="minorHAnsi" w:cstheme="minorHAnsi"/>
          <w:bCs/>
        </w:rPr>
        <w:t xml:space="preserve">την παρ. 9 του άρθρου 266 του ν. 3852/2010 όπως ισχύει </w:t>
      </w:r>
    </w:p>
    <w:p w:rsidR="00BA6353" w:rsidRPr="00A77F3B" w:rsidRDefault="00A716E5" w:rsidP="009728F0">
      <w:pPr>
        <w:pStyle w:val="a0"/>
        <w:widowControl w:val="0"/>
        <w:numPr>
          <w:ilvl w:val="0"/>
          <w:numId w:val="11"/>
        </w:numPr>
        <w:tabs>
          <w:tab w:val="clear" w:pos="8460"/>
        </w:tabs>
        <w:spacing w:before="119" w:after="119"/>
        <w:rPr>
          <w:rFonts w:asciiTheme="minorHAnsi" w:hAnsiTheme="minorHAnsi" w:cstheme="minorHAnsi"/>
        </w:rPr>
      </w:pPr>
      <w:r w:rsidRPr="00A77F3B">
        <w:rPr>
          <w:rFonts w:asciiTheme="minorHAnsi" w:hAnsiTheme="minorHAnsi" w:cstheme="minorHAnsi"/>
        </w:rPr>
        <w:t xml:space="preserve"> </w:t>
      </w:r>
      <w:r w:rsidR="00BA6353" w:rsidRPr="00A77F3B">
        <w:rPr>
          <w:rFonts w:asciiTheme="minorHAnsi" w:hAnsiTheme="minorHAnsi" w:cstheme="minorHAnsi"/>
          <w:color w:val="000000"/>
          <w:shd w:val="clear" w:color="auto" w:fill="FFFFFF"/>
        </w:rPr>
        <w:t xml:space="preserve">το με </w:t>
      </w:r>
      <w:proofErr w:type="spellStart"/>
      <w:r w:rsidR="00BA6353" w:rsidRPr="00A77F3B">
        <w:rPr>
          <w:rFonts w:asciiTheme="minorHAnsi" w:hAnsiTheme="minorHAnsi" w:cstheme="minorHAnsi"/>
          <w:color w:val="000000"/>
          <w:shd w:val="clear" w:color="auto" w:fill="FFFFFF"/>
        </w:rPr>
        <w:t>αριθμ</w:t>
      </w:r>
      <w:proofErr w:type="spellEnd"/>
      <w:r w:rsidR="00BA6353" w:rsidRPr="00A77F3B">
        <w:rPr>
          <w:rFonts w:asciiTheme="minorHAnsi" w:hAnsiTheme="minorHAnsi" w:cstheme="minorHAnsi"/>
          <w:color w:val="000000"/>
          <w:shd w:val="clear" w:color="auto" w:fill="FFFFFF"/>
        </w:rPr>
        <w:t xml:space="preserve">. </w:t>
      </w:r>
      <w:proofErr w:type="spellStart"/>
      <w:r w:rsidR="00BA6353" w:rsidRPr="00A77F3B">
        <w:rPr>
          <w:rFonts w:asciiTheme="minorHAnsi" w:hAnsiTheme="minorHAnsi" w:cstheme="minorHAnsi"/>
          <w:color w:val="000000"/>
          <w:shd w:val="clear" w:color="auto" w:fill="FFFFFF"/>
        </w:rPr>
        <w:t>Πρωτ</w:t>
      </w:r>
      <w:proofErr w:type="spellEnd"/>
      <w:r w:rsidR="00BA6353" w:rsidRPr="00A77F3B">
        <w:rPr>
          <w:rFonts w:asciiTheme="minorHAnsi" w:hAnsiTheme="minorHAnsi" w:cstheme="minorHAnsi"/>
        </w:rPr>
        <w:t xml:space="preserve">  691</w:t>
      </w:r>
      <w:r w:rsidR="00306B70" w:rsidRPr="00A77F3B">
        <w:rPr>
          <w:rFonts w:asciiTheme="minorHAnsi" w:hAnsiTheme="minorHAnsi" w:cstheme="minorHAnsi"/>
        </w:rPr>
        <w:t>3</w:t>
      </w:r>
      <w:r w:rsidR="00BA6353" w:rsidRPr="00A77F3B">
        <w:rPr>
          <w:rFonts w:asciiTheme="minorHAnsi" w:hAnsiTheme="minorHAnsi" w:cstheme="minorHAnsi"/>
        </w:rPr>
        <w:t>/29-4-2022 έγγραφο της Δ/</w:t>
      </w:r>
      <w:proofErr w:type="spellStart"/>
      <w:r w:rsidR="00BA6353" w:rsidRPr="00A77F3B">
        <w:rPr>
          <w:rFonts w:asciiTheme="minorHAnsi" w:hAnsiTheme="minorHAnsi" w:cstheme="minorHAnsi"/>
        </w:rPr>
        <w:t>νσης</w:t>
      </w:r>
      <w:proofErr w:type="spellEnd"/>
      <w:r w:rsidR="00BA6353" w:rsidRPr="00A77F3B">
        <w:rPr>
          <w:rFonts w:asciiTheme="minorHAnsi" w:hAnsiTheme="minorHAnsi" w:cstheme="minorHAnsi"/>
        </w:rPr>
        <w:t xml:space="preserve"> Περιβάλλοντος, Καθαριότητας και Πρασίνου</w:t>
      </w:r>
      <w:r w:rsidR="00BA6353" w:rsidRPr="00A77F3B">
        <w:rPr>
          <w:rFonts w:asciiTheme="minorHAnsi" w:hAnsiTheme="minorHAnsi" w:cstheme="minorHAnsi"/>
          <w:color w:val="000000"/>
          <w:shd w:val="clear" w:color="auto" w:fill="FFFFFF"/>
        </w:rPr>
        <w:t xml:space="preserve"> του Δήμου </w:t>
      </w:r>
    </w:p>
    <w:p w:rsidR="00A716E5" w:rsidRPr="00A77F3B" w:rsidRDefault="00A716E5" w:rsidP="009728F0">
      <w:pPr>
        <w:widowControl w:val="0"/>
        <w:numPr>
          <w:ilvl w:val="0"/>
          <w:numId w:val="11"/>
        </w:numPr>
        <w:ind w:left="714" w:hanging="357"/>
        <w:jc w:val="both"/>
        <w:rPr>
          <w:rStyle w:val="af9"/>
          <w:rFonts w:asciiTheme="minorHAnsi" w:hAnsiTheme="minorHAnsi" w:cstheme="minorHAnsi"/>
          <w:i w:val="0"/>
          <w:iCs w:val="0"/>
        </w:rPr>
      </w:pPr>
      <w:r w:rsidRPr="00A77F3B">
        <w:rPr>
          <w:rFonts w:asciiTheme="minorHAnsi" w:hAnsiTheme="minorHAnsi" w:cstheme="minorHAnsi"/>
          <w:bCs/>
        </w:rPr>
        <w:t xml:space="preserve">Την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w:t>
      </w:r>
      <w:r w:rsidR="00121E89" w:rsidRPr="00A77F3B">
        <w:rPr>
          <w:rFonts w:asciiTheme="minorHAnsi" w:hAnsiTheme="minorHAnsi" w:cstheme="minorHAnsi"/>
          <w:bCs/>
        </w:rPr>
        <w:t>20</w:t>
      </w:r>
      <w:r w:rsidRPr="00A77F3B">
        <w:rPr>
          <w:rFonts w:asciiTheme="minorHAnsi" w:hAnsiTheme="minorHAnsi" w:cstheme="minorHAnsi"/>
          <w:bCs/>
        </w:rPr>
        <w:t>/</w:t>
      </w:r>
      <w:r w:rsidRPr="00A77F3B">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A716E5" w:rsidRPr="00A77F3B" w:rsidRDefault="00A716E5" w:rsidP="009728F0">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sidRPr="00A77F3B">
        <w:rPr>
          <w:rStyle w:val="af9"/>
          <w:rFonts w:asciiTheme="minorHAnsi" w:eastAsia="Arial" w:hAnsiTheme="minorHAnsi" w:cstheme="minorHAnsi"/>
          <w:i w:val="0"/>
          <w:color w:val="000000"/>
          <w:shd w:val="clear" w:color="auto" w:fill="FFFFFF"/>
          <w:lang w:bidi="hi-IN"/>
        </w:rPr>
        <w:t xml:space="preserve"> </w:t>
      </w:r>
      <w:r w:rsidR="00121E89" w:rsidRPr="00A77F3B">
        <w:rPr>
          <w:rStyle w:val="af9"/>
          <w:rFonts w:asciiTheme="minorHAnsi" w:eastAsia="Arial" w:hAnsiTheme="minorHAnsi" w:cstheme="minorHAnsi"/>
          <w:i w:val="0"/>
          <w:color w:val="000000"/>
          <w:shd w:val="clear" w:color="auto" w:fill="FFFFFF"/>
          <w:lang w:bidi="hi-IN"/>
        </w:rPr>
        <w:t>4</w:t>
      </w:r>
      <w:r w:rsidR="00BA6353" w:rsidRPr="00A77F3B">
        <w:rPr>
          <w:rStyle w:val="af9"/>
          <w:rFonts w:asciiTheme="minorHAnsi" w:eastAsia="Arial" w:hAnsiTheme="minorHAnsi" w:cstheme="minorHAnsi"/>
          <w:i w:val="0"/>
          <w:color w:val="000000"/>
          <w:shd w:val="clear" w:color="auto" w:fill="FFFFFF"/>
          <w:lang w:bidi="hi-IN"/>
        </w:rPr>
        <w:t>/</w:t>
      </w:r>
      <w:r w:rsidR="00121E89" w:rsidRPr="00A77F3B">
        <w:rPr>
          <w:rStyle w:val="af9"/>
          <w:rFonts w:asciiTheme="minorHAnsi" w:eastAsia="Arial" w:hAnsiTheme="minorHAnsi" w:cstheme="minorHAnsi"/>
          <w:i w:val="0"/>
          <w:color w:val="000000"/>
          <w:shd w:val="clear" w:color="auto" w:fill="FFFFFF"/>
          <w:lang w:bidi="hi-IN"/>
        </w:rPr>
        <w:t>27</w:t>
      </w:r>
      <w:r w:rsidR="00BA6353" w:rsidRPr="00A77F3B">
        <w:rPr>
          <w:rStyle w:val="af9"/>
          <w:rFonts w:asciiTheme="minorHAnsi" w:eastAsia="Arial" w:hAnsiTheme="minorHAnsi" w:cstheme="minorHAnsi"/>
          <w:i w:val="0"/>
          <w:color w:val="000000"/>
          <w:shd w:val="clear" w:color="auto" w:fill="FFFFFF"/>
          <w:lang w:bidi="hi-IN"/>
        </w:rPr>
        <w:t>-4-2022</w:t>
      </w:r>
      <w:r w:rsidRPr="00A77F3B">
        <w:rPr>
          <w:rStyle w:val="af9"/>
          <w:rFonts w:asciiTheme="minorHAnsi" w:eastAsia="Arial" w:hAnsiTheme="minorHAnsi" w:cstheme="minorHAnsi"/>
          <w:i w:val="0"/>
          <w:color w:val="000000"/>
          <w:shd w:val="clear" w:color="auto" w:fill="FFFFFF"/>
          <w:lang w:bidi="hi-IN"/>
        </w:rPr>
        <w:t xml:space="preserve"> Απόφαση της Κοινότητας </w:t>
      </w:r>
      <w:r w:rsidR="00BA6353" w:rsidRPr="00A77F3B">
        <w:rPr>
          <w:rStyle w:val="af9"/>
          <w:rFonts w:asciiTheme="minorHAnsi" w:eastAsia="Arial" w:hAnsiTheme="minorHAnsi" w:cstheme="minorHAnsi"/>
          <w:i w:val="0"/>
          <w:color w:val="000000"/>
          <w:shd w:val="clear" w:color="auto" w:fill="FFFFFF"/>
          <w:lang w:bidi="hi-IN"/>
        </w:rPr>
        <w:t>Βασιλικών</w:t>
      </w:r>
    </w:p>
    <w:p w:rsidR="00BA6353" w:rsidRPr="00A77F3B" w:rsidRDefault="00BA6353" w:rsidP="009728F0">
      <w:pPr>
        <w:pStyle w:val="af6"/>
        <w:numPr>
          <w:ilvl w:val="0"/>
          <w:numId w:val="11"/>
        </w:numPr>
        <w:rPr>
          <w:rFonts w:asciiTheme="minorHAnsi" w:hAnsiTheme="minorHAnsi" w:cstheme="minorHAnsi"/>
        </w:rPr>
      </w:pPr>
      <w:r w:rsidRPr="00A77F3B">
        <w:rPr>
          <w:rFonts w:asciiTheme="minorHAnsi" w:hAnsiTheme="minorHAnsi" w:cstheme="minorHAnsi"/>
        </w:rPr>
        <w:t xml:space="preserve">Την από </w:t>
      </w:r>
      <w:r w:rsidR="00121E89" w:rsidRPr="00A77F3B">
        <w:rPr>
          <w:rFonts w:asciiTheme="minorHAnsi" w:hAnsiTheme="minorHAnsi" w:cstheme="minorHAnsi"/>
        </w:rPr>
        <w:t>2</w:t>
      </w:r>
      <w:r w:rsidRPr="00A77F3B">
        <w:rPr>
          <w:rFonts w:asciiTheme="minorHAnsi" w:hAnsiTheme="minorHAnsi" w:cstheme="minorHAnsi"/>
        </w:rPr>
        <w:t>1/0</w:t>
      </w:r>
      <w:r w:rsidR="00121E89" w:rsidRPr="00A77F3B">
        <w:rPr>
          <w:rFonts w:asciiTheme="minorHAnsi" w:hAnsiTheme="minorHAnsi" w:cstheme="minorHAnsi"/>
        </w:rPr>
        <w:t>3</w:t>
      </w:r>
      <w:r w:rsidRPr="00A77F3B">
        <w:rPr>
          <w:rFonts w:asciiTheme="minorHAnsi" w:hAnsiTheme="minorHAnsi" w:cstheme="minorHAnsi"/>
        </w:rPr>
        <w:t>/2022 Περιληπτική ‘</w:t>
      </w:r>
      <w:proofErr w:type="spellStart"/>
      <w:r w:rsidRPr="00A77F3B">
        <w:rPr>
          <w:rFonts w:asciiTheme="minorHAnsi" w:hAnsiTheme="minorHAnsi" w:cstheme="minorHAnsi"/>
        </w:rPr>
        <w:t>Εκθεση</w:t>
      </w:r>
      <w:proofErr w:type="spellEnd"/>
      <w:r w:rsidRPr="00A77F3B">
        <w:rPr>
          <w:rFonts w:asciiTheme="minorHAnsi" w:hAnsiTheme="minorHAnsi" w:cstheme="minorHAnsi"/>
        </w:rPr>
        <w:t xml:space="preserve"> επί της Μ.Π.Ε. του </w:t>
      </w:r>
      <w:proofErr w:type="spellStart"/>
      <w:r w:rsidRPr="00A77F3B">
        <w:rPr>
          <w:rFonts w:asciiTheme="minorHAnsi" w:hAnsiTheme="minorHAnsi" w:cstheme="minorHAnsi"/>
        </w:rPr>
        <w:t>Πρ</w:t>
      </w:r>
      <w:proofErr w:type="spellEnd"/>
      <w:r w:rsidRPr="00A77F3B">
        <w:rPr>
          <w:rFonts w:asciiTheme="minorHAnsi" w:hAnsiTheme="minorHAnsi" w:cstheme="minorHAnsi"/>
        </w:rPr>
        <w:t>/νου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&amp; Πρασίνου</w:t>
      </w:r>
    </w:p>
    <w:p w:rsidR="00BA6353" w:rsidRPr="00A77F3B" w:rsidRDefault="00BA6353" w:rsidP="00BA6353">
      <w:pPr>
        <w:pStyle w:val="af6"/>
        <w:numPr>
          <w:ilvl w:val="0"/>
          <w:numId w:val="11"/>
        </w:numPr>
        <w:spacing w:line="300" w:lineRule="auto"/>
        <w:rPr>
          <w:rFonts w:asciiTheme="minorHAnsi" w:hAnsiTheme="minorHAnsi" w:cstheme="minorHAnsi"/>
        </w:rPr>
      </w:pPr>
      <w:r w:rsidRPr="00A77F3B">
        <w:rPr>
          <w:rFonts w:asciiTheme="minorHAnsi" w:hAnsiTheme="minorHAnsi" w:cstheme="minorHAnsi"/>
        </w:rPr>
        <w:lastRenderedPageBreak/>
        <w:t>Το υπ.αρ.</w:t>
      </w:r>
      <w:r w:rsidR="00121E89" w:rsidRPr="00A77F3B">
        <w:rPr>
          <w:rFonts w:asciiTheme="minorHAnsi" w:hAnsiTheme="minorHAnsi" w:cstheme="minorHAnsi"/>
        </w:rPr>
        <w:t>44401</w:t>
      </w:r>
      <w:r w:rsidRPr="00A77F3B">
        <w:rPr>
          <w:rFonts w:asciiTheme="minorHAnsi" w:hAnsiTheme="minorHAnsi" w:cstheme="minorHAnsi"/>
        </w:rPr>
        <w:t>/</w:t>
      </w:r>
      <w:r w:rsidR="00121E89" w:rsidRPr="00A77F3B">
        <w:rPr>
          <w:rFonts w:asciiTheme="minorHAnsi" w:hAnsiTheme="minorHAnsi" w:cstheme="minorHAnsi"/>
        </w:rPr>
        <w:t>132</w:t>
      </w:r>
      <w:r w:rsidRPr="00A77F3B">
        <w:rPr>
          <w:rFonts w:asciiTheme="minorHAnsi" w:hAnsiTheme="minorHAnsi" w:cstheme="minorHAnsi"/>
        </w:rPr>
        <w:t>/</w:t>
      </w:r>
      <w:r w:rsidR="00121E89" w:rsidRPr="00A77F3B">
        <w:rPr>
          <w:rFonts w:asciiTheme="minorHAnsi" w:hAnsiTheme="minorHAnsi" w:cstheme="minorHAnsi"/>
        </w:rPr>
        <w:t>1-3</w:t>
      </w:r>
      <w:r w:rsidRPr="00A77F3B">
        <w:rPr>
          <w:rFonts w:asciiTheme="minorHAnsi" w:hAnsiTheme="minorHAnsi" w:cstheme="minorHAnsi"/>
        </w:rPr>
        <w:t>-2022   έγγραφο της Επιτροπής Περιβάλλοντος &amp; Ανάπτυξης, με θέμα: «Εντολή προς δημοσίευση μελέτης Περιβαλλοντικών Επιπτώσεων».</w:t>
      </w:r>
    </w:p>
    <w:p w:rsidR="00A716E5" w:rsidRPr="00A77F3B" w:rsidRDefault="00A716E5" w:rsidP="00A716E5">
      <w:pPr>
        <w:pStyle w:val="a0"/>
        <w:widowControl w:val="0"/>
        <w:numPr>
          <w:ilvl w:val="0"/>
          <w:numId w:val="11"/>
        </w:numPr>
        <w:tabs>
          <w:tab w:val="clear" w:pos="8460"/>
        </w:tabs>
        <w:spacing w:before="119" w:after="119" w:line="360" w:lineRule="auto"/>
        <w:rPr>
          <w:rFonts w:asciiTheme="minorHAnsi" w:hAnsiTheme="minorHAnsi" w:cstheme="minorHAnsi"/>
        </w:rPr>
      </w:pPr>
      <w:r w:rsidRPr="00A77F3B">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A716E5" w:rsidRPr="00A77F3B" w:rsidRDefault="00A716E5" w:rsidP="00A716E5">
      <w:pPr>
        <w:pStyle w:val="a0"/>
        <w:numPr>
          <w:ilvl w:val="0"/>
          <w:numId w:val="12"/>
        </w:numPr>
        <w:tabs>
          <w:tab w:val="clear" w:pos="8460"/>
        </w:tabs>
        <w:spacing w:before="4" w:after="4"/>
        <w:rPr>
          <w:rFonts w:asciiTheme="minorHAnsi" w:hAnsiTheme="minorHAnsi" w:cstheme="minorHAnsi"/>
        </w:rPr>
      </w:pPr>
      <w:r w:rsidRPr="00A77F3B">
        <w:rPr>
          <w:rFonts w:asciiTheme="minorHAnsi" w:eastAsia="SimSun" w:hAnsiTheme="minorHAnsi" w:cstheme="minorHAnsi"/>
          <w:bCs/>
          <w:lang w:bidi="hi-IN"/>
        </w:rPr>
        <w:t xml:space="preserve"> </w:t>
      </w:r>
      <w:r w:rsidRPr="00A77F3B">
        <w:rPr>
          <w:rFonts w:asciiTheme="minorHAnsi" w:hAnsiTheme="minorHAnsi" w:cstheme="minorHAnsi"/>
          <w:color w:val="000000"/>
          <w:shd w:val="clear" w:color="auto" w:fill="FFFFFF"/>
        </w:rPr>
        <w:t>Την μεταξύ των μελών του συζήτηση σύμφωνα με τα πρακτικά.</w:t>
      </w:r>
    </w:p>
    <w:p w:rsidR="00A716E5" w:rsidRPr="00A77F3B" w:rsidRDefault="00A716E5" w:rsidP="00A716E5">
      <w:pPr>
        <w:pStyle w:val="a0"/>
        <w:tabs>
          <w:tab w:val="clear" w:pos="8460"/>
        </w:tabs>
        <w:spacing w:before="4" w:after="4"/>
        <w:ind w:left="360"/>
        <w:rPr>
          <w:rFonts w:asciiTheme="minorHAnsi" w:hAnsiTheme="minorHAnsi" w:cstheme="minorHAnsi"/>
        </w:rPr>
      </w:pPr>
    </w:p>
    <w:p w:rsidR="00A716E5" w:rsidRPr="00A77F3B" w:rsidRDefault="00A716E5" w:rsidP="00A716E5">
      <w:pPr>
        <w:tabs>
          <w:tab w:val="center" w:pos="8460"/>
        </w:tabs>
        <w:ind w:left="360"/>
        <w:jc w:val="both"/>
        <w:rPr>
          <w:rFonts w:asciiTheme="minorHAnsi" w:eastAsia="Arial" w:hAnsiTheme="minorHAnsi" w:cstheme="minorHAnsi"/>
          <w:b/>
          <w:bCs/>
        </w:rPr>
      </w:pPr>
      <w:r w:rsidRPr="00A77F3B">
        <w:rPr>
          <w:rFonts w:asciiTheme="minorHAnsi" w:eastAsia="Calibri" w:hAnsiTheme="minorHAnsi" w:cstheme="minorHAnsi"/>
          <w:b/>
          <w:bCs/>
        </w:rPr>
        <w:t xml:space="preserve">                                              </w:t>
      </w:r>
      <w:r w:rsidRPr="00A77F3B">
        <w:rPr>
          <w:rFonts w:asciiTheme="minorHAnsi" w:eastAsia="Arial" w:hAnsiTheme="minorHAnsi" w:cstheme="minorHAnsi"/>
          <w:b/>
          <w:bCs/>
        </w:rPr>
        <w:t>ΑΠΟΦΑΣΙΖΕΙ ΟΜΟΦΩΝΑ</w:t>
      </w:r>
    </w:p>
    <w:p w:rsidR="00A716E5" w:rsidRPr="00A77F3B" w:rsidRDefault="00A716E5" w:rsidP="00A716E5">
      <w:pPr>
        <w:tabs>
          <w:tab w:val="center" w:pos="8460"/>
        </w:tabs>
        <w:ind w:left="360"/>
        <w:jc w:val="both"/>
        <w:rPr>
          <w:rFonts w:asciiTheme="minorHAnsi" w:hAnsiTheme="minorHAnsi" w:cstheme="minorHAnsi"/>
        </w:rPr>
      </w:pPr>
    </w:p>
    <w:p w:rsidR="00121E89" w:rsidRPr="00A77F3B" w:rsidRDefault="00FE527D" w:rsidP="00121E89">
      <w:pPr>
        <w:pStyle w:val="Default"/>
        <w:spacing w:after="68" w:line="276" w:lineRule="auto"/>
        <w:jc w:val="both"/>
        <w:rPr>
          <w:rFonts w:asciiTheme="minorHAnsi" w:hAnsiTheme="minorHAnsi" w:cstheme="minorHAnsi"/>
          <w:bCs/>
        </w:rPr>
      </w:pP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sidR="00306B70" w:rsidRPr="00A77F3B">
        <w:rPr>
          <w:rStyle w:val="apple-style-span"/>
          <w:rFonts w:asciiTheme="minorHAnsi" w:hAnsiTheme="minorHAnsi" w:cstheme="minorHAnsi"/>
          <w:bCs/>
          <w:shadow/>
          <w:color w:val="auto"/>
          <w:u w:val="single"/>
          <w:shd w:val="clear" w:color="auto" w:fill="FFFFFF"/>
        </w:rPr>
        <w:t>ΑΡΝΗ</w:t>
      </w:r>
      <w:r w:rsidRPr="00A77F3B">
        <w:rPr>
          <w:rStyle w:val="apple-style-span"/>
          <w:rFonts w:asciiTheme="minorHAnsi" w:hAnsiTheme="minorHAnsi" w:cstheme="minorHAnsi"/>
          <w:bCs/>
          <w:shadow/>
          <w:color w:val="auto"/>
          <w:u w:val="single"/>
          <w:shd w:val="clear" w:color="auto" w:fill="FFFFFF"/>
        </w:rPr>
        <w:t xml:space="preserve">ΤΙΚΑ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00121E89" w:rsidRPr="00A77F3B">
        <w:rPr>
          <w:rFonts w:asciiTheme="minorHAnsi" w:hAnsiTheme="minorHAnsi" w:cstheme="minorHAnsi"/>
          <w:bCs/>
        </w:rPr>
        <w:t xml:space="preserve">«Αιολικός Σταθμός Παραγωγής Ηλεκτρικής Ενέργειας εγκατεστημένης ισχύος 60,5 MW και τα </w:t>
      </w:r>
      <w:proofErr w:type="spellStart"/>
      <w:r w:rsidR="00121E89" w:rsidRPr="00A77F3B">
        <w:rPr>
          <w:rFonts w:asciiTheme="minorHAnsi" w:hAnsiTheme="minorHAnsi" w:cstheme="minorHAnsi"/>
          <w:bCs/>
        </w:rPr>
        <w:t>συνοδά</w:t>
      </w:r>
      <w:proofErr w:type="spellEnd"/>
      <w:r w:rsidR="00121E89" w:rsidRPr="00A77F3B">
        <w:rPr>
          <w:rFonts w:asciiTheme="minorHAnsi" w:hAnsiTheme="minorHAnsi" w:cstheme="minorHAnsi"/>
          <w:bCs/>
        </w:rPr>
        <w:t xml:space="preserve"> του έργα (Οδοποιία – διασύνδεση) στη θέση «</w:t>
      </w:r>
      <w:proofErr w:type="spellStart"/>
      <w:r w:rsidR="00121E89" w:rsidRPr="00A77F3B">
        <w:rPr>
          <w:rFonts w:asciiTheme="minorHAnsi" w:hAnsiTheme="minorHAnsi" w:cstheme="minorHAnsi"/>
          <w:bCs/>
        </w:rPr>
        <w:t>Λυκόστρατο</w:t>
      </w:r>
      <w:proofErr w:type="spellEnd"/>
      <w:r w:rsidR="00121E89" w:rsidRPr="00A77F3B">
        <w:rPr>
          <w:rFonts w:asciiTheme="minorHAnsi" w:hAnsiTheme="minorHAnsi" w:cstheme="minorHAnsi"/>
          <w:bCs/>
        </w:rPr>
        <w:t xml:space="preserve">» της Δ.Ε. </w:t>
      </w:r>
      <w:proofErr w:type="spellStart"/>
      <w:r w:rsidR="00121E89" w:rsidRPr="00A77F3B">
        <w:rPr>
          <w:rFonts w:asciiTheme="minorHAnsi" w:hAnsiTheme="minorHAnsi" w:cstheme="minorHAnsi"/>
          <w:bCs/>
        </w:rPr>
        <w:t>Κυριακίου</w:t>
      </w:r>
      <w:proofErr w:type="spellEnd"/>
      <w:r w:rsidR="00121E89" w:rsidRPr="00A77F3B">
        <w:rPr>
          <w:rFonts w:asciiTheme="minorHAnsi" w:hAnsiTheme="minorHAnsi" w:cstheme="minorHAnsi"/>
          <w:bCs/>
        </w:rPr>
        <w:t xml:space="preserve"> του Δήμου </w:t>
      </w:r>
      <w:proofErr w:type="spellStart"/>
      <w:r w:rsidR="00121E89" w:rsidRPr="00A77F3B">
        <w:rPr>
          <w:rFonts w:asciiTheme="minorHAnsi" w:hAnsiTheme="minorHAnsi" w:cstheme="minorHAnsi"/>
          <w:bCs/>
        </w:rPr>
        <w:t>Λεβαδέων</w:t>
      </w:r>
      <w:proofErr w:type="spellEnd"/>
      <w:r w:rsidR="00121E89" w:rsidRPr="00A77F3B">
        <w:rPr>
          <w:rFonts w:asciiTheme="minorHAnsi" w:hAnsiTheme="minorHAnsi" w:cstheme="minorHAnsi"/>
          <w:bCs/>
        </w:rPr>
        <w:t>, Περιφερειακής Ενότητας Βοιωτίας, Περιφέρειας Στερεάς Ελλάδας»</w:t>
      </w:r>
    </w:p>
    <w:p w:rsidR="00CB012E" w:rsidRPr="00A77F3B" w:rsidRDefault="00A77F3B" w:rsidP="00CB012E">
      <w:pPr>
        <w:pStyle w:val="a0"/>
        <w:tabs>
          <w:tab w:val="center" w:pos="1080"/>
          <w:tab w:val="center" w:pos="7920"/>
        </w:tabs>
        <w:spacing w:line="276" w:lineRule="auto"/>
        <w:rPr>
          <w:rFonts w:asciiTheme="minorHAnsi" w:hAnsiTheme="minorHAnsi" w:cstheme="minorHAnsi"/>
          <w:b/>
        </w:rPr>
      </w:pPr>
      <w:r w:rsidRPr="00A77F3B">
        <w:rPr>
          <w:rFonts w:asciiTheme="minorHAnsi" w:hAnsiTheme="minorHAnsi" w:cstheme="minorHAnsi"/>
          <w:b/>
        </w:rPr>
        <w:t xml:space="preserve"> </w:t>
      </w:r>
    </w:p>
    <w:p w:rsidR="007E2A66" w:rsidRDefault="007E2A66" w:rsidP="0000703F">
      <w:pPr>
        <w:tabs>
          <w:tab w:val="center" w:pos="8460"/>
        </w:tabs>
        <w:spacing w:line="276" w:lineRule="auto"/>
        <w:ind w:left="-170"/>
        <w:jc w:val="center"/>
        <w:rPr>
          <w:rFonts w:asciiTheme="minorHAnsi" w:eastAsia="Arial" w:hAnsiTheme="minorHAnsi" w:cstheme="minorHAnsi"/>
          <w:b/>
          <w:bCs/>
          <w:iCs/>
        </w:rPr>
      </w:pPr>
      <w:r w:rsidRPr="00A77F3B">
        <w:rPr>
          <w:rFonts w:asciiTheme="minorHAnsi" w:eastAsia="Arial" w:hAnsiTheme="minorHAnsi" w:cstheme="minorHAnsi"/>
          <w:b/>
          <w:bCs/>
          <w:iCs/>
        </w:rPr>
        <w:t xml:space="preserve">Η απόφαση πήρε τον αριθμό </w:t>
      </w:r>
      <w:r w:rsidR="00C9564A" w:rsidRPr="00A77F3B">
        <w:rPr>
          <w:rFonts w:asciiTheme="minorHAnsi" w:eastAsia="Arial" w:hAnsiTheme="minorHAnsi" w:cstheme="minorHAnsi"/>
          <w:b/>
          <w:bCs/>
          <w:iCs/>
        </w:rPr>
        <w:t>5</w:t>
      </w:r>
      <w:r w:rsidR="00121E89" w:rsidRPr="00A77F3B">
        <w:rPr>
          <w:rFonts w:asciiTheme="minorHAnsi" w:eastAsia="Arial" w:hAnsiTheme="minorHAnsi" w:cstheme="minorHAnsi"/>
          <w:b/>
          <w:bCs/>
          <w:iCs/>
        </w:rPr>
        <w:t>6</w:t>
      </w:r>
    </w:p>
    <w:p w:rsidR="00542E30" w:rsidRPr="00A77F3B" w:rsidRDefault="00542E30"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0D15B2" w:rsidRPr="005F1F93" w:rsidTr="004D7548">
        <w:tc>
          <w:tcPr>
            <w:tcW w:w="425" w:type="dxa"/>
          </w:tcPr>
          <w:p w:rsidR="000D15B2" w:rsidRPr="005F1F93" w:rsidRDefault="000D15B2" w:rsidP="004D7548">
            <w:pPr>
              <w:rPr>
                <w:rFonts w:asciiTheme="minorHAnsi" w:eastAsia="Arial" w:hAnsiTheme="minorHAnsi" w:cstheme="minorHAnsi"/>
              </w:rPr>
            </w:pP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w:t>
            </w: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0D15B2" w:rsidRPr="005F1F93" w:rsidRDefault="000D15B2" w:rsidP="004D7548">
            <w:pPr>
              <w:ind w:left="-444" w:firstLine="444"/>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3</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0D15B2" w:rsidRPr="005F1F93" w:rsidRDefault="000D15B2" w:rsidP="004D7548">
            <w:pPr>
              <w:snapToGrid w:val="0"/>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4</w:t>
            </w:r>
          </w:p>
        </w:tc>
        <w:tc>
          <w:tcPr>
            <w:tcW w:w="284" w:type="dxa"/>
          </w:tcPr>
          <w:p w:rsidR="000D15B2" w:rsidRPr="005F1F93" w:rsidRDefault="000D15B2" w:rsidP="004D7548">
            <w:pPr>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0D15B2" w:rsidRPr="005F1F93" w:rsidTr="004D7548">
        <w:tc>
          <w:tcPr>
            <w:tcW w:w="425" w:type="dxa"/>
          </w:tcPr>
          <w:p w:rsidR="000D15B2" w:rsidRPr="005F1F93" w:rsidRDefault="000D15B2" w:rsidP="004D7548">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6</w:t>
            </w:r>
          </w:p>
        </w:tc>
        <w:tc>
          <w:tcPr>
            <w:tcW w:w="284" w:type="dxa"/>
          </w:tcPr>
          <w:p w:rsidR="000D15B2" w:rsidRPr="005F1F93" w:rsidRDefault="000D15B2" w:rsidP="004D7548">
            <w:pPr>
              <w:rPr>
                <w:rFonts w:asciiTheme="minorHAnsi" w:eastAsia="Calibri" w:hAnsiTheme="minorHAnsi" w:cstheme="minorHAnsi"/>
                <w:color w:val="000000"/>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0D15B2" w:rsidRPr="005F1F93" w:rsidRDefault="000D15B2" w:rsidP="004D7548">
            <w:pPr>
              <w:spacing w:line="276" w:lineRule="auto"/>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9</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10</w:t>
            </w:r>
          </w:p>
        </w:tc>
        <w:tc>
          <w:tcPr>
            <w:tcW w:w="284" w:type="dxa"/>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rPr>
                <w:rFonts w:asciiTheme="minorHAnsi" w:hAnsiTheme="minorHAnsi" w:cstheme="minorHAnsi"/>
              </w:rPr>
            </w:pPr>
            <w:r w:rsidRPr="005F1F93">
              <w:rPr>
                <w:rFonts w:asciiTheme="minorHAnsi" w:hAnsiTheme="minorHAnsi" w:cstheme="minorHAnsi"/>
              </w:rPr>
              <w:t>11</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eastAsia="Arial" w:hAnsiTheme="minorHAnsi" w:cstheme="minorHAnsi"/>
              </w:rPr>
            </w:pPr>
            <w:r w:rsidRPr="005F1F93">
              <w:rPr>
                <w:rFonts w:asciiTheme="minorHAnsi" w:eastAsia="Arial" w:hAnsiTheme="minorHAnsi" w:cstheme="minorHAnsi"/>
              </w:rPr>
              <w:t>12</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14</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Pr>
                <w:rFonts w:asciiTheme="minorHAnsi" w:hAnsiTheme="minorHAnsi" w:cstheme="minorHAnsi"/>
              </w:rPr>
              <w:t>15</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lastRenderedPageBreak/>
              <w:t>1</w:t>
            </w:r>
            <w:r>
              <w:rPr>
                <w:rFonts w:asciiTheme="minorHAnsi" w:hAnsiTheme="minorHAnsi" w:cstheme="minorHAnsi"/>
              </w:rPr>
              <w:t>6</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17</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Αλεξίου Λουκάς</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18</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19</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r w:rsidR="00A77F3B" w:rsidRPr="005F1F93" w:rsidTr="004D7548">
        <w:tc>
          <w:tcPr>
            <w:tcW w:w="425" w:type="dxa"/>
          </w:tcPr>
          <w:p w:rsidR="00A77F3B" w:rsidRPr="005F1F93" w:rsidRDefault="00A77F3B" w:rsidP="00260CA8">
            <w:pPr>
              <w:snapToGrid w:val="0"/>
              <w:rPr>
                <w:rFonts w:asciiTheme="minorHAnsi" w:hAnsiTheme="minorHAnsi" w:cstheme="minorHAnsi"/>
              </w:rPr>
            </w:pPr>
            <w:r w:rsidRPr="005F1F93">
              <w:rPr>
                <w:rFonts w:asciiTheme="minorHAnsi" w:hAnsiTheme="minorHAnsi" w:cstheme="minorHAnsi"/>
              </w:rPr>
              <w:t>20</w:t>
            </w:r>
          </w:p>
        </w:tc>
        <w:tc>
          <w:tcPr>
            <w:tcW w:w="284" w:type="dxa"/>
          </w:tcPr>
          <w:p w:rsidR="00A77F3B" w:rsidRPr="005F1F93" w:rsidRDefault="00A77F3B" w:rsidP="00260CA8">
            <w:pPr>
              <w:snapToGrid w:val="0"/>
              <w:rPr>
                <w:rFonts w:asciiTheme="minorHAnsi" w:eastAsia="Arial" w:hAnsiTheme="minorHAnsi" w:cstheme="minorHAnsi"/>
              </w:rPr>
            </w:pPr>
          </w:p>
        </w:tc>
        <w:tc>
          <w:tcPr>
            <w:tcW w:w="4074" w:type="dxa"/>
            <w:shd w:val="clear" w:color="auto" w:fill="auto"/>
          </w:tcPr>
          <w:p w:rsidR="00A77F3B" w:rsidRPr="005F1F93" w:rsidRDefault="00A77F3B" w:rsidP="00260CA8">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A77F3B" w:rsidRPr="005F1F93" w:rsidRDefault="00A77F3B" w:rsidP="004D7548">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C7" w:rsidRDefault="004925C7" w:rsidP="00CF17C6">
      <w:r>
        <w:separator/>
      </w:r>
    </w:p>
  </w:endnote>
  <w:endnote w:type="continuationSeparator" w:id="0">
    <w:p w:rsidR="004925C7" w:rsidRDefault="004925C7"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A41486" w:rsidP="006E212D">
    <w:pPr>
      <w:pStyle w:val="af0"/>
      <w:jc w:val="center"/>
    </w:pPr>
    <w:fldSimple w:instr=" PAGE   \* MERGEFORMAT ">
      <w:r w:rsidR="009728F0">
        <w:rPr>
          <w:noProof/>
        </w:rPr>
        <w:t>4</w:t>
      </w:r>
    </w:fldSimple>
  </w:p>
  <w:p w:rsidR="005D65F1" w:rsidRDefault="00E573DE" w:rsidP="006E212D">
    <w:pPr>
      <w:pStyle w:val="af0"/>
      <w:jc w:val="center"/>
    </w:pPr>
    <w:r>
      <w:t>5</w:t>
    </w:r>
    <w:r w:rsidR="00542E30">
      <w:t>6</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C7" w:rsidRDefault="004925C7" w:rsidP="00CF17C6">
      <w:r>
        <w:separator/>
      </w:r>
    </w:p>
  </w:footnote>
  <w:footnote w:type="continuationSeparator" w:id="0">
    <w:p w:rsidR="004925C7" w:rsidRDefault="004925C7"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9">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7"/>
  </w:num>
  <w:num w:numId="8">
    <w:abstractNumId w:val="9"/>
  </w:num>
  <w:num w:numId="9">
    <w:abstractNumId w:val="8"/>
  </w:num>
  <w:num w:numId="10">
    <w:abstractNumId w:val="3"/>
  </w:num>
  <w:num w:numId="11">
    <w:abstractNumId w:val="16"/>
  </w:num>
  <w:num w:numId="12">
    <w:abstractNumId w:val="14"/>
  </w:num>
  <w:num w:numId="13">
    <w:abstractNumId w:val="12"/>
  </w:num>
  <w:num w:numId="14">
    <w:abstractNumId w:val="15"/>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C7A8E"/>
    <w:rsid w:val="000D15B2"/>
    <w:rsid w:val="000E0BA0"/>
    <w:rsid w:val="000F651B"/>
    <w:rsid w:val="00121E89"/>
    <w:rsid w:val="00135AD6"/>
    <w:rsid w:val="00143861"/>
    <w:rsid w:val="0014479D"/>
    <w:rsid w:val="001A7B81"/>
    <w:rsid w:val="001B3DE3"/>
    <w:rsid w:val="001E133F"/>
    <w:rsid w:val="00216CC8"/>
    <w:rsid w:val="00220D25"/>
    <w:rsid w:val="00242EE1"/>
    <w:rsid w:val="002873F4"/>
    <w:rsid w:val="00292176"/>
    <w:rsid w:val="00293DA5"/>
    <w:rsid w:val="002B0A1E"/>
    <w:rsid w:val="002F4582"/>
    <w:rsid w:val="00300C85"/>
    <w:rsid w:val="003053E6"/>
    <w:rsid w:val="00306B70"/>
    <w:rsid w:val="003303CF"/>
    <w:rsid w:val="0034282B"/>
    <w:rsid w:val="003646F8"/>
    <w:rsid w:val="003C42F6"/>
    <w:rsid w:val="003E6F62"/>
    <w:rsid w:val="003F0759"/>
    <w:rsid w:val="004038B4"/>
    <w:rsid w:val="00436878"/>
    <w:rsid w:val="00463272"/>
    <w:rsid w:val="004925C7"/>
    <w:rsid w:val="004A542C"/>
    <w:rsid w:val="004A6A39"/>
    <w:rsid w:val="004E13F3"/>
    <w:rsid w:val="005005E3"/>
    <w:rsid w:val="00534E61"/>
    <w:rsid w:val="0053755B"/>
    <w:rsid w:val="005421B9"/>
    <w:rsid w:val="00542E30"/>
    <w:rsid w:val="00543A69"/>
    <w:rsid w:val="0054423C"/>
    <w:rsid w:val="0054485F"/>
    <w:rsid w:val="00576C77"/>
    <w:rsid w:val="005925C5"/>
    <w:rsid w:val="00592B1B"/>
    <w:rsid w:val="005C6A42"/>
    <w:rsid w:val="005D3093"/>
    <w:rsid w:val="005D65F1"/>
    <w:rsid w:val="005E145E"/>
    <w:rsid w:val="005F12CF"/>
    <w:rsid w:val="00613DBD"/>
    <w:rsid w:val="006372AA"/>
    <w:rsid w:val="00661E3C"/>
    <w:rsid w:val="006701AE"/>
    <w:rsid w:val="006A5D6A"/>
    <w:rsid w:val="006D2F1C"/>
    <w:rsid w:val="006E212D"/>
    <w:rsid w:val="006F0E41"/>
    <w:rsid w:val="00732A82"/>
    <w:rsid w:val="00743691"/>
    <w:rsid w:val="007A4296"/>
    <w:rsid w:val="007C1F2B"/>
    <w:rsid w:val="007C45C0"/>
    <w:rsid w:val="007E2A66"/>
    <w:rsid w:val="007F1488"/>
    <w:rsid w:val="00811EE6"/>
    <w:rsid w:val="00832721"/>
    <w:rsid w:val="00833C94"/>
    <w:rsid w:val="00870A74"/>
    <w:rsid w:val="00872A87"/>
    <w:rsid w:val="0088300A"/>
    <w:rsid w:val="008A3B0D"/>
    <w:rsid w:val="008B1D2E"/>
    <w:rsid w:val="008C40D6"/>
    <w:rsid w:val="008C6A3E"/>
    <w:rsid w:val="008D324F"/>
    <w:rsid w:val="008F3904"/>
    <w:rsid w:val="0091612E"/>
    <w:rsid w:val="009252C4"/>
    <w:rsid w:val="009348A9"/>
    <w:rsid w:val="009546B4"/>
    <w:rsid w:val="009708A6"/>
    <w:rsid w:val="009728F0"/>
    <w:rsid w:val="009A1DD4"/>
    <w:rsid w:val="009B3159"/>
    <w:rsid w:val="009B6E4F"/>
    <w:rsid w:val="009C214A"/>
    <w:rsid w:val="009D2850"/>
    <w:rsid w:val="009D2CCB"/>
    <w:rsid w:val="009E4FD4"/>
    <w:rsid w:val="00A25CFB"/>
    <w:rsid w:val="00A41486"/>
    <w:rsid w:val="00A716E5"/>
    <w:rsid w:val="00A75571"/>
    <w:rsid w:val="00A77F3B"/>
    <w:rsid w:val="00A85C24"/>
    <w:rsid w:val="00A85C84"/>
    <w:rsid w:val="00A97CB0"/>
    <w:rsid w:val="00AB7023"/>
    <w:rsid w:val="00AC532A"/>
    <w:rsid w:val="00AD5445"/>
    <w:rsid w:val="00B12ED8"/>
    <w:rsid w:val="00B54E31"/>
    <w:rsid w:val="00B668B1"/>
    <w:rsid w:val="00B67561"/>
    <w:rsid w:val="00B707BB"/>
    <w:rsid w:val="00B84FB9"/>
    <w:rsid w:val="00B94F97"/>
    <w:rsid w:val="00BA6353"/>
    <w:rsid w:val="00BD6ABF"/>
    <w:rsid w:val="00BE6F78"/>
    <w:rsid w:val="00C76390"/>
    <w:rsid w:val="00C87293"/>
    <w:rsid w:val="00C90D6D"/>
    <w:rsid w:val="00C9564A"/>
    <w:rsid w:val="00CA7A3D"/>
    <w:rsid w:val="00CB012E"/>
    <w:rsid w:val="00CB6590"/>
    <w:rsid w:val="00CC1F09"/>
    <w:rsid w:val="00CC6994"/>
    <w:rsid w:val="00CE667C"/>
    <w:rsid w:val="00CF17C6"/>
    <w:rsid w:val="00D133F6"/>
    <w:rsid w:val="00D31B8C"/>
    <w:rsid w:val="00DD1FD3"/>
    <w:rsid w:val="00E24CAB"/>
    <w:rsid w:val="00E25CFF"/>
    <w:rsid w:val="00E301B7"/>
    <w:rsid w:val="00E559C1"/>
    <w:rsid w:val="00E573DE"/>
    <w:rsid w:val="00E57EBC"/>
    <w:rsid w:val="00E60BDC"/>
    <w:rsid w:val="00EA3047"/>
    <w:rsid w:val="00EB0265"/>
    <w:rsid w:val="00ED442C"/>
    <w:rsid w:val="00EF20A7"/>
    <w:rsid w:val="00F23C26"/>
    <w:rsid w:val="00F23FDB"/>
    <w:rsid w:val="00F53798"/>
    <w:rsid w:val="00F5459E"/>
    <w:rsid w:val="00F66005"/>
    <w:rsid w:val="00F800CB"/>
    <w:rsid w:val="00F817E5"/>
    <w:rsid w:val="00F82DDB"/>
    <w:rsid w:val="00FA6A3C"/>
    <w:rsid w:val="00FB78EC"/>
    <w:rsid w:val="00FC5C58"/>
    <w:rsid w:val="00FD0A2F"/>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7DD0-5D28-498E-9A5C-0676F1D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1340</Words>
  <Characters>7237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2022-05-05T08:26:00Z</cp:lastPrinted>
  <dcterms:created xsi:type="dcterms:W3CDTF">2022-05-03T09:30:00Z</dcterms:created>
  <dcterms:modified xsi:type="dcterms:W3CDTF">2022-05-05T11:07:00Z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