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4E2FC8"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CB012E">
        <w:rPr>
          <w:rFonts w:ascii="Arial" w:eastAsia="Calibri" w:hAnsi="Arial" w:cs="Arial"/>
          <w:b/>
          <w:bCs/>
          <w:position w:val="2"/>
          <w:sz w:val="22"/>
          <w:szCs w:val="22"/>
        </w:rPr>
        <w:t xml:space="preserve"> </w:t>
      </w:r>
      <w:r w:rsidR="00CC23DC">
        <w:rPr>
          <w:rFonts w:ascii="Arial" w:eastAsia="Calibri" w:hAnsi="Arial" w:cs="Arial"/>
          <w:b/>
          <w:bCs/>
          <w:position w:val="2"/>
          <w:sz w:val="22"/>
          <w:szCs w:val="22"/>
        </w:rPr>
        <w:t>7251</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23DC">
        <w:rPr>
          <w:rFonts w:asciiTheme="minorHAnsi" w:eastAsia="Arial" w:hAnsiTheme="minorHAnsi" w:cstheme="minorHAnsi"/>
          <w:b/>
          <w:bCs/>
          <w:position w:val="2"/>
        </w:rPr>
        <w:t>5</w:t>
      </w:r>
      <w:r w:rsidRPr="00F53798">
        <w:rPr>
          <w:rFonts w:asciiTheme="minorHAnsi" w:eastAsia="Arial" w:hAnsiTheme="minorHAnsi" w:cstheme="minorHAnsi"/>
          <w:b/>
          <w:bCs/>
          <w:position w:val="2"/>
        </w:rPr>
        <w:t>/</w:t>
      </w:r>
      <w:r w:rsidR="00CB012E">
        <w:rPr>
          <w:rFonts w:asciiTheme="minorHAnsi" w:eastAsia="Arial" w:hAnsiTheme="minorHAnsi" w:cstheme="minorHAnsi"/>
          <w:b/>
          <w:bCs/>
          <w:position w:val="2"/>
        </w:rPr>
        <w:t xml:space="preserve"> 5</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CB012E">
        <w:rPr>
          <w:rFonts w:asciiTheme="minorHAnsi" w:hAnsiTheme="minorHAnsi" w:cstheme="minorHAnsi"/>
        </w:rPr>
        <w:t>9</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573DE">
        <w:rPr>
          <w:rFonts w:asciiTheme="minorHAnsi" w:eastAsia="Arial" w:hAnsiTheme="minorHAnsi" w:cstheme="minorHAnsi"/>
          <w:b/>
          <w:bCs/>
          <w:iCs/>
          <w:spacing w:val="-2"/>
          <w:u w:val="single"/>
          <w:lang w:bidi="hi-IN"/>
        </w:rPr>
        <w:t>5</w:t>
      </w:r>
      <w:r w:rsidR="00D133F6">
        <w:rPr>
          <w:rFonts w:asciiTheme="minorHAnsi" w:eastAsia="Arial" w:hAnsiTheme="minorHAnsi" w:cstheme="minorHAnsi"/>
          <w:b/>
          <w:bCs/>
          <w:iCs/>
          <w:spacing w:val="-2"/>
          <w:u w:val="single"/>
          <w:lang w:bidi="hi-IN"/>
        </w:rPr>
        <w:t>5</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D133F6" w:rsidRPr="00D133F6" w:rsidRDefault="00CB6590" w:rsidP="00D133F6">
      <w:pPr>
        <w:widowControl w:val="0"/>
        <w:snapToGrid w:val="0"/>
        <w:spacing w:before="57" w:after="57"/>
        <w:ind w:left="426"/>
        <w:textAlignment w:val="baseline"/>
        <w:rPr>
          <w:rStyle w:val="FontStyle17"/>
          <w:rFonts w:asciiTheme="minorHAnsi" w:eastAsia="Calibri" w:hAnsiTheme="minorHAnsi" w:cstheme="minorHAnsi"/>
          <w:bCs/>
          <w:spacing w:val="-7"/>
          <w:sz w:val="24"/>
          <w:szCs w:val="24"/>
          <w:shd w:val="clear" w:color="auto" w:fill="FFFFFF"/>
        </w:rPr>
      </w:pPr>
      <w:r w:rsidRPr="00D133F6">
        <w:rPr>
          <w:rStyle w:val="a6"/>
          <w:rFonts w:asciiTheme="minorHAnsi" w:hAnsiTheme="minorHAnsi" w:cstheme="minorHAnsi"/>
        </w:rPr>
        <w:t>ΘΕΜΑ</w:t>
      </w:r>
      <w:r w:rsidR="00E573DE" w:rsidRPr="00D133F6">
        <w:rPr>
          <w:rFonts w:asciiTheme="minorHAnsi" w:hAnsiTheme="minorHAnsi" w:cstheme="minorHAnsi"/>
          <w:b/>
        </w:rPr>
        <w:t xml:space="preserve"> : </w:t>
      </w:r>
      <w:r w:rsidR="00D133F6" w:rsidRPr="00D133F6">
        <w:rPr>
          <w:rStyle w:val="FontStyle17"/>
          <w:rFonts w:asciiTheme="minorHAnsi" w:eastAsia="Calibri" w:hAnsiTheme="minorHAnsi" w:cstheme="minorHAnsi"/>
          <w:b/>
          <w:bCs/>
          <w:spacing w:val="-7"/>
          <w:sz w:val="24"/>
          <w:szCs w:val="24"/>
          <w:shd w:val="clear" w:color="auto" w:fill="FFFFFF"/>
        </w:rPr>
        <w:t xml:space="preserve">Γνωμοδότηση επί της ΜΠΕ του έργου με τίτλο « </w:t>
      </w:r>
      <w:proofErr w:type="spellStart"/>
      <w:r w:rsidR="00D133F6" w:rsidRPr="00D133F6">
        <w:rPr>
          <w:rStyle w:val="FontStyle17"/>
          <w:rFonts w:asciiTheme="minorHAnsi" w:eastAsia="Calibri" w:hAnsiTheme="minorHAnsi" w:cstheme="minorHAnsi"/>
          <w:b/>
          <w:bCs/>
          <w:spacing w:val="-7"/>
          <w:sz w:val="24"/>
          <w:szCs w:val="24"/>
          <w:shd w:val="clear" w:color="auto" w:fill="FFFFFF"/>
        </w:rPr>
        <w:t>Φωτοβολταικός</w:t>
      </w:r>
      <w:proofErr w:type="spellEnd"/>
      <w:r w:rsidR="00D133F6" w:rsidRPr="00D133F6">
        <w:rPr>
          <w:rStyle w:val="FontStyle17"/>
          <w:rFonts w:asciiTheme="minorHAnsi" w:eastAsia="Calibri" w:hAnsiTheme="minorHAnsi" w:cstheme="minorHAnsi"/>
          <w:b/>
          <w:bCs/>
          <w:spacing w:val="-7"/>
          <w:sz w:val="24"/>
          <w:szCs w:val="24"/>
          <w:shd w:val="clear" w:color="auto" w:fill="FFFFFF"/>
        </w:rPr>
        <w:t xml:space="preserve">  Σταθμός Παραγωγής Ηλεκτρικής Ενέργειας ισχύος 60 </w:t>
      </w:r>
      <w:r w:rsidR="00D133F6" w:rsidRPr="00D133F6">
        <w:rPr>
          <w:rStyle w:val="FontStyle17"/>
          <w:rFonts w:asciiTheme="minorHAnsi" w:eastAsia="Calibri" w:hAnsiTheme="minorHAnsi" w:cstheme="minorHAnsi"/>
          <w:b/>
          <w:bCs/>
          <w:spacing w:val="-7"/>
          <w:sz w:val="24"/>
          <w:szCs w:val="24"/>
          <w:shd w:val="clear" w:color="auto" w:fill="FFFFFF"/>
          <w:lang w:val="en-US"/>
        </w:rPr>
        <w:t>MW</w:t>
      </w:r>
      <w:r w:rsidR="00D133F6" w:rsidRPr="00D133F6">
        <w:rPr>
          <w:rStyle w:val="FontStyle17"/>
          <w:rFonts w:asciiTheme="minorHAnsi" w:eastAsia="Calibri" w:hAnsiTheme="minorHAnsi" w:cstheme="minorHAnsi"/>
          <w:b/>
          <w:bCs/>
          <w:spacing w:val="-7"/>
          <w:sz w:val="24"/>
          <w:szCs w:val="24"/>
          <w:shd w:val="clear" w:color="auto" w:fill="FFFFFF"/>
        </w:rPr>
        <w:t xml:space="preserve"> στη θέση «ΜΑΥΡΟΝΕΡΙ» , Δ.Ε ΔΑΥΛΕΙΑΣ του Δήμου </w:t>
      </w:r>
      <w:proofErr w:type="spellStart"/>
      <w:r w:rsidR="00D133F6" w:rsidRPr="00D133F6">
        <w:rPr>
          <w:rStyle w:val="FontStyle17"/>
          <w:rFonts w:asciiTheme="minorHAnsi" w:eastAsia="Calibri" w:hAnsiTheme="minorHAnsi" w:cstheme="minorHAnsi"/>
          <w:b/>
          <w:bCs/>
          <w:spacing w:val="-7"/>
          <w:sz w:val="24"/>
          <w:szCs w:val="24"/>
          <w:shd w:val="clear" w:color="auto" w:fill="FFFFFF"/>
        </w:rPr>
        <w:t>Λεβαδέων</w:t>
      </w:r>
      <w:proofErr w:type="spellEnd"/>
      <w:r w:rsidR="00D133F6" w:rsidRPr="00D133F6">
        <w:rPr>
          <w:rStyle w:val="FontStyle17"/>
          <w:rFonts w:asciiTheme="minorHAnsi" w:eastAsia="Calibri" w:hAnsiTheme="minorHAnsi" w:cstheme="minorHAnsi"/>
          <w:b/>
          <w:bCs/>
          <w:spacing w:val="-7"/>
          <w:sz w:val="24"/>
          <w:szCs w:val="24"/>
          <w:shd w:val="clear" w:color="auto" w:fill="FFFFFF"/>
        </w:rPr>
        <w:t xml:space="preserve">  Περιφερειακής Ενότητας Βοιωτίας , Περιφέρειας </w:t>
      </w:r>
      <w:proofErr w:type="spellStart"/>
      <w:r w:rsidR="00D133F6" w:rsidRPr="00D133F6">
        <w:rPr>
          <w:rStyle w:val="FontStyle17"/>
          <w:rFonts w:asciiTheme="minorHAnsi" w:eastAsia="Calibri" w:hAnsiTheme="minorHAnsi" w:cstheme="minorHAnsi"/>
          <w:b/>
          <w:bCs/>
          <w:spacing w:val="-7"/>
          <w:sz w:val="24"/>
          <w:szCs w:val="24"/>
          <w:shd w:val="clear" w:color="auto" w:fill="FFFFFF"/>
        </w:rPr>
        <w:t>Στ.Ελλάδας</w:t>
      </w:r>
      <w:proofErr w:type="spellEnd"/>
      <w:r w:rsidR="00D133F6" w:rsidRPr="00D133F6">
        <w:rPr>
          <w:rStyle w:val="FontStyle17"/>
          <w:rFonts w:asciiTheme="minorHAnsi" w:eastAsia="Calibri" w:hAnsiTheme="minorHAnsi" w:cstheme="minorHAnsi"/>
          <w:b/>
          <w:bCs/>
          <w:spacing w:val="-7"/>
          <w:sz w:val="24"/>
          <w:szCs w:val="24"/>
          <w:shd w:val="clear" w:color="auto" w:fill="FFFFFF"/>
        </w:rPr>
        <w:t xml:space="preserve"> .(19/22 Απόφαση ΕΠΟΙΖΩ)</w:t>
      </w:r>
    </w:p>
    <w:p w:rsidR="00A716E5" w:rsidRPr="00D133F6" w:rsidRDefault="00A716E5" w:rsidP="00A716E5">
      <w:pPr>
        <w:snapToGrid w:val="0"/>
        <w:spacing w:before="57" w:after="57"/>
        <w:ind w:left="426"/>
        <w:textAlignment w:val="baseline"/>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CB012E">
        <w:rPr>
          <w:rStyle w:val="FontStyle17"/>
          <w:rFonts w:asciiTheme="minorHAnsi" w:eastAsia="Calibri" w:hAnsiTheme="minorHAnsi" w:cstheme="minorHAnsi"/>
          <w:iCs/>
          <w:spacing w:val="-3"/>
          <w:sz w:val="24"/>
          <w:szCs w:val="24"/>
        </w:rPr>
        <w:t xml:space="preserve"> 4</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proofErr w:type="spellStart"/>
      <w:r w:rsidR="00CB012E">
        <w:rPr>
          <w:rStyle w:val="FontStyle17"/>
          <w:rFonts w:asciiTheme="minorHAnsi" w:eastAsia="Calibri" w:hAnsiTheme="minorHAnsi" w:cstheme="minorHAnsi"/>
          <w:iCs/>
          <w:spacing w:val="-3"/>
          <w:sz w:val="24"/>
          <w:szCs w:val="24"/>
        </w:rPr>
        <w:t>Μαϊου</w:t>
      </w:r>
      <w:proofErr w:type="spellEnd"/>
      <w:r w:rsidRPr="00F53798">
        <w:rPr>
          <w:rStyle w:val="FontStyle17"/>
          <w:rFonts w:asciiTheme="minorHAnsi" w:eastAsia="Calibri" w:hAnsiTheme="minorHAnsi" w:cstheme="minorHAnsi"/>
          <w:iCs/>
          <w:spacing w:val="-3"/>
          <w:sz w:val="24"/>
          <w:szCs w:val="24"/>
        </w:rPr>
        <w:t xml:space="preserve"> 2022, ημέρα </w:t>
      </w:r>
      <w:r w:rsidR="00CB012E">
        <w:rPr>
          <w:rStyle w:val="FontStyle17"/>
          <w:rFonts w:asciiTheme="minorHAnsi" w:eastAsia="Calibri" w:hAnsiTheme="minorHAnsi" w:cstheme="minorHAnsi"/>
          <w:iCs/>
          <w:spacing w:val="-3"/>
          <w:sz w:val="24"/>
          <w:szCs w:val="24"/>
        </w:rPr>
        <w:t>Τετάρτη</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Pr>
          <w:rStyle w:val="FontStyle17"/>
          <w:rFonts w:asciiTheme="minorHAnsi" w:eastAsia="Calibri" w:hAnsiTheme="minorHAnsi" w:cstheme="minorHAnsi"/>
          <w:b/>
          <w:iCs/>
          <w:spacing w:val="-3"/>
          <w:sz w:val="24"/>
          <w:szCs w:val="24"/>
        </w:rPr>
        <w:t>6</w:t>
      </w:r>
      <w:r w:rsidR="00CB012E">
        <w:rPr>
          <w:rStyle w:val="FontStyle17"/>
          <w:rFonts w:asciiTheme="minorHAnsi" w:eastAsia="Calibri" w:hAnsiTheme="minorHAnsi" w:cstheme="minorHAnsi"/>
          <w:b/>
          <w:iCs/>
          <w:spacing w:val="-3"/>
          <w:sz w:val="24"/>
          <w:szCs w:val="24"/>
        </w:rPr>
        <w:t>941</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29</w:t>
      </w:r>
      <w:r>
        <w:rPr>
          <w:rStyle w:val="FontStyle17"/>
          <w:rFonts w:asciiTheme="minorHAnsi" w:eastAsia="Calibri" w:hAnsiTheme="minorHAnsi" w:cstheme="minorHAnsi"/>
          <w:b/>
          <w:iCs/>
          <w:spacing w:val="-3"/>
          <w:sz w:val="24"/>
          <w:szCs w:val="24"/>
        </w:rPr>
        <w:t>-4-2022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C23DC" w:rsidRPr="00353AAB" w:rsidRDefault="00CC23DC" w:rsidP="00CC23DC">
      <w:pPr>
        <w:pStyle w:val="Default"/>
        <w:spacing w:line="360" w:lineRule="auto"/>
        <w:jc w:val="both"/>
        <w:rPr>
          <w:rStyle w:val="FontStyle17"/>
          <w:rFonts w:asciiTheme="minorHAnsi" w:eastAsia="Arial" w:hAnsiTheme="minorHAnsi" w:cstheme="minorHAnsi"/>
          <w:iCs/>
          <w:spacing w:val="-3"/>
        </w:rPr>
      </w:pPr>
      <w:r w:rsidRPr="00353AAB">
        <w:rPr>
          <w:rStyle w:val="FontStyle17"/>
          <w:rFonts w:asciiTheme="minorHAnsi" w:eastAsia="Arial" w:hAnsiTheme="minorHAnsi" w:cstheme="minorHAnsi"/>
          <w:iCs/>
          <w:spacing w:val="-3"/>
        </w:rPr>
        <w:t>Διαπιστώθηκε κατά την έναρξη  της  συνεδρίασης ότι υπάρχει νόμιμη απαρτία, επειδή σε σύνολο 33 συμβούλων ήταν παρόντες  οι παρακάτω αναφερόμενοι 24 δημοτικοί σύμβουλοι  :</w:t>
      </w:r>
    </w:p>
    <w:p w:rsidR="00CC23DC" w:rsidRPr="00353AAB" w:rsidRDefault="00CC23DC" w:rsidP="00CC23DC">
      <w:pPr>
        <w:spacing w:line="276" w:lineRule="auto"/>
        <w:ind w:left="2880" w:hanging="2160"/>
        <w:rPr>
          <w:rFonts w:asciiTheme="minorHAnsi" w:hAnsiTheme="minorHAnsi" w:cstheme="minorHAnsi"/>
        </w:rPr>
      </w:pPr>
      <w:r w:rsidRPr="00353AAB">
        <w:rPr>
          <w:rFonts w:asciiTheme="minorHAnsi" w:hAnsiTheme="minorHAnsi" w:cstheme="minorHAnsi"/>
          <w:b/>
          <w:bCs/>
        </w:rPr>
        <w:t>ΠΑΡΟΝΤΕΣ</w:t>
      </w:r>
      <w:r w:rsidRPr="00353AAB">
        <w:rPr>
          <w:rFonts w:asciiTheme="minorHAnsi" w:hAnsiTheme="minorHAnsi" w:cstheme="minorHAnsi"/>
          <w:b/>
          <w:bCs/>
        </w:rPr>
        <w:tab/>
      </w:r>
      <w:r w:rsidRPr="00353AAB">
        <w:rPr>
          <w:rFonts w:asciiTheme="minorHAnsi" w:hAnsiTheme="minorHAnsi" w:cstheme="minorHAnsi"/>
          <w:b/>
          <w:bCs/>
        </w:rPr>
        <w:tab/>
      </w:r>
      <w:r w:rsidRPr="00353AAB">
        <w:rPr>
          <w:rFonts w:asciiTheme="minorHAnsi" w:hAnsiTheme="minorHAnsi" w:cstheme="minorHAnsi"/>
          <w:b/>
          <w:bCs/>
        </w:rPr>
        <w:tab/>
      </w:r>
      <w:r w:rsidRPr="00353AAB">
        <w:rPr>
          <w:rFonts w:asciiTheme="minorHAnsi" w:hAnsiTheme="minorHAnsi" w:cstheme="minorHAnsi"/>
          <w:b/>
          <w:bCs/>
        </w:rPr>
        <w:tab/>
      </w:r>
      <w:r w:rsidRPr="00353AAB">
        <w:rPr>
          <w:rFonts w:asciiTheme="minorHAnsi" w:hAnsiTheme="minorHAnsi" w:cstheme="minorHAnsi"/>
          <w:b/>
          <w:bCs/>
        </w:rPr>
        <w:tab/>
      </w:r>
      <w:r w:rsidRPr="00353AAB">
        <w:rPr>
          <w:rFonts w:asciiTheme="minorHAnsi" w:hAnsiTheme="minorHAnsi" w:cstheme="minorHAnsi"/>
          <w:b/>
          <w:bCs/>
        </w:rPr>
        <w:tab/>
        <w:t xml:space="preserve">ΑΠΟΝΤΕΣ </w:t>
      </w:r>
      <w:r w:rsidRPr="00353AAB">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rPr>
                <w:rFonts w:asciiTheme="minorHAnsi" w:hAnsiTheme="minorHAnsi" w:cstheme="minorHAnsi"/>
              </w:rPr>
            </w:pPr>
            <w:proofErr w:type="spellStart"/>
            <w:r w:rsidRPr="00353AAB">
              <w:rPr>
                <w:rFonts w:asciiTheme="minorHAnsi" w:hAnsiTheme="minorHAnsi" w:cstheme="minorHAnsi"/>
              </w:rPr>
              <w:t>Καλογρηάς</w:t>
            </w:r>
            <w:proofErr w:type="spellEnd"/>
            <w:r w:rsidRPr="00353AAB">
              <w:rPr>
                <w:rFonts w:asciiTheme="minorHAnsi" w:hAnsiTheme="minorHAnsi" w:cstheme="minorHAnsi"/>
              </w:rPr>
              <w:t xml:space="preserve"> Αθανάσιος</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1</w:t>
            </w:r>
          </w:p>
        </w:tc>
        <w:tc>
          <w:tcPr>
            <w:tcW w:w="3632"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Πούλος</w:t>
            </w:r>
            <w:proofErr w:type="spellEnd"/>
            <w:r w:rsidRPr="00353AAB">
              <w:rPr>
                <w:rFonts w:asciiTheme="minorHAnsi" w:hAnsiTheme="minorHAnsi" w:cstheme="minorHAnsi"/>
              </w:rPr>
              <w:t xml:space="preserve"> Ευάγγελος</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rPr>
                <w:rFonts w:asciiTheme="minorHAnsi" w:hAnsiTheme="minorHAnsi" w:cstheme="minorHAnsi"/>
              </w:rPr>
            </w:pPr>
            <w:r w:rsidRPr="00353AAB">
              <w:rPr>
                <w:rFonts w:asciiTheme="minorHAnsi" w:eastAsia="Arial" w:hAnsiTheme="minorHAnsi" w:cstheme="minorHAnsi"/>
              </w:rPr>
              <w:t xml:space="preserve"> </w:t>
            </w:r>
            <w:proofErr w:type="spellStart"/>
            <w:r w:rsidRPr="00353AAB">
              <w:rPr>
                <w:rFonts w:asciiTheme="minorHAnsi" w:hAnsiTheme="minorHAnsi" w:cstheme="minorHAnsi"/>
              </w:rPr>
              <w:t>Μητάς</w:t>
            </w:r>
            <w:proofErr w:type="spellEnd"/>
            <w:r w:rsidRPr="00353AAB">
              <w:rPr>
                <w:rFonts w:asciiTheme="minorHAnsi" w:hAnsiTheme="minorHAnsi" w:cstheme="minorHAnsi"/>
              </w:rPr>
              <w:t xml:space="preserve">    Αλέξανδρος</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2</w:t>
            </w:r>
          </w:p>
        </w:tc>
        <w:tc>
          <w:tcPr>
            <w:tcW w:w="3632"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Τζουβάρας</w:t>
            </w:r>
            <w:proofErr w:type="spellEnd"/>
            <w:r w:rsidRPr="00353AAB">
              <w:rPr>
                <w:rFonts w:asciiTheme="minorHAnsi" w:hAnsiTheme="minorHAnsi" w:cstheme="minorHAnsi"/>
              </w:rPr>
              <w:t xml:space="preserve"> Νικόλαος</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rPr>
                <w:rFonts w:asciiTheme="minorHAnsi" w:hAnsiTheme="minorHAnsi" w:cstheme="minorHAnsi"/>
              </w:rPr>
            </w:pPr>
            <w:proofErr w:type="spellStart"/>
            <w:r w:rsidRPr="00353AAB">
              <w:rPr>
                <w:rFonts w:asciiTheme="minorHAnsi" w:hAnsiTheme="minorHAnsi" w:cstheme="minorHAnsi"/>
              </w:rPr>
              <w:t>Τζεσμετζής</w:t>
            </w:r>
            <w:proofErr w:type="spellEnd"/>
            <w:r w:rsidRPr="00353AAB">
              <w:rPr>
                <w:rFonts w:asciiTheme="minorHAnsi" w:hAnsiTheme="minorHAnsi" w:cstheme="minorHAnsi"/>
              </w:rPr>
              <w:t xml:space="preserve"> Εμμανουήλ</w:t>
            </w:r>
            <w:r w:rsidRPr="00353AAB">
              <w:rPr>
                <w:rFonts w:asciiTheme="minorHAnsi" w:hAnsiTheme="minorHAnsi" w:cstheme="minorHAnsi"/>
              </w:rPr>
              <w:tab/>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3</w:t>
            </w:r>
          </w:p>
        </w:tc>
        <w:tc>
          <w:tcPr>
            <w:tcW w:w="3632"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Καράλης</w:t>
            </w:r>
            <w:proofErr w:type="spellEnd"/>
            <w:r w:rsidRPr="00353AAB">
              <w:rPr>
                <w:rFonts w:asciiTheme="minorHAnsi" w:hAnsiTheme="minorHAnsi" w:cstheme="minorHAnsi"/>
              </w:rPr>
              <w:t xml:space="preserve"> Χρήστος       </w:t>
            </w:r>
            <w:r w:rsidRPr="00353AAB">
              <w:rPr>
                <w:rFonts w:asciiTheme="minorHAnsi" w:hAnsiTheme="minorHAnsi" w:cstheme="minorHAnsi"/>
                <w:b/>
              </w:rPr>
              <w:t xml:space="preserve">  </w:t>
            </w:r>
            <w:r w:rsidRPr="00353AAB">
              <w:rPr>
                <w:rFonts w:asciiTheme="minorHAnsi" w:eastAsia="Calibri" w:hAnsiTheme="minorHAnsi" w:cstheme="minorHAnsi"/>
                <w:b/>
              </w:rPr>
              <w:t xml:space="preserve">  </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rPr>
                <w:rFonts w:asciiTheme="minorHAnsi" w:hAnsiTheme="minorHAnsi" w:cstheme="minorHAnsi"/>
              </w:rPr>
            </w:pPr>
            <w:r w:rsidRPr="00353AAB">
              <w:rPr>
                <w:rFonts w:asciiTheme="minorHAnsi" w:hAnsiTheme="minorHAnsi" w:cstheme="minorHAnsi"/>
              </w:rPr>
              <w:t xml:space="preserve">Δήμου Ιωάννης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4</w:t>
            </w:r>
          </w:p>
        </w:tc>
        <w:tc>
          <w:tcPr>
            <w:tcW w:w="3632"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Φορτώσης</w:t>
            </w:r>
            <w:proofErr w:type="spellEnd"/>
            <w:r w:rsidRPr="00353AAB">
              <w:rPr>
                <w:rFonts w:asciiTheme="minorHAnsi" w:hAnsiTheme="minorHAnsi" w:cstheme="minorHAnsi"/>
              </w:rPr>
              <w:t xml:space="preserve"> Αθανάσιος</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Αποστόλου Ιωάννης</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5</w:t>
            </w:r>
          </w:p>
        </w:tc>
        <w:tc>
          <w:tcPr>
            <w:tcW w:w="3632"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Αρκουμάνης</w:t>
            </w:r>
            <w:proofErr w:type="spellEnd"/>
            <w:r w:rsidRPr="00353AAB">
              <w:rPr>
                <w:rFonts w:asciiTheme="minorHAnsi" w:hAnsiTheme="minorHAnsi" w:cstheme="minorHAnsi"/>
              </w:rPr>
              <w:t xml:space="preserve"> Πέτρος</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eastAsia="Calibri" w:hAnsiTheme="minorHAnsi" w:cstheme="minorHAnsi"/>
              </w:rPr>
              <w:t>Σάκκος</w:t>
            </w:r>
            <w:proofErr w:type="spellEnd"/>
            <w:r w:rsidRPr="00353AAB">
              <w:rPr>
                <w:rFonts w:asciiTheme="minorHAnsi" w:eastAsia="Calibri" w:hAnsiTheme="minorHAnsi" w:cstheme="minorHAnsi"/>
              </w:rPr>
              <w:t xml:space="preserve"> Μάριος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lang w:val="en-US"/>
              </w:rPr>
              <w:t>6</w:t>
            </w:r>
            <w:r w:rsidRPr="00353AAB">
              <w:rPr>
                <w:rFonts w:asciiTheme="minorHAnsi" w:hAnsiTheme="minorHAnsi" w:cstheme="minorHAnsi"/>
              </w:rPr>
              <w:t xml:space="preserve"> </w:t>
            </w: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Μπαρμπέρης Νικόλαος</w:t>
            </w:r>
          </w:p>
        </w:tc>
      </w:tr>
      <w:tr w:rsidR="00CC23DC" w:rsidRPr="00353AAB" w:rsidTr="00260CA8">
        <w:trPr>
          <w:trHeight w:hRule="exact" w:val="562"/>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C23DC" w:rsidRPr="00353AAB" w:rsidRDefault="00CC23DC" w:rsidP="00260CA8">
            <w:pPr>
              <w:rPr>
                <w:rFonts w:asciiTheme="minorHAnsi" w:eastAsia="Calibri" w:hAnsiTheme="minorHAnsi" w:cstheme="minorHAnsi"/>
                <w:color w:val="000000"/>
              </w:rPr>
            </w:pPr>
            <w:proofErr w:type="spellStart"/>
            <w:r w:rsidRPr="00353AAB">
              <w:rPr>
                <w:rFonts w:asciiTheme="minorHAnsi" w:eastAsia="Calibri" w:hAnsiTheme="minorHAnsi" w:cstheme="minorHAnsi"/>
                <w:color w:val="000000"/>
              </w:rPr>
              <w:t>Νταντούμη</w:t>
            </w:r>
            <w:proofErr w:type="spellEnd"/>
            <w:r w:rsidRPr="00353AAB">
              <w:rPr>
                <w:rFonts w:asciiTheme="minorHAnsi" w:eastAsia="Calibri" w:hAnsiTheme="minorHAnsi" w:cstheme="minorHAnsi"/>
                <w:color w:val="000000"/>
              </w:rPr>
              <w:t xml:space="preserve"> Ιωάννα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7</w:t>
            </w:r>
          </w:p>
        </w:tc>
        <w:tc>
          <w:tcPr>
            <w:tcW w:w="3632"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Πλιακοστάμος</w:t>
            </w:r>
            <w:proofErr w:type="spellEnd"/>
            <w:r w:rsidRPr="00353AAB">
              <w:rPr>
                <w:rFonts w:asciiTheme="minorHAnsi" w:hAnsiTheme="minorHAnsi" w:cstheme="minorHAnsi"/>
              </w:rPr>
              <w:t xml:space="preserve"> Κων/νος</w:t>
            </w:r>
          </w:p>
        </w:tc>
      </w:tr>
      <w:tr w:rsidR="00CC23DC" w:rsidRPr="00353AAB" w:rsidTr="00260CA8">
        <w:trPr>
          <w:trHeight w:hRule="exact" w:val="562"/>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C23DC" w:rsidRPr="00353AAB" w:rsidRDefault="00CC23DC" w:rsidP="00260CA8">
            <w:pPr>
              <w:rPr>
                <w:rFonts w:asciiTheme="minorHAnsi" w:hAnsiTheme="minorHAnsi" w:cstheme="minorHAnsi"/>
              </w:rPr>
            </w:pPr>
            <w:proofErr w:type="spellStart"/>
            <w:r w:rsidRPr="00353AAB">
              <w:rPr>
                <w:rFonts w:asciiTheme="minorHAnsi" w:eastAsia="Calibri" w:hAnsiTheme="minorHAnsi" w:cstheme="minorHAnsi"/>
                <w:color w:val="000000"/>
              </w:rPr>
              <w:t>Καράβα</w:t>
            </w:r>
            <w:proofErr w:type="spellEnd"/>
            <w:r w:rsidRPr="00353AAB">
              <w:rPr>
                <w:rFonts w:asciiTheme="minorHAnsi" w:eastAsia="Calibri" w:hAnsiTheme="minorHAnsi" w:cstheme="minorHAnsi"/>
                <w:color w:val="000000"/>
              </w:rPr>
              <w:t xml:space="preserve"> </w:t>
            </w:r>
            <w:proofErr w:type="spellStart"/>
            <w:r w:rsidRPr="00353AAB">
              <w:rPr>
                <w:rFonts w:asciiTheme="minorHAnsi" w:eastAsia="Calibri" w:hAnsiTheme="minorHAnsi" w:cstheme="minorHAnsi"/>
                <w:color w:val="000000"/>
              </w:rPr>
              <w:t>Χρυσοβαλάντου</w:t>
            </w:r>
            <w:proofErr w:type="spellEnd"/>
            <w:r w:rsidRPr="00353AAB">
              <w:rPr>
                <w:rFonts w:asciiTheme="minorHAnsi" w:eastAsia="Calibri" w:hAnsiTheme="minorHAnsi" w:cstheme="minorHAnsi"/>
                <w:color w:val="000000"/>
              </w:rPr>
              <w:t xml:space="preserve"> Βασιλική (</w:t>
            </w:r>
            <w:proofErr w:type="spellStart"/>
            <w:r w:rsidRPr="00353AAB">
              <w:rPr>
                <w:rFonts w:asciiTheme="minorHAnsi" w:eastAsia="Calibri" w:hAnsiTheme="minorHAnsi" w:cstheme="minorHAnsi"/>
                <w:color w:val="000000"/>
              </w:rPr>
              <w:t>Βάλια</w:t>
            </w:r>
            <w:proofErr w:type="spellEnd"/>
            <w:r w:rsidRPr="00353AAB">
              <w:rPr>
                <w:rFonts w:asciiTheme="minorHAnsi" w:eastAsia="Calibri" w:hAnsiTheme="minorHAnsi" w:cstheme="minorHAnsi"/>
                <w:color w:val="000000"/>
              </w:rPr>
              <w:t xml:space="preserve">)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8</w:t>
            </w: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Σπυρόπουλος Δημοσθένης</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C23DC" w:rsidRPr="00353AAB" w:rsidRDefault="00CC23DC" w:rsidP="00260CA8">
            <w:pPr>
              <w:snapToGrid w:val="0"/>
              <w:spacing w:line="276" w:lineRule="auto"/>
              <w:rPr>
                <w:rFonts w:asciiTheme="minorHAnsi" w:hAnsiTheme="minorHAnsi" w:cstheme="minorHAnsi"/>
              </w:rPr>
            </w:pPr>
            <w:proofErr w:type="spellStart"/>
            <w:r w:rsidRPr="00353AAB">
              <w:rPr>
                <w:rFonts w:asciiTheme="minorHAnsi" w:eastAsia="Calibri" w:hAnsiTheme="minorHAnsi" w:cstheme="minorHAnsi"/>
              </w:rPr>
              <w:t>Μερτζάνης</w:t>
            </w:r>
            <w:proofErr w:type="spellEnd"/>
            <w:r w:rsidRPr="00353AAB">
              <w:rPr>
                <w:rFonts w:asciiTheme="minorHAnsi" w:eastAsia="Calibri" w:hAnsiTheme="minorHAnsi" w:cstheme="minorHAnsi"/>
              </w:rPr>
              <w:t xml:space="preserve"> Κων/νος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lang w:val="en-US"/>
              </w:rPr>
            </w:pPr>
            <w:r w:rsidRPr="00353AAB">
              <w:rPr>
                <w:rFonts w:asciiTheme="minorHAnsi" w:hAnsiTheme="minorHAnsi" w:cstheme="minorHAnsi"/>
              </w:rPr>
              <w:t xml:space="preserve">9 </w:t>
            </w: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eastAsia="Calibri" w:hAnsiTheme="minorHAnsi" w:cstheme="minorHAnsi"/>
              </w:rPr>
              <w:t xml:space="preserve">Κατής Χαράλαμπος  </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 xml:space="preserve">Γιαννακόπουλος Βρασίδας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 xml:space="preserve"> </w:t>
            </w: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Σαγιάννης</w:t>
            </w:r>
            <w:proofErr w:type="spellEnd"/>
            <w:r w:rsidRPr="00353AAB">
              <w:rPr>
                <w:rFonts w:asciiTheme="minorHAnsi" w:hAnsiTheme="minorHAnsi" w:cstheme="minorHAnsi"/>
              </w:rPr>
              <w:t xml:space="preserve"> Μιχαήλ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Οι οποίοι δεν παρευρέθησαν</w:t>
            </w:r>
          </w:p>
          <w:p w:rsidR="00CC23DC" w:rsidRPr="00353AAB" w:rsidRDefault="00CC23DC" w:rsidP="00260CA8">
            <w:pPr>
              <w:snapToGrid w:val="0"/>
              <w:rPr>
                <w:rFonts w:asciiTheme="minorHAnsi" w:hAnsiTheme="minorHAnsi" w:cstheme="minorHAnsi"/>
              </w:rPr>
            </w:pP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b/>
              </w:rPr>
              <w:t xml:space="preserve"> </w:t>
            </w:r>
            <w:proofErr w:type="spellStart"/>
            <w:r w:rsidRPr="00353AAB">
              <w:rPr>
                <w:rFonts w:asciiTheme="minorHAnsi" w:hAnsiTheme="minorHAnsi" w:cstheme="minorHAnsi"/>
              </w:rPr>
              <w:t>Πούλου</w:t>
            </w:r>
            <w:proofErr w:type="spellEnd"/>
            <w:r w:rsidRPr="00353AAB">
              <w:rPr>
                <w:rFonts w:asciiTheme="minorHAnsi" w:hAnsiTheme="minorHAnsi" w:cstheme="minorHAnsi"/>
              </w:rPr>
              <w:t xml:space="preserve"> </w:t>
            </w:r>
            <w:proofErr w:type="spellStart"/>
            <w:r w:rsidRPr="00353AAB">
              <w:rPr>
                <w:rFonts w:asciiTheme="minorHAnsi" w:hAnsiTheme="minorHAnsi" w:cstheme="minorHAnsi"/>
              </w:rPr>
              <w:t>Παναγιού</w:t>
            </w:r>
            <w:proofErr w:type="spellEnd"/>
            <w:r w:rsidRPr="00353AAB">
              <w:rPr>
                <w:rFonts w:asciiTheme="minorHAnsi" w:hAnsiTheme="minorHAnsi" w:cstheme="minorHAnsi"/>
              </w:rPr>
              <w:t xml:space="preserve"> (Γιώτα) (Απούσα 3</w:t>
            </w:r>
            <w:r w:rsidRPr="00353AAB">
              <w:rPr>
                <w:rFonts w:asciiTheme="minorHAnsi" w:hAnsiTheme="minorHAnsi" w:cstheme="minorHAnsi"/>
                <w:vertAlign w:val="superscript"/>
              </w:rPr>
              <w:t>ο</w:t>
            </w:r>
            <w:r w:rsidRPr="00353AAB">
              <w:rPr>
                <w:rFonts w:asciiTheme="minorHAnsi" w:hAnsiTheme="minorHAnsi" w:cstheme="minorHAnsi"/>
              </w:rPr>
              <w:t xml:space="preserve"> -7</w:t>
            </w:r>
            <w:r w:rsidRPr="00353AAB">
              <w:rPr>
                <w:rFonts w:asciiTheme="minorHAnsi" w:hAnsiTheme="minorHAnsi" w:cstheme="minorHAnsi"/>
                <w:vertAlign w:val="superscript"/>
              </w:rPr>
              <w:t>ο</w:t>
            </w:r>
            <w:r w:rsidRPr="00353AAB">
              <w:rPr>
                <w:rFonts w:asciiTheme="minorHAnsi" w:hAnsiTheme="minorHAnsi" w:cstheme="minorHAnsi"/>
              </w:rPr>
              <w:t xml:space="preserve"> ΘΗΔ)</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r w:rsidRPr="00353AAB">
              <w:rPr>
                <w:rFonts w:asciiTheme="minorHAnsi" w:hAnsiTheme="minorHAnsi" w:cstheme="minorHAnsi"/>
              </w:rPr>
              <w:t xml:space="preserve"> </w:t>
            </w: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αν  και κλήθηκαν νόμιμα</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rPr>
                <w:rFonts w:asciiTheme="minorHAnsi" w:hAnsiTheme="minorHAnsi" w:cstheme="minorHAnsi"/>
              </w:rPr>
            </w:pPr>
            <w:proofErr w:type="spellStart"/>
            <w:r w:rsidRPr="00353AAB">
              <w:rPr>
                <w:rFonts w:asciiTheme="minorHAnsi" w:hAnsiTheme="minorHAnsi" w:cstheme="minorHAnsi"/>
              </w:rPr>
              <w:t>Καπλάνης</w:t>
            </w:r>
            <w:proofErr w:type="spellEnd"/>
            <w:r w:rsidRPr="00353AAB">
              <w:rPr>
                <w:rFonts w:asciiTheme="minorHAnsi" w:hAnsiTheme="minorHAnsi" w:cstheme="minorHAnsi"/>
              </w:rPr>
              <w:t xml:space="preserve"> Κων/νος   </w:t>
            </w:r>
            <w:r w:rsidRPr="00353AAB">
              <w:rPr>
                <w:rFonts w:asciiTheme="minorHAnsi" w:hAnsiTheme="minorHAnsi" w:cstheme="minorHAnsi"/>
                <w:b/>
              </w:rPr>
              <w:t xml:space="preserve">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 xml:space="preserve"> </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 xml:space="preserve">Γαλανός Κων/νος    </w:t>
            </w:r>
            <w:r w:rsidRPr="00353AAB">
              <w:rPr>
                <w:rFonts w:asciiTheme="minorHAnsi" w:hAnsiTheme="minorHAnsi" w:cstheme="minorHAnsi"/>
                <w:b/>
              </w:rPr>
              <w:t xml:space="preserve">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Τόλιας</w:t>
            </w:r>
            <w:proofErr w:type="spellEnd"/>
            <w:r w:rsidRPr="00353AAB">
              <w:rPr>
                <w:rFonts w:asciiTheme="minorHAnsi" w:hAnsiTheme="minorHAnsi" w:cstheme="minorHAnsi"/>
              </w:rPr>
              <w:t xml:space="preserve"> Δημήτριος       </w:t>
            </w:r>
            <w:r w:rsidRPr="00353AAB">
              <w:rPr>
                <w:rFonts w:asciiTheme="minorHAnsi" w:hAnsiTheme="minorHAnsi" w:cstheme="minorHAnsi"/>
                <w:b/>
              </w:rPr>
              <w:t xml:space="preserve"> </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 xml:space="preserve"> </w:t>
            </w: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Κοτσικώνας</w:t>
            </w:r>
            <w:proofErr w:type="spellEnd"/>
            <w:r w:rsidRPr="00353AAB">
              <w:rPr>
                <w:rFonts w:asciiTheme="minorHAnsi" w:hAnsiTheme="minorHAnsi" w:cstheme="minorHAnsi"/>
              </w:rPr>
              <w:t xml:space="preserve"> Επαμεινώνδας (Απών 2</w:t>
            </w:r>
            <w:r w:rsidRPr="00353AAB">
              <w:rPr>
                <w:rFonts w:asciiTheme="minorHAnsi" w:hAnsiTheme="minorHAnsi" w:cstheme="minorHAnsi"/>
                <w:vertAlign w:val="superscript"/>
              </w:rPr>
              <w:t>ο</w:t>
            </w:r>
            <w:r w:rsidRPr="00353AAB">
              <w:rPr>
                <w:rFonts w:asciiTheme="minorHAnsi" w:hAnsiTheme="minorHAnsi" w:cstheme="minorHAnsi"/>
              </w:rPr>
              <w:t xml:space="preserve"> -7</w:t>
            </w:r>
            <w:r w:rsidRPr="00353AAB">
              <w:rPr>
                <w:rFonts w:asciiTheme="minorHAnsi" w:hAnsiTheme="minorHAnsi" w:cstheme="minorHAnsi"/>
                <w:vertAlign w:val="superscript"/>
              </w:rPr>
              <w:t>ο</w:t>
            </w:r>
            <w:r w:rsidRPr="00353AAB">
              <w:rPr>
                <w:rFonts w:asciiTheme="minorHAnsi" w:hAnsiTheme="minorHAnsi" w:cstheme="minorHAnsi"/>
              </w:rPr>
              <w:t xml:space="preserve"> ΘΗΔ)</w:t>
            </w:r>
          </w:p>
        </w:tc>
        <w:tc>
          <w:tcPr>
            <w:tcW w:w="388" w:type="dxa"/>
            <w:shd w:val="clear" w:color="auto" w:fill="FFFFFF"/>
          </w:tcPr>
          <w:p w:rsidR="00CC23DC" w:rsidRPr="00353AAB" w:rsidRDefault="00CC23DC" w:rsidP="00260CA8">
            <w:pPr>
              <w:pStyle w:val="af3"/>
              <w:snapToGrid w:val="0"/>
              <w:jc w:val="center"/>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39"/>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b/>
                <w:bCs/>
              </w:rPr>
            </w:pPr>
            <w:proofErr w:type="spellStart"/>
            <w:r w:rsidRPr="00353AAB">
              <w:rPr>
                <w:rFonts w:asciiTheme="minorHAnsi" w:hAnsiTheme="minorHAnsi" w:cstheme="minorHAnsi"/>
              </w:rPr>
              <w:t>Μπράλιος</w:t>
            </w:r>
            <w:proofErr w:type="spellEnd"/>
            <w:r w:rsidRPr="00353AAB">
              <w:rPr>
                <w:rFonts w:asciiTheme="minorHAnsi" w:hAnsiTheme="minorHAnsi" w:cstheme="minorHAnsi"/>
              </w:rPr>
              <w:t xml:space="preserve"> Νικόλαος   </w:t>
            </w:r>
            <w:r w:rsidRPr="00353AAB">
              <w:rPr>
                <w:rFonts w:asciiTheme="minorHAnsi" w:hAnsiTheme="minorHAnsi" w:cstheme="minorHAnsi"/>
                <w:b/>
                <w:bCs/>
              </w:rPr>
              <w:t xml:space="preserve"> </w:t>
            </w:r>
          </w:p>
          <w:p w:rsidR="00CC23DC" w:rsidRPr="00353AAB" w:rsidRDefault="00CC23DC" w:rsidP="00260CA8">
            <w:pPr>
              <w:snapToGrid w:val="0"/>
              <w:rPr>
                <w:rFonts w:asciiTheme="minorHAnsi" w:hAnsiTheme="minorHAnsi" w:cstheme="minorHAnsi"/>
              </w:rPr>
            </w:pP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Γερονικολού</w:t>
            </w:r>
            <w:proofErr w:type="spellEnd"/>
            <w:r w:rsidRPr="00353AAB">
              <w:rPr>
                <w:rFonts w:asciiTheme="minorHAnsi" w:hAnsiTheme="minorHAnsi" w:cstheme="minorHAnsi"/>
              </w:rPr>
              <w:t xml:space="preserve"> Λαμπρινή  (Απούσα στο 2</w:t>
            </w:r>
            <w:r w:rsidRPr="00353AAB">
              <w:rPr>
                <w:rFonts w:asciiTheme="minorHAnsi" w:hAnsiTheme="minorHAnsi" w:cstheme="minorHAnsi"/>
                <w:vertAlign w:val="superscript"/>
              </w:rPr>
              <w:t>ο</w:t>
            </w:r>
            <w:r w:rsidRPr="00353AAB">
              <w:rPr>
                <w:rFonts w:asciiTheme="minorHAnsi" w:hAnsiTheme="minorHAnsi" w:cstheme="minorHAnsi"/>
              </w:rPr>
              <w:t xml:space="preserve">  ΘΗΔ)</w:t>
            </w:r>
          </w:p>
          <w:p w:rsidR="00CC23DC" w:rsidRPr="00353AAB" w:rsidRDefault="00CC23DC" w:rsidP="00260CA8">
            <w:pPr>
              <w:snapToGrid w:val="0"/>
              <w:rPr>
                <w:rFonts w:asciiTheme="minorHAnsi" w:hAnsiTheme="minorHAnsi" w:cstheme="minorHAnsi"/>
              </w:rPr>
            </w:pP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Τσιφής</w:t>
            </w:r>
            <w:proofErr w:type="spellEnd"/>
            <w:r w:rsidRPr="00353AAB">
              <w:rPr>
                <w:rFonts w:asciiTheme="minorHAnsi" w:hAnsiTheme="minorHAnsi" w:cstheme="minorHAnsi"/>
              </w:rPr>
              <w:t xml:space="preserve"> Δημήτριος</w:t>
            </w: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r w:rsidRPr="00353AAB">
              <w:rPr>
                <w:rFonts w:asciiTheme="minorHAnsi" w:hAnsiTheme="minorHAnsi" w:cstheme="minorHAnsi"/>
              </w:rPr>
              <w:t>Αλεξίου Λουκάς (Απών 5</w:t>
            </w:r>
            <w:r w:rsidRPr="00353AAB">
              <w:rPr>
                <w:rFonts w:asciiTheme="minorHAnsi" w:hAnsiTheme="minorHAnsi" w:cstheme="minorHAnsi"/>
                <w:vertAlign w:val="superscript"/>
              </w:rPr>
              <w:t>ο</w:t>
            </w:r>
            <w:r w:rsidRPr="00353AAB">
              <w:rPr>
                <w:rFonts w:asciiTheme="minorHAnsi" w:hAnsiTheme="minorHAnsi" w:cstheme="minorHAnsi"/>
              </w:rPr>
              <w:t xml:space="preserve"> -7</w:t>
            </w:r>
            <w:r w:rsidRPr="00353AAB">
              <w:rPr>
                <w:rFonts w:asciiTheme="minorHAnsi" w:hAnsiTheme="minorHAnsi" w:cstheme="minorHAnsi"/>
                <w:vertAlign w:val="superscript"/>
              </w:rPr>
              <w:t>ο</w:t>
            </w:r>
            <w:r w:rsidRPr="00353AAB">
              <w:rPr>
                <w:rFonts w:asciiTheme="minorHAnsi" w:hAnsiTheme="minorHAnsi" w:cstheme="minorHAnsi"/>
              </w:rPr>
              <w:t xml:space="preserve"> ΘΗΔ)</w:t>
            </w: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hAnsiTheme="minorHAnsi" w:cstheme="minorHAnsi"/>
              </w:rPr>
              <w:t>Καραμάνης</w:t>
            </w:r>
            <w:proofErr w:type="spellEnd"/>
            <w:r w:rsidRPr="00353AAB">
              <w:rPr>
                <w:rFonts w:asciiTheme="minorHAnsi" w:hAnsiTheme="minorHAnsi" w:cstheme="minorHAnsi"/>
              </w:rPr>
              <w:t xml:space="preserve"> Δημήτριος  </w:t>
            </w: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eastAsia="Arial" w:hAnsiTheme="minorHAnsi" w:cstheme="minorHAnsi"/>
              </w:rPr>
              <w:t>Χέβα</w:t>
            </w:r>
            <w:proofErr w:type="spellEnd"/>
            <w:r w:rsidRPr="00353AAB">
              <w:rPr>
                <w:rFonts w:asciiTheme="minorHAnsi" w:eastAsia="Arial" w:hAnsiTheme="minorHAnsi" w:cstheme="minorHAnsi"/>
              </w:rPr>
              <w:t xml:space="preserve"> Αθανασία (</w:t>
            </w:r>
            <w:proofErr w:type="spellStart"/>
            <w:r w:rsidRPr="00353AAB">
              <w:rPr>
                <w:rFonts w:asciiTheme="minorHAnsi" w:eastAsia="Arial" w:hAnsiTheme="minorHAnsi" w:cstheme="minorHAnsi"/>
              </w:rPr>
              <w:t>Νάνσυ</w:t>
            </w:r>
            <w:proofErr w:type="spellEnd"/>
            <w:r w:rsidRPr="00353AAB">
              <w:rPr>
                <w:rFonts w:asciiTheme="minorHAnsi" w:eastAsia="Arial" w:hAnsiTheme="minorHAnsi" w:cstheme="minorHAnsi"/>
              </w:rPr>
              <w:t>)</w:t>
            </w:r>
            <w:r w:rsidRPr="00353AAB">
              <w:rPr>
                <w:rFonts w:asciiTheme="minorHAnsi" w:hAnsiTheme="minorHAnsi" w:cstheme="minorHAnsi"/>
              </w:rPr>
              <w:t xml:space="preserve">  </w:t>
            </w: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hAnsiTheme="minorHAnsi" w:cstheme="minorHAnsi"/>
              </w:rPr>
            </w:pPr>
            <w:proofErr w:type="spellStart"/>
            <w:r w:rsidRPr="00353AAB">
              <w:rPr>
                <w:rFonts w:asciiTheme="minorHAnsi" w:eastAsia="Calibri" w:hAnsiTheme="minorHAnsi" w:cstheme="minorHAnsi"/>
              </w:rPr>
              <w:t>Τουμαράς</w:t>
            </w:r>
            <w:proofErr w:type="spellEnd"/>
            <w:r w:rsidRPr="00353AAB">
              <w:rPr>
                <w:rFonts w:asciiTheme="minorHAnsi" w:eastAsia="Calibri" w:hAnsiTheme="minorHAnsi" w:cstheme="minorHAnsi"/>
              </w:rPr>
              <w:t xml:space="preserve"> Βασίλειος</w:t>
            </w: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r w:rsidR="00CC23DC" w:rsidRPr="00353AAB" w:rsidTr="00260CA8">
        <w:trPr>
          <w:trHeight w:hRule="exact" w:val="567"/>
        </w:trPr>
        <w:tc>
          <w:tcPr>
            <w:tcW w:w="993" w:type="dxa"/>
            <w:shd w:val="clear" w:color="auto" w:fill="FFFFFF"/>
          </w:tcPr>
          <w:p w:rsidR="00CC23DC" w:rsidRPr="00353AAB" w:rsidRDefault="00CC23DC" w:rsidP="00CC23D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23DC" w:rsidRPr="00353AAB" w:rsidRDefault="00CC23DC" w:rsidP="00260CA8">
            <w:pPr>
              <w:snapToGrid w:val="0"/>
              <w:rPr>
                <w:rFonts w:asciiTheme="minorHAnsi" w:eastAsia="Calibri" w:hAnsiTheme="minorHAnsi" w:cstheme="minorHAnsi"/>
              </w:rPr>
            </w:pPr>
            <w:r w:rsidRPr="00353AAB">
              <w:rPr>
                <w:rFonts w:asciiTheme="minorHAnsi" w:hAnsiTheme="minorHAnsi" w:cstheme="minorHAnsi"/>
              </w:rPr>
              <w:t>Παπαϊωάννου Λουκάς (Απών 5</w:t>
            </w:r>
            <w:r w:rsidRPr="00353AAB">
              <w:rPr>
                <w:rFonts w:asciiTheme="minorHAnsi" w:hAnsiTheme="minorHAnsi" w:cstheme="minorHAnsi"/>
                <w:vertAlign w:val="superscript"/>
              </w:rPr>
              <w:t>ο</w:t>
            </w:r>
            <w:r w:rsidRPr="00353AAB">
              <w:rPr>
                <w:rFonts w:asciiTheme="minorHAnsi" w:hAnsiTheme="minorHAnsi" w:cstheme="minorHAnsi"/>
              </w:rPr>
              <w:t xml:space="preserve"> -7</w:t>
            </w:r>
            <w:r w:rsidRPr="00353AAB">
              <w:rPr>
                <w:rFonts w:asciiTheme="minorHAnsi" w:hAnsiTheme="minorHAnsi" w:cstheme="minorHAnsi"/>
                <w:vertAlign w:val="superscript"/>
              </w:rPr>
              <w:t>ο</w:t>
            </w:r>
            <w:r w:rsidRPr="00353AAB">
              <w:rPr>
                <w:rFonts w:asciiTheme="minorHAnsi" w:hAnsiTheme="minorHAnsi" w:cstheme="minorHAnsi"/>
              </w:rPr>
              <w:t xml:space="preserve"> ΘΗΔ)</w:t>
            </w:r>
          </w:p>
        </w:tc>
        <w:tc>
          <w:tcPr>
            <w:tcW w:w="388" w:type="dxa"/>
            <w:shd w:val="clear" w:color="auto" w:fill="FFFFFF"/>
          </w:tcPr>
          <w:p w:rsidR="00CC23DC" w:rsidRPr="00353AAB" w:rsidRDefault="00CC23DC" w:rsidP="00260CA8">
            <w:pPr>
              <w:pStyle w:val="af3"/>
              <w:snapToGrid w:val="0"/>
              <w:rPr>
                <w:rFonts w:asciiTheme="minorHAnsi" w:hAnsiTheme="minorHAnsi" w:cstheme="minorHAnsi"/>
              </w:rPr>
            </w:pPr>
          </w:p>
        </w:tc>
        <w:tc>
          <w:tcPr>
            <w:tcW w:w="3632" w:type="dxa"/>
            <w:shd w:val="clear" w:color="auto" w:fill="FFFFFF"/>
          </w:tcPr>
          <w:p w:rsidR="00CC23DC" w:rsidRPr="00353AAB" w:rsidRDefault="00CC23DC" w:rsidP="00260CA8">
            <w:pPr>
              <w:snapToGrid w:val="0"/>
              <w:rPr>
                <w:rFonts w:asciiTheme="minorHAnsi" w:hAnsiTheme="minorHAnsi" w:cstheme="minorHAnsi"/>
              </w:rPr>
            </w:pPr>
          </w:p>
        </w:tc>
      </w:tr>
    </w:tbl>
    <w:p w:rsidR="00CC23DC" w:rsidRPr="00353AAB" w:rsidRDefault="00CC23DC" w:rsidP="00CC23DC">
      <w:pPr>
        <w:rPr>
          <w:rFonts w:asciiTheme="minorHAnsi" w:hAnsiTheme="minorHAnsi" w:cstheme="minorHAnsi"/>
        </w:rPr>
      </w:pPr>
    </w:p>
    <w:p w:rsidR="00CC23DC" w:rsidRPr="00353AAB" w:rsidRDefault="00CC23DC" w:rsidP="00CC23DC">
      <w:pPr>
        <w:ind w:left="-283"/>
        <w:jc w:val="both"/>
        <w:outlineLvl w:val="0"/>
        <w:rPr>
          <w:rFonts w:asciiTheme="minorHAnsi" w:hAnsiTheme="minorHAnsi" w:cstheme="minorHAnsi"/>
        </w:rPr>
      </w:pPr>
      <w:r w:rsidRPr="00353AAB">
        <w:rPr>
          <w:rFonts w:asciiTheme="minorHAnsi" w:eastAsia="Arial" w:hAnsiTheme="minorHAnsi" w:cstheme="minorHAnsi"/>
        </w:rPr>
        <w:t xml:space="preserve">    </w:t>
      </w:r>
      <w:r w:rsidRPr="00353AAB">
        <w:rPr>
          <w:rFonts w:asciiTheme="minorHAnsi" w:eastAsia="Calibri" w:hAnsiTheme="minorHAnsi" w:cstheme="minorHAnsi"/>
        </w:rPr>
        <w:t xml:space="preserve">Στην συνεδρίαση ήταν παρών  ο προσκληθείς </w:t>
      </w:r>
      <w:r w:rsidRPr="00353AAB">
        <w:rPr>
          <w:rFonts w:asciiTheme="minorHAnsi" w:eastAsia="Arial" w:hAnsiTheme="minorHAnsi" w:cstheme="minorHAnsi"/>
          <w:color w:val="000000"/>
          <w:highlight w:val="white"/>
          <w:lang w:bidi="hi-IN"/>
        </w:rPr>
        <w:t xml:space="preserve"> Δήμαρχος κ. </w:t>
      </w:r>
      <w:proofErr w:type="spellStart"/>
      <w:r w:rsidRPr="00353AAB">
        <w:rPr>
          <w:rFonts w:asciiTheme="minorHAnsi" w:eastAsia="Arial" w:hAnsiTheme="minorHAnsi" w:cstheme="minorHAnsi"/>
          <w:color w:val="000000"/>
          <w:highlight w:val="white"/>
          <w:lang w:bidi="hi-IN"/>
        </w:rPr>
        <w:t>Ταγκαλέγκας</w:t>
      </w:r>
      <w:proofErr w:type="spellEnd"/>
      <w:r w:rsidRPr="00353AAB">
        <w:rPr>
          <w:rFonts w:asciiTheme="minorHAnsi" w:eastAsia="Arial" w:hAnsiTheme="minorHAnsi" w:cstheme="minorHAnsi"/>
          <w:color w:val="000000"/>
          <w:highlight w:val="white"/>
          <w:lang w:bidi="hi-IN"/>
        </w:rPr>
        <w:t xml:space="preserve"> Ιωάννη, ο οποίος αποχώρησε στο 3</w:t>
      </w:r>
      <w:r w:rsidRPr="00353AAB">
        <w:rPr>
          <w:rFonts w:asciiTheme="minorHAnsi" w:eastAsia="Arial" w:hAnsiTheme="minorHAnsi" w:cstheme="minorHAnsi"/>
          <w:color w:val="000000"/>
          <w:highlight w:val="white"/>
          <w:vertAlign w:val="superscript"/>
          <w:lang w:bidi="hi-IN"/>
        </w:rPr>
        <w:t>ο</w:t>
      </w:r>
      <w:r w:rsidRPr="00353AAB">
        <w:rPr>
          <w:rFonts w:asciiTheme="minorHAnsi" w:eastAsia="Arial" w:hAnsiTheme="minorHAnsi" w:cstheme="minorHAnsi"/>
          <w:color w:val="000000"/>
          <w:highlight w:val="white"/>
          <w:lang w:bidi="hi-IN"/>
        </w:rPr>
        <w:t xml:space="preserve"> ΘΗΔ</w:t>
      </w:r>
      <w:r w:rsidRPr="00353AAB">
        <w:rPr>
          <w:rFonts w:asciiTheme="minorHAnsi" w:eastAsia="Arial" w:hAnsiTheme="minorHAnsi" w:cstheme="minorHAnsi"/>
          <w:color w:val="000000"/>
          <w:lang w:bidi="hi-IN"/>
        </w:rPr>
        <w:t>.</w:t>
      </w:r>
    </w:p>
    <w:p w:rsidR="00CB6590" w:rsidRPr="00F53798" w:rsidRDefault="00CB6590" w:rsidP="00CB6590">
      <w:pPr>
        <w:rPr>
          <w:rFonts w:asciiTheme="minorHAnsi" w:hAnsiTheme="minorHAnsi" w:cstheme="minorHAnsi"/>
        </w:rPr>
      </w:pPr>
    </w:p>
    <w:p w:rsidR="00D133F6" w:rsidRPr="00FC5C58" w:rsidRDefault="009B6E4F" w:rsidP="00D133F6">
      <w:pPr>
        <w:spacing w:line="360" w:lineRule="auto"/>
        <w:rPr>
          <w:rFonts w:asciiTheme="minorHAnsi" w:hAnsiTheme="minorHAnsi" w:cstheme="minorHAnsi"/>
        </w:rPr>
      </w:pPr>
      <w:r>
        <w:rPr>
          <w:rFonts w:asciiTheme="minorHAnsi" w:eastAsia="Arial" w:hAnsiTheme="minorHAnsi" w:cstheme="minorHAnsi"/>
        </w:rPr>
        <w:t xml:space="preserve"> </w:t>
      </w:r>
      <w:r w:rsidR="00CB6590" w:rsidRPr="00B54E31">
        <w:rPr>
          <w:rStyle w:val="af9"/>
          <w:rFonts w:asciiTheme="minorHAnsi" w:eastAsia="Arial" w:hAnsiTheme="minorHAnsi" w:cstheme="minorHAnsi"/>
          <w:i w:val="0"/>
          <w:shd w:val="clear" w:color="auto" w:fill="FFFFFF"/>
          <w:lang w:bidi="hi-IN"/>
        </w:rPr>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E162D1">
        <w:rPr>
          <w:rFonts w:asciiTheme="minorHAnsi" w:eastAsia="Arial" w:hAnsiTheme="minorHAnsi" w:cstheme="minorHAnsi"/>
          <w:bCs/>
          <w:highlight w:val="white"/>
          <w:shd w:val="clear" w:color="auto" w:fill="FFFFFF"/>
          <w:lang w:bidi="hi-IN"/>
        </w:rPr>
        <w:t>πέμπτο</w:t>
      </w:r>
      <w:r w:rsidR="00A85C84">
        <w:rPr>
          <w:rFonts w:asciiTheme="minorHAnsi" w:eastAsia="Arial" w:hAnsiTheme="minorHAnsi" w:cstheme="minorHAnsi"/>
          <w:bCs/>
          <w:highlight w:val="white"/>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θέμα 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A85C84" w:rsidRPr="00A85C84">
        <w:rPr>
          <w:rStyle w:val="af9"/>
          <w:rFonts w:asciiTheme="minorHAnsi" w:eastAsia="Arial" w:hAnsiTheme="minorHAnsi" w:cstheme="minorHAnsi"/>
          <w:i w:val="0"/>
          <w:color w:val="000000"/>
          <w:highlight w:val="white"/>
          <w:shd w:val="clear" w:color="auto" w:fill="FFFFFF"/>
          <w:lang w:bidi="hi-IN"/>
        </w:rPr>
        <w:t>η</w:t>
      </w:r>
      <w:r w:rsidR="006372AA" w:rsidRPr="00B54E31">
        <w:rPr>
          <w:rStyle w:val="af9"/>
          <w:rFonts w:asciiTheme="minorHAnsi" w:eastAsia="Arial" w:hAnsiTheme="minorHAnsi" w:cstheme="minorHAnsi"/>
          <w:i w:val="0"/>
          <w:color w:val="000000"/>
          <w:highlight w:val="white"/>
          <w:shd w:val="clear" w:color="auto" w:fill="FFFFFF"/>
          <w:lang w:bidi="hi-IN"/>
        </w:rPr>
        <w:t xml:space="preserve"> κ. </w:t>
      </w:r>
      <w:r w:rsidR="0014479D" w:rsidRPr="008A7C07">
        <w:rPr>
          <w:rFonts w:ascii="Arial" w:eastAsia="Arial" w:hAnsi="Arial" w:cs="Arial"/>
          <w:sz w:val="22"/>
          <w:szCs w:val="22"/>
          <w:highlight w:val="white"/>
          <w:shd w:val="clear" w:color="auto" w:fill="FFFFFF"/>
          <w:lang w:bidi="hi-IN"/>
        </w:rPr>
        <w:t xml:space="preserve">Πρόεδρος  έθεσε υπόψη των μελών του Δημοτικού </w:t>
      </w:r>
      <w:r w:rsidR="0014479D" w:rsidRPr="008A7C07">
        <w:rPr>
          <w:rFonts w:ascii="Arial" w:hAnsi="Arial" w:cs="Arial"/>
          <w:sz w:val="22"/>
          <w:szCs w:val="22"/>
        </w:rPr>
        <w:t xml:space="preserve">  </w:t>
      </w:r>
      <w:r w:rsidR="0014479D" w:rsidRPr="0014479D">
        <w:rPr>
          <w:rFonts w:ascii="Arial" w:hAnsi="Arial" w:cs="Arial"/>
          <w:sz w:val="22"/>
          <w:szCs w:val="22"/>
        </w:rPr>
        <w:t xml:space="preserve">Συμβουλίου </w:t>
      </w:r>
      <w:r w:rsidR="00D133F6" w:rsidRPr="00FC5C58">
        <w:rPr>
          <w:rFonts w:asciiTheme="minorHAnsi" w:hAnsiTheme="minorHAnsi" w:cstheme="minorHAnsi"/>
        </w:rPr>
        <w:t>την</w:t>
      </w:r>
      <w:r w:rsidR="00D133F6" w:rsidRPr="00FC5C58">
        <w:rPr>
          <w:rStyle w:val="af9"/>
          <w:rFonts w:asciiTheme="minorHAnsi" w:eastAsia="Arial" w:hAnsiTheme="minorHAnsi" w:cstheme="minorHAnsi"/>
          <w:shd w:val="clear" w:color="auto" w:fill="FFFFFF"/>
          <w:lang w:bidi="hi-IN"/>
        </w:rPr>
        <w:t xml:space="preserve"> </w:t>
      </w:r>
      <w:r w:rsidR="00D133F6" w:rsidRPr="00FC5C58">
        <w:rPr>
          <w:rStyle w:val="af9"/>
          <w:rFonts w:asciiTheme="minorHAnsi" w:eastAsia="Arial" w:hAnsiTheme="minorHAnsi" w:cstheme="minorHAnsi"/>
          <w:i w:val="0"/>
          <w:shd w:val="clear" w:color="auto" w:fill="FFFFFF"/>
          <w:lang w:bidi="hi-IN"/>
        </w:rPr>
        <w:t xml:space="preserve">υπ </w:t>
      </w:r>
      <w:proofErr w:type="spellStart"/>
      <w:r w:rsidR="00D133F6" w:rsidRPr="00FC5C58">
        <w:rPr>
          <w:rStyle w:val="af9"/>
          <w:rFonts w:asciiTheme="minorHAnsi" w:eastAsia="Arial" w:hAnsiTheme="minorHAnsi" w:cstheme="minorHAnsi"/>
          <w:i w:val="0"/>
          <w:shd w:val="clear" w:color="auto" w:fill="FFFFFF"/>
          <w:lang w:bidi="hi-IN"/>
        </w:rPr>
        <w:t>αριθμ</w:t>
      </w:r>
      <w:proofErr w:type="spellEnd"/>
      <w:r w:rsidR="00D133F6" w:rsidRPr="00FC5C58">
        <w:rPr>
          <w:rStyle w:val="af9"/>
          <w:rFonts w:asciiTheme="minorHAnsi" w:eastAsia="Arial" w:hAnsiTheme="minorHAnsi" w:cstheme="minorHAnsi"/>
          <w:i w:val="0"/>
          <w:shd w:val="clear" w:color="auto" w:fill="FFFFFF"/>
          <w:lang w:bidi="hi-IN"/>
        </w:rPr>
        <w:t xml:space="preserve">. </w:t>
      </w:r>
      <w:r w:rsidR="00D133F6">
        <w:rPr>
          <w:rStyle w:val="af9"/>
          <w:rFonts w:asciiTheme="minorHAnsi" w:eastAsia="Arial" w:hAnsiTheme="minorHAnsi" w:cstheme="minorHAnsi"/>
          <w:i w:val="0"/>
          <w:shd w:val="clear" w:color="auto" w:fill="FFFFFF"/>
          <w:lang w:bidi="hi-IN"/>
        </w:rPr>
        <w:t>19</w:t>
      </w:r>
      <w:r w:rsidR="00D133F6" w:rsidRPr="00FC5C58">
        <w:rPr>
          <w:rStyle w:val="af9"/>
          <w:rFonts w:asciiTheme="minorHAnsi" w:eastAsia="Arial" w:hAnsiTheme="minorHAnsi" w:cstheme="minorHAnsi"/>
          <w:i w:val="0"/>
          <w:shd w:val="clear" w:color="auto" w:fill="FFFFFF"/>
          <w:lang w:bidi="hi-IN"/>
        </w:rPr>
        <w:t xml:space="preserve">/2022 Απόφαση της Επιτροπής Ποιότητας Ζωής , </w:t>
      </w:r>
      <w:r w:rsidR="00D133F6" w:rsidRPr="00FC5C58">
        <w:rPr>
          <w:rStyle w:val="af9"/>
          <w:rFonts w:asciiTheme="minorHAnsi" w:eastAsia="Arial" w:hAnsiTheme="minorHAnsi" w:cstheme="minorHAnsi"/>
          <w:i w:val="0"/>
          <w:shd w:val="clear" w:color="auto" w:fill="FFFFFF"/>
          <w:lang w:bidi="hi-IN"/>
        </w:rPr>
        <w:lastRenderedPageBreak/>
        <w:t xml:space="preserve">σύμφωνα  με την οποία   εισηγείται  </w:t>
      </w:r>
      <w:r w:rsidR="00D133F6">
        <w:rPr>
          <w:rStyle w:val="af9"/>
          <w:rFonts w:asciiTheme="minorHAnsi" w:eastAsia="Arial" w:hAnsiTheme="minorHAnsi" w:cstheme="minorHAnsi"/>
          <w:i w:val="0"/>
          <w:shd w:val="clear" w:color="auto" w:fill="FFFFFF"/>
          <w:lang w:bidi="hi-IN"/>
        </w:rPr>
        <w:t>ΘΕ</w:t>
      </w:r>
      <w:r w:rsidR="00D133F6" w:rsidRPr="00FC5C58">
        <w:rPr>
          <w:rStyle w:val="af9"/>
          <w:rFonts w:asciiTheme="minorHAnsi" w:eastAsia="Arial" w:hAnsiTheme="minorHAnsi" w:cstheme="minorHAnsi"/>
          <w:i w:val="0"/>
          <w:shd w:val="clear" w:color="auto" w:fill="FFFFFF"/>
          <w:lang w:bidi="hi-IN"/>
        </w:rPr>
        <w:t>ΤΙΚΑ</w:t>
      </w:r>
      <w:r w:rsidR="00D133F6" w:rsidRPr="00FC5C58">
        <w:rPr>
          <w:rStyle w:val="af9"/>
          <w:rFonts w:asciiTheme="minorHAnsi" w:eastAsia="Arial" w:hAnsiTheme="minorHAnsi" w:cstheme="minorHAnsi"/>
          <w:shd w:val="clear" w:color="auto" w:fill="FFFFFF"/>
          <w:lang w:bidi="hi-IN"/>
        </w:rPr>
        <w:t xml:space="preserve">  </w:t>
      </w:r>
      <w:r w:rsidR="00D133F6" w:rsidRPr="00FC5C58">
        <w:rPr>
          <w:rFonts w:asciiTheme="minorHAnsi" w:hAnsiTheme="minorHAnsi" w:cstheme="minorHAnsi"/>
          <w:bCs/>
        </w:rPr>
        <w:t xml:space="preserve"> </w:t>
      </w:r>
      <w:r w:rsidR="00D133F6" w:rsidRPr="00FC5C58">
        <w:rPr>
          <w:rFonts w:asciiTheme="minorHAnsi" w:hAnsiTheme="minorHAnsi" w:cstheme="minorHAnsi"/>
        </w:rPr>
        <w:t xml:space="preserve">στο Δημοτικό Συμβούλιο επί της </w:t>
      </w:r>
      <w:r w:rsidR="00D133F6" w:rsidRPr="00FC5C58">
        <w:rPr>
          <w:rFonts w:asciiTheme="minorHAnsi" w:hAnsiTheme="minorHAnsi" w:cstheme="minorHAnsi"/>
          <w:b/>
        </w:rPr>
        <w:t xml:space="preserve"> </w:t>
      </w:r>
      <w:r w:rsidR="00D133F6" w:rsidRPr="00FC5C58">
        <w:rPr>
          <w:rFonts w:asciiTheme="minorHAnsi" w:hAnsiTheme="minorHAnsi" w:cstheme="minorHAnsi"/>
        </w:rPr>
        <w:t>Μελέτης Περιβαλλοντικών Επιπτώσεων (ΜΠΕ) του έργου</w:t>
      </w:r>
      <w:r w:rsidR="00D133F6" w:rsidRPr="00FC5C58">
        <w:rPr>
          <w:rFonts w:asciiTheme="minorHAnsi" w:hAnsiTheme="minorHAnsi" w:cstheme="minorHAnsi"/>
          <w:bCs/>
        </w:rPr>
        <w:t xml:space="preserve"> </w:t>
      </w:r>
      <w:r w:rsidR="00D133F6" w:rsidRPr="00FC5C58">
        <w:rPr>
          <w:rFonts w:asciiTheme="minorHAnsi" w:hAnsiTheme="minorHAnsi" w:cstheme="minorHAnsi"/>
        </w:rPr>
        <w:t xml:space="preserve"> : </w:t>
      </w:r>
      <w:r w:rsidR="00BA6353" w:rsidRPr="00BA6353">
        <w:rPr>
          <w:rFonts w:asciiTheme="minorHAnsi" w:hAnsiTheme="minorHAnsi" w:cstheme="minorHAnsi"/>
          <w:bCs/>
        </w:rPr>
        <w:t>«</w:t>
      </w:r>
      <w:proofErr w:type="spellStart"/>
      <w:r w:rsidR="00BA6353" w:rsidRPr="00BA6353">
        <w:rPr>
          <w:rFonts w:asciiTheme="minorHAnsi" w:hAnsiTheme="minorHAnsi" w:cstheme="minorHAnsi"/>
          <w:bCs/>
        </w:rPr>
        <w:t>Φωτοβολταϊκός</w:t>
      </w:r>
      <w:proofErr w:type="spellEnd"/>
      <w:r w:rsidR="00BA6353" w:rsidRPr="00BA6353">
        <w:rPr>
          <w:rFonts w:asciiTheme="minorHAnsi" w:hAnsiTheme="minorHAnsi" w:cstheme="minorHAnsi"/>
          <w:bCs/>
        </w:rPr>
        <w:t xml:space="preserve"> Σταθμός Παραγωγής Ηλεκτρικής Ενέργειας ισχύος 60 MW, στη θέση «</w:t>
      </w:r>
      <w:proofErr w:type="spellStart"/>
      <w:r w:rsidR="00BA6353" w:rsidRPr="00BA6353">
        <w:rPr>
          <w:rFonts w:asciiTheme="minorHAnsi" w:hAnsiTheme="minorHAnsi" w:cstheme="minorHAnsi"/>
          <w:bCs/>
        </w:rPr>
        <w:t>Μαυρονέρι</w:t>
      </w:r>
      <w:proofErr w:type="spellEnd"/>
      <w:r w:rsidR="00BA6353" w:rsidRPr="00BA6353">
        <w:rPr>
          <w:rFonts w:asciiTheme="minorHAnsi" w:hAnsiTheme="minorHAnsi" w:cstheme="minorHAnsi"/>
          <w:bCs/>
        </w:rPr>
        <w:t xml:space="preserve">» του Δήμου </w:t>
      </w:r>
      <w:proofErr w:type="spellStart"/>
      <w:r w:rsidR="00BA6353" w:rsidRPr="00BA6353">
        <w:rPr>
          <w:rFonts w:asciiTheme="minorHAnsi" w:hAnsiTheme="minorHAnsi" w:cstheme="minorHAnsi"/>
          <w:bCs/>
        </w:rPr>
        <w:t>Λεβαδέων</w:t>
      </w:r>
      <w:proofErr w:type="spellEnd"/>
      <w:r w:rsidR="00BA6353" w:rsidRPr="00BA6353">
        <w:rPr>
          <w:rFonts w:asciiTheme="minorHAnsi" w:hAnsiTheme="minorHAnsi" w:cstheme="minorHAnsi"/>
          <w:bCs/>
        </w:rPr>
        <w:t>, Περιφερειακής Ενότητας Βοιωτίας, Περιφέρειας Στερεάς Ελλάδας»</w:t>
      </w:r>
      <w:r w:rsidR="00D133F6" w:rsidRPr="00FC5C58">
        <w:rPr>
          <w:rFonts w:asciiTheme="minorHAnsi" w:hAnsiTheme="minorHAnsi" w:cstheme="minorHAnsi"/>
        </w:rPr>
        <w:t xml:space="preserve"> </w:t>
      </w:r>
      <w:r w:rsidR="00D133F6" w:rsidRPr="00FC5C58">
        <w:rPr>
          <w:rFonts w:asciiTheme="minorHAnsi" w:hAnsiTheme="minorHAnsi" w:cstheme="minorHAnsi"/>
          <w:bCs/>
        </w:rPr>
        <w:t xml:space="preserve"> </w:t>
      </w:r>
      <w:r w:rsidR="00D133F6" w:rsidRPr="00FC5C58">
        <w:rPr>
          <w:rFonts w:asciiTheme="minorHAnsi" w:hAnsiTheme="minorHAnsi" w:cstheme="minorHAnsi"/>
        </w:rPr>
        <w:t>η οποία διαβιβάσθηκε αρμοδίως από την Δ/</w:t>
      </w:r>
      <w:proofErr w:type="spellStart"/>
      <w:r w:rsidR="00D133F6" w:rsidRPr="00FC5C58">
        <w:rPr>
          <w:rFonts w:asciiTheme="minorHAnsi" w:hAnsiTheme="minorHAnsi" w:cstheme="minorHAnsi"/>
        </w:rPr>
        <w:t>νση</w:t>
      </w:r>
      <w:proofErr w:type="spellEnd"/>
      <w:r w:rsidR="00D133F6" w:rsidRPr="00FC5C58">
        <w:rPr>
          <w:rFonts w:asciiTheme="minorHAnsi" w:hAnsiTheme="minorHAnsi" w:cstheme="minorHAnsi"/>
        </w:rPr>
        <w:t xml:space="preserve"> Περιβάλλοντος, Καθαριότητας &amp; Πρασίνου με το </w:t>
      </w:r>
      <w:proofErr w:type="spellStart"/>
      <w:r w:rsidR="00D133F6" w:rsidRPr="00FC5C58">
        <w:rPr>
          <w:rFonts w:asciiTheme="minorHAnsi" w:hAnsiTheme="minorHAnsi" w:cstheme="minorHAnsi"/>
        </w:rPr>
        <w:t>υπ΄αριθμ.πρωτ</w:t>
      </w:r>
      <w:proofErr w:type="spellEnd"/>
      <w:r w:rsidR="00D133F6" w:rsidRPr="00FC5C58">
        <w:rPr>
          <w:rFonts w:asciiTheme="minorHAnsi" w:hAnsiTheme="minorHAnsi" w:cstheme="minorHAnsi"/>
        </w:rPr>
        <w:t xml:space="preserve"> </w:t>
      </w:r>
      <w:r w:rsidR="00BA6353">
        <w:rPr>
          <w:rFonts w:asciiTheme="minorHAnsi" w:hAnsiTheme="minorHAnsi" w:cstheme="minorHAnsi"/>
        </w:rPr>
        <w:t>6912/29-4-</w:t>
      </w:r>
      <w:r w:rsidR="00D133F6" w:rsidRPr="00FC5C58">
        <w:rPr>
          <w:rFonts w:asciiTheme="minorHAnsi" w:hAnsiTheme="minorHAnsi" w:cstheme="minorHAnsi"/>
        </w:rPr>
        <w:t>2022  παρακάτω έγγραφό της .</w:t>
      </w:r>
    </w:p>
    <w:p w:rsidR="008020C5" w:rsidRPr="00DE4357" w:rsidRDefault="008020C5" w:rsidP="008020C5">
      <w:pPr>
        <w:spacing w:line="300" w:lineRule="auto"/>
        <w:ind w:firstLine="720"/>
        <w:rPr>
          <w:rFonts w:asciiTheme="minorHAnsi" w:hAnsiTheme="minorHAnsi" w:cstheme="minorHAnsi"/>
          <w:b/>
          <w:szCs w:val="22"/>
        </w:rPr>
      </w:pPr>
      <w:r w:rsidRPr="00B731C7">
        <w:rPr>
          <w:rFonts w:asciiTheme="minorHAnsi" w:hAnsiTheme="minorHAnsi" w:cstheme="minorHAnsi"/>
          <w:szCs w:val="22"/>
        </w:rPr>
        <w:t>Σας ενημερώνουμε ότι η Μελέτη Περιβαλλοντικών Επιπτώσεων (ΜΠΕ) του έργου «</w:t>
      </w:r>
      <w:proofErr w:type="spellStart"/>
      <w:r w:rsidRPr="001351A5">
        <w:rPr>
          <w:rFonts w:asciiTheme="minorHAnsi" w:hAnsiTheme="minorHAnsi" w:cstheme="minorHAnsi"/>
          <w:szCs w:val="22"/>
        </w:rPr>
        <w:t>Φωτοβολταϊκός</w:t>
      </w:r>
      <w:proofErr w:type="spellEnd"/>
      <w:r>
        <w:rPr>
          <w:rFonts w:asciiTheme="minorHAnsi" w:hAnsiTheme="minorHAnsi" w:cstheme="minorHAnsi"/>
          <w:szCs w:val="22"/>
        </w:rPr>
        <w:t xml:space="preserve"> </w:t>
      </w:r>
      <w:r w:rsidRPr="001351A5">
        <w:rPr>
          <w:rFonts w:asciiTheme="minorHAnsi" w:hAnsiTheme="minorHAnsi" w:cstheme="minorHAnsi"/>
          <w:szCs w:val="22"/>
        </w:rPr>
        <w:t>Σταθμός Παραγωγής Ηλεκτρικής Ενέργειας ισχύος 60MW, στη θέση «</w:t>
      </w:r>
      <w:proofErr w:type="spellStart"/>
      <w:r w:rsidRPr="001351A5">
        <w:rPr>
          <w:rFonts w:asciiTheme="minorHAnsi" w:hAnsiTheme="minorHAnsi" w:cstheme="minorHAnsi"/>
          <w:szCs w:val="22"/>
        </w:rPr>
        <w:t>Μαυρονέρι</w:t>
      </w:r>
      <w:proofErr w:type="spellEnd"/>
      <w:r w:rsidRPr="001351A5">
        <w:rPr>
          <w:rFonts w:asciiTheme="minorHAnsi" w:hAnsiTheme="minorHAnsi" w:cstheme="minorHAnsi"/>
          <w:szCs w:val="22"/>
        </w:rPr>
        <w:t xml:space="preserve">» του Δήμου </w:t>
      </w:r>
      <w:proofErr w:type="spellStart"/>
      <w:r w:rsidRPr="001351A5">
        <w:rPr>
          <w:rFonts w:asciiTheme="minorHAnsi" w:hAnsiTheme="minorHAnsi" w:cstheme="minorHAnsi"/>
          <w:szCs w:val="22"/>
        </w:rPr>
        <w:t>Λεβαδέων</w:t>
      </w:r>
      <w:proofErr w:type="spellEnd"/>
      <w:r w:rsidRPr="001351A5">
        <w:rPr>
          <w:rFonts w:asciiTheme="minorHAnsi" w:hAnsiTheme="minorHAnsi" w:cstheme="minorHAnsi"/>
          <w:szCs w:val="22"/>
        </w:rPr>
        <w:t>, Περιφερειακής Ενότητας Βοιωτίας, Περιφέρειας Στερεάς Ελλάδας</w:t>
      </w:r>
      <w:r w:rsidRPr="00DE4357">
        <w:rPr>
          <w:rFonts w:asciiTheme="minorHAnsi" w:hAnsiTheme="minorHAnsi" w:cstheme="minorHAnsi"/>
          <w:szCs w:val="22"/>
        </w:rPr>
        <w:t>»</w:t>
      </w:r>
      <w:r>
        <w:rPr>
          <w:rFonts w:asciiTheme="minorHAnsi" w:hAnsiTheme="minorHAnsi" w:cstheme="minorHAnsi"/>
          <w:szCs w:val="22"/>
        </w:rPr>
        <w:t xml:space="preserve"> </w:t>
      </w:r>
      <w:r w:rsidRPr="00DE4357">
        <w:rPr>
          <w:rFonts w:asciiTheme="minorHAnsi" w:hAnsiTheme="minorHAnsi" w:cstheme="minorHAnsi"/>
          <w:szCs w:val="22"/>
        </w:rPr>
        <w:t xml:space="preserve">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DE4357">
          <w:rPr>
            <w:rStyle w:val="-"/>
            <w:rFonts w:asciiTheme="minorHAnsi" w:hAnsiTheme="minorHAnsi" w:cstheme="minorHAnsi"/>
            <w:szCs w:val="22"/>
          </w:rPr>
          <w:t>https://eprm.ypen.gr/</w:t>
        </w:r>
      </w:hyperlink>
    </w:p>
    <w:p w:rsidR="008020C5" w:rsidRPr="00681216" w:rsidRDefault="008020C5" w:rsidP="008020C5">
      <w:pPr>
        <w:spacing w:line="300" w:lineRule="auto"/>
        <w:ind w:firstLine="720"/>
        <w:rPr>
          <w:rFonts w:asciiTheme="minorHAnsi" w:hAnsiTheme="minorHAnsi" w:cstheme="minorHAnsi"/>
          <w:b/>
          <w:szCs w:val="22"/>
        </w:rPr>
      </w:pPr>
      <w:r w:rsidRPr="00681216">
        <w:rPr>
          <w:rFonts w:asciiTheme="minorHAnsi" w:hAnsiTheme="minorHAnsi" w:cstheme="minorHAnsi"/>
          <w:szCs w:val="22"/>
        </w:rPr>
        <w:t xml:space="preserve">Η εντολή προς δημοσίευση της Μελέτης Περιβαλλοντικών Επιπτώσεων (ΜΠΕ) του έργου του τίτλου </w:t>
      </w:r>
      <w:r>
        <w:rPr>
          <w:rFonts w:asciiTheme="minorHAnsi" w:hAnsiTheme="minorHAnsi" w:cstheme="minorHAnsi"/>
          <w:szCs w:val="22"/>
        </w:rPr>
        <w:t xml:space="preserve">κοινοποιήθηκε </w:t>
      </w:r>
      <w:r w:rsidRPr="00681216">
        <w:rPr>
          <w:rFonts w:asciiTheme="minorHAnsi" w:hAnsiTheme="minorHAnsi" w:cstheme="minorHAnsi"/>
          <w:szCs w:val="22"/>
        </w:rPr>
        <w:t xml:space="preserve">στον Δ. </w:t>
      </w:r>
      <w:proofErr w:type="spellStart"/>
      <w:r w:rsidRPr="00681216">
        <w:rPr>
          <w:rFonts w:asciiTheme="minorHAnsi" w:hAnsiTheme="minorHAnsi" w:cstheme="minorHAnsi"/>
          <w:szCs w:val="22"/>
        </w:rPr>
        <w:t>Λεβαδέων</w:t>
      </w:r>
      <w:proofErr w:type="spellEnd"/>
      <w:r>
        <w:rPr>
          <w:rFonts w:asciiTheme="minorHAnsi" w:hAnsiTheme="minorHAnsi" w:cstheme="minorHAnsi"/>
          <w:szCs w:val="22"/>
        </w:rPr>
        <w:t xml:space="preserve"> με το υπ’ </w:t>
      </w:r>
      <w:proofErr w:type="spellStart"/>
      <w:r>
        <w:rPr>
          <w:rFonts w:asciiTheme="minorHAnsi" w:hAnsiTheme="minorHAnsi" w:cstheme="minorHAnsi"/>
          <w:szCs w:val="22"/>
        </w:rPr>
        <w:t>αριθμ</w:t>
      </w:r>
      <w:proofErr w:type="spellEnd"/>
      <w:r>
        <w:rPr>
          <w:rFonts w:asciiTheme="minorHAnsi" w:hAnsiTheme="minorHAnsi" w:cstheme="minorHAnsi"/>
          <w:szCs w:val="22"/>
        </w:rPr>
        <w:t xml:space="preserve">. </w:t>
      </w:r>
      <w:proofErr w:type="spellStart"/>
      <w:r>
        <w:rPr>
          <w:rFonts w:asciiTheme="minorHAnsi" w:hAnsiTheme="minorHAnsi" w:cstheme="minorHAnsi"/>
          <w:szCs w:val="22"/>
        </w:rPr>
        <w:t>πρωτ</w:t>
      </w:r>
      <w:proofErr w:type="spellEnd"/>
      <w:r w:rsidRPr="003465AE">
        <w:rPr>
          <w:rFonts w:asciiTheme="minorHAnsi" w:hAnsiTheme="minorHAnsi" w:cstheme="minorHAnsi"/>
          <w:color w:val="FF0000"/>
          <w:szCs w:val="22"/>
        </w:rPr>
        <w:t xml:space="preserve">. </w:t>
      </w:r>
      <w:r w:rsidRPr="001351A5">
        <w:rPr>
          <w:rFonts w:asciiTheme="minorHAnsi" w:hAnsiTheme="minorHAnsi" w:cstheme="minorHAnsi"/>
          <w:color w:val="FF0000"/>
          <w:szCs w:val="22"/>
        </w:rPr>
        <w:t xml:space="preserve">75443/195/07.04.2022 </w:t>
      </w:r>
      <w:r>
        <w:rPr>
          <w:rFonts w:asciiTheme="minorHAnsi" w:hAnsiTheme="minorHAnsi" w:cstheme="minorHAnsi"/>
          <w:szCs w:val="22"/>
        </w:rPr>
        <w:t>της</w:t>
      </w:r>
      <w:r w:rsidRPr="00681216">
        <w:rPr>
          <w:rFonts w:asciiTheme="minorHAnsi" w:hAnsiTheme="minorHAnsi" w:cstheme="minorHAnsi"/>
          <w:szCs w:val="22"/>
        </w:rPr>
        <w:t xml:space="preserve"> Επιτροπής Περιβάλλοντος &amp; Ανάπτυξης Στερεάς Ελλάδας. </w:t>
      </w:r>
    </w:p>
    <w:p w:rsidR="008020C5" w:rsidRPr="00596768" w:rsidRDefault="008020C5" w:rsidP="008020C5">
      <w:pPr>
        <w:spacing w:line="300" w:lineRule="auto"/>
        <w:ind w:firstLine="720"/>
        <w:rPr>
          <w:rFonts w:asciiTheme="minorHAnsi" w:hAnsiTheme="minorHAnsi" w:cstheme="minorHAnsi"/>
          <w:bCs/>
          <w:szCs w:val="22"/>
        </w:rPr>
      </w:pPr>
      <w:r w:rsidRPr="00681216">
        <w:rPr>
          <w:rFonts w:asciiTheme="minorHAnsi" w:hAnsiTheme="minorHAnsi" w:cstheme="minorHAnsi"/>
          <w:szCs w:val="22"/>
        </w:rPr>
        <w:t xml:space="preserve">Η δημόσια διαβούλευση για την υποβολή απόψεων επί του θέματος θα διεξάγεται μέχρι τις </w:t>
      </w:r>
      <w:r>
        <w:rPr>
          <w:rFonts w:asciiTheme="minorHAnsi" w:hAnsiTheme="minorHAnsi" w:cstheme="minorHAnsi"/>
          <w:color w:val="FF0000"/>
          <w:szCs w:val="22"/>
        </w:rPr>
        <w:t>07.</w:t>
      </w:r>
      <w:r w:rsidRPr="003465AE">
        <w:rPr>
          <w:rFonts w:asciiTheme="minorHAnsi" w:hAnsiTheme="minorHAnsi" w:cstheme="minorHAnsi"/>
          <w:color w:val="FF0000"/>
          <w:szCs w:val="22"/>
        </w:rPr>
        <w:t>0</w:t>
      </w:r>
      <w:r>
        <w:rPr>
          <w:rFonts w:asciiTheme="minorHAnsi" w:hAnsiTheme="minorHAnsi" w:cstheme="minorHAnsi"/>
          <w:color w:val="FF0000"/>
          <w:szCs w:val="22"/>
        </w:rPr>
        <w:t>5</w:t>
      </w:r>
      <w:r w:rsidRPr="003465AE">
        <w:rPr>
          <w:rFonts w:asciiTheme="minorHAnsi" w:hAnsiTheme="minorHAnsi" w:cstheme="minorHAnsi"/>
          <w:color w:val="FF0000"/>
          <w:szCs w:val="22"/>
        </w:rPr>
        <w:t>.202</w:t>
      </w:r>
      <w:r>
        <w:rPr>
          <w:rFonts w:asciiTheme="minorHAnsi" w:hAnsiTheme="minorHAnsi" w:cstheme="minorHAnsi"/>
          <w:color w:val="FF0000"/>
          <w:szCs w:val="22"/>
        </w:rPr>
        <w:t>2</w:t>
      </w:r>
      <w:r w:rsidRPr="00596768">
        <w:rPr>
          <w:rFonts w:asciiTheme="minorHAnsi" w:hAnsiTheme="minorHAnsi" w:cstheme="minorHAnsi"/>
          <w:szCs w:val="22"/>
        </w:rPr>
        <w:t>.</w:t>
      </w:r>
    </w:p>
    <w:p w:rsidR="008020C5" w:rsidRPr="00554ACE" w:rsidRDefault="008020C5" w:rsidP="008020C5">
      <w:pPr>
        <w:spacing w:line="300" w:lineRule="auto"/>
        <w:ind w:firstLine="720"/>
        <w:rPr>
          <w:rFonts w:ascii="Calibri" w:hAnsi="Calibri" w:cs="Calibri"/>
          <w:b/>
          <w:bCs/>
        </w:rPr>
      </w:pPr>
      <w:r w:rsidRPr="00554ACE">
        <w:rPr>
          <w:rFonts w:ascii="Calibri" w:hAnsi="Calibri" w:cs="Calibri"/>
          <w:bCs/>
        </w:rPr>
        <w:t xml:space="preserve">Διοικητικά </w:t>
      </w:r>
      <w:r w:rsidRPr="001351A5">
        <w:rPr>
          <w:rFonts w:ascii="Calibri" w:hAnsi="Calibri" w:cs="Calibri"/>
          <w:bCs/>
        </w:rPr>
        <w:t xml:space="preserve">το έργο  υπάγεται στις κοινότητες </w:t>
      </w:r>
      <w:proofErr w:type="spellStart"/>
      <w:r w:rsidRPr="001351A5">
        <w:rPr>
          <w:rFonts w:ascii="Calibri" w:hAnsi="Calibri" w:cs="Calibri"/>
          <w:bCs/>
          <w:color w:val="FF0000"/>
        </w:rPr>
        <w:t>Μαυρονερίου</w:t>
      </w:r>
      <w:proofErr w:type="spellEnd"/>
      <w:r w:rsidRPr="001351A5">
        <w:rPr>
          <w:rFonts w:ascii="Calibri" w:hAnsi="Calibri" w:cs="Calibri"/>
          <w:bCs/>
        </w:rPr>
        <w:t xml:space="preserve">, </w:t>
      </w:r>
      <w:r w:rsidRPr="001351A5">
        <w:rPr>
          <w:rFonts w:ascii="Calibri" w:hAnsi="Calibri" w:cs="Calibri"/>
          <w:bCs/>
          <w:color w:val="FF0000"/>
        </w:rPr>
        <w:t>Βασιλικών</w:t>
      </w:r>
      <w:r w:rsidRPr="001351A5">
        <w:rPr>
          <w:rFonts w:ascii="Calibri" w:hAnsi="Calibri" w:cs="Calibri"/>
          <w:bCs/>
        </w:rPr>
        <w:t xml:space="preserve"> και </w:t>
      </w:r>
      <w:proofErr w:type="spellStart"/>
      <w:r w:rsidRPr="001351A5">
        <w:rPr>
          <w:rFonts w:ascii="Calibri" w:hAnsi="Calibri" w:cs="Calibri"/>
          <w:bCs/>
          <w:color w:val="FF0000"/>
        </w:rPr>
        <w:t>Παρορίου</w:t>
      </w:r>
      <w:proofErr w:type="spellEnd"/>
      <w:r w:rsidRPr="00554ACE">
        <w:rPr>
          <w:rFonts w:ascii="Calibri" w:hAnsi="Calibri" w:cs="Calibri"/>
          <w:bCs/>
        </w:rPr>
        <w:t>.</w:t>
      </w:r>
    </w:p>
    <w:p w:rsidR="008020C5" w:rsidRPr="0081360A" w:rsidRDefault="008020C5" w:rsidP="008020C5">
      <w:pPr>
        <w:spacing w:line="300" w:lineRule="auto"/>
        <w:ind w:firstLine="720"/>
        <w:rPr>
          <w:rFonts w:ascii="Calibri" w:hAnsi="Calibri" w:cs="Calibri"/>
          <w:b/>
          <w:szCs w:val="22"/>
        </w:rPr>
      </w:pPr>
      <w:r w:rsidRPr="004D0B9A">
        <w:rPr>
          <w:rFonts w:asciiTheme="minorHAnsi" w:hAnsiTheme="minorHAnsi" w:cstheme="minorHAnsi"/>
          <w:szCs w:val="22"/>
        </w:rPr>
        <w:t xml:space="preserve">Σκοπός της μελέτης είναι </w:t>
      </w:r>
      <w:bookmarkStart w:id="0" w:name="_Hlk55469971"/>
      <w:r w:rsidRPr="004D0B9A">
        <w:rPr>
          <w:rFonts w:asciiTheme="minorHAnsi" w:hAnsiTheme="minorHAnsi" w:cstheme="minorHAnsi"/>
          <w:szCs w:val="22"/>
        </w:rPr>
        <w:t xml:space="preserve">η </w:t>
      </w:r>
      <w:bookmarkEnd w:id="0"/>
      <w:r>
        <w:rPr>
          <w:rFonts w:asciiTheme="minorHAnsi" w:hAnsiTheme="minorHAnsi" w:cstheme="minorHAnsi"/>
          <w:szCs w:val="22"/>
        </w:rPr>
        <w:t>π</w:t>
      </w:r>
      <w:r w:rsidRPr="004D0B9A">
        <w:rPr>
          <w:rFonts w:asciiTheme="minorHAnsi" w:hAnsiTheme="minorHAnsi" w:cstheme="minorHAnsi"/>
          <w:szCs w:val="22"/>
        </w:rPr>
        <w:t xml:space="preserve">εριβαλλοντική </w:t>
      </w:r>
      <w:proofErr w:type="spellStart"/>
      <w:r>
        <w:rPr>
          <w:rFonts w:asciiTheme="minorHAnsi" w:hAnsiTheme="minorHAnsi" w:cstheme="minorHAnsi"/>
          <w:szCs w:val="22"/>
        </w:rPr>
        <w:t>α</w:t>
      </w:r>
      <w:r w:rsidRPr="004D0B9A">
        <w:rPr>
          <w:rFonts w:asciiTheme="minorHAnsi" w:hAnsiTheme="minorHAnsi" w:cstheme="minorHAnsi"/>
          <w:szCs w:val="22"/>
        </w:rPr>
        <w:t>δειοδότηση</w:t>
      </w:r>
      <w:proofErr w:type="spellEnd"/>
      <w:r w:rsidRPr="004D0B9A">
        <w:rPr>
          <w:rFonts w:asciiTheme="minorHAnsi" w:hAnsiTheme="minorHAnsi" w:cstheme="minorHAnsi"/>
          <w:szCs w:val="22"/>
        </w:rPr>
        <w:t xml:space="preserve"> του εν λόγ</w:t>
      </w:r>
      <w:r>
        <w:rPr>
          <w:rFonts w:asciiTheme="minorHAnsi" w:hAnsiTheme="minorHAnsi" w:cstheme="minorHAnsi"/>
          <w:szCs w:val="22"/>
        </w:rPr>
        <w:t>ω</w:t>
      </w:r>
      <w:r w:rsidRPr="004D0B9A">
        <w:rPr>
          <w:rFonts w:asciiTheme="minorHAnsi" w:hAnsiTheme="minorHAnsi" w:cstheme="minorHAnsi"/>
          <w:szCs w:val="22"/>
        </w:rPr>
        <w:t xml:space="preserve"> έργου</w:t>
      </w:r>
      <w:r w:rsidRPr="0081360A">
        <w:rPr>
          <w:rFonts w:ascii="Calibri" w:hAnsi="Calibri" w:cs="Calibri"/>
          <w:szCs w:val="22"/>
        </w:rPr>
        <w:t>.</w:t>
      </w:r>
    </w:p>
    <w:p w:rsidR="008020C5" w:rsidRPr="00554ACE" w:rsidRDefault="008020C5" w:rsidP="008020C5">
      <w:pPr>
        <w:spacing w:line="300" w:lineRule="auto"/>
        <w:rPr>
          <w:rFonts w:ascii="Calibri" w:hAnsi="Calibri" w:cs="Calibri"/>
          <w:b/>
          <w:szCs w:val="22"/>
        </w:rPr>
      </w:pPr>
      <w:r w:rsidRPr="00554ACE">
        <w:rPr>
          <w:rFonts w:ascii="Calibri" w:hAnsi="Calibri" w:cs="Calibr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8020C5" w:rsidRPr="00554ACE" w:rsidRDefault="008020C5" w:rsidP="008020C5">
      <w:pPr>
        <w:spacing w:line="300" w:lineRule="auto"/>
        <w:rPr>
          <w:rFonts w:ascii="Calibri" w:hAnsi="Calibri" w:cs="Calibri"/>
          <w:b/>
          <w:szCs w:val="22"/>
        </w:rPr>
      </w:pPr>
      <w:r w:rsidRPr="00554ACE">
        <w:rPr>
          <w:rFonts w:ascii="Calibri" w:hAnsi="Calibri" w:cs="Calibri"/>
          <w:szCs w:val="22"/>
        </w:rPr>
        <w:tab/>
        <w:t>Επίσης, σ</w:t>
      </w:r>
      <w:r w:rsidRPr="00554ACE">
        <w:rPr>
          <w:rFonts w:ascii="Calibri" w:hAnsi="Calibri" w:cs="Calibri"/>
        </w:rPr>
        <w:t>ύμφωνα με τις παραγράφους 1 και 1Β</w:t>
      </w:r>
      <w:r w:rsidRPr="00554ACE">
        <w:rPr>
          <w:rFonts w:ascii="Calibri" w:hAnsi="Calibri" w:cs="Calibri"/>
          <w:lang w:val="en-US"/>
        </w:rPr>
        <w:t>iii</w:t>
      </w:r>
      <w:r w:rsidRPr="00554ACE">
        <w:rPr>
          <w:rFonts w:ascii="Calibri" w:hAnsi="Calibri" w:cs="Calibr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r>
        <w:rPr>
          <w:rFonts w:ascii="Calibri" w:hAnsi="Calibri" w:cs="Calibri"/>
        </w:rPr>
        <w:t>.</w:t>
      </w:r>
    </w:p>
    <w:p w:rsidR="008020C5" w:rsidRPr="00554ACE" w:rsidRDefault="008020C5" w:rsidP="008020C5">
      <w:pPr>
        <w:spacing w:line="300" w:lineRule="auto"/>
        <w:rPr>
          <w:rFonts w:ascii="Calibri" w:hAnsi="Calibri" w:cs="Calibri"/>
          <w:b/>
        </w:rPr>
      </w:pPr>
      <w:r w:rsidRPr="00554ACE">
        <w:rPr>
          <w:rFonts w:ascii="Calibri" w:hAnsi="Calibri" w:cs="Calibri"/>
        </w:rPr>
        <w:tab/>
        <w:t>Σας επισυνάπτουμε την περιληπτική έκθεση επί της Μ.Π.Ε. της Υπηρεσίας</w:t>
      </w:r>
      <w:r>
        <w:rPr>
          <w:rFonts w:ascii="Calibri" w:hAnsi="Calibri" w:cs="Calibri"/>
        </w:rPr>
        <w:t xml:space="preserve">, τις αποφάσεις των κοινοτήτων </w:t>
      </w:r>
      <w:proofErr w:type="spellStart"/>
      <w:r w:rsidRPr="001351A5">
        <w:rPr>
          <w:rFonts w:ascii="Calibri" w:hAnsi="Calibri" w:cs="Calibri"/>
          <w:bCs/>
          <w:color w:val="FF0000"/>
        </w:rPr>
        <w:t>Μαυρονερίου</w:t>
      </w:r>
      <w:proofErr w:type="spellEnd"/>
      <w:r w:rsidRPr="001351A5">
        <w:rPr>
          <w:rFonts w:ascii="Calibri" w:hAnsi="Calibri" w:cs="Calibri"/>
          <w:bCs/>
        </w:rPr>
        <w:t xml:space="preserve">, </w:t>
      </w:r>
      <w:r w:rsidRPr="001351A5">
        <w:rPr>
          <w:rFonts w:ascii="Calibri" w:hAnsi="Calibri" w:cs="Calibri"/>
          <w:bCs/>
          <w:color w:val="FF0000"/>
        </w:rPr>
        <w:t>Βασιλικών</w:t>
      </w:r>
      <w:r w:rsidRPr="001351A5">
        <w:rPr>
          <w:rFonts w:ascii="Calibri" w:hAnsi="Calibri" w:cs="Calibri"/>
          <w:bCs/>
        </w:rPr>
        <w:t xml:space="preserve"> και </w:t>
      </w:r>
      <w:proofErr w:type="spellStart"/>
      <w:r w:rsidRPr="001351A5">
        <w:rPr>
          <w:rFonts w:ascii="Calibri" w:hAnsi="Calibri" w:cs="Calibri"/>
          <w:bCs/>
          <w:color w:val="FF0000"/>
        </w:rPr>
        <w:t>Παρορίου</w:t>
      </w:r>
      <w:proofErr w:type="spellEnd"/>
      <w:r>
        <w:rPr>
          <w:rFonts w:ascii="Calibri" w:hAnsi="Calibri" w:cs="Calibri"/>
        </w:rPr>
        <w:t xml:space="preserve"> και την απόφαση της Επιτροπής Ποιότητας Ζωής του Δ. </w:t>
      </w:r>
      <w:proofErr w:type="spellStart"/>
      <w:r>
        <w:rPr>
          <w:rFonts w:ascii="Calibri" w:hAnsi="Calibri" w:cs="Calibri"/>
        </w:rPr>
        <w:t>Λεβαδέων</w:t>
      </w:r>
      <w:proofErr w:type="spellEnd"/>
      <w:r>
        <w:rPr>
          <w:rFonts w:ascii="Calibri" w:hAnsi="Calibri" w:cs="Calibri"/>
        </w:rPr>
        <w:t>.</w:t>
      </w:r>
    </w:p>
    <w:p w:rsidR="00A716E5" w:rsidRDefault="008020C5" w:rsidP="008020C5">
      <w:pPr>
        <w:spacing w:line="300" w:lineRule="auto"/>
        <w:rPr>
          <w:rFonts w:asciiTheme="minorHAnsi" w:eastAsia="Bookman Old Style" w:hAnsiTheme="minorHAnsi" w:cstheme="minorHAnsi"/>
          <w:color w:val="000000"/>
          <w:sz w:val="22"/>
          <w:szCs w:val="22"/>
          <w:highlight w:val="white"/>
        </w:rPr>
      </w:pPr>
      <w:r w:rsidRPr="00554ACE">
        <w:rPr>
          <w:rFonts w:ascii="Calibri" w:hAnsi="Calibri" w:cs="Calibri"/>
        </w:rPr>
        <w:tab/>
      </w:r>
    </w:p>
    <w:p w:rsidR="00A716E5" w:rsidRPr="00E35BCE" w:rsidRDefault="00A716E5" w:rsidP="00A716E5">
      <w:pPr>
        <w:jc w:val="both"/>
        <w:rPr>
          <w:rFonts w:asciiTheme="minorHAnsi" w:hAnsiTheme="minorHAnsi" w:cstheme="minorHAnsi"/>
        </w:rPr>
      </w:pPr>
      <w:r w:rsidRPr="00E35BCE">
        <w:rPr>
          <w:rFonts w:asciiTheme="minorHAnsi" w:eastAsia="Bookman Old Style" w:hAnsiTheme="minorHAnsi" w:cstheme="minorHAnsi"/>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sidRPr="00E35BCE">
        <w:rPr>
          <w:rFonts w:asciiTheme="minorHAnsi" w:eastAsia="Calibri" w:hAnsiTheme="minorHAnsi" w:cstheme="minorHAnsi"/>
          <w:color w:val="000000"/>
          <w:sz w:val="22"/>
          <w:szCs w:val="22"/>
          <w:highlight w:val="white"/>
        </w:rPr>
        <w:t xml:space="preserve"> </w:t>
      </w:r>
    </w:p>
    <w:p w:rsidR="00A716E5" w:rsidRPr="00E35BCE" w:rsidRDefault="00A716E5" w:rsidP="00A716E5">
      <w:pPr>
        <w:jc w:val="both"/>
        <w:rPr>
          <w:rFonts w:asciiTheme="minorHAnsi" w:hAnsiTheme="minorHAnsi" w:cstheme="minorHAnsi"/>
        </w:rPr>
      </w:pPr>
    </w:p>
    <w:p w:rsidR="008020C5" w:rsidRPr="008020C5" w:rsidRDefault="00BA6353" w:rsidP="00BA6353">
      <w:pPr>
        <w:overflowPunct w:val="0"/>
        <w:autoSpaceDE w:val="0"/>
        <w:spacing w:line="276" w:lineRule="auto"/>
        <w:rPr>
          <w:rFonts w:ascii="Calibri" w:eastAsia="Arial" w:hAnsi="Calibri" w:cs="Calibri"/>
        </w:rPr>
      </w:pPr>
      <w:r w:rsidRPr="008020C5">
        <w:rPr>
          <w:rFonts w:ascii="Calibri" w:eastAsia="Arial" w:hAnsi="Calibri" w:cs="Calibri"/>
        </w:rPr>
        <w:t xml:space="preserve">Ο </w:t>
      </w:r>
      <w:r w:rsidR="008020C5" w:rsidRPr="008020C5">
        <w:rPr>
          <w:rFonts w:ascii="Calibri" w:eastAsia="Arial" w:hAnsi="Calibri" w:cs="Calibri"/>
        </w:rPr>
        <w:t>αρμόδιος αντιδήμαρχος κ. Δήμου</w:t>
      </w:r>
      <w:r w:rsidRPr="008020C5">
        <w:rPr>
          <w:rFonts w:ascii="Calibri" w:eastAsia="Arial" w:hAnsi="Calibri" w:cs="Calibri"/>
        </w:rPr>
        <w:t xml:space="preserve"> ε</w:t>
      </w:r>
      <w:r w:rsidR="008020C5" w:rsidRPr="008020C5">
        <w:rPr>
          <w:rFonts w:ascii="Calibri" w:eastAsia="Arial" w:hAnsi="Calibri" w:cs="Calibri"/>
        </w:rPr>
        <w:t xml:space="preserve">ίπε ότι </w:t>
      </w:r>
      <w:r w:rsidRPr="008020C5">
        <w:rPr>
          <w:rFonts w:ascii="Calibri" w:eastAsia="Arial" w:hAnsi="Calibri" w:cs="Calibri"/>
        </w:rPr>
        <w:t>πάγια θέση της Δημοτικής Αρχής</w:t>
      </w:r>
      <w:r w:rsidR="008020C5" w:rsidRPr="008020C5">
        <w:rPr>
          <w:rFonts w:ascii="Calibri" w:eastAsia="Arial" w:hAnsi="Calibri" w:cs="Calibri"/>
        </w:rPr>
        <w:t xml:space="preserve"> είναι </w:t>
      </w:r>
      <w:r w:rsidRPr="008020C5">
        <w:rPr>
          <w:rFonts w:ascii="Calibri" w:eastAsia="Arial" w:hAnsi="Calibri" w:cs="Calibri"/>
        </w:rPr>
        <w:t xml:space="preserve"> να μην εναντιώνεται στην θέληση των τοπικών κοινωνιών και εφόσον οι τοπικές Κοινότητες αποφάσισαν θετικά για την εγκατάσταση του έργου στην περιοχή τους, </w:t>
      </w:r>
      <w:r w:rsidR="008020C5" w:rsidRPr="008020C5">
        <w:rPr>
          <w:rFonts w:ascii="Calibri" w:eastAsia="Arial" w:hAnsi="Calibri" w:cs="Calibri"/>
        </w:rPr>
        <w:t>η δημοτική αρχή θα ακολουθήσει την θέληση των τοπικών κοινωνιών.</w:t>
      </w:r>
    </w:p>
    <w:p w:rsidR="008020C5" w:rsidRDefault="008020C5" w:rsidP="00BA6353">
      <w:pPr>
        <w:overflowPunct w:val="0"/>
        <w:autoSpaceDE w:val="0"/>
        <w:spacing w:line="276" w:lineRule="auto"/>
        <w:rPr>
          <w:rFonts w:ascii="Calibri" w:eastAsia="Arial" w:hAnsi="Calibri" w:cs="Calibri"/>
          <w:highlight w:val="yellow"/>
        </w:rPr>
      </w:pPr>
    </w:p>
    <w:p w:rsidR="00777AE1" w:rsidRPr="0028447F" w:rsidRDefault="00BA6353" w:rsidP="00BA6353">
      <w:pPr>
        <w:overflowPunct w:val="0"/>
        <w:autoSpaceDE w:val="0"/>
        <w:spacing w:line="276" w:lineRule="auto"/>
        <w:rPr>
          <w:rFonts w:ascii="Calibri" w:eastAsia="Arial" w:hAnsi="Calibri" w:cs="Calibri"/>
        </w:rPr>
      </w:pPr>
      <w:r w:rsidRPr="0028447F">
        <w:rPr>
          <w:rFonts w:ascii="Calibri" w:eastAsia="Arial" w:hAnsi="Calibri" w:cs="Calibri"/>
        </w:rPr>
        <w:t xml:space="preserve">Ο κ. </w:t>
      </w:r>
      <w:proofErr w:type="spellStart"/>
      <w:r w:rsidR="008020C5" w:rsidRPr="0028447F">
        <w:rPr>
          <w:rFonts w:ascii="Calibri" w:eastAsia="Arial" w:hAnsi="Calibri" w:cs="Calibri"/>
        </w:rPr>
        <w:t>Καπλάνης</w:t>
      </w:r>
      <w:proofErr w:type="spellEnd"/>
      <w:r w:rsidR="008020C5" w:rsidRPr="0028447F">
        <w:rPr>
          <w:rFonts w:ascii="Calibri" w:eastAsia="Arial" w:hAnsi="Calibri" w:cs="Calibri"/>
        </w:rPr>
        <w:t xml:space="preserve"> </w:t>
      </w:r>
      <w:r w:rsidRPr="0028447F">
        <w:rPr>
          <w:rFonts w:ascii="Calibri" w:eastAsia="Arial" w:hAnsi="Calibri" w:cs="Calibri"/>
        </w:rPr>
        <w:t xml:space="preserve"> είπε ότι </w:t>
      </w:r>
      <w:r w:rsidR="008020C5" w:rsidRPr="0028447F">
        <w:rPr>
          <w:rFonts w:ascii="Calibri" w:eastAsia="Arial" w:hAnsi="Calibri" w:cs="Calibri"/>
        </w:rPr>
        <w:t xml:space="preserve">εκκρεμούν αποφάσεις για επενδύσεις από ντόπιους </w:t>
      </w:r>
      <w:r w:rsidR="00777AE1" w:rsidRPr="0028447F">
        <w:rPr>
          <w:rFonts w:ascii="Calibri" w:eastAsia="Arial" w:hAnsi="Calibri" w:cs="Calibri"/>
        </w:rPr>
        <w:t>μικρο</w:t>
      </w:r>
      <w:r w:rsidR="008020C5" w:rsidRPr="0028447F">
        <w:rPr>
          <w:rFonts w:ascii="Calibri" w:eastAsia="Arial" w:hAnsi="Calibri" w:cs="Calibri"/>
        </w:rPr>
        <w:t xml:space="preserve">επενδυτές περίπου στα 100 </w:t>
      </w:r>
      <w:r w:rsidR="00777AE1" w:rsidRPr="0028447F">
        <w:rPr>
          <w:rFonts w:asciiTheme="minorHAnsi" w:hAnsiTheme="minorHAnsi" w:cstheme="minorHAnsi"/>
          <w:szCs w:val="22"/>
        </w:rPr>
        <w:t>MW</w:t>
      </w:r>
      <w:r w:rsidR="00777AE1" w:rsidRPr="0028447F">
        <w:rPr>
          <w:rFonts w:ascii="Calibri" w:eastAsia="Arial" w:hAnsi="Calibri" w:cs="Calibri"/>
        </w:rPr>
        <w:t xml:space="preserve">  αλλά πάντα τα μεγάλα συμφέροντα προηγούνται . Όταν καλυφθεί ο υποσταθμός αυτές </w:t>
      </w:r>
      <w:r w:rsidR="00777AE1" w:rsidRPr="0028447F">
        <w:rPr>
          <w:rFonts w:ascii="Calibri" w:eastAsia="Arial" w:hAnsi="Calibri" w:cs="Calibri"/>
        </w:rPr>
        <w:lastRenderedPageBreak/>
        <w:t>οι άδειες δεν θα δοθούν. Οι διοικούντες δεν στηρίζουν τους αγρότες ή τους μικρομεσαίους επενδυτές και για το λόγο αυτό η παράταξή του θα ψηφίσει αρνητικά.</w:t>
      </w:r>
    </w:p>
    <w:p w:rsidR="00777AE1" w:rsidRPr="0028447F" w:rsidRDefault="00777AE1" w:rsidP="00BA6353">
      <w:pPr>
        <w:overflowPunct w:val="0"/>
        <w:autoSpaceDE w:val="0"/>
        <w:spacing w:line="276" w:lineRule="auto"/>
        <w:rPr>
          <w:rFonts w:ascii="Calibri" w:eastAsia="Arial" w:hAnsi="Calibri" w:cs="Calibri"/>
        </w:rPr>
      </w:pPr>
      <w:r w:rsidRPr="0028447F">
        <w:rPr>
          <w:rFonts w:ascii="Calibri" w:eastAsia="Arial" w:hAnsi="Calibri" w:cs="Calibri"/>
        </w:rPr>
        <w:t xml:space="preserve">Ο κ. </w:t>
      </w:r>
      <w:proofErr w:type="spellStart"/>
      <w:r w:rsidRPr="0028447F">
        <w:rPr>
          <w:rFonts w:ascii="Calibri" w:eastAsia="Arial" w:hAnsi="Calibri" w:cs="Calibri"/>
        </w:rPr>
        <w:t>Τόλιας</w:t>
      </w:r>
      <w:proofErr w:type="spellEnd"/>
      <w:r w:rsidRPr="0028447F">
        <w:rPr>
          <w:rFonts w:ascii="Calibri" w:eastAsia="Arial" w:hAnsi="Calibri" w:cs="Calibri"/>
        </w:rPr>
        <w:t xml:space="preserve">  κατήγγειλε ότι </w:t>
      </w:r>
      <w:r w:rsidR="00BA6353" w:rsidRPr="0028447F">
        <w:rPr>
          <w:rFonts w:ascii="Calibri" w:eastAsia="Arial" w:hAnsi="Calibri" w:cs="Calibri"/>
        </w:rPr>
        <w:t xml:space="preserve">οι αποφάσεις που στάλθηκαν από τις Κοινότητες είναι αποφάσεις των προέδρων και δεν έχουν γίνει λαϊκές συνελεύσεις ώστε οι αποφάσεις να παρθούν από την βάση της </w:t>
      </w:r>
      <w:proofErr w:type="spellStart"/>
      <w:r w:rsidR="00BA6353" w:rsidRPr="0028447F">
        <w:rPr>
          <w:rFonts w:ascii="Calibri" w:eastAsia="Arial" w:hAnsi="Calibri" w:cs="Calibri"/>
        </w:rPr>
        <w:t>κοινωνίας.</w:t>
      </w:r>
      <w:r w:rsidRPr="0028447F">
        <w:rPr>
          <w:rFonts w:ascii="Calibri" w:eastAsia="Arial" w:hAnsi="Calibri" w:cs="Calibri"/>
        </w:rPr>
        <w:t>Το</w:t>
      </w:r>
      <w:proofErr w:type="spellEnd"/>
      <w:r w:rsidRPr="0028447F">
        <w:rPr>
          <w:rFonts w:ascii="Calibri" w:eastAsia="Arial" w:hAnsi="Calibri" w:cs="Calibri"/>
        </w:rPr>
        <w:t xml:space="preserve"> έργο που συντελείται στην περιοχή θα έχει τεράστιες περιβαλλοντικές επιπτώσεις για όλη τη γύρω περιοχή. </w:t>
      </w:r>
      <w:r w:rsidR="00BA6353" w:rsidRPr="0028447F">
        <w:rPr>
          <w:rFonts w:ascii="Calibri" w:eastAsia="Arial" w:hAnsi="Calibri" w:cs="Calibri"/>
        </w:rPr>
        <w:t xml:space="preserve"> </w:t>
      </w:r>
      <w:r w:rsidRPr="0028447F">
        <w:rPr>
          <w:rFonts w:ascii="Calibri" w:eastAsia="Arial" w:hAnsi="Calibri" w:cs="Calibri"/>
        </w:rPr>
        <w:t xml:space="preserve"> </w:t>
      </w:r>
    </w:p>
    <w:p w:rsidR="0028447F" w:rsidRPr="0028447F" w:rsidRDefault="00BA6353" w:rsidP="00BA6353">
      <w:pPr>
        <w:overflowPunct w:val="0"/>
        <w:autoSpaceDE w:val="0"/>
        <w:spacing w:line="276" w:lineRule="auto"/>
        <w:rPr>
          <w:rFonts w:ascii="Calibri" w:eastAsia="Arial" w:hAnsi="Calibri" w:cs="Calibri"/>
        </w:rPr>
      </w:pPr>
      <w:r w:rsidRPr="0028447F">
        <w:rPr>
          <w:rFonts w:ascii="Calibri" w:eastAsia="Arial" w:hAnsi="Calibri" w:cs="Calibri"/>
        </w:rPr>
        <w:t xml:space="preserve"> Ο κ. </w:t>
      </w:r>
      <w:proofErr w:type="spellStart"/>
      <w:r w:rsidR="00777AE1" w:rsidRPr="0028447F">
        <w:rPr>
          <w:rFonts w:ascii="Calibri" w:eastAsia="Arial" w:hAnsi="Calibri" w:cs="Calibri"/>
        </w:rPr>
        <w:t>Μπράλιος</w:t>
      </w:r>
      <w:proofErr w:type="spellEnd"/>
      <w:r w:rsidR="00777AE1" w:rsidRPr="0028447F">
        <w:rPr>
          <w:rFonts w:ascii="Calibri" w:eastAsia="Arial" w:hAnsi="Calibri" w:cs="Calibri"/>
        </w:rPr>
        <w:t xml:space="preserve"> κατήγγειλε το γεγονός ότι </w:t>
      </w:r>
      <w:r w:rsidRPr="0028447F">
        <w:rPr>
          <w:rFonts w:ascii="Calibri" w:eastAsia="Arial" w:hAnsi="Calibri" w:cs="Calibri"/>
        </w:rPr>
        <w:t xml:space="preserve"> οι τοπικές κοινωνίες </w:t>
      </w:r>
      <w:r w:rsidR="00C30BA8" w:rsidRPr="0028447F">
        <w:rPr>
          <w:rFonts w:ascii="Calibri" w:eastAsia="Arial" w:hAnsi="Calibri" w:cs="Calibri"/>
        </w:rPr>
        <w:t xml:space="preserve">και οι Πρόεδροι δεν βοηθήθηκαν επαρκώς για να ενημέρωση των πολιτών  έτσι ώστε κατόπιν γενικής συνέλευσης να γνωμοδοτήσουν επί του θέματος. Είναι πολύ σοβαρό θέμα που δείχνει έλλειψη δημοκρατίας .Αναρωτήθηκε γιατί σε προηγούμενα σχετικά θέματα το δημοτικό συμβούλιο αποφάσισε αρνητικά σχετικά με αυτές τις επενδύσεις και εδώ κρύβεται πίσω από τις αποφάσεις των </w:t>
      </w:r>
      <w:proofErr w:type="spellStart"/>
      <w:r w:rsidR="00C30BA8" w:rsidRPr="0028447F">
        <w:rPr>
          <w:rFonts w:ascii="Calibri" w:eastAsia="Arial" w:hAnsi="Calibri" w:cs="Calibri"/>
        </w:rPr>
        <w:t>Κοινοτήτων.</w:t>
      </w:r>
      <w:r w:rsidR="0028447F">
        <w:rPr>
          <w:rFonts w:ascii="Calibri" w:eastAsia="Arial" w:hAnsi="Calibri" w:cs="Calibri"/>
        </w:rPr>
        <w:t>Τέλος</w:t>
      </w:r>
      <w:proofErr w:type="spellEnd"/>
      <w:r w:rsidR="0028447F">
        <w:rPr>
          <w:rFonts w:ascii="Calibri" w:eastAsia="Arial" w:hAnsi="Calibri" w:cs="Calibri"/>
        </w:rPr>
        <w:t xml:space="preserve"> δήλωσε ότι η παράταξή του θα ψηφίσει αρνητικά </w:t>
      </w:r>
      <w:r w:rsidR="00C30BA8" w:rsidRPr="0028447F">
        <w:rPr>
          <w:rFonts w:ascii="Calibri" w:eastAsia="Arial" w:hAnsi="Calibri" w:cs="Calibri"/>
        </w:rPr>
        <w:t xml:space="preserve"> </w:t>
      </w:r>
    </w:p>
    <w:p w:rsidR="0028447F" w:rsidRPr="0093687C" w:rsidRDefault="0028447F" w:rsidP="0028447F">
      <w:pPr>
        <w:spacing w:before="100" w:beforeAutospacing="1" w:after="100" w:afterAutospacing="1" w:line="276" w:lineRule="auto"/>
        <w:ind w:right="113"/>
        <w:jc w:val="both"/>
        <w:rPr>
          <w:rStyle w:val="a6"/>
          <w:rFonts w:asciiTheme="minorHAnsi" w:hAnsiTheme="minorHAnsi" w:cstheme="minorHAnsi"/>
        </w:rPr>
      </w:pPr>
      <w:r w:rsidRPr="0093687C">
        <w:rPr>
          <w:rFonts w:asciiTheme="minorHAnsi" w:hAnsiTheme="minorHAnsi" w:cstheme="minorHAnsi"/>
        </w:rPr>
        <w:t xml:space="preserve">Ακολούθως </w:t>
      </w:r>
      <w:r>
        <w:rPr>
          <w:rFonts w:asciiTheme="minorHAnsi" w:hAnsiTheme="minorHAnsi" w:cstheme="minorHAnsi"/>
        </w:rPr>
        <w:t>η</w:t>
      </w:r>
      <w:r w:rsidRPr="0093687C">
        <w:rPr>
          <w:rFonts w:asciiTheme="minorHAnsi" w:hAnsiTheme="minorHAnsi" w:cstheme="minorHAnsi"/>
        </w:rPr>
        <w:t xml:space="preserve"> Πρόεδρος κάλεσε τους δημοτικούς συμβούλους να ψηφίσουν </w:t>
      </w:r>
    </w:p>
    <w:p w:rsidR="0028447F" w:rsidRPr="001A6DED" w:rsidRDefault="0028447F" w:rsidP="0028447F">
      <w:pPr>
        <w:spacing w:before="100" w:beforeAutospacing="1" w:after="100" w:afterAutospacing="1" w:line="276" w:lineRule="auto"/>
        <w:ind w:right="113"/>
        <w:jc w:val="both"/>
        <w:rPr>
          <w:rStyle w:val="af9"/>
          <w:rFonts w:asciiTheme="minorHAnsi" w:eastAsia="Bookman Old Style" w:hAnsiTheme="minorHAnsi" w:cstheme="minorHAnsi"/>
          <w:i w:val="0"/>
          <w:color w:val="000000"/>
          <w:u w:val="single"/>
          <w:shd w:val="clear" w:color="auto" w:fill="FFFFFF"/>
          <w:lang w:bidi="hi-IN"/>
        </w:rPr>
      </w:pPr>
      <w:r w:rsidRPr="001A6DED">
        <w:rPr>
          <w:rFonts w:asciiTheme="minorHAnsi" w:hAnsiTheme="minorHAnsi" w:cstheme="minorHAnsi"/>
        </w:rPr>
        <w:t xml:space="preserve"> </w:t>
      </w:r>
      <w:r w:rsidRPr="001A6DED">
        <w:rPr>
          <w:rStyle w:val="af9"/>
          <w:rFonts w:asciiTheme="minorHAnsi" w:eastAsia="Bookman Old Style" w:hAnsiTheme="minorHAnsi" w:cstheme="minorHAnsi"/>
          <w:b/>
          <w:i w:val="0"/>
          <w:color w:val="000000"/>
          <w:shd w:val="clear" w:color="auto" w:fill="FFFFFF"/>
          <w:lang w:bidi="hi-IN"/>
        </w:rPr>
        <w:t>ΥΠΕΡ</w:t>
      </w:r>
      <w:r w:rsidRPr="001A6DED">
        <w:rPr>
          <w:rStyle w:val="af9"/>
          <w:rFonts w:asciiTheme="minorHAnsi" w:eastAsia="Bookman Old Style" w:hAnsiTheme="minorHAnsi" w:cstheme="minorHAnsi"/>
          <w:i w:val="0"/>
          <w:color w:val="000000"/>
          <w:shd w:val="clear" w:color="auto" w:fill="FFFFFF"/>
          <w:lang w:bidi="hi-IN"/>
        </w:rPr>
        <w:t xml:space="preserve"> ψήφισαν οι δημοτικοί σύμβουλοι </w:t>
      </w:r>
      <w:proofErr w:type="spellStart"/>
      <w:r w:rsidRPr="001A6DED">
        <w:rPr>
          <w:rStyle w:val="af9"/>
          <w:rFonts w:asciiTheme="minorHAnsi" w:eastAsia="Bookman Old Style" w:hAnsiTheme="minorHAnsi" w:cstheme="minorHAnsi"/>
          <w:i w:val="0"/>
          <w:color w:val="000000"/>
          <w:shd w:val="clear" w:color="auto" w:fill="FFFFFF"/>
          <w:lang w:bidi="hi-IN"/>
        </w:rPr>
        <w:t>κ.κ</w:t>
      </w:r>
      <w:proofErr w:type="spellEnd"/>
      <w:r w:rsidRPr="001A6DED">
        <w:rPr>
          <w:rStyle w:val="af9"/>
          <w:rFonts w:asciiTheme="minorHAnsi" w:eastAsia="Bookman Old Style" w:hAnsiTheme="minorHAnsi" w:cstheme="minorHAnsi"/>
          <w:i w:val="0"/>
          <w:color w:val="000000"/>
          <w:shd w:val="clear" w:color="auto" w:fill="FFFFFF"/>
          <w:lang w:bidi="hi-IN"/>
        </w:rPr>
        <w:t xml:space="preserve">. 1 ) </w:t>
      </w:r>
      <w:proofErr w:type="spellStart"/>
      <w:r w:rsidRPr="001A6DED">
        <w:rPr>
          <w:rStyle w:val="af9"/>
          <w:rFonts w:asciiTheme="minorHAnsi" w:eastAsia="Bookman Old Style" w:hAnsiTheme="minorHAnsi" w:cstheme="minorHAnsi"/>
          <w:i w:val="0"/>
          <w:color w:val="000000"/>
          <w:shd w:val="clear" w:color="auto" w:fill="FFFFFF"/>
          <w:lang w:bidi="hi-IN"/>
        </w:rPr>
        <w:t>Μητάς</w:t>
      </w:r>
      <w:proofErr w:type="spellEnd"/>
      <w:r w:rsidRPr="001A6DED">
        <w:rPr>
          <w:rStyle w:val="af9"/>
          <w:rFonts w:asciiTheme="minorHAnsi" w:eastAsia="Bookman Old Style" w:hAnsiTheme="minorHAnsi" w:cstheme="minorHAnsi"/>
          <w:i w:val="0"/>
          <w:color w:val="000000"/>
          <w:shd w:val="clear" w:color="auto" w:fill="FFFFFF"/>
          <w:lang w:bidi="hi-IN"/>
        </w:rPr>
        <w:t xml:space="preserve"> Αλέξανδρος 2) </w:t>
      </w:r>
      <w:proofErr w:type="spellStart"/>
      <w:r w:rsidRPr="001A6DED">
        <w:rPr>
          <w:rStyle w:val="af9"/>
          <w:rFonts w:asciiTheme="minorHAnsi" w:eastAsia="Bookman Old Style" w:hAnsiTheme="minorHAnsi" w:cstheme="minorHAnsi"/>
          <w:i w:val="0"/>
          <w:color w:val="000000"/>
          <w:shd w:val="clear" w:color="auto" w:fill="FFFFFF"/>
          <w:lang w:bidi="hi-IN"/>
        </w:rPr>
        <w:t>Καλογρηάς</w:t>
      </w:r>
      <w:proofErr w:type="spellEnd"/>
      <w:r w:rsidRPr="001A6DED">
        <w:rPr>
          <w:rStyle w:val="af9"/>
          <w:rFonts w:asciiTheme="minorHAnsi" w:eastAsia="Bookman Old Style" w:hAnsiTheme="minorHAnsi" w:cstheme="minorHAnsi"/>
          <w:i w:val="0"/>
          <w:color w:val="000000"/>
          <w:shd w:val="clear" w:color="auto" w:fill="FFFFFF"/>
          <w:lang w:bidi="hi-IN"/>
        </w:rPr>
        <w:t xml:space="preserve"> Αθανάσιος 3)</w:t>
      </w:r>
      <w:proofErr w:type="spellStart"/>
      <w:r w:rsidRPr="001A6DED">
        <w:rPr>
          <w:rStyle w:val="af9"/>
          <w:rFonts w:asciiTheme="minorHAnsi" w:eastAsia="Bookman Old Style" w:hAnsiTheme="minorHAnsi" w:cstheme="minorHAnsi"/>
          <w:i w:val="0"/>
          <w:color w:val="000000"/>
          <w:shd w:val="clear" w:color="auto" w:fill="FFFFFF"/>
          <w:lang w:bidi="hi-IN"/>
        </w:rPr>
        <w:t>Τσεσμετζής</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Εμμαν</w:t>
      </w:r>
      <w:proofErr w:type="spellEnd"/>
      <w:r w:rsidRPr="001A6DED">
        <w:rPr>
          <w:rStyle w:val="af9"/>
          <w:rFonts w:asciiTheme="minorHAnsi" w:eastAsia="Bookman Old Style" w:hAnsiTheme="minorHAnsi" w:cstheme="minorHAnsi"/>
          <w:i w:val="0"/>
          <w:color w:val="000000"/>
          <w:shd w:val="clear" w:color="auto" w:fill="FFFFFF"/>
          <w:lang w:bidi="hi-IN"/>
        </w:rPr>
        <w:t xml:space="preserve">. 4) Δήμου </w:t>
      </w:r>
      <w:proofErr w:type="spellStart"/>
      <w:r w:rsidRPr="001A6DED">
        <w:rPr>
          <w:rStyle w:val="af9"/>
          <w:rFonts w:asciiTheme="minorHAnsi" w:eastAsia="Bookman Old Style" w:hAnsiTheme="minorHAnsi" w:cstheme="minorHAnsi"/>
          <w:i w:val="0"/>
          <w:color w:val="000000"/>
          <w:shd w:val="clear" w:color="auto" w:fill="FFFFFF"/>
          <w:lang w:bidi="hi-IN"/>
        </w:rPr>
        <w:t>Ιωάν</w:t>
      </w:r>
      <w:proofErr w:type="spellEnd"/>
      <w:r w:rsidRPr="001A6DED">
        <w:rPr>
          <w:rStyle w:val="af9"/>
          <w:rFonts w:asciiTheme="minorHAnsi" w:eastAsia="Bookman Old Style" w:hAnsiTheme="minorHAnsi" w:cstheme="minorHAnsi"/>
          <w:i w:val="0"/>
          <w:color w:val="000000"/>
          <w:shd w:val="clear" w:color="auto" w:fill="FFFFFF"/>
          <w:lang w:bidi="hi-IN"/>
        </w:rPr>
        <w:t xml:space="preserve">. 5) Αποστόλου </w:t>
      </w:r>
      <w:proofErr w:type="spellStart"/>
      <w:r w:rsidRPr="001A6DED">
        <w:rPr>
          <w:rStyle w:val="af9"/>
          <w:rFonts w:asciiTheme="minorHAnsi" w:eastAsia="Bookman Old Style" w:hAnsiTheme="minorHAnsi" w:cstheme="minorHAnsi"/>
          <w:i w:val="0"/>
          <w:color w:val="000000"/>
          <w:shd w:val="clear" w:color="auto" w:fill="FFFFFF"/>
          <w:lang w:bidi="hi-IN"/>
        </w:rPr>
        <w:t>Ιωάν</w:t>
      </w:r>
      <w:proofErr w:type="spellEnd"/>
      <w:r w:rsidRPr="001A6DED">
        <w:rPr>
          <w:rStyle w:val="af9"/>
          <w:rFonts w:asciiTheme="minorHAnsi" w:eastAsia="Bookman Old Style" w:hAnsiTheme="minorHAnsi" w:cstheme="minorHAnsi"/>
          <w:i w:val="0"/>
          <w:color w:val="000000"/>
          <w:shd w:val="clear" w:color="auto" w:fill="FFFFFF"/>
          <w:lang w:bidi="hi-IN"/>
        </w:rPr>
        <w:t xml:space="preserve">. 6) </w:t>
      </w:r>
      <w:proofErr w:type="spellStart"/>
      <w:r w:rsidRPr="001A6DED">
        <w:rPr>
          <w:rStyle w:val="af9"/>
          <w:rFonts w:asciiTheme="minorHAnsi" w:eastAsia="Bookman Old Style" w:hAnsiTheme="minorHAnsi" w:cstheme="minorHAnsi"/>
          <w:i w:val="0"/>
          <w:color w:val="000000"/>
          <w:shd w:val="clear" w:color="auto" w:fill="FFFFFF"/>
          <w:lang w:bidi="hi-IN"/>
        </w:rPr>
        <w:t>Σάκκος</w:t>
      </w:r>
      <w:proofErr w:type="spellEnd"/>
      <w:r w:rsidRPr="001A6DED">
        <w:rPr>
          <w:rStyle w:val="af9"/>
          <w:rFonts w:asciiTheme="minorHAnsi" w:eastAsia="Bookman Old Style" w:hAnsiTheme="minorHAnsi" w:cstheme="minorHAnsi"/>
          <w:i w:val="0"/>
          <w:color w:val="000000"/>
          <w:shd w:val="clear" w:color="auto" w:fill="FFFFFF"/>
          <w:lang w:bidi="hi-IN"/>
        </w:rPr>
        <w:t xml:space="preserve"> Μάριος 7)</w:t>
      </w:r>
      <w:proofErr w:type="spellStart"/>
      <w:r w:rsidRPr="001A6DED">
        <w:rPr>
          <w:rStyle w:val="af9"/>
          <w:rFonts w:asciiTheme="minorHAnsi" w:eastAsia="Bookman Old Style" w:hAnsiTheme="minorHAnsi" w:cstheme="minorHAnsi"/>
          <w:i w:val="0"/>
          <w:color w:val="000000"/>
          <w:shd w:val="clear" w:color="auto" w:fill="FFFFFF"/>
          <w:lang w:bidi="hi-IN"/>
        </w:rPr>
        <w:t>Νταντούμη</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Ιωάν</w:t>
      </w:r>
      <w:proofErr w:type="spellEnd"/>
      <w:r w:rsidRPr="001A6DED">
        <w:rPr>
          <w:rStyle w:val="af9"/>
          <w:rFonts w:asciiTheme="minorHAnsi" w:eastAsia="Bookman Old Style" w:hAnsiTheme="minorHAnsi" w:cstheme="minorHAnsi"/>
          <w:i w:val="0"/>
          <w:color w:val="000000"/>
          <w:shd w:val="clear" w:color="auto" w:fill="FFFFFF"/>
          <w:lang w:bidi="hi-IN"/>
        </w:rPr>
        <w:t xml:space="preserve">. 8) </w:t>
      </w:r>
      <w:proofErr w:type="spellStart"/>
      <w:r w:rsidRPr="001A6DED">
        <w:rPr>
          <w:rStyle w:val="af9"/>
          <w:rFonts w:asciiTheme="minorHAnsi" w:eastAsia="Bookman Old Style" w:hAnsiTheme="minorHAnsi" w:cstheme="minorHAnsi"/>
          <w:i w:val="0"/>
          <w:color w:val="000000"/>
          <w:shd w:val="clear" w:color="auto" w:fill="FFFFFF"/>
          <w:lang w:bidi="hi-IN"/>
        </w:rPr>
        <w:t>Καράβα</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Βάλια</w:t>
      </w:r>
      <w:proofErr w:type="spellEnd"/>
      <w:r w:rsidRPr="001A6DED">
        <w:rPr>
          <w:rStyle w:val="af9"/>
          <w:rFonts w:asciiTheme="minorHAnsi" w:eastAsia="Bookman Old Style" w:hAnsiTheme="minorHAnsi" w:cstheme="minorHAnsi"/>
          <w:i w:val="0"/>
          <w:color w:val="000000"/>
          <w:shd w:val="clear" w:color="auto" w:fill="FFFFFF"/>
          <w:lang w:bidi="hi-IN"/>
        </w:rPr>
        <w:t xml:space="preserve"> 9) </w:t>
      </w:r>
      <w:proofErr w:type="spellStart"/>
      <w:r w:rsidRPr="001A6DED">
        <w:rPr>
          <w:rStyle w:val="af9"/>
          <w:rFonts w:asciiTheme="minorHAnsi" w:eastAsia="Bookman Old Style" w:hAnsiTheme="minorHAnsi" w:cstheme="minorHAnsi"/>
          <w:i w:val="0"/>
          <w:color w:val="000000"/>
          <w:shd w:val="clear" w:color="auto" w:fill="FFFFFF"/>
          <w:lang w:bidi="hi-IN"/>
        </w:rPr>
        <w:t>Μερτζάνης</w:t>
      </w:r>
      <w:proofErr w:type="spellEnd"/>
      <w:r w:rsidRPr="001A6DED">
        <w:rPr>
          <w:rStyle w:val="af9"/>
          <w:rFonts w:asciiTheme="minorHAnsi" w:eastAsia="Bookman Old Style" w:hAnsiTheme="minorHAnsi" w:cstheme="minorHAnsi"/>
          <w:i w:val="0"/>
          <w:color w:val="000000"/>
          <w:shd w:val="clear" w:color="auto" w:fill="FFFFFF"/>
          <w:lang w:bidi="hi-IN"/>
        </w:rPr>
        <w:t xml:space="preserve"> Κων.10) Γιαννακόπουλος Βρ.11) </w:t>
      </w:r>
      <w:proofErr w:type="spellStart"/>
      <w:r w:rsidRPr="001A6DED">
        <w:rPr>
          <w:rStyle w:val="af9"/>
          <w:rFonts w:asciiTheme="minorHAnsi" w:eastAsia="Bookman Old Style" w:hAnsiTheme="minorHAnsi" w:cstheme="minorHAnsi"/>
          <w:i w:val="0"/>
          <w:color w:val="000000"/>
          <w:shd w:val="clear" w:color="auto" w:fill="FFFFFF"/>
          <w:lang w:bidi="hi-IN"/>
        </w:rPr>
        <w:t>Σαγιάννης</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Μιχ</w:t>
      </w:r>
      <w:proofErr w:type="spellEnd"/>
      <w:r w:rsidRPr="001A6DED">
        <w:rPr>
          <w:rStyle w:val="af9"/>
          <w:rFonts w:asciiTheme="minorHAnsi" w:eastAsia="Bookman Old Style" w:hAnsiTheme="minorHAnsi" w:cstheme="minorHAnsi"/>
          <w:i w:val="0"/>
          <w:color w:val="000000"/>
          <w:shd w:val="clear" w:color="auto" w:fill="FFFFFF"/>
          <w:lang w:bidi="hi-IN"/>
        </w:rPr>
        <w:t>.</w:t>
      </w:r>
      <w:r>
        <w:rPr>
          <w:rStyle w:val="af9"/>
          <w:rFonts w:asciiTheme="minorHAnsi" w:eastAsia="Bookman Old Style" w:hAnsiTheme="minorHAnsi" w:cstheme="minorHAnsi"/>
          <w:i w:val="0"/>
          <w:color w:val="000000"/>
          <w:shd w:val="clear" w:color="auto" w:fill="FFFFFF"/>
          <w:lang w:bidi="hi-IN"/>
        </w:rPr>
        <w:t xml:space="preserve"> 12</w:t>
      </w:r>
      <w:r w:rsidRPr="001A6DED">
        <w:rPr>
          <w:rStyle w:val="af9"/>
          <w:rFonts w:asciiTheme="minorHAnsi" w:eastAsia="Bookman Old Style" w:hAnsiTheme="minorHAnsi" w:cstheme="minorHAnsi"/>
          <w:i w:val="0"/>
          <w:color w:val="000000"/>
          <w:shd w:val="clear" w:color="auto" w:fill="FFFFFF"/>
          <w:lang w:bidi="hi-IN"/>
        </w:rPr>
        <w:t xml:space="preserve">) </w:t>
      </w:r>
      <w:r>
        <w:rPr>
          <w:rStyle w:val="af9"/>
          <w:rFonts w:asciiTheme="minorHAnsi" w:eastAsia="Bookman Old Style" w:hAnsiTheme="minorHAnsi" w:cstheme="minorHAnsi"/>
          <w:i w:val="0"/>
          <w:color w:val="000000"/>
          <w:shd w:val="clear" w:color="auto" w:fill="FFFFFF"/>
          <w:lang w:bidi="hi-IN"/>
        </w:rPr>
        <w:t xml:space="preserve"> </w:t>
      </w:r>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Καραμάνης</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Δημ</w:t>
      </w:r>
      <w:proofErr w:type="spellEnd"/>
      <w:r w:rsidRPr="001A6DED">
        <w:rPr>
          <w:rStyle w:val="af9"/>
          <w:rFonts w:asciiTheme="minorHAnsi" w:eastAsia="Bookman Old Style" w:hAnsiTheme="minorHAnsi" w:cstheme="minorHAnsi"/>
          <w:i w:val="0"/>
          <w:color w:val="000000"/>
          <w:shd w:val="clear" w:color="auto" w:fill="FFFFFF"/>
          <w:lang w:bidi="hi-IN"/>
        </w:rPr>
        <w:t>. 1</w:t>
      </w:r>
      <w:r>
        <w:rPr>
          <w:rStyle w:val="af9"/>
          <w:rFonts w:asciiTheme="minorHAnsi" w:eastAsia="Bookman Old Style" w:hAnsiTheme="minorHAnsi" w:cstheme="minorHAnsi"/>
          <w:i w:val="0"/>
          <w:color w:val="000000"/>
          <w:shd w:val="clear" w:color="auto" w:fill="FFFFFF"/>
          <w:lang w:bidi="hi-IN"/>
        </w:rPr>
        <w:t>3</w:t>
      </w:r>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Χέβα</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proofErr w:type="spellStart"/>
      <w:r w:rsidRPr="001A6DED">
        <w:rPr>
          <w:rStyle w:val="af9"/>
          <w:rFonts w:asciiTheme="minorHAnsi" w:eastAsia="Bookman Old Style" w:hAnsiTheme="minorHAnsi" w:cstheme="minorHAnsi"/>
          <w:i w:val="0"/>
          <w:color w:val="000000"/>
          <w:shd w:val="clear" w:color="auto" w:fill="FFFFFF"/>
          <w:lang w:bidi="hi-IN"/>
        </w:rPr>
        <w:t>Αθαν</w:t>
      </w:r>
      <w:proofErr w:type="spellEnd"/>
      <w:r w:rsidRPr="001A6DED">
        <w:rPr>
          <w:rStyle w:val="af9"/>
          <w:rFonts w:asciiTheme="minorHAnsi" w:eastAsia="Bookman Old Style" w:hAnsiTheme="minorHAnsi" w:cstheme="minorHAnsi"/>
          <w:i w:val="0"/>
          <w:color w:val="000000"/>
          <w:shd w:val="clear" w:color="auto" w:fill="FFFFFF"/>
          <w:lang w:bidi="hi-IN"/>
        </w:rPr>
        <w:t xml:space="preserve">. </w:t>
      </w:r>
      <w:r>
        <w:rPr>
          <w:rStyle w:val="af9"/>
          <w:rFonts w:asciiTheme="minorHAnsi" w:eastAsia="Bookman Old Style" w:hAnsiTheme="minorHAnsi" w:cstheme="minorHAnsi"/>
          <w:i w:val="0"/>
          <w:color w:val="000000"/>
          <w:shd w:val="clear" w:color="auto" w:fill="FFFFFF"/>
          <w:lang w:bidi="hi-IN"/>
        </w:rPr>
        <w:t>14</w:t>
      </w:r>
      <w:r w:rsidRPr="001A6DED">
        <w:rPr>
          <w:rStyle w:val="af9"/>
          <w:rFonts w:asciiTheme="minorHAnsi" w:eastAsia="Bookman Old Style" w:hAnsiTheme="minorHAnsi" w:cstheme="minorHAnsi"/>
          <w:i w:val="0"/>
          <w:color w:val="000000"/>
          <w:shd w:val="clear" w:color="auto" w:fill="FFFFFF"/>
          <w:lang w:bidi="hi-IN"/>
        </w:rPr>
        <w:t xml:space="preserve">) </w:t>
      </w:r>
      <w:r w:rsidRPr="001A6DED">
        <w:rPr>
          <w:rStyle w:val="af9"/>
          <w:rFonts w:asciiTheme="minorHAnsi" w:eastAsia="Bookman Old Style" w:hAnsiTheme="minorHAnsi" w:cstheme="minorHAnsi"/>
          <w:i w:val="0"/>
          <w:color w:val="000000"/>
          <w:u w:val="single"/>
          <w:shd w:val="clear" w:color="auto" w:fill="FFFFFF"/>
          <w:lang w:bidi="hi-IN"/>
        </w:rPr>
        <w:t xml:space="preserve"> </w:t>
      </w:r>
      <w:proofErr w:type="spellStart"/>
      <w:r w:rsidRPr="0028447F">
        <w:rPr>
          <w:rStyle w:val="af9"/>
          <w:rFonts w:asciiTheme="minorHAnsi" w:eastAsia="Bookman Old Style" w:hAnsiTheme="minorHAnsi" w:cstheme="minorHAnsi"/>
          <w:i w:val="0"/>
          <w:color w:val="000000"/>
          <w:shd w:val="clear" w:color="auto" w:fill="FFFFFF"/>
          <w:lang w:bidi="hi-IN"/>
        </w:rPr>
        <w:t>Τουμαράς</w:t>
      </w:r>
      <w:proofErr w:type="spellEnd"/>
      <w:r w:rsidRPr="0028447F">
        <w:rPr>
          <w:rStyle w:val="af9"/>
          <w:rFonts w:asciiTheme="minorHAnsi" w:eastAsia="Bookman Old Style" w:hAnsiTheme="minorHAnsi" w:cstheme="minorHAnsi"/>
          <w:i w:val="0"/>
          <w:color w:val="000000"/>
          <w:shd w:val="clear" w:color="auto" w:fill="FFFFFF"/>
          <w:lang w:bidi="hi-IN"/>
        </w:rPr>
        <w:t xml:space="preserve"> Βασίλειος</w:t>
      </w:r>
    </w:p>
    <w:p w:rsidR="0028447F" w:rsidRPr="001A6DED" w:rsidRDefault="0028447F" w:rsidP="0028447F">
      <w:pPr>
        <w:widowControl w:val="0"/>
        <w:tabs>
          <w:tab w:val="center" w:pos="8460"/>
        </w:tabs>
        <w:spacing w:line="360" w:lineRule="auto"/>
        <w:rPr>
          <w:rFonts w:asciiTheme="minorHAnsi" w:hAnsiTheme="minorHAnsi" w:cstheme="minorHAnsi"/>
        </w:rPr>
      </w:pPr>
      <w:r w:rsidRPr="001A6DED">
        <w:rPr>
          <w:rFonts w:asciiTheme="minorHAnsi" w:hAnsiTheme="minorHAnsi" w:cstheme="minorHAnsi"/>
          <w:b/>
        </w:rPr>
        <w:t xml:space="preserve">ΚΑΤΑ  </w:t>
      </w:r>
      <w:r w:rsidRPr="001A6DED">
        <w:rPr>
          <w:rFonts w:asciiTheme="minorHAnsi" w:hAnsiTheme="minorHAnsi" w:cstheme="minorHAnsi"/>
        </w:rPr>
        <w:t xml:space="preserve">ψήφισαν οι δημοτικοί σύμβουλοι </w:t>
      </w:r>
      <w:proofErr w:type="spellStart"/>
      <w:r w:rsidRPr="001A6DED">
        <w:rPr>
          <w:rFonts w:asciiTheme="minorHAnsi" w:hAnsiTheme="minorHAnsi" w:cstheme="minorHAnsi"/>
        </w:rPr>
        <w:t>κ.κ</w:t>
      </w:r>
      <w:proofErr w:type="spellEnd"/>
      <w:r w:rsidRPr="001A6DED">
        <w:rPr>
          <w:rFonts w:asciiTheme="minorHAnsi" w:hAnsiTheme="minorHAnsi" w:cstheme="minorHAnsi"/>
        </w:rPr>
        <w:t xml:space="preserve">. 1)  </w:t>
      </w:r>
      <w:proofErr w:type="spellStart"/>
      <w:r w:rsidRPr="001A6DED">
        <w:rPr>
          <w:rFonts w:asciiTheme="minorHAnsi" w:hAnsiTheme="minorHAnsi" w:cstheme="minorHAnsi"/>
        </w:rPr>
        <w:t>Μπράλιος</w:t>
      </w:r>
      <w:proofErr w:type="spellEnd"/>
      <w:r w:rsidRPr="001A6DED">
        <w:rPr>
          <w:rFonts w:asciiTheme="minorHAnsi" w:hAnsiTheme="minorHAnsi" w:cstheme="minorHAnsi"/>
        </w:rPr>
        <w:t xml:space="preserve"> Νικόλαος ,   2)</w:t>
      </w:r>
      <w:proofErr w:type="spellStart"/>
      <w:r w:rsidRPr="001A6DED">
        <w:rPr>
          <w:rFonts w:asciiTheme="minorHAnsi" w:hAnsiTheme="minorHAnsi" w:cstheme="minorHAnsi"/>
        </w:rPr>
        <w:t>Τσιφής</w:t>
      </w:r>
      <w:proofErr w:type="spellEnd"/>
      <w:r w:rsidRPr="001A6DED">
        <w:rPr>
          <w:rFonts w:asciiTheme="minorHAnsi" w:hAnsiTheme="minorHAnsi" w:cstheme="minorHAnsi"/>
        </w:rPr>
        <w:t xml:space="preserve"> Δημήτριος 3) </w:t>
      </w:r>
      <w:proofErr w:type="spellStart"/>
      <w:r w:rsidRPr="001A6DED">
        <w:rPr>
          <w:rStyle w:val="af9"/>
          <w:rFonts w:asciiTheme="minorHAnsi" w:eastAsia="Bookman Old Style" w:hAnsiTheme="minorHAnsi" w:cstheme="minorHAnsi"/>
          <w:i w:val="0"/>
          <w:color w:val="000000"/>
          <w:shd w:val="clear" w:color="auto" w:fill="FFFFFF"/>
          <w:lang w:bidi="hi-IN"/>
        </w:rPr>
        <w:t>Καπλάνης</w:t>
      </w:r>
      <w:proofErr w:type="spellEnd"/>
      <w:r w:rsidRPr="001A6DED">
        <w:rPr>
          <w:rStyle w:val="af9"/>
          <w:rFonts w:asciiTheme="minorHAnsi" w:eastAsia="Bookman Old Style" w:hAnsiTheme="minorHAnsi" w:cstheme="minorHAnsi"/>
          <w:i w:val="0"/>
          <w:color w:val="000000"/>
          <w:shd w:val="clear" w:color="auto" w:fill="FFFFFF"/>
          <w:lang w:bidi="hi-IN"/>
        </w:rPr>
        <w:t xml:space="preserve"> Κων/νος</w:t>
      </w:r>
      <w:r>
        <w:rPr>
          <w:rStyle w:val="af9"/>
          <w:rFonts w:asciiTheme="minorHAnsi" w:eastAsia="Bookman Old Style" w:hAnsiTheme="minorHAnsi" w:cstheme="minorHAnsi"/>
          <w:i w:val="0"/>
          <w:color w:val="000000"/>
          <w:shd w:val="clear" w:color="auto" w:fill="FFFFFF"/>
          <w:lang w:bidi="hi-IN"/>
        </w:rPr>
        <w:t xml:space="preserve"> 4) </w:t>
      </w:r>
      <w:proofErr w:type="spellStart"/>
      <w:r w:rsidRPr="001A6DED">
        <w:rPr>
          <w:rStyle w:val="af9"/>
          <w:rFonts w:asciiTheme="minorHAnsi" w:eastAsia="Bookman Old Style" w:hAnsiTheme="minorHAnsi" w:cstheme="minorHAnsi"/>
          <w:i w:val="0"/>
          <w:color w:val="000000"/>
          <w:shd w:val="clear" w:color="auto" w:fill="FFFFFF"/>
          <w:lang w:bidi="hi-IN"/>
        </w:rPr>
        <w:t>Τόλιας</w:t>
      </w:r>
      <w:proofErr w:type="spellEnd"/>
      <w:r w:rsidRPr="001A6DED">
        <w:rPr>
          <w:rStyle w:val="af9"/>
          <w:rFonts w:asciiTheme="minorHAnsi" w:eastAsia="Bookman Old Style" w:hAnsiTheme="minorHAnsi" w:cstheme="minorHAnsi"/>
          <w:i w:val="0"/>
          <w:color w:val="000000"/>
          <w:shd w:val="clear" w:color="auto" w:fill="FFFFFF"/>
          <w:lang w:bidi="hi-IN"/>
        </w:rPr>
        <w:t xml:space="preserve"> Δημήτριος</w:t>
      </w:r>
      <w:r>
        <w:rPr>
          <w:rStyle w:val="af9"/>
          <w:rFonts w:asciiTheme="minorHAnsi" w:eastAsia="Bookman Old Style" w:hAnsiTheme="minorHAnsi" w:cstheme="minorHAnsi"/>
          <w:i w:val="0"/>
          <w:color w:val="000000"/>
          <w:shd w:val="clear" w:color="auto" w:fill="FFFFFF"/>
          <w:lang w:bidi="hi-IN"/>
        </w:rPr>
        <w:t xml:space="preserve"> 5) </w:t>
      </w:r>
      <w:r w:rsidRPr="001A6DED">
        <w:rPr>
          <w:rStyle w:val="af9"/>
          <w:rFonts w:asciiTheme="minorHAnsi" w:eastAsia="Bookman Old Style" w:hAnsiTheme="minorHAnsi" w:cstheme="minorHAnsi"/>
          <w:i w:val="0"/>
          <w:color w:val="000000"/>
          <w:shd w:val="clear" w:color="auto" w:fill="FFFFFF"/>
          <w:lang w:bidi="hi-IN"/>
        </w:rPr>
        <w:t>Γαλανός Κων/νος</w:t>
      </w:r>
      <w:r>
        <w:rPr>
          <w:rStyle w:val="af9"/>
          <w:rFonts w:asciiTheme="minorHAnsi" w:eastAsia="Bookman Old Style" w:hAnsiTheme="minorHAnsi" w:cstheme="minorHAnsi"/>
          <w:i w:val="0"/>
          <w:color w:val="000000"/>
          <w:shd w:val="clear" w:color="auto" w:fill="FFFFFF"/>
          <w:lang w:bidi="hi-IN"/>
        </w:rPr>
        <w:t xml:space="preserve"> 6)</w:t>
      </w:r>
      <w:proofErr w:type="spellStart"/>
      <w:r>
        <w:rPr>
          <w:rStyle w:val="af9"/>
          <w:rFonts w:asciiTheme="minorHAnsi" w:eastAsia="Bookman Old Style" w:hAnsiTheme="minorHAnsi" w:cstheme="minorHAnsi"/>
          <w:i w:val="0"/>
          <w:color w:val="000000"/>
          <w:shd w:val="clear" w:color="auto" w:fill="FFFFFF"/>
          <w:lang w:bidi="hi-IN"/>
        </w:rPr>
        <w:t>Γερονικολού</w:t>
      </w:r>
      <w:proofErr w:type="spellEnd"/>
      <w:r>
        <w:rPr>
          <w:rStyle w:val="af9"/>
          <w:rFonts w:asciiTheme="minorHAnsi" w:eastAsia="Bookman Old Style" w:hAnsiTheme="minorHAnsi" w:cstheme="minorHAnsi"/>
          <w:i w:val="0"/>
          <w:color w:val="000000"/>
          <w:shd w:val="clear" w:color="auto" w:fill="FFFFFF"/>
          <w:lang w:bidi="hi-IN"/>
        </w:rPr>
        <w:t xml:space="preserve"> Λαμπρινή</w:t>
      </w:r>
      <w:r w:rsidRPr="001A6DED">
        <w:rPr>
          <w:rFonts w:asciiTheme="minorHAnsi" w:hAnsiTheme="minorHAnsi" w:cstheme="minorHAnsi"/>
        </w:rPr>
        <w:t xml:space="preserve">.  </w:t>
      </w:r>
    </w:p>
    <w:p w:rsidR="00BA6353" w:rsidRPr="000975E6" w:rsidRDefault="0028447F" w:rsidP="00BA6353">
      <w:pPr>
        <w:overflowPunct w:val="0"/>
        <w:autoSpaceDE w:val="0"/>
        <w:spacing w:line="276" w:lineRule="auto"/>
        <w:rPr>
          <w:rFonts w:ascii="Calibri" w:eastAsia="Arial" w:hAnsi="Calibri" w:cs="Calibri"/>
        </w:rPr>
      </w:pPr>
      <w:r>
        <w:rPr>
          <w:rFonts w:ascii="Calibri" w:eastAsia="Arial" w:hAnsi="Calibri" w:cs="Calibri"/>
        </w:rPr>
        <w:t xml:space="preserve"> </w:t>
      </w:r>
    </w:p>
    <w:p w:rsidR="00A716E5" w:rsidRPr="00CE667C" w:rsidRDefault="00A716E5" w:rsidP="00A716E5">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A716E5" w:rsidRPr="00833C94" w:rsidRDefault="00A716E5" w:rsidP="00A716E5">
      <w:pPr>
        <w:pStyle w:val="af6"/>
        <w:numPr>
          <w:ilvl w:val="0"/>
          <w:numId w:val="10"/>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Pr="00833C94">
        <w:rPr>
          <w:rFonts w:asciiTheme="minorHAnsi" w:hAnsiTheme="minorHAnsi" w:cstheme="minorHAnsi"/>
          <w:bCs/>
        </w:rPr>
        <w:t xml:space="preserve">Τις διατάξεις της </w:t>
      </w:r>
      <w:proofErr w:type="spellStart"/>
      <w:r w:rsidRPr="00833C94">
        <w:rPr>
          <w:rFonts w:asciiTheme="minorHAnsi" w:hAnsiTheme="minorHAnsi" w:cstheme="minorHAnsi"/>
          <w:bCs/>
        </w:rPr>
        <w:t>υπ΄αριθμ</w:t>
      </w:r>
      <w:proofErr w:type="spellEnd"/>
      <w:r w:rsidRPr="00833C94">
        <w:rPr>
          <w:rFonts w:asciiTheme="minorHAnsi" w:hAnsiTheme="minorHAnsi" w:cstheme="minorHAnsi"/>
          <w:bCs/>
        </w:rPr>
        <w:t xml:space="preserve"> .</w:t>
      </w:r>
      <w:r w:rsidRPr="00833C94">
        <w:rPr>
          <w:rFonts w:asciiTheme="minorHAnsi" w:hAnsiTheme="minorHAnsi" w:cstheme="minorHAnsi"/>
          <w:bCs/>
          <w:u w:val="single"/>
        </w:rPr>
        <w:t>643/2021 εγκυκλίου του ΥΠ.ΕΣ. (ΑΔΑ: ΨΕ3846ΜΤΛ6-0Ρ5)</w:t>
      </w:r>
      <w:r w:rsidRPr="00833C94">
        <w:rPr>
          <w:rFonts w:asciiTheme="minorHAnsi" w:hAnsiTheme="minorHAnsi" w:cstheme="minorHAnsi"/>
          <w:bCs/>
        </w:rPr>
        <w:t xml:space="preserve"> </w:t>
      </w:r>
      <w:r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A716E5" w:rsidRPr="00833C94" w:rsidRDefault="00A716E5" w:rsidP="00A716E5">
      <w:pPr>
        <w:pStyle w:val="af6"/>
        <w:numPr>
          <w:ilvl w:val="0"/>
          <w:numId w:val="11"/>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BA6353" w:rsidRPr="00833C94" w:rsidRDefault="00A716E5" w:rsidP="00BA6353">
      <w:pPr>
        <w:pStyle w:val="a0"/>
        <w:widowControl w:val="0"/>
        <w:numPr>
          <w:ilvl w:val="0"/>
          <w:numId w:val="11"/>
        </w:numPr>
        <w:tabs>
          <w:tab w:val="clear" w:pos="8460"/>
        </w:tabs>
        <w:spacing w:before="119" w:after="119" w:line="360" w:lineRule="auto"/>
        <w:rPr>
          <w:rFonts w:asciiTheme="minorHAnsi" w:hAnsiTheme="minorHAnsi" w:cstheme="minorHAnsi"/>
        </w:rPr>
      </w:pPr>
      <w:r w:rsidRPr="00F24C9F">
        <w:rPr>
          <w:rFonts w:ascii="Arial" w:hAnsi="Arial" w:cs="Arial"/>
        </w:rPr>
        <w:t xml:space="preserve"> </w:t>
      </w:r>
      <w:r w:rsidR="00BA6353" w:rsidRPr="00833C94">
        <w:rPr>
          <w:rFonts w:asciiTheme="minorHAnsi" w:hAnsiTheme="minorHAnsi" w:cstheme="minorHAnsi"/>
          <w:color w:val="000000"/>
          <w:shd w:val="clear" w:color="auto" w:fill="FFFFFF"/>
        </w:rPr>
        <w:t xml:space="preserve">το με </w:t>
      </w:r>
      <w:proofErr w:type="spellStart"/>
      <w:r w:rsidR="00BA6353" w:rsidRPr="00833C94">
        <w:rPr>
          <w:rFonts w:asciiTheme="minorHAnsi" w:hAnsiTheme="minorHAnsi" w:cstheme="minorHAnsi"/>
          <w:color w:val="000000"/>
          <w:shd w:val="clear" w:color="auto" w:fill="FFFFFF"/>
        </w:rPr>
        <w:t>αριθμ</w:t>
      </w:r>
      <w:proofErr w:type="spellEnd"/>
      <w:r w:rsidR="00BA6353" w:rsidRPr="00833C94">
        <w:rPr>
          <w:rFonts w:asciiTheme="minorHAnsi" w:hAnsiTheme="minorHAnsi" w:cstheme="minorHAnsi"/>
          <w:color w:val="000000"/>
          <w:shd w:val="clear" w:color="auto" w:fill="FFFFFF"/>
        </w:rPr>
        <w:t xml:space="preserve">. </w:t>
      </w:r>
      <w:proofErr w:type="spellStart"/>
      <w:r w:rsidR="00BA6353" w:rsidRPr="00833C94">
        <w:rPr>
          <w:rFonts w:asciiTheme="minorHAnsi" w:hAnsiTheme="minorHAnsi" w:cstheme="minorHAnsi"/>
          <w:color w:val="000000"/>
          <w:shd w:val="clear" w:color="auto" w:fill="FFFFFF"/>
        </w:rPr>
        <w:t>Πρωτ</w:t>
      </w:r>
      <w:proofErr w:type="spellEnd"/>
      <w:r w:rsidR="00BA6353" w:rsidRPr="00833C94">
        <w:rPr>
          <w:rFonts w:asciiTheme="minorHAnsi" w:hAnsiTheme="minorHAnsi" w:cstheme="minorHAnsi"/>
        </w:rPr>
        <w:t xml:space="preserve">  </w:t>
      </w:r>
      <w:r w:rsidR="00BA6353">
        <w:rPr>
          <w:rFonts w:asciiTheme="minorHAnsi" w:hAnsiTheme="minorHAnsi" w:cstheme="minorHAnsi"/>
        </w:rPr>
        <w:t>6912/29-4-202</w:t>
      </w:r>
      <w:r w:rsidR="00BA6353" w:rsidRPr="00833C94">
        <w:rPr>
          <w:rFonts w:asciiTheme="minorHAnsi" w:hAnsiTheme="minorHAnsi" w:cstheme="minorHAnsi"/>
        </w:rPr>
        <w:t>2 έγγραφο της Δ/</w:t>
      </w:r>
      <w:proofErr w:type="spellStart"/>
      <w:r w:rsidR="00BA6353" w:rsidRPr="00833C94">
        <w:rPr>
          <w:rFonts w:asciiTheme="minorHAnsi" w:hAnsiTheme="minorHAnsi" w:cstheme="minorHAnsi"/>
        </w:rPr>
        <w:t>νσης</w:t>
      </w:r>
      <w:proofErr w:type="spellEnd"/>
      <w:r w:rsidR="00BA6353" w:rsidRPr="00833C94">
        <w:rPr>
          <w:rFonts w:asciiTheme="minorHAnsi" w:hAnsiTheme="minorHAnsi" w:cstheme="minorHAnsi"/>
        </w:rPr>
        <w:t xml:space="preserve"> Περιβάλλοντος, Καθαριότητας και Πρασίνου</w:t>
      </w:r>
      <w:r w:rsidR="00BA6353" w:rsidRPr="00833C94">
        <w:rPr>
          <w:rFonts w:asciiTheme="minorHAnsi" w:hAnsiTheme="minorHAnsi" w:cstheme="minorHAnsi"/>
          <w:color w:val="000000"/>
          <w:shd w:val="clear" w:color="auto" w:fill="FFFFFF"/>
        </w:rPr>
        <w:t xml:space="preserve"> του Δήμου </w:t>
      </w:r>
    </w:p>
    <w:p w:rsidR="00A716E5" w:rsidRPr="00242EE1" w:rsidRDefault="00A716E5" w:rsidP="00A716E5">
      <w:pPr>
        <w:widowControl w:val="0"/>
        <w:numPr>
          <w:ilvl w:val="0"/>
          <w:numId w:val="11"/>
        </w:numPr>
        <w:spacing w:line="360" w:lineRule="auto"/>
        <w:ind w:left="714" w:hanging="357"/>
        <w:jc w:val="both"/>
        <w:rPr>
          <w:rStyle w:val="af9"/>
          <w:rFonts w:asciiTheme="minorHAnsi" w:hAnsiTheme="minorHAnsi" w:cstheme="minorHAnsi"/>
          <w:i w:val="0"/>
          <w:iCs w:val="0"/>
        </w:rPr>
      </w:pPr>
      <w:r w:rsidRPr="00242EE1">
        <w:rPr>
          <w:rFonts w:asciiTheme="minorHAnsi" w:hAnsiTheme="minorHAnsi" w:cstheme="minorHAnsi"/>
          <w:bCs/>
          <w:sz w:val="22"/>
          <w:szCs w:val="22"/>
        </w:rPr>
        <w:t xml:space="preserve">Την </w:t>
      </w:r>
      <w:proofErr w:type="spellStart"/>
      <w:r w:rsidRPr="00242EE1">
        <w:rPr>
          <w:rFonts w:asciiTheme="minorHAnsi" w:hAnsiTheme="minorHAnsi" w:cstheme="minorHAnsi"/>
          <w:bCs/>
          <w:sz w:val="22"/>
          <w:szCs w:val="22"/>
        </w:rPr>
        <w:t>υπ΄αριθμ</w:t>
      </w:r>
      <w:proofErr w:type="spellEnd"/>
      <w:r w:rsidRPr="00242EE1">
        <w:rPr>
          <w:rFonts w:asciiTheme="minorHAnsi" w:hAnsiTheme="minorHAnsi" w:cstheme="minorHAnsi"/>
          <w:bCs/>
          <w:sz w:val="22"/>
          <w:szCs w:val="22"/>
        </w:rPr>
        <w:t xml:space="preserve"> </w:t>
      </w:r>
      <w:r w:rsidR="00BA6353">
        <w:rPr>
          <w:rFonts w:asciiTheme="minorHAnsi" w:hAnsiTheme="minorHAnsi" w:cstheme="minorHAnsi"/>
          <w:bCs/>
          <w:sz w:val="22"/>
          <w:szCs w:val="22"/>
        </w:rPr>
        <w:t>19</w:t>
      </w:r>
      <w:r w:rsidRPr="00242EE1">
        <w:rPr>
          <w:rFonts w:asciiTheme="minorHAnsi" w:hAnsiTheme="minorHAnsi" w:cstheme="minorHAnsi"/>
          <w:bCs/>
          <w:sz w:val="22"/>
          <w:szCs w:val="22"/>
        </w:rPr>
        <w:t>/</w:t>
      </w:r>
      <w:r w:rsidRPr="00242EE1">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A716E5" w:rsidRPr="00BA6353" w:rsidRDefault="00A716E5" w:rsidP="00A716E5">
      <w:pPr>
        <w:widowControl w:val="0"/>
        <w:numPr>
          <w:ilvl w:val="0"/>
          <w:numId w:val="11"/>
        </w:numPr>
        <w:spacing w:line="360" w:lineRule="auto"/>
        <w:ind w:left="714" w:hanging="357"/>
        <w:jc w:val="both"/>
        <w:rPr>
          <w:rStyle w:val="af9"/>
          <w:rFonts w:asciiTheme="minorHAnsi" w:hAnsiTheme="minorHAnsi" w:cstheme="minorHAnsi"/>
          <w:i w:val="0"/>
          <w:iCs w:val="0"/>
        </w:rPr>
      </w:pPr>
      <w:r w:rsidRPr="00242EE1">
        <w:rPr>
          <w:rStyle w:val="af9"/>
          <w:rFonts w:asciiTheme="minorHAnsi" w:eastAsia="Arial" w:hAnsiTheme="minorHAnsi" w:cstheme="minorHAnsi"/>
          <w:i w:val="0"/>
          <w:color w:val="000000"/>
          <w:shd w:val="clear" w:color="auto" w:fill="FFFFFF"/>
          <w:lang w:bidi="hi-IN"/>
        </w:rPr>
        <w:t xml:space="preserve">Την </w:t>
      </w:r>
      <w:proofErr w:type="spellStart"/>
      <w:r w:rsidRPr="00242EE1">
        <w:rPr>
          <w:rStyle w:val="af9"/>
          <w:rFonts w:asciiTheme="minorHAnsi" w:eastAsia="Arial" w:hAnsiTheme="minorHAnsi" w:cstheme="minorHAnsi"/>
          <w:i w:val="0"/>
          <w:color w:val="000000"/>
          <w:shd w:val="clear" w:color="auto" w:fill="FFFFFF"/>
          <w:lang w:bidi="hi-IN"/>
        </w:rPr>
        <w:t>υπ΄αριθμ</w:t>
      </w:r>
      <w:proofErr w:type="spellEnd"/>
      <w:r w:rsidRPr="00242EE1">
        <w:rPr>
          <w:rStyle w:val="af9"/>
          <w:rFonts w:asciiTheme="minorHAnsi" w:eastAsia="Arial" w:hAnsiTheme="minorHAnsi" w:cstheme="minorHAnsi"/>
          <w:i w:val="0"/>
          <w:color w:val="000000"/>
          <w:shd w:val="clear" w:color="auto" w:fill="FFFFFF"/>
          <w:lang w:bidi="hi-IN"/>
        </w:rPr>
        <w:t xml:space="preserve"> </w:t>
      </w:r>
      <w:r w:rsidR="00BA6353">
        <w:rPr>
          <w:rStyle w:val="af9"/>
          <w:rFonts w:asciiTheme="minorHAnsi" w:eastAsia="Arial" w:hAnsiTheme="minorHAnsi" w:cstheme="minorHAnsi"/>
          <w:i w:val="0"/>
          <w:color w:val="000000"/>
          <w:shd w:val="clear" w:color="auto" w:fill="FFFFFF"/>
          <w:lang w:bidi="hi-IN"/>
        </w:rPr>
        <w:t>6131/14-4-2022</w:t>
      </w:r>
      <w:r w:rsidRPr="00242EE1">
        <w:rPr>
          <w:rStyle w:val="af9"/>
          <w:rFonts w:asciiTheme="minorHAnsi" w:eastAsia="Arial" w:hAnsiTheme="minorHAnsi" w:cstheme="minorHAnsi"/>
          <w:i w:val="0"/>
          <w:color w:val="000000"/>
          <w:shd w:val="clear" w:color="auto" w:fill="FFFFFF"/>
          <w:lang w:bidi="hi-IN"/>
        </w:rPr>
        <w:t xml:space="preserve"> Απόφαση της Κοινότητας </w:t>
      </w:r>
      <w:r w:rsidR="00BA6353">
        <w:rPr>
          <w:rStyle w:val="af9"/>
          <w:rFonts w:asciiTheme="minorHAnsi" w:eastAsia="Arial" w:hAnsiTheme="minorHAnsi" w:cstheme="minorHAnsi"/>
          <w:i w:val="0"/>
          <w:color w:val="000000"/>
          <w:shd w:val="clear" w:color="auto" w:fill="FFFFFF"/>
          <w:lang w:bidi="hi-IN"/>
        </w:rPr>
        <w:t>Βασιλικών</w:t>
      </w:r>
    </w:p>
    <w:p w:rsidR="00BA6353" w:rsidRPr="00BA6353" w:rsidRDefault="00BA6353" w:rsidP="00BA6353">
      <w:pPr>
        <w:widowControl w:val="0"/>
        <w:numPr>
          <w:ilvl w:val="0"/>
          <w:numId w:val="11"/>
        </w:numPr>
        <w:spacing w:line="360" w:lineRule="auto"/>
        <w:ind w:left="714" w:hanging="357"/>
        <w:jc w:val="both"/>
        <w:rPr>
          <w:rStyle w:val="af9"/>
          <w:rFonts w:asciiTheme="minorHAnsi" w:hAnsiTheme="minorHAnsi" w:cstheme="minorHAnsi"/>
          <w:i w:val="0"/>
          <w:iCs w:val="0"/>
        </w:rPr>
      </w:pPr>
      <w:r w:rsidRPr="00242EE1">
        <w:rPr>
          <w:rStyle w:val="af9"/>
          <w:rFonts w:asciiTheme="minorHAnsi" w:eastAsia="Arial" w:hAnsiTheme="minorHAnsi" w:cstheme="minorHAnsi"/>
          <w:i w:val="0"/>
          <w:color w:val="000000"/>
          <w:shd w:val="clear" w:color="auto" w:fill="FFFFFF"/>
          <w:lang w:bidi="hi-IN"/>
        </w:rPr>
        <w:t xml:space="preserve">Την </w:t>
      </w:r>
      <w:proofErr w:type="spellStart"/>
      <w:r w:rsidRPr="00242EE1">
        <w:rPr>
          <w:rStyle w:val="af9"/>
          <w:rFonts w:asciiTheme="minorHAnsi" w:eastAsia="Arial" w:hAnsiTheme="minorHAnsi" w:cstheme="minorHAnsi"/>
          <w:i w:val="0"/>
          <w:color w:val="000000"/>
          <w:shd w:val="clear" w:color="auto" w:fill="FFFFFF"/>
          <w:lang w:bidi="hi-IN"/>
        </w:rPr>
        <w:t>υπ΄αριθμ</w:t>
      </w:r>
      <w:proofErr w:type="spellEnd"/>
      <w:r w:rsidRPr="00242EE1">
        <w:rPr>
          <w:rStyle w:val="af9"/>
          <w:rFonts w:asciiTheme="minorHAnsi" w:eastAsia="Arial" w:hAnsiTheme="minorHAnsi" w:cstheme="minorHAnsi"/>
          <w:i w:val="0"/>
          <w:color w:val="000000"/>
          <w:shd w:val="clear" w:color="auto" w:fill="FFFFFF"/>
          <w:lang w:bidi="hi-IN"/>
        </w:rPr>
        <w:t xml:space="preserve"> </w:t>
      </w:r>
      <w:r>
        <w:rPr>
          <w:rStyle w:val="af9"/>
          <w:rFonts w:asciiTheme="minorHAnsi" w:eastAsia="Arial" w:hAnsiTheme="minorHAnsi" w:cstheme="minorHAnsi"/>
          <w:i w:val="0"/>
          <w:color w:val="000000"/>
          <w:shd w:val="clear" w:color="auto" w:fill="FFFFFF"/>
          <w:lang w:bidi="hi-IN"/>
        </w:rPr>
        <w:t>6280/18-4-2022</w:t>
      </w:r>
      <w:r w:rsidRPr="00242EE1">
        <w:rPr>
          <w:rStyle w:val="af9"/>
          <w:rFonts w:asciiTheme="minorHAnsi" w:eastAsia="Arial" w:hAnsiTheme="minorHAnsi" w:cstheme="minorHAnsi"/>
          <w:i w:val="0"/>
          <w:color w:val="000000"/>
          <w:shd w:val="clear" w:color="auto" w:fill="FFFFFF"/>
          <w:lang w:bidi="hi-IN"/>
        </w:rPr>
        <w:t xml:space="preserve"> Απόφαση της Κοινότητας </w:t>
      </w:r>
      <w:proofErr w:type="spellStart"/>
      <w:r>
        <w:rPr>
          <w:rStyle w:val="af9"/>
          <w:rFonts w:asciiTheme="minorHAnsi" w:eastAsia="Arial" w:hAnsiTheme="minorHAnsi" w:cstheme="minorHAnsi"/>
          <w:i w:val="0"/>
          <w:color w:val="000000"/>
          <w:shd w:val="clear" w:color="auto" w:fill="FFFFFF"/>
          <w:lang w:bidi="hi-IN"/>
        </w:rPr>
        <w:t>Μαυρονερίου</w:t>
      </w:r>
      <w:proofErr w:type="spellEnd"/>
    </w:p>
    <w:p w:rsidR="00BA6353" w:rsidRPr="00BA6353" w:rsidRDefault="00BA6353" w:rsidP="00BA6353">
      <w:pPr>
        <w:widowControl w:val="0"/>
        <w:numPr>
          <w:ilvl w:val="0"/>
          <w:numId w:val="11"/>
        </w:numPr>
        <w:spacing w:line="360" w:lineRule="auto"/>
        <w:ind w:left="714" w:hanging="357"/>
        <w:jc w:val="both"/>
        <w:rPr>
          <w:rStyle w:val="af9"/>
          <w:rFonts w:asciiTheme="minorHAnsi" w:hAnsiTheme="minorHAnsi" w:cstheme="minorHAnsi"/>
          <w:i w:val="0"/>
          <w:iCs w:val="0"/>
        </w:rPr>
      </w:pPr>
      <w:r w:rsidRPr="00242EE1">
        <w:rPr>
          <w:rStyle w:val="af9"/>
          <w:rFonts w:asciiTheme="minorHAnsi" w:eastAsia="Arial" w:hAnsiTheme="minorHAnsi" w:cstheme="minorHAnsi"/>
          <w:i w:val="0"/>
          <w:color w:val="000000"/>
          <w:shd w:val="clear" w:color="auto" w:fill="FFFFFF"/>
          <w:lang w:bidi="hi-IN"/>
        </w:rPr>
        <w:lastRenderedPageBreak/>
        <w:t xml:space="preserve">Την </w:t>
      </w:r>
      <w:proofErr w:type="spellStart"/>
      <w:r w:rsidRPr="00242EE1">
        <w:rPr>
          <w:rStyle w:val="af9"/>
          <w:rFonts w:asciiTheme="minorHAnsi" w:eastAsia="Arial" w:hAnsiTheme="minorHAnsi" w:cstheme="minorHAnsi"/>
          <w:i w:val="0"/>
          <w:color w:val="000000"/>
          <w:shd w:val="clear" w:color="auto" w:fill="FFFFFF"/>
          <w:lang w:bidi="hi-IN"/>
        </w:rPr>
        <w:t>υπ΄αριθμ</w:t>
      </w:r>
      <w:proofErr w:type="spellEnd"/>
      <w:r w:rsidRPr="00242EE1">
        <w:rPr>
          <w:rStyle w:val="af9"/>
          <w:rFonts w:asciiTheme="minorHAnsi" w:eastAsia="Arial" w:hAnsiTheme="minorHAnsi" w:cstheme="minorHAnsi"/>
          <w:i w:val="0"/>
          <w:color w:val="000000"/>
          <w:shd w:val="clear" w:color="auto" w:fill="FFFFFF"/>
          <w:lang w:bidi="hi-IN"/>
        </w:rPr>
        <w:t xml:space="preserve"> </w:t>
      </w:r>
      <w:r>
        <w:rPr>
          <w:rStyle w:val="af9"/>
          <w:rFonts w:asciiTheme="minorHAnsi" w:eastAsia="Arial" w:hAnsiTheme="minorHAnsi" w:cstheme="minorHAnsi"/>
          <w:i w:val="0"/>
          <w:color w:val="000000"/>
          <w:shd w:val="clear" w:color="auto" w:fill="FFFFFF"/>
          <w:lang w:bidi="hi-IN"/>
        </w:rPr>
        <w:t>6305/18-4-2022</w:t>
      </w:r>
      <w:r w:rsidRPr="00242EE1">
        <w:rPr>
          <w:rStyle w:val="af9"/>
          <w:rFonts w:asciiTheme="minorHAnsi" w:eastAsia="Arial" w:hAnsiTheme="minorHAnsi" w:cstheme="minorHAnsi"/>
          <w:i w:val="0"/>
          <w:color w:val="000000"/>
          <w:shd w:val="clear" w:color="auto" w:fill="FFFFFF"/>
          <w:lang w:bidi="hi-IN"/>
        </w:rPr>
        <w:t xml:space="preserve"> Απόφαση της Κοινότητας </w:t>
      </w:r>
      <w:proofErr w:type="spellStart"/>
      <w:r>
        <w:rPr>
          <w:rStyle w:val="af9"/>
          <w:rFonts w:asciiTheme="minorHAnsi" w:eastAsia="Arial" w:hAnsiTheme="minorHAnsi" w:cstheme="minorHAnsi"/>
          <w:i w:val="0"/>
          <w:color w:val="000000"/>
          <w:shd w:val="clear" w:color="auto" w:fill="FFFFFF"/>
          <w:lang w:bidi="hi-IN"/>
        </w:rPr>
        <w:t>Παρορίου</w:t>
      </w:r>
      <w:proofErr w:type="spellEnd"/>
    </w:p>
    <w:p w:rsidR="00BA6353" w:rsidRPr="00833C94" w:rsidRDefault="00BA6353" w:rsidP="00BA6353">
      <w:pPr>
        <w:pStyle w:val="af6"/>
        <w:numPr>
          <w:ilvl w:val="0"/>
          <w:numId w:val="11"/>
        </w:numPr>
        <w:spacing w:line="300" w:lineRule="auto"/>
        <w:rPr>
          <w:rFonts w:asciiTheme="minorHAnsi" w:hAnsiTheme="minorHAnsi" w:cstheme="minorHAnsi"/>
        </w:rPr>
      </w:pPr>
      <w:r w:rsidRPr="00833C94">
        <w:rPr>
          <w:rFonts w:asciiTheme="minorHAnsi" w:hAnsiTheme="minorHAnsi" w:cstheme="minorHAnsi"/>
        </w:rPr>
        <w:t xml:space="preserve">Την από </w:t>
      </w:r>
      <w:r>
        <w:rPr>
          <w:rFonts w:asciiTheme="minorHAnsi" w:hAnsiTheme="minorHAnsi" w:cstheme="minorHAnsi"/>
        </w:rPr>
        <w:t>11</w:t>
      </w:r>
      <w:r w:rsidRPr="00833C94">
        <w:rPr>
          <w:rFonts w:asciiTheme="minorHAnsi" w:hAnsiTheme="minorHAnsi" w:cstheme="minorHAnsi"/>
        </w:rPr>
        <w:t>/0</w:t>
      </w:r>
      <w:r>
        <w:rPr>
          <w:rFonts w:asciiTheme="minorHAnsi" w:hAnsiTheme="minorHAnsi" w:cstheme="minorHAnsi"/>
        </w:rPr>
        <w:t>4</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BA6353" w:rsidRPr="00833C94" w:rsidRDefault="00BA6353" w:rsidP="00BA6353">
      <w:pPr>
        <w:pStyle w:val="af6"/>
        <w:numPr>
          <w:ilvl w:val="0"/>
          <w:numId w:val="11"/>
        </w:numPr>
        <w:spacing w:line="300" w:lineRule="auto"/>
        <w:rPr>
          <w:rFonts w:asciiTheme="minorHAnsi" w:hAnsiTheme="minorHAnsi" w:cstheme="minorHAnsi"/>
        </w:rPr>
      </w:pPr>
      <w:r w:rsidRPr="00833C94">
        <w:rPr>
          <w:rFonts w:asciiTheme="minorHAnsi" w:hAnsiTheme="minorHAnsi" w:cstheme="minorHAnsi"/>
        </w:rPr>
        <w:t>Το υπ.αρ.</w:t>
      </w:r>
      <w:r>
        <w:rPr>
          <w:rFonts w:asciiTheme="minorHAnsi" w:hAnsiTheme="minorHAnsi" w:cstheme="minorHAnsi"/>
        </w:rPr>
        <w:t>75443/195/7-4-2022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A716E5" w:rsidRPr="00242EE1" w:rsidRDefault="00A716E5" w:rsidP="00A716E5">
      <w:pPr>
        <w:pStyle w:val="a0"/>
        <w:widowControl w:val="0"/>
        <w:numPr>
          <w:ilvl w:val="0"/>
          <w:numId w:val="11"/>
        </w:numPr>
        <w:tabs>
          <w:tab w:val="clear" w:pos="8460"/>
        </w:tabs>
        <w:spacing w:before="119" w:after="119" w:line="360" w:lineRule="auto"/>
        <w:rPr>
          <w:rFonts w:asciiTheme="minorHAnsi" w:hAnsiTheme="minorHAnsi" w:cstheme="minorHAnsi"/>
        </w:rPr>
      </w:pPr>
      <w:r w:rsidRPr="00242EE1">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A716E5" w:rsidRPr="00CE667C" w:rsidRDefault="00A716E5" w:rsidP="00A716E5">
      <w:pPr>
        <w:pStyle w:val="a0"/>
        <w:numPr>
          <w:ilvl w:val="0"/>
          <w:numId w:val="12"/>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A716E5" w:rsidRPr="00635292" w:rsidRDefault="00A716E5" w:rsidP="00A716E5">
      <w:pPr>
        <w:pStyle w:val="a0"/>
        <w:tabs>
          <w:tab w:val="clear" w:pos="8460"/>
        </w:tabs>
        <w:spacing w:before="4" w:after="4"/>
        <w:ind w:left="360"/>
        <w:rPr>
          <w:rFonts w:asciiTheme="minorHAnsi" w:hAnsiTheme="minorHAnsi" w:cstheme="minorHAnsi"/>
        </w:rPr>
      </w:pPr>
    </w:p>
    <w:p w:rsidR="00A716E5" w:rsidRPr="00CE667C" w:rsidRDefault="00A716E5" w:rsidP="00A716E5">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28447F">
        <w:rPr>
          <w:rFonts w:ascii="Arial" w:eastAsia="Arial" w:hAnsi="Arial" w:cs="Arial"/>
          <w:b/>
          <w:bCs/>
          <w:sz w:val="22"/>
          <w:szCs w:val="22"/>
        </w:rPr>
        <w:t xml:space="preserve"> ΚΑΤΑ ΠΛΕΙΟΨΗΦΙΑ</w:t>
      </w:r>
    </w:p>
    <w:p w:rsidR="00A716E5" w:rsidRPr="00CE667C" w:rsidRDefault="00A716E5" w:rsidP="00A716E5">
      <w:pPr>
        <w:tabs>
          <w:tab w:val="center" w:pos="8460"/>
        </w:tabs>
        <w:ind w:left="360"/>
        <w:jc w:val="both"/>
        <w:rPr>
          <w:rFonts w:ascii="Arial" w:hAnsi="Arial" w:cs="Arial"/>
        </w:rPr>
      </w:pPr>
    </w:p>
    <w:p w:rsidR="00FE527D" w:rsidRDefault="00FE527D" w:rsidP="00FE527D">
      <w:pPr>
        <w:spacing w:line="300" w:lineRule="auto"/>
        <w:rPr>
          <w:rFonts w:eastAsia="Bookman Old Style"/>
          <w:bCs/>
          <w:sz w:val="22"/>
          <w:szCs w:val="22"/>
        </w:rPr>
      </w:pPr>
      <w:r>
        <w:rPr>
          <w:rFonts w:ascii="Calibri" w:eastAsia="Calibri" w:hAnsi="Calibri" w:cs="Calibri"/>
          <w:b/>
          <w:bCs/>
          <w:spacing w:val="-3"/>
          <w:sz w:val="22"/>
          <w:szCs w:val="22"/>
          <w:highlight w:val="white"/>
          <w:shd w:val="clear" w:color="auto" w:fill="FFFFFF"/>
        </w:rPr>
        <w:t xml:space="preserve">   </w:t>
      </w:r>
      <w:r>
        <w:rPr>
          <w:rFonts w:eastAsia="Arial"/>
          <w:b/>
          <w:bCs/>
          <w:spacing w:val="-3"/>
          <w:sz w:val="22"/>
          <w:szCs w:val="22"/>
          <w:highlight w:val="white"/>
          <w:shd w:val="clear" w:color="auto" w:fill="FFFFFF"/>
        </w:rPr>
        <w:t xml:space="preserve">   </w:t>
      </w:r>
      <w:r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Pr="00EA39BA">
        <w:rPr>
          <w:rStyle w:val="apple-style-span"/>
          <w:rFonts w:ascii="Arial" w:hAnsi="Arial" w:cs="Arial"/>
          <w:b/>
          <w:bCs/>
          <w:shadow/>
          <w:color w:val="auto"/>
          <w:sz w:val="22"/>
          <w:szCs w:val="22"/>
          <w:shd w:val="clear" w:color="auto" w:fill="FFFFFF"/>
        </w:rPr>
        <w:t xml:space="preserve"> </w:t>
      </w:r>
      <w:r>
        <w:rPr>
          <w:rStyle w:val="apple-style-span"/>
          <w:rFonts w:ascii="Arial" w:hAnsi="Arial" w:cs="Arial"/>
          <w:bCs/>
          <w:shadow/>
          <w:color w:val="auto"/>
          <w:sz w:val="22"/>
          <w:szCs w:val="22"/>
          <w:u w:val="single"/>
          <w:shd w:val="clear" w:color="auto" w:fill="FFFFFF"/>
        </w:rPr>
        <w:t>ΘΕ</w:t>
      </w:r>
      <w:r w:rsidRPr="00EA39BA">
        <w:rPr>
          <w:rStyle w:val="apple-style-span"/>
          <w:rFonts w:ascii="Arial" w:hAnsi="Arial" w:cs="Arial"/>
          <w:bCs/>
          <w:shadow/>
          <w:color w:val="auto"/>
          <w:sz w:val="22"/>
          <w:szCs w:val="22"/>
          <w:u w:val="single"/>
          <w:shd w:val="clear" w:color="auto" w:fill="FFFFFF"/>
        </w:rPr>
        <w:t xml:space="preserve">ΤΙΚΑ  </w:t>
      </w:r>
      <w:r w:rsidRPr="00EA39BA">
        <w:rPr>
          <w:rStyle w:val="apple-style-span"/>
          <w:rFonts w:ascii="Arial" w:hAnsi="Arial" w:cs="Arial"/>
          <w:bCs/>
          <w:shadow/>
          <w:color w:val="auto"/>
          <w:sz w:val="22"/>
          <w:szCs w:val="22"/>
          <w:shd w:val="clear" w:color="auto" w:fill="FFFFFF"/>
        </w:rPr>
        <w:t xml:space="preserve">  </w:t>
      </w:r>
      <w:r w:rsidRPr="009C4745">
        <w:rPr>
          <w:rFonts w:asciiTheme="minorHAnsi" w:hAnsiTheme="minorHAnsi" w:cstheme="minorHAnsi"/>
          <w:color w:val="auto"/>
        </w:rPr>
        <w:t>επί της Μελέτης Περιβαλλοντικών Επιπτώσεων (Μ.Π.Ε.) που φέρει τον τίτλο:</w:t>
      </w:r>
      <w:r w:rsidRPr="009C4745">
        <w:rPr>
          <w:rFonts w:asciiTheme="minorHAnsi" w:hAnsiTheme="minorHAnsi" w:cstheme="minorHAnsi"/>
        </w:rPr>
        <w:t xml:space="preserve"> </w:t>
      </w:r>
      <w:r w:rsidRPr="00FE527D">
        <w:rPr>
          <w:rFonts w:asciiTheme="minorHAnsi" w:hAnsiTheme="minorHAnsi" w:cstheme="minorHAnsi"/>
          <w:bCs/>
        </w:rPr>
        <w:t>«</w:t>
      </w:r>
      <w:proofErr w:type="spellStart"/>
      <w:r w:rsidRPr="00FE527D">
        <w:rPr>
          <w:rFonts w:asciiTheme="minorHAnsi" w:hAnsiTheme="minorHAnsi" w:cstheme="minorHAnsi"/>
          <w:bCs/>
        </w:rPr>
        <w:t>Φωτοβολταϊκός</w:t>
      </w:r>
      <w:proofErr w:type="spellEnd"/>
      <w:r w:rsidRPr="00FE527D">
        <w:rPr>
          <w:rFonts w:asciiTheme="minorHAnsi" w:hAnsiTheme="minorHAnsi" w:cstheme="minorHAnsi"/>
          <w:bCs/>
        </w:rPr>
        <w:t xml:space="preserve"> Σταθμός Παραγωγής Ηλεκτρικής Ενέργειας ισχύος 60 MW, στη θέση «</w:t>
      </w:r>
      <w:proofErr w:type="spellStart"/>
      <w:r w:rsidRPr="00FE527D">
        <w:rPr>
          <w:rFonts w:asciiTheme="minorHAnsi" w:hAnsiTheme="minorHAnsi" w:cstheme="minorHAnsi"/>
          <w:bCs/>
        </w:rPr>
        <w:t>Μαυρονέρι</w:t>
      </w:r>
      <w:proofErr w:type="spellEnd"/>
      <w:r w:rsidRPr="00FE527D">
        <w:rPr>
          <w:rFonts w:asciiTheme="minorHAnsi" w:hAnsiTheme="minorHAnsi" w:cstheme="minorHAnsi"/>
          <w:bCs/>
        </w:rPr>
        <w:t xml:space="preserve">» του Δήμου </w:t>
      </w:r>
      <w:proofErr w:type="spellStart"/>
      <w:r w:rsidRPr="00FE527D">
        <w:rPr>
          <w:rFonts w:asciiTheme="minorHAnsi" w:hAnsiTheme="minorHAnsi" w:cstheme="minorHAnsi"/>
          <w:bCs/>
        </w:rPr>
        <w:t>Λεβαδέων</w:t>
      </w:r>
      <w:proofErr w:type="spellEnd"/>
      <w:r w:rsidRPr="00FE527D">
        <w:rPr>
          <w:rFonts w:asciiTheme="minorHAnsi" w:hAnsiTheme="minorHAnsi" w:cstheme="minorHAnsi"/>
          <w:bCs/>
        </w:rPr>
        <w:t>, Περιφερειακής Ενότητας Βοιωτίας, Περιφέρειας Στερεάς Ελλάδας»</w:t>
      </w:r>
    </w:p>
    <w:p w:rsidR="00CB012E" w:rsidRDefault="00CB012E" w:rsidP="00CB012E">
      <w:pPr>
        <w:pStyle w:val="a0"/>
        <w:tabs>
          <w:tab w:val="center" w:pos="1080"/>
          <w:tab w:val="center" w:pos="7920"/>
        </w:tabs>
        <w:spacing w:line="276" w:lineRule="auto"/>
        <w:rPr>
          <w:b/>
        </w:rPr>
      </w:pPr>
    </w:p>
    <w:p w:rsidR="0028447F" w:rsidRPr="001A6DED" w:rsidRDefault="0028447F" w:rsidP="0028447F">
      <w:pPr>
        <w:widowControl w:val="0"/>
        <w:tabs>
          <w:tab w:val="center" w:pos="8460"/>
        </w:tabs>
        <w:spacing w:line="360" w:lineRule="auto"/>
        <w:rPr>
          <w:rFonts w:asciiTheme="minorHAnsi" w:hAnsiTheme="minorHAnsi" w:cstheme="minorHAnsi"/>
        </w:rPr>
      </w:pPr>
      <w:r w:rsidRPr="001A6DED">
        <w:rPr>
          <w:rFonts w:asciiTheme="minorHAnsi" w:hAnsiTheme="minorHAnsi" w:cstheme="minorHAnsi"/>
          <w:b/>
        </w:rPr>
        <w:t xml:space="preserve">ΚΑΤΑ  </w:t>
      </w:r>
      <w:r w:rsidRPr="001A6DED">
        <w:rPr>
          <w:rFonts w:asciiTheme="minorHAnsi" w:hAnsiTheme="minorHAnsi" w:cstheme="minorHAnsi"/>
        </w:rPr>
        <w:t xml:space="preserve">ψήφισαν οι δημοτικοί σύμβουλοι </w:t>
      </w:r>
      <w:proofErr w:type="spellStart"/>
      <w:r w:rsidRPr="001A6DED">
        <w:rPr>
          <w:rFonts w:asciiTheme="minorHAnsi" w:hAnsiTheme="minorHAnsi" w:cstheme="minorHAnsi"/>
        </w:rPr>
        <w:t>κ.κ</w:t>
      </w:r>
      <w:proofErr w:type="spellEnd"/>
      <w:r w:rsidRPr="001A6DED">
        <w:rPr>
          <w:rFonts w:asciiTheme="minorHAnsi" w:hAnsiTheme="minorHAnsi" w:cstheme="minorHAnsi"/>
        </w:rPr>
        <w:t xml:space="preserve">. 1)  </w:t>
      </w:r>
      <w:proofErr w:type="spellStart"/>
      <w:r w:rsidRPr="001A6DED">
        <w:rPr>
          <w:rFonts w:asciiTheme="minorHAnsi" w:hAnsiTheme="minorHAnsi" w:cstheme="minorHAnsi"/>
        </w:rPr>
        <w:t>Μπράλιος</w:t>
      </w:r>
      <w:proofErr w:type="spellEnd"/>
      <w:r w:rsidRPr="001A6DED">
        <w:rPr>
          <w:rFonts w:asciiTheme="minorHAnsi" w:hAnsiTheme="minorHAnsi" w:cstheme="minorHAnsi"/>
        </w:rPr>
        <w:t xml:space="preserve"> Νικόλαος ,   2)</w:t>
      </w:r>
      <w:proofErr w:type="spellStart"/>
      <w:r w:rsidRPr="001A6DED">
        <w:rPr>
          <w:rFonts w:asciiTheme="minorHAnsi" w:hAnsiTheme="minorHAnsi" w:cstheme="minorHAnsi"/>
        </w:rPr>
        <w:t>Τσιφής</w:t>
      </w:r>
      <w:proofErr w:type="spellEnd"/>
      <w:r w:rsidRPr="001A6DED">
        <w:rPr>
          <w:rFonts w:asciiTheme="minorHAnsi" w:hAnsiTheme="minorHAnsi" w:cstheme="minorHAnsi"/>
        </w:rPr>
        <w:t xml:space="preserve"> Δημήτριος 3) </w:t>
      </w:r>
      <w:proofErr w:type="spellStart"/>
      <w:r w:rsidRPr="001A6DED">
        <w:rPr>
          <w:rStyle w:val="af9"/>
          <w:rFonts w:asciiTheme="minorHAnsi" w:eastAsia="Bookman Old Style" w:hAnsiTheme="minorHAnsi" w:cstheme="minorHAnsi"/>
          <w:i w:val="0"/>
          <w:color w:val="000000"/>
          <w:shd w:val="clear" w:color="auto" w:fill="FFFFFF"/>
          <w:lang w:bidi="hi-IN"/>
        </w:rPr>
        <w:t>Καπλάνης</w:t>
      </w:r>
      <w:proofErr w:type="spellEnd"/>
      <w:r w:rsidRPr="001A6DED">
        <w:rPr>
          <w:rStyle w:val="af9"/>
          <w:rFonts w:asciiTheme="minorHAnsi" w:eastAsia="Bookman Old Style" w:hAnsiTheme="minorHAnsi" w:cstheme="minorHAnsi"/>
          <w:i w:val="0"/>
          <w:color w:val="000000"/>
          <w:shd w:val="clear" w:color="auto" w:fill="FFFFFF"/>
          <w:lang w:bidi="hi-IN"/>
        </w:rPr>
        <w:t xml:space="preserve"> Κων/νος</w:t>
      </w:r>
      <w:r>
        <w:rPr>
          <w:rStyle w:val="af9"/>
          <w:rFonts w:asciiTheme="minorHAnsi" w:eastAsia="Bookman Old Style" w:hAnsiTheme="minorHAnsi" w:cstheme="minorHAnsi"/>
          <w:i w:val="0"/>
          <w:color w:val="000000"/>
          <w:shd w:val="clear" w:color="auto" w:fill="FFFFFF"/>
          <w:lang w:bidi="hi-IN"/>
        </w:rPr>
        <w:t xml:space="preserve"> 4) </w:t>
      </w:r>
      <w:proofErr w:type="spellStart"/>
      <w:r w:rsidRPr="001A6DED">
        <w:rPr>
          <w:rStyle w:val="af9"/>
          <w:rFonts w:asciiTheme="minorHAnsi" w:eastAsia="Bookman Old Style" w:hAnsiTheme="minorHAnsi" w:cstheme="minorHAnsi"/>
          <w:i w:val="0"/>
          <w:color w:val="000000"/>
          <w:shd w:val="clear" w:color="auto" w:fill="FFFFFF"/>
          <w:lang w:bidi="hi-IN"/>
        </w:rPr>
        <w:t>Τόλιας</w:t>
      </w:r>
      <w:proofErr w:type="spellEnd"/>
      <w:r w:rsidRPr="001A6DED">
        <w:rPr>
          <w:rStyle w:val="af9"/>
          <w:rFonts w:asciiTheme="minorHAnsi" w:eastAsia="Bookman Old Style" w:hAnsiTheme="minorHAnsi" w:cstheme="minorHAnsi"/>
          <w:i w:val="0"/>
          <w:color w:val="000000"/>
          <w:shd w:val="clear" w:color="auto" w:fill="FFFFFF"/>
          <w:lang w:bidi="hi-IN"/>
        </w:rPr>
        <w:t xml:space="preserve"> Δημήτριος</w:t>
      </w:r>
      <w:r>
        <w:rPr>
          <w:rStyle w:val="af9"/>
          <w:rFonts w:asciiTheme="minorHAnsi" w:eastAsia="Bookman Old Style" w:hAnsiTheme="minorHAnsi" w:cstheme="minorHAnsi"/>
          <w:i w:val="0"/>
          <w:color w:val="000000"/>
          <w:shd w:val="clear" w:color="auto" w:fill="FFFFFF"/>
          <w:lang w:bidi="hi-IN"/>
        </w:rPr>
        <w:t xml:space="preserve"> 5) </w:t>
      </w:r>
      <w:r w:rsidRPr="001A6DED">
        <w:rPr>
          <w:rStyle w:val="af9"/>
          <w:rFonts w:asciiTheme="minorHAnsi" w:eastAsia="Bookman Old Style" w:hAnsiTheme="minorHAnsi" w:cstheme="minorHAnsi"/>
          <w:i w:val="0"/>
          <w:color w:val="000000"/>
          <w:shd w:val="clear" w:color="auto" w:fill="FFFFFF"/>
          <w:lang w:bidi="hi-IN"/>
        </w:rPr>
        <w:t>Γαλανός Κων/νος</w:t>
      </w:r>
      <w:r>
        <w:rPr>
          <w:rStyle w:val="af9"/>
          <w:rFonts w:asciiTheme="minorHAnsi" w:eastAsia="Bookman Old Style" w:hAnsiTheme="minorHAnsi" w:cstheme="minorHAnsi"/>
          <w:i w:val="0"/>
          <w:color w:val="000000"/>
          <w:shd w:val="clear" w:color="auto" w:fill="FFFFFF"/>
          <w:lang w:bidi="hi-IN"/>
        </w:rPr>
        <w:t xml:space="preserve"> 6)</w:t>
      </w:r>
      <w:proofErr w:type="spellStart"/>
      <w:r>
        <w:rPr>
          <w:rStyle w:val="af9"/>
          <w:rFonts w:asciiTheme="minorHAnsi" w:eastAsia="Bookman Old Style" w:hAnsiTheme="minorHAnsi" w:cstheme="minorHAnsi"/>
          <w:i w:val="0"/>
          <w:color w:val="000000"/>
          <w:shd w:val="clear" w:color="auto" w:fill="FFFFFF"/>
          <w:lang w:bidi="hi-IN"/>
        </w:rPr>
        <w:t>Γερονικολού</w:t>
      </w:r>
      <w:proofErr w:type="spellEnd"/>
      <w:r>
        <w:rPr>
          <w:rStyle w:val="af9"/>
          <w:rFonts w:asciiTheme="minorHAnsi" w:eastAsia="Bookman Old Style" w:hAnsiTheme="minorHAnsi" w:cstheme="minorHAnsi"/>
          <w:i w:val="0"/>
          <w:color w:val="000000"/>
          <w:shd w:val="clear" w:color="auto" w:fill="FFFFFF"/>
          <w:lang w:bidi="hi-IN"/>
        </w:rPr>
        <w:t xml:space="preserve"> Λαμπρινή</w:t>
      </w:r>
      <w:r w:rsidRPr="001A6DED">
        <w:rPr>
          <w:rFonts w:asciiTheme="minorHAnsi" w:hAnsiTheme="minorHAnsi" w:cstheme="minorHAnsi"/>
        </w:rPr>
        <w:t xml:space="preserve">.  </w:t>
      </w:r>
    </w:p>
    <w:p w:rsidR="007E2A66" w:rsidRDefault="007E2A66" w:rsidP="0000703F">
      <w:pPr>
        <w:tabs>
          <w:tab w:val="center" w:pos="8460"/>
        </w:tabs>
        <w:spacing w:line="276" w:lineRule="auto"/>
        <w:ind w:left="-170"/>
        <w:jc w:val="center"/>
        <w:rPr>
          <w:rFonts w:eastAsia="Arial"/>
          <w:b/>
          <w:bCs/>
          <w:iCs/>
          <w:sz w:val="22"/>
          <w:szCs w:val="22"/>
        </w:rPr>
      </w:pPr>
      <w:r>
        <w:rPr>
          <w:rFonts w:eastAsia="Arial"/>
          <w:b/>
          <w:bCs/>
          <w:iCs/>
          <w:sz w:val="22"/>
          <w:szCs w:val="22"/>
        </w:rPr>
        <w:t xml:space="preserve">Η απόφαση πήρε τον αριθμό </w:t>
      </w:r>
      <w:r w:rsidR="00C9564A">
        <w:rPr>
          <w:rFonts w:eastAsia="Arial"/>
          <w:b/>
          <w:bCs/>
          <w:iCs/>
          <w:sz w:val="22"/>
          <w:szCs w:val="22"/>
        </w:rPr>
        <w:t>5</w:t>
      </w:r>
      <w:r w:rsidR="00FE527D">
        <w:rPr>
          <w:rFonts w:eastAsia="Arial"/>
          <w:b/>
          <w:bCs/>
          <w:iCs/>
          <w:sz w:val="22"/>
          <w:szCs w:val="22"/>
        </w:rPr>
        <w:t>5</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142"/>
        <w:gridCol w:w="4074"/>
        <w:gridCol w:w="4938"/>
      </w:tblGrid>
      <w:tr w:rsidR="000D15B2" w:rsidRPr="005F1F93" w:rsidTr="004D7548">
        <w:tc>
          <w:tcPr>
            <w:tcW w:w="425" w:type="dxa"/>
          </w:tcPr>
          <w:p w:rsidR="000D15B2" w:rsidRPr="005F1F93" w:rsidRDefault="000D15B2" w:rsidP="004D7548">
            <w:pPr>
              <w:rPr>
                <w:rFonts w:asciiTheme="minorHAnsi" w:eastAsia="Arial" w:hAnsiTheme="minorHAnsi" w:cstheme="minorHAnsi"/>
              </w:rPr>
            </w:pPr>
          </w:p>
        </w:tc>
        <w:tc>
          <w:tcPr>
            <w:tcW w:w="284" w:type="dxa"/>
            <w:gridSpan w:val="2"/>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0D15B2" w:rsidRPr="005F1F93" w:rsidTr="004D7548">
        <w:tc>
          <w:tcPr>
            <w:tcW w:w="425" w:type="dxa"/>
          </w:tcPr>
          <w:p w:rsidR="000D15B2" w:rsidRPr="005F1F93" w:rsidRDefault="000D15B2" w:rsidP="004D7548">
            <w:pPr>
              <w:rPr>
                <w:rFonts w:asciiTheme="minorHAnsi" w:hAnsiTheme="minorHAnsi" w:cstheme="minorHAnsi"/>
              </w:rPr>
            </w:pPr>
            <w:r w:rsidRPr="005F1F93">
              <w:rPr>
                <w:rFonts w:asciiTheme="minorHAnsi" w:hAnsiTheme="minorHAnsi" w:cstheme="minorHAnsi"/>
              </w:rPr>
              <w:t>1</w:t>
            </w:r>
          </w:p>
        </w:tc>
        <w:tc>
          <w:tcPr>
            <w:tcW w:w="284" w:type="dxa"/>
            <w:gridSpan w:val="2"/>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gridSpan w:val="2"/>
          </w:tcPr>
          <w:p w:rsidR="000D15B2" w:rsidRPr="005F1F93" w:rsidRDefault="000D15B2" w:rsidP="004D7548">
            <w:pPr>
              <w:ind w:left="-444" w:firstLine="444"/>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3</w:t>
            </w:r>
          </w:p>
        </w:tc>
        <w:tc>
          <w:tcPr>
            <w:tcW w:w="284" w:type="dxa"/>
            <w:gridSpan w:val="2"/>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0D15B2" w:rsidRPr="005F1F93" w:rsidRDefault="000D15B2" w:rsidP="004D7548">
            <w:pPr>
              <w:snapToGrid w:val="0"/>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4</w:t>
            </w:r>
          </w:p>
        </w:tc>
        <w:tc>
          <w:tcPr>
            <w:tcW w:w="284" w:type="dxa"/>
            <w:gridSpan w:val="2"/>
          </w:tcPr>
          <w:p w:rsidR="000D15B2" w:rsidRPr="005F1F93" w:rsidRDefault="000D15B2" w:rsidP="004D7548">
            <w:pPr>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0D15B2" w:rsidRPr="005F1F93" w:rsidTr="004D7548">
        <w:tc>
          <w:tcPr>
            <w:tcW w:w="425" w:type="dxa"/>
          </w:tcPr>
          <w:p w:rsidR="000D15B2" w:rsidRPr="005F1F93" w:rsidRDefault="000D15B2" w:rsidP="004D7548">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gridSpan w:val="2"/>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6</w:t>
            </w:r>
          </w:p>
        </w:tc>
        <w:tc>
          <w:tcPr>
            <w:tcW w:w="284" w:type="dxa"/>
            <w:gridSpan w:val="2"/>
          </w:tcPr>
          <w:p w:rsidR="000D15B2" w:rsidRPr="005F1F93" w:rsidRDefault="000D15B2" w:rsidP="004D7548">
            <w:pPr>
              <w:rPr>
                <w:rFonts w:asciiTheme="minorHAnsi" w:eastAsia="Calibri" w:hAnsiTheme="minorHAnsi" w:cstheme="minorHAnsi"/>
                <w:color w:val="000000"/>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gridSpan w:val="2"/>
          </w:tcPr>
          <w:p w:rsidR="000D15B2" w:rsidRPr="005F1F93" w:rsidRDefault="000D15B2" w:rsidP="004D7548">
            <w:pPr>
              <w:spacing w:line="276" w:lineRule="auto"/>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gridSpan w:val="2"/>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9</w:t>
            </w:r>
          </w:p>
        </w:tc>
        <w:tc>
          <w:tcPr>
            <w:tcW w:w="284" w:type="dxa"/>
            <w:gridSpan w:val="2"/>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10</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rPr>
                <w:rFonts w:asciiTheme="minorHAnsi" w:hAnsiTheme="minorHAnsi" w:cstheme="minorHAnsi"/>
              </w:rPr>
            </w:pPr>
            <w:r w:rsidRPr="005F1F93">
              <w:rPr>
                <w:rFonts w:asciiTheme="minorHAnsi" w:hAnsiTheme="minorHAnsi" w:cstheme="minorHAnsi"/>
              </w:rPr>
              <w:t>11</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28447F" w:rsidP="004D7548">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lastRenderedPageBreak/>
              <w:t>12</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13</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roofErr w:type="spellStart"/>
            <w:r w:rsidRPr="005F1F93">
              <w:rPr>
                <w:rFonts w:asciiTheme="minorHAnsi" w:hAnsiTheme="minorHAnsi" w:cstheme="minorHAnsi"/>
              </w:rPr>
              <w:t>Τόλιας</w:t>
            </w:r>
            <w:proofErr w:type="spellEnd"/>
            <w:r w:rsidRPr="005F1F93">
              <w:rPr>
                <w:rFonts w:asciiTheme="minorHAnsi" w:hAnsiTheme="minorHAnsi" w:cstheme="minorHAnsi"/>
              </w:rPr>
              <w:t xml:space="preserve"> Δημήτριος</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28447F" w:rsidRPr="005F1F93" w:rsidTr="004D7548">
        <w:tc>
          <w:tcPr>
            <w:tcW w:w="425" w:type="dxa"/>
          </w:tcPr>
          <w:p w:rsidR="0028447F" w:rsidRPr="005F1F93" w:rsidRDefault="0028447F" w:rsidP="004D7548">
            <w:pPr>
              <w:snapToGrid w:val="0"/>
              <w:rPr>
                <w:rFonts w:asciiTheme="minorHAnsi" w:hAnsiTheme="minorHAnsi" w:cstheme="minorHAnsi"/>
              </w:rPr>
            </w:pPr>
            <w:r w:rsidRPr="005F1F93">
              <w:rPr>
                <w:rFonts w:asciiTheme="minorHAnsi" w:hAnsiTheme="minorHAnsi" w:cstheme="minorHAnsi"/>
              </w:rPr>
              <w:t>14</w:t>
            </w:r>
          </w:p>
        </w:tc>
        <w:tc>
          <w:tcPr>
            <w:tcW w:w="284" w:type="dxa"/>
            <w:gridSpan w:val="2"/>
          </w:tcPr>
          <w:p w:rsidR="0028447F" w:rsidRPr="005F1F93" w:rsidRDefault="0028447F" w:rsidP="004D7548">
            <w:pPr>
              <w:snapToGrid w:val="0"/>
              <w:rPr>
                <w:rFonts w:asciiTheme="minorHAnsi" w:eastAsia="Arial" w:hAnsiTheme="minorHAnsi" w:cstheme="minorHAnsi"/>
              </w:rPr>
            </w:pPr>
          </w:p>
        </w:tc>
        <w:tc>
          <w:tcPr>
            <w:tcW w:w="4074" w:type="dxa"/>
            <w:shd w:val="clear" w:color="auto" w:fill="auto"/>
          </w:tcPr>
          <w:p w:rsidR="0028447F" w:rsidRPr="005F1F93" w:rsidRDefault="0028447F" w:rsidP="00260CA8">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28447F" w:rsidRPr="005F1F93" w:rsidRDefault="0028447F" w:rsidP="004D7548">
            <w:pPr>
              <w:snapToGrid w:val="0"/>
              <w:spacing w:line="276" w:lineRule="auto"/>
              <w:rPr>
                <w:rFonts w:asciiTheme="minorHAnsi" w:hAnsiTheme="minorHAnsi" w:cstheme="minorHAnsi"/>
              </w:rPr>
            </w:pPr>
          </w:p>
        </w:tc>
      </w:tr>
      <w:tr w:rsidR="0028447F" w:rsidRPr="005F1F93" w:rsidTr="004D7548">
        <w:tc>
          <w:tcPr>
            <w:tcW w:w="425" w:type="dxa"/>
          </w:tcPr>
          <w:p w:rsidR="0028447F" w:rsidRPr="005F1F93" w:rsidRDefault="0028447F" w:rsidP="004D7548">
            <w:pPr>
              <w:snapToGrid w:val="0"/>
              <w:rPr>
                <w:rFonts w:asciiTheme="minorHAnsi" w:hAnsiTheme="minorHAnsi" w:cstheme="minorHAnsi"/>
              </w:rPr>
            </w:pPr>
            <w:r w:rsidRPr="005F1F93">
              <w:rPr>
                <w:rFonts w:asciiTheme="minorHAnsi" w:hAnsiTheme="minorHAnsi" w:cstheme="minorHAnsi"/>
              </w:rPr>
              <w:t>15</w:t>
            </w:r>
          </w:p>
        </w:tc>
        <w:tc>
          <w:tcPr>
            <w:tcW w:w="284" w:type="dxa"/>
            <w:gridSpan w:val="2"/>
          </w:tcPr>
          <w:p w:rsidR="0028447F" w:rsidRPr="005F1F93" w:rsidRDefault="0028447F" w:rsidP="004D7548">
            <w:pPr>
              <w:snapToGrid w:val="0"/>
              <w:rPr>
                <w:rFonts w:asciiTheme="minorHAnsi" w:eastAsia="Arial" w:hAnsiTheme="minorHAnsi" w:cstheme="minorHAnsi"/>
              </w:rPr>
            </w:pPr>
          </w:p>
        </w:tc>
        <w:tc>
          <w:tcPr>
            <w:tcW w:w="4074" w:type="dxa"/>
            <w:shd w:val="clear" w:color="auto" w:fill="auto"/>
          </w:tcPr>
          <w:p w:rsidR="0028447F" w:rsidRPr="005F1F93" w:rsidRDefault="0028447F" w:rsidP="00260CA8">
            <w:pPr>
              <w:snapToGrid w:val="0"/>
              <w:rPr>
                <w:rFonts w:asciiTheme="minorHAnsi" w:hAnsiTheme="minorHAnsi" w:cstheme="minorHAnsi"/>
              </w:rPr>
            </w:pPr>
            <w:proofErr w:type="spellStart"/>
            <w:r w:rsidRPr="005F1F93">
              <w:rPr>
                <w:rFonts w:asciiTheme="minorHAnsi" w:hAnsiTheme="minorHAnsi" w:cstheme="minorHAnsi"/>
              </w:rPr>
              <w:t>Γερονικολού</w:t>
            </w:r>
            <w:proofErr w:type="spellEnd"/>
            <w:r w:rsidRPr="005F1F93">
              <w:rPr>
                <w:rFonts w:asciiTheme="minorHAnsi" w:hAnsiTheme="minorHAnsi" w:cstheme="minorHAnsi"/>
              </w:rPr>
              <w:t xml:space="preserve"> Λαμπρινή</w:t>
            </w:r>
          </w:p>
        </w:tc>
        <w:tc>
          <w:tcPr>
            <w:tcW w:w="4938" w:type="dxa"/>
            <w:shd w:val="clear" w:color="auto" w:fill="auto"/>
          </w:tcPr>
          <w:p w:rsidR="0028447F" w:rsidRPr="005F1F93" w:rsidRDefault="0028447F" w:rsidP="004D7548">
            <w:pPr>
              <w:snapToGrid w:val="0"/>
              <w:spacing w:line="276" w:lineRule="auto"/>
              <w:rPr>
                <w:rFonts w:asciiTheme="minorHAnsi" w:hAnsiTheme="minorHAnsi" w:cstheme="minorHAnsi"/>
              </w:rPr>
            </w:pPr>
          </w:p>
        </w:tc>
      </w:tr>
      <w:tr w:rsidR="0028447F" w:rsidRPr="005F1F93" w:rsidTr="004D7548">
        <w:tc>
          <w:tcPr>
            <w:tcW w:w="425" w:type="dxa"/>
          </w:tcPr>
          <w:p w:rsidR="0028447F" w:rsidRPr="005F1F93" w:rsidRDefault="0028447F" w:rsidP="004D7548">
            <w:pPr>
              <w:snapToGrid w:val="0"/>
              <w:rPr>
                <w:rFonts w:asciiTheme="minorHAnsi" w:hAnsiTheme="minorHAnsi" w:cstheme="minorHAnsi"/>
              </w:rPr>
            </w:pPr>
            <w:r w:rsidRPr="005F1F93">
              <w:rPr>
                <w:rFonts w:asciiTheme="minorHAnsi" w:hAnsiTheme="minorHAnsi" w:cstheme="minorHAnsi"/>
              </w:rPr>
              <w:t>16</w:t>
            </w:r>
          </w:p>
        </w:tc>
        <w:tc>
          <w:tcPr>
            <w:tcW w:w="284" w:type="dxa"/>
            <w:gridSpan w:val="2"/>
          </w:tcPr>
          <w:p w:rsidR="0028447F" w:rsidRPr="005F1F93" w:rsidRDefault="0028447F" w:rsidP="004D7548">
            <w:pPr>
              <w:snapToGrid w:val="0"/>
              <w:rPr>
                <w:rFonts w:asciiTheme="minorHAnsi" w:eastAsia="Arial" w:hAnsiTheme="minorHAnsi" w:cstheme="minorHAnsi"/>
              </w:rPr>
            </w:pPr>
          </w:p>
        </w:tc>
        <w:tc>
          <w:tcPr>
            <w:tcW w:w="4074" w:type="dxa"/>
            <w:shd w:val="clear" w:color="auto" w:fill="auto"/>
          </w:tcPr>
          <w:p w:rsidR="0028447F" w:rsidRPr="005F1F93" w:rsidRDefault="0028447F" w:rsidP="00260CA8">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28447F" w:rsidRPr="005F1F93" w:rsidRDefault="0028447F" w:rsidP="004D7548">
            <w:pPr>
              <w:snapToGrid w:val="0"/>
              <w:spacing w:line="276" w:lineRule="auto"/>
              <w:rPr>
                <w:rFonts w:asciiTheme="minorHAnsi" w:hAnsiTheme="minorHAnsi" w:cstheme="minorHAnsi"/>
              </w:rPr>
            </w:pPr>
          </w:p>
        </w:tc>
      </w:tr>
      <w:tr w:rsidR="0028447F" w:rsidRPr="005F1F93" w:rsidTr="004D7548">
        <w:tc>
          <w:tcPr>
            <w:tcW w:w="425" w:type="dxa"/>
          </w:tcPr>
          <w:p w:rsidR="0028447F" w:rsidRPr="005F1F93" w:rsidRDefault="0028447F" w:rsidP="004D7548">
            <w:pPr>
              <w:snapToGrid w:val="0"/>
              <w:rPr>
                <w:rFonts w:asciiTheme="minorHAnsi" w:hAnsiTheme="minorHAnsi" w:cstheme="minorHAnsi"/>
              </w:rPr>
            </w:pPr>
            <w:r w:rsidRPr="005F1F93">
              <w:rPr>
                <w:rFonts w:asciiTheme="minorHAnsi" w:hAnsiTheme="minorHAnsi" w:cstheme="minorHAnsi"/>
              </w:rPr>
              <w:t>17</w:t>
            </w:r>
          </w:p>
        </w:tc>
        <w:tc>
          <w:tcPr>
            <w:tcW w:w="284" w:type="dxa"/>
            <w:gridSpan w:val="2"/>
          </w:tcPr>
          <w:p w:rsidR="0028447F" w:rsidRPr="005F1F93" w:rsidRDefault="0028447F" w:rsidP="004D7548">
            <w:pPr>
              <w:snapToGrid w:val="0"/>
              <w:rPr>
                <w:rFonts w:asciiTheme="minorHAnsi" w:eastAsia="Arial" w:hAnsiTheme="minorHAnsi" w:cstheme="minorHAnsi"/>
              </w:rPr>
            </w:pPr>
          </w:p>
        </w:tc>
        <w:tc>
          <w:tcPr>
            <w:tcW w:w="4074" w:type="dxa"/>
            <w:shd w:val="clear" w:color="auto" w:fill="auto"/>
          </w:tcPr>
          <w:p w:rsidR="0028447F" w:rsidRPr="005F1F93" w:rsidRDefault="0028447F" w:rsidP="00260CA8">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28447F" w:rsidRPr="005F1F93" w:rsidRDefault="0028447F" w:rsidP="004D7548">
            <w:pPr>
              <w:snapToGrid w:val="0"/>
              <w:spacing w:line="276" w:lineRule="auto"/>
              <w:rPr>
                <w:rFonts w:asciiTheme="minorHAnsi" w:hAnsiTheme="minorHAnsi" w:cstheme="minorHAnsi"/>
              </w:rPr>
            </w:pPr>
          </w:p>
        </w:tc>
      </w:tr>
      <w:tr w:rsidR="0028447F" w:rsidRPr="005F1F93" w:rsidTr="004D7548">
        <w:tc>
          <w:tcPr>
            <w:tcW w:w="425" w:type="dxa"/>
          </w:tcPr>
          <w:p w:rsidR="0028447F" w:rsidRPr="005F1F93" w:rsidRDefault="0028447F" w:rsidP="004D7548">
            <w:pPr>
              <w:snapToGrid w:val="0"/>
              <w:rPr>
                <w:rFonts w:asciiTheme="minorHAnsi" w:hAnsiTheme="minorHAnsi" w:cstheme="minorHAnsi"/>
              </w:rPr>
            </w:pPr>
            <w:r w:rsidRPr="005F1F93">
              <w:rPr>
                <w:rFonts w:asciiTheme="minorHAnsi" w:hAnsiTheme="minorHAnsi" w:cstheme="minorHAnsi"/>
              </w:rPr>
              <w:t>18</w:t>
            </w:r>
          </w:p>
        </w:tc>
        <w:tc>
          <w:tcPr>
            <w:tcW w:w="284" w:type="dxa"/>
            <w:gridSpan w:val="2"/>
          </w:tcPr>
          <w:p w:rsidR="0028447F" w:rsidRPr="005F1F93" w:rsidRDefault="0028447F" w:rsidP="004D7548">
            <w:pPr>
              <w:snapToGrid w:val="0"/>
              <w:rPr>
                <w:rFonts w:asciiTheme="minorHAnsi" w:eastAsia="Arial" w:hAnsiTheme="minorHAnsi" w:cstheme="minorHAnsi"/>
              </w:rPr>
            </w:pPr>
          </w:p>
        </w:tc>
        <w:tc>
          <w:tcPr>
            <w:tcW w:w="4074" w:type="dxa"/>
            <w:shd w:val="clear" w:color="auto" w:fill="auto"/>
          </w:tcPr>
          <w:p w:rsidR="0028447F" w:rsidRPr="005F1F93" w:rsidRDefault="0028447F" w:rsidP="00260CA8">
            <w:pPr>
              <w:snapToGrid w:val="0"/>
              <w:rPr>
                <w:rFonts w:asciiTheme="minorHAnsi" w:hAnsiTheme="minorHAnsi" w:cstheme="minorHAnsi"/>
              </w:rPr>
            </w:pPr>
            <w:proofErr w:type="spellStart"/>
            <w:r w:rsidRPr="005F1F93">
              <w:rPr>
                <w:rFonts w:asciiTheme="minorHAnsi" w:hAnsiTheme="minorHAnsi" w:cstheme="minorHAnsi"/>
              </w:rPr>
              <w:t>Χέβα</w:t>
            </w:r>
            <w:proofErr w:type="spellEnd"/>
            <w:r w:rsidRPr="005F1F93">
              <w:rPr>
                <w:rFonts w:asciiTheme="minorHAnsi" w:hAnsiTheme="minorHAnsi" w:cstheme="minorHAnsi"/>
              </w:rPr>
              <w:t xml:space="preserve"> Αθανασία</w:t>
            </w:r>
          </w:p>
        </w:tc>
        <w:tc>
          <w:tcPr>
            <w:tcW w:w="4938" w:type="dxa"/>
            <w:shd w:val="clear" w:color="auto" w:fill="auto"/>
          </w:tcPr>
          <w:p w:rsidR="0028447F" w:rsidRPr="005F1F93" w:rsidRDefault="0028447F" w:rsidP="004D7548">
            <w:pPr>
              <w:snapToGrid w:val="0"/>
              <w:spacing w:line="276" w:lineRule="auto"/>
              <w:rPr>
                <w:rFonts w:asciiTheme="minorHAnsi" w:hAnsiTheme="minorHAnsi" w:cstheme="minorHAnsi"/>
              </w:rPr>
            </w:pPr>
          </w:p>
        </w:tc>
      </w:tr>
      <w:tr w:rsidR="0028447F" w:rsidRPr="005F1F93" w:rsidTr="004D7548">
        <w:tc>
          <w:tcPr>
            <w:tcW w:w="425" w:type="dxa"/>
          </w:tcPr>
          <w:p w:rsidR="0028447F" w:rsidRPr="005F1F93" w:rsidRDefault="0028447F" w:rsidP="004D7548">
            <w:pPr>
              <w:snapToGrid w:val="0"/>
              <w:rPr>
                <w:rFonts w:asciiTheme="minorHAnsi" w:hAnsiTheme="minorHAnsi" w:cstheme="minorHAnsi"/>
              </w:rPr>
            </w:pPr>
            <w:r w:rsidRPr="005F1F93">
              <w:rPr>
                <w:rFonts w:asciiTheme="minorHAnsi" w:hAnsiTheme="minorHAnsi" w:cstheme="minorHAnsi"/>
              </w:rPr>
              <w:t>19</w:t>
            </w:r>
          </w:p>
        </w:tc>
        <w:tc>
          <w:tcPr>
            <w:tcW w:w="284" w:type="dxa"/>
            <w:gridSpan w:val="2"/>
          </w:tcPr>
          <w:p w:rsidR="0028447F" w:rsidRPr="005F1F93" w:rsidRDefault="0028447F" w:rsidP="004D7548">
            <w:pPr>
              <w:snapToGrid w:val="0"/>
              <w:rPr>
                <w:rFonts w:asciiTheme="minorHAnsi" w:eastAsia="Arial" w:hAnsiTheme="minorHAnsi" w:cstheme="minorHAnsi"/>
              </w:rPr>
            </w:pPr>
          </w:p>
        </w:tc>
        <w:tc>
          <w:tcPr>
            <w:tcW w:w="4074" w:type="dxa"/>
            <w:shd w:val="clear" w:color="auto" w:fill="auto"/>
          </w:tcPr>
          <w:p w:rsidR="0028447F" w:rsidRPr="005F1F93" w:rsidRDefault="0028447F" w:rsidP="00260CA8">
            <w:pPr>
              <w:snapToGrid w:val="0"/>
              <w:rPr>
                <w:rFonts w:asciiTheme="minorHAnsi" w:hAnsiTheme="minorHAnsi" w:cstheme="minorHAnsi"/>
              </w:rPr>
            </w:pPr>
            <w:proofErr w:type="spellStart"/>
            <w:r w:rsidRPr="005F1F93">
              <w:rPr>
                <w:rFonts w:asciiTheme="minorHAnsi" w:hAnsiTheme="minorHAnsi" w:cstheme="minorHAnsi"/>
              </w:rPr>
              <w:t>Τουμαράς</w:t>
            </w:r>
            <w:proofErr w:type="spellEnd"/>
            <w:r w:rsidRPr="005F1F93">
              <w:rPr>
                <w:rFonts w:asciiTheme="minorHAnsi" w:hAnsiTheme="minorHAnsi" w:cstheme="minorHAnsi"/>
              </w:rPr>
              <w:t xml:space="preserve"> Βασίλειος</w:t>
            </w:r>
          </w:p>
        </w:tc>
        <w:tc>
          <w:tcPr>
            <w:tcW w:w="4938" w:type="dxa"/>
            <w:shd w:val="clear" w:color="auto" w:fill="auto"/>
          </w:tcPr>
          <w:p w:rsidR="0028447F" w:rsidRPr="005F1F93" w:rsidRDefault="0028447F"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28447F" w:rsidP="004D7548">
            <w:pPr>
              <w:snapToGrid w:val="0"/>
              <w:rPr>
                <w:rFonts w:asciiTheme="minorHAnsi" w:hAnsiTheme="minorHAnsi" w:cstheme="minorHAnsi"/>
              </w:rPr>
            </w:pPr>
            <w:r>
              <w:rPr>
                <w:rFonts w:asciiTheme="minorHAnsi" w:hAnsiTheme="minorHAnsi" w:cstheme="minorHAnsi"/>
              </w:rPr>
              <w:t xml:space="preserve"> </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28447F" w:rsidP="004D7548">
            <w:pPr>
              <w:snapToGrid w:val="0"/>
              <w:rPr>
                <w:rFonts w:asciiTheme="minorHAnsi" w:hAnsiTheme="minorHAnsi" w:cstheme="minorHAnsi"/>
              </w:rPr>
            </w:pPr>
            <w:r>
              <w:rPr>
                <w:rFonts w:asciiTheme="minorHAnsi" w:hAnsiTheme="minorHAnsi" w:cstheme="minorHAnsi"/>
              </w:rPr>
              <w:t xml:space="preserve"> </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snapToGrid w:val="0"/>
              <w:rPr>
                <w:rFonts w:asciiTheme="minorHAnsi" w:hAnsiTheme="minorHAnsi" w:cstheme="minorHAnsi"/>
              </w:rPr>
            </w:pP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28447F" w:rsidP="004D7548">
            <w:pPr>
              <w:snapToGrid w:val="0"/>
              <w:rPr>
                <w:rFonts w:asciiTheme="minorHAnsi" w:hAnsiTheme="minorHAnsi" w:cstheme="minorHAnsi"/>
              </w:rPr>
            </w:pPr>
            <w:r>
              <w:rPr>
                <w:rFonts w:asciiTheme="minorHAnsi" w:hAnsiTheme="minorHAnsi" w:cstheme="minorHAnsi"/>
              </w:rPr>
              <w:t xml:space="preserve"> </w:t>
            </w:r>
          </w:p>
        </w:tc>
        <w:tc>
          <w:tcPr>
            <w:tcW w:w="284" w:type="dxa"/>
            <w:gridSpan w:val="2"/>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28447F" w:rsidP="004D7548">
            <w:pPr>
              <w:snapToGrid w:val="0"/>
              <w:rPr>
                <w:rFonts w:asciiTheme="minorHAnsi" w:hAnsiTheme="minorHAnsi" w:cstheme="minorHAnsi"/>
              </w:rPr>
            </w:pPr>
            <w:r>
              <w:rPr>
                <w:rFonts w:asciiTheme="minorHAnsi" w:eastAsia="Arial" w:hAnsiTheme="minorHAnsi" w:cstheme="minorHAnsi"/>
              </w:rPr>
              <w:t xml:space="preserve">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Tr="004D7548">
        <w:tc>
          <w:tcPr>
            <w:tcW w:w="425" w:type="dxa"/>
          </w:tcPr>
          <w:p w:rsidR="000D15B2" w:rsidRDefault="000D15B2" w:rsidP="004D7548">
            <w:pPr>
              <w:snapToGrid w:val="0"/>
              <w:rPr>
                <w:rFonts w:ascii="Arial" w:hAnsi="Arial" w:cs="Arial"/>
                <w:sz w:val="22"/>
                <w:szCs w:val="22"/>
              </w:rPr>
            </w:pPr>
          </w:p>
        </w:tc>
        <w:tc>
          <w:tcPr>
            <w:tcW w:w="284" w:type="dxa"/>
            <w:gridSpan w:val="2"/>
          </w:tcPr>
          <w:p w:rsidR="000D15B2" w:rsidRPr="00D30514" w:rsidRDefault="000D15B2" w:rsidP="004D7548">
            <w:pPr>
              <w:snapToGrid w:val="0"/>
              <w:rPr>
                <w:rFonts w:ascii="Arial" w:eastAsia="Arial" w:hAnsi="Arial" w:cs="Arial"/>
                <w:sz w:val="22"/>
                <w:szCs w:val="22"/>
              </w:rPr>
            </w:pPr>
          </w:p>
        </w:tc>
        <w:tc>
          <w:tcPr>
            <w:tcW w:w="4074" w:type="dxa"/>
            <w:shd w:val="clear" w:color="auto" w:fill="auto"/>
          </w:tcPr>
          <w:p w:rsidR="000D15B2" w:rsidRPr="0003645C" w:rsidRDefault="000D15B2" w:rsidP="004D7548">
            <w:pPr>
              <w:snapToGrid w:val="0"/>
              <w:rPr>
                <w:rFonts w:ascii="Arial" w:hAnsi="Arial" w:cs="Arial"/>
                <w:sz w:val="22"/>
                <w:szCs w:val="22"/>
              </w:rPr>
            </w:pPr>
          </w:p>
        </w:tc>
        <w:tc>
          <w:tcPr>
            <w:tcW w:w="4938" w:type="dxa"/>
            <w:shd w:val="clear" w:color="auto" w:fill="auto"/>
          </w:tcPr>
          <w:p w:rsidR="000D15B2" w:rsidRDefault="000D15B2" w:rsidP="004D7548">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tc>
      </w:tr>
      <w:tr w:rsidR="007E2A66" w:rsidTr="003C457D">
        <w:tc>
          <w:tcPr>
            <w:tcW w:w="425" w:type="dxa"/>
          </w:tcPr>
          <w:p w:rsidR="007E2A66" w:rsidRDefault="007E2A66" w:rsidP="003C457D">
            <w:pPr>
              <w:rPr>
                <w:rFonts w:ascii="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gridSpan w:val="2"/>
            <w:shd w:val="clear" w:color="auto" w:fill="auto"/>
          </w:tcPr>
          <w:p w:rsidR="007E2A66" w:rsidRPr="00022AC1" w:rsidRDefault="007E2A66" w:rsidP="003C457D">
            <w:pPr>
              <w:rPr>
                <w:rFonts w:ascii="Arial" w:hAnsi="Arial" w:cs="Arial"/>
                <w:sz w:val="22"/>
                <w:szCs w:val="22"/>
              </w:rPr>
            </w:pPr>
          </w:p>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eastAsia="Arial" w:hAnsi="Arial" w:cs="Arial"/>
                <w:sz w:val="22"/>
                <w:szCs w:val="22"/>
              </w:rPr>
            </w:pPr>
          </w:p>
        </w:tc>
        <w:tc>
          <w:tcPr>
            <w:tcW w:w="142" w:type="dxa"/>
          </w:tcPr>
          <w:p w:rsidR="007E2A66" w:rsidRDefault="007E2A66" w:rsidP="003C457D">
            <w:pPr>
              <w:ind w:left="-444" w:firstLine="444"/>
              <w:rPr>
                <w:rFonts w:ascii="Arial" w:hAnsi="Arial" w:cs="Arial"/>
                <w:sz w:val="22"/>
                <w:szCs w:val="22"/>
              </w:rPr>
            </w:pPr>
          </w:p>
        </w:tc>
        <w:tc>
          <w:tcPr>
            <w:tcW w:w="4216" w:type="dxa"/>
            <w:gridSpan w:val="2"/>
            <w:shd w:val="clear" w:color="auto" w:fill="auto"/>
          </w:tcPr>
          <w:p w:rsidR="007E2A66" w:rsidRPr="00022AC1" w:rsidRDefault="007E2A66" w:rsidP="003C457D">
            <w:pPr>
              <w:rPr>
                <w:rFonts w:ascii="Arial" w:hAnsi="Arial" w:cs="Arial"/>
                <w:sz w:val="22"/>
                <w:szCs w:val="22"/>
              </w:rPr>
            </w:pPr>
          </w:p>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hAnsi="Arial" w:cs="Arial"/>
                <w:sz w:val="22"/>
                <w:szCs w:val="22"/>
              </w:rPr>
            </w:pPr>
          </w:p>
        </w:tc>
        <w:tc>
          <w:tcPr>
            <w:tcW w:w="142" w:type="dxa"/>
          </w:tcPr>
          <w:p w:rsidR="007E2A66" w:rsidRDefault="007E2A66" w:rsidP="003C457D">
            <w:pPr>
              <w:rPr>
                <w:rFonts w:ascii="Arial"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p>
        </w:tc>
        <w:tc>
          <w:tcPr>
            <w:tcW w:w="142" w:type="dxa"/>
          </w:tcPr>
          <w:p w:rsidR="007E2A66" w:rsidRDefault="007E2A66" w:rsidP="003C457D">
            <w:pPr>
              <w:rPr>
                <w:rFonts w:ascii="Arial" w:eastAsia="Calibri"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eastAsia="Calibri" w:hAnsi="Arial" w:cs="Arial"/>
                <w:sz w:val="22"/>
                <w:szCs w:val="22"/>
              </w:rPr>
            </w:pPr>
          </w:p>
        </w:tc>
        <w:tc>
          <w:tcPr>
            <w:tcW w:w="142" w:type="dxa"/>
          </w:tcPr>
          <w:p w:rsidR="007E2A66" w:rsidRDefault="007E2A66" w:rsidP="003C457D">
            <w:pPr>
              <w:rPr>
                <w:rFonts w:ascii="Arial" w:hAnsi="Arial" w:cs="Arial"/>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tc>
      </w:tr>
      <w:tr w:rsidR="007E2A66" w:rsidTr="003C457D">
        <w:tc>
          <w:tcPr>
            <w:tcW w:w="425" w:type="dxa"/>
          </w:tcPr>
          <w:p w:rsidR="007E2A66" w:rsidRDefault="007E2A66" w:rsidP="003C457D">
            <w:pPr>
              <w:snapToGrid w:val="0"/>
              <w:rPr>
                <w:rFonts w:ascii="Arial" w:hAnsi="Arial" w:cs="Arial"/>
                <w:sz w:val="22"/>
                <w:szCs w:val="22"/>
              </w:rPr>
            </w:pPr>
          </w:p>
        </w:tc>
        <w:tc>
          <w:tcPr>
            <w:tcW w:w="142" w:type="dxa"/>
          </w:tcPr>
          <w:p w:rsidR="007E2A66" w:rsidRDefault="007E2A66" w:rsidP="003C457D">
            <w:pPr>
              <w:rPr>
                <w:rFonts w:ascii="Arial" w:eastAsia="Calibri" w:hAnsi="Arial" w:cs="Arial"/>
                <w:color w:val="000000"/>
                <w:sz w:val="22"/>
                <w:szCs w:val="22"/>
              </w:rPr>
            </w:pPr>
          </w:p>
        </w:tc>
        <w:tc>
          <w:tcPr>
            <w:tcW w:w="4216" w:type="dxa"/>
            <w:gridSpan w:val="2"/>
            <w:shd w:val="clear" w:color="auto" w:fill="auto"/>
          </w:tcPr>
          <w:p w:rsidR="007E2A66" w:rsidRDefault="007E2A66" w:rsidP="003C457D"/>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rPr>
                <w:rFonts w:ascii="Arial" w:eastAsia="Calibri" w:hAnsi="Arial" w:cs="Arial"/>
                <w:color w:val="000000"/>
                <w:sz w:val="22"/>
                <w:szCs w:val="22"/>
              </w:rPr>
            </w:pPr>
          </w:p>
        </w:tc>
        <w:tc>
          <w:tcPr>
            <w:tcW w:w="142" w:type="dxa"/>
          </w:tcPr>
          <w:p w:rsidR="00022D91" w:rsidRDefault="00022D91" w:rsidP="003C457D">
            <w:pPr>
              <w:spacing w:line="276" w:lineRule="auto"/>
              <w:rPr>
                <w:rFonts w:ascii="Arial" w:eastAsia="Calibri" w:hAnsi="Arial" w:cs="Arial"/>
                <w:sz w:val="22"/>
                <w:szCs w:val="22"/>
              </w:rPr>
            </w:pPr>
          </w:p>
        </w:tc>
        <w:tc>
          <w:tcPr>
            <w:tcW w:w="4216" w:type="dxa"/>
            <w:gridSpan w:val="2"/>
            <w:shd w:val="clear" w:color="auto" w:fill="auto"/>
          </w:tcPr>
          <w:p w:rsidR="00022D91" w:rsidRDefault="00022D91" w:rsidP="009D2850"/>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spacing w:line="276" w:lineRule="auto"/>
              <w:rPr>
                <w:rFonts w:ascii="Arial" w:eastAsia="Calibri" w:hAnsi="Arial" w:cs="Arial"/>
                <w:sz w:val="22"/>
                <w:szCs w:val="22"/>
              </w:rPr>
            </w:pPr>
          </w:p>
        </w:tc>
        <w:tc>
          <w:tcPr>
            <w:tcW w:w="142" w:type="dxa"/>
          </w:tcPr>
          <w:p w:rsidR="00022D91" w:rsidRDefault="00022D91" w:rsidP="003C457D">
            <w:pPr>
              <w:rPr>
                <w:rFonts w:ascii="Arial" w:eastAsia="Arial" w:hAnsi="Arial" w:cs="Arial"/>
                <w:sz w:val="22"/>
                <w:szCs w:val="22"/>
              </w:rPr>
            </w:pPr>
          </w:p>
        </w:tc>
        <w:tc>
          <w:tcPr>
            <w:tcW w:w="4216" w:type="dxa"/>
            <w:gridSpan w:val="2"/>
            <w:shd w:val="clear" w:color="auto" w:fill="auto"/>
          </w:tcPr>
          <w:p w:rsidR="00022D91" w:rsidRDefault="00022D91" w:rsidP="002C3247">
            <w:pPr>
              <w:spacing w:line="276" w:lineRule="auto"/>
            </w:pPr>
          </w:p>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p>
        </w:tc>
        <w:tc>
          <w:tcPr>
            <w:tcW w:w="142" w:type="dxa"/>
          </w:tcPr>
          <w:p w:rsidR="00022D91" w:rsidRDefault="00022D91" w:rsidP="003C457D">
            <w:pPr>
              <w:rPr>
                <w:rFonts w:ascii="Arial" w:hAnsi="Arial" w:cs="Arial"/>
                <w:sz w:val="22"/>
                <w:szCs w:val="22"/>
              </w:rPr>
            </w:pPr>
          </w:p>
        </w:tc>
        <w:tc>
          <w:tcPr>
            <w:tcW w:w="4216" w:type="dxa"/>
            <w:gridSpan w:val="2"/>
            <w:shd w:val="clear" w:color="auto" w:fill="auto"/>
          </w:tcPr>
          <w:p w:rsidR="00022D91" w:rsidRDefault="00022D91" w:rsidP="002C3247"/>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r w:rsidR="00022D91" w:rsidTr="003C457D">
        <w:tc>
          <w:tcPr>
            <w:tcW w:w="425" w:type="dxa"/>
          </w:tcPr>
          <w:p w:rsidR="00022D91" w:rsidRDefault="00022D91" w:rsidP="003C457D">
            <w:pPr>
              <w:snapToGrid w:val="0"/>
              <w:rPr>
                <w:rFonts w:ascii="Arial" w:hAnsi="Arial" w:cs="Arial"/>
                <w:sz w:val="22"/>
                <w:szCs w:val="22"/>
              </w:rPr>
            </w:pPr>
          </w:p>
        </w:tc>
        <w:tc>
          <w:tcPr>
            <w:tcW w:w="142" w:type="dxa"/>
          </w:tcPr>
          <w:p w:rsidR="00022D91" w:rsidRPr="00D30514" w:rsidRDefault="00022D91" w:rsidP="003C457D">
            <w:pPr>
              <w:snapToGrid w:val="0"/>
              <w:rPr>
                <w:rFonts w:ascii="Arial" w:eastAsia="Arial" w:hAnsi="Arial" w:cs="Arial"/>
                <w:sz w:val="22"/>
                <w:szCs w:val="22"/>
              </w:rPr>
            </w:pPr>
          </w:p>
        </w:tc>
        <w:tc>
          <w:tcPr>
            <w:tcW w:w="4216" w:type="dxa"/>
            <w:gridSpan w:val="2"/>
            <w:shd w:val="clear" w:color="auto" w:fill="auto"/>
          </w:tcPr>
          <w:p w:rsidR="00022D91" w:rsidRDefault="00022D91" w:rsidP="002C3247"/>
        </w:tc>
        <w:tc>
          <w:tcPr>
            <w:tcW w:w="4938" w:type="dxa"/>
            <w:shd w:val="clear" w:color="auto" w:fill="auto"/>
          </w:tcPr>
          <w:p w:rsidR="00022D91" w:rsidRDefault="00022D91" w:rsidP="003C457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C1" w:rsidRDefault="009032C1" w:rsidP="00CF17C6">
      <w:r>
        <w:separator/>
      </w:r>
    </w:p>
  </w:endnote>
  <w:endnote w:type="continuationSeparator" w:id="0">
    <w:p w:rsidR="009032C1" w:rsidRDefault="009032C1"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B41BD6" w:rsidP="006E212D">
    <w:pPr>
      <w:pStyle w:val="af0"/>
      <w:jc w:val="center"/>
    </w:pPr>
    <w:fldSimple w:instr=" PAGE   \* MERGEFORMAT ">
      <w:r w:rsidR="00CC23DC">
        <w:rPr>
          <w:noProof/>
        </w:rPr>
        <w:t>2</w:t>
      </w:r>
    </w:fldSimple>
  </w:p>
  <w:p w:rsidR="005D65F1" w:rsidRDefault="00E573DE" w:rsidP="006E212D">
    <w:pPr>
      <w:pStyle w:val="af0"/>
      <w:jc w:val="center"/>
    </w:pPr>
    <w:r>
      <w:t>5</w:t>
    </w:r>
    <w:r w:rsidR="00BA6353">
      <w:t>5</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C1" w:rsidRDefault="009032C1" w:rsidP="00CF17C6">
      <w:r>
        <w:separator/>
      </w:r>
    </w:p>
  </w:footnote>
  <w:footnote w:type="continuationSeparator" w:id="0">
    <w:p w:rsidR="009032C1" w:rsidRDefault="009032C1"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9">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7"/>
  </w:num>
  <w:num w:numId="8">
    <w:abstractNumId w:val="9"/>
  </w:num>
  <w:num w:numId="9">
    <w:abstractNumId w:val="8"/>
  </w:num>
  <w:num w:numId="10">
    <w:abstractNumId w:val="3"/>
  </w:num>
  <w:num w:numId="11">
    <w:abstractNumId w:val="16"/>
  </w:num>
  <w:num w:numId="12">
    <w:abstractNumId w:val="14"/>
  </w:num>
  <w:num w:numId="13">
    <w:abstractNumId w:val="12"/>
  </w:num>
  <w:num w:numId="14">
    <w:abstractNumId w:val="15"/>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C7A8E"/>
    <w:rsid w:val="000D15B2"/>
    <w:rsid w:val="000E0BA0"/>
    <w:rsid w:val="00135AD6"/>
    <w:rsid w:val="00143861"/>
    <w:rsid w:val="0014479D"/>
    <w:rsid w:val="001A7B81"/>
    <w:rsid w:val="001E133F"/>
    <w:rsid w:val="00216CC8"/>
    <w:rsid w:val="00220D25"/>
    <w:rsid w:val="00242EE1"/>
    <w:rsid w:val="00277A32"/>
    <w:rsid w:val="0028447F"/>
    <w:rsid w:val="002873F4"/>
    <w:rsid w:val="00292176"/>
    <w:rsid w:val="002927C7"/>
    <w:rsid w:val="00293DA5"/>
    <w:rsid w:val="002B0A1E"/>
    <w:rsid w:val="002F4582"/>
    <w:rsid w:val="00300C85"/>
    <w:rsid w:val="003053E6"/>
    <w:rsid w:val="003303CF"/>
    <w:rsid w:val="0034282B"/>
    <w:rsid w:val="003646F8"/>
    <w:rsid w:val="003C42F6"/>
    <w:rsid w:val="003E6F62"/>
    <w:rsid w:val="003F0759"/>
    <w:rsid w:val="004038B4"/>
    <w:rsid w:val="00436878"/>
    <w:rsid w:val="00463272"/>
    <w:rsid w:val="004A542C"/>
    <w:rsid w:val="004A6A39"/>
    <w:rsid w:val="004E13F3"/>
    <w:rsid w:val="005005E3"/>
    <w:rsid w:val="00534E61"/>
    <w:rsid w:val="0053755B"/>
    <w:rsid w:val="005421B9"/>
    <w:rsid w:val="00543A69"/>
    <w:rsid w:val="0054423C"/>
    <w:rsid w:val="0054485F"/>
    <w:rsid w:val="00576C77"/>
    <w:rsid w:val="005925C5"/>
    <w:rsid w:val="00592B1B"/>
    <w:rsid w:val="005C6A42"/>
    <w:rsid w:val="005D3093"/>
    <w:rsid w:val="005D65F1"/>
    <w:rsid w:val="005E145E"/>
    <w:rsid w:val="005F12CF"/>
    <w:rsid w:val="00613DBD"/>
    <w:rsid w:val="006372AA"/>
    <w:rsid w:val="00661E3C"/>
    <w:rsid w:val="006701AE"/>
    <w:rsid w:val="006A5D6A"/>
    <w:rsid w:val="006D2F1C"/>
    <w:rsid w:val="006E212D"/>
    <w:rsid w:val="006F0E41"/>
    <w:rsid w:val="00732A82"/>
    <w:rsid w:val="00743691"/>
    <w:rsid w:val="00777AE1"/>
    <w:rsid w:val="007A4296"/>
    <w:rsid w:val="007C1F2B"/>
    <w:rsid w:val="007C45C0"/>
    <w:rsid w:val="007E2A66"/>
    <w:rsid w:val="007F1488"/>
    <w:rsid w:val="008020C5"/>
    <w:rsid w:val="00811EE6"/>
    <w:rsid w:val="00832721"/>
    <w:rsid w:val="00833C94"/>
    <w:rsid w:val="00872A87"/>
    <w:rsid w:val="0088300A"/>
    <w:rsid w:val="008A3B0D"/>
    <w:rsid w:val="008B1D2E"/>
    <w:rsid w:val="008C40D6"/>
    <w:rsid w:val="008C6A3E"/>
    <w:rsid w:val="008D324F"/>
    <w:rsid w:val="008F3904"/>
    <w:rsid w:val="009032C1"/>
    <w:rsid w:val="0091612E"/>
    <w:rsid w:val="009252C4"/>
    <w:rsid w:val="009348A9"/>
    <w:rsid w:val="009708A6"/>
    <w:rsid w:val="009A1DD4"/>
    <w:rsid w:val="009B3159"/>
    <w:rsid w:val="009B3189"/>
    <w:rsid w:val="009B6E4F"/>
    <w:rsid w:val="009C214A"/>
    <w:rsid w:val="009D2850"/>
    <w:rsid w:val="009D2CCB"/>
    <w:rsid w:val="009E4FD4"/>
    <w:rsid w:val="00A25CFB"/>
    <w:rsid w:val="00A716E5"/>
    <w:rsid w:val="00A75571"/>
    <w:rsid w:val="00A85C24"/>
    <w:rsid w:val="00A85C84"/>
    <w:rsid w:val="00A97CB0"/>
    <w:rsid w:val="00AB7023"/>
    <w:rsid w:val="00AC532A"/>
    <w:rsid w:val="00AD5445"/>
    <w:rsid w:val="00B12ED8"/>
    <w:rsid w:val="00B41BD6"/>
    <w:rsid w:val="00B54E31"/>
    <w:rsid w:val="00B668B1"/>
    <w:rsid w:val="00B67561"/>
    <w:rsid w:val="00B707BB"/>
    <w:rsid w:val="00B84FB9"/>
    <w:rsid w:val="00B94F97"/>
    <w:rsid w:val="00BA6353"/>
    <w:rsid w:val="00BD6ABF"/>
    <w:rsid w:val="00BE6F78"/>
    <w:rsid w:val="00C30BA8"/>
    <w:rsid w:val="00C76390"/>
    <w:rsid w:val="00C87293"/>
    <w:rsid w:val="00C90D6D"/>
    <w:rsid w:val="00C9564A"/>
    <w:rsid w:val="00CA7A3D"/>
    <w:rsid w:val="00CB012E"/>
    <w:rsid w:val="00CB6590"/>
    <w:rsid w:val="00CC1F09"/>
    <w:rsid w:val="00CC23DC"/>
    <w:rsid w:val="00CC6994"/>
    <w:rsid w:val="00CE667C"/>
    <w:rsid w:val="00CF17C6"/>
    <w:rsid w:val="00D133F6"/>
    <w:rsid w:val="00D31B8C"/>
    <w:rsid w:val="00DD1FD3"/>
    <w:rsid w:val="00E162D1"/>
    <w:rsid w:val="00E24CAB"/>
    <w:rsid w:val="00E25CFF"/>
    <w:rsid w:val="00E301B7"/>
    <w:rsid w:val="00E559C1"/>
    <w:rsid w:val="00E573DE"/>
    <w:rsid w:val="00E57EBC"/>
    <w:rsid w:val="00EA3047"/>
    <w:rsid w:val="00EB0265"/>
    <w:rsid w:val="00ED442C"/>
    <w:rsid w:val="00EF20A7"/>
    <w:rsid w:val="00F23C26"/>
    <w:rsid w:val="00F23FDB"/>
    <w:rsid w:val="00F53798"/>
    <w:rsid w:val="00F5459E"/>
    <w:rsid w:val="00F66005"/>
    <w:rsid w:val="00F800CB"/>
    <w:rsid w:val="00F817E5"/>
    <w:rsid w:val="00F82DDB"/>
    <w:rsid w:val="00FA6A3C"/>
    <w:rsid w:val="00FB78EC"/>
    <w:rsid w:val="00FC5C58"/>
    <w:rsid w:val="00FD0A2F"/>
    <w:rsid w:val="00FE2CA8"/>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C3102-46F9-4D68-8E14-FD8A9C1B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1566</Words>
  <Characters>8458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2022-04-19T07:56:00Z</cp:lastPrinted>
  <dcterms:created xsi:type="dcterms:W3CDTF">2022-05-03T09:22:00Z</dcterms:created>
  <dcterms:modified xsi:type="dcterms:W3CDTF">2022-05-05T10:59:00Z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