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77BAA">
        <w:rPr>
          <w:rFonts w:asciiTheme="minorHAnsi" w:eastAsia="Calibri" w:hAnsiTheme="minorHAnsi" w:cstheme="minorHAnsi"/>
          <w:b/>
          <w:bCs/>
          <w:position w:val="2"/>
        </w:rPr>
        <w:t xml:space="preserve"> </w:t>
      </w:r>
      <w:r w:rsidR="00C623B6">
        <w:rPr>
          <w:rFonts w:asciiTheme="minorHAnsi" w:eastAsia="Calibri" w:hAnsiTheme="minorHAnsi" w:cstheme="minorHAnsi"/>
          <w:b/>
          <w:bCs/>
          <w:position w:val="2"/>
        </w:rPr>
        <w:t>5909</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377BAA">
        <w:rPr>
          <w:rFonts w:asciiTheme="minorHAnsi" w:eastAsia="Arial" w:hAnsiTheme="minorHAnsi" w:cstheme="minorHAnsi"/>
          <w:b/>
          <w:bCs/>
          <w:position w:val="2"/>
        </w:rPr>
        <w:t xml:space="preserve"> </w:t>
      </w:r>
      <w:r w:rsidR="004E0189">
        <w:rPr>
          <w:rFonts w:asciiTheme="minorHAnsi" w:eastAsia="Arial" w:hAnsiTheme="minorHAnsi" w:cstheme="minorHAnsi"/>
          <w:b/>
          <w:bCs/>
          <w:position w:val="2"/>
        </w:rPr>
        <w:t>11</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Default="00CB6590" w:rsidP="00CB6590">
      <w:pPr>
        <w:spacing w:line="276" w:lineRule="auto"/>
        <w:jc w:val="center"/>
        <w:rPr>
          <w:rStyle w:val="a6"/>
          <w:rFonts w:asciiTheme="minorHAnsi" w:hAnsiTheme="minorHAnsi" w:cstheme="minorHAnsi"/>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F20A7">
        <w:rPr>
          <w:rFonts w:asciiTheme="minorHAnsi" w:eastAsia="Arial" w:hAnsiTheme="minorHAnsi" w:cstheme="minorHAnsi"/>
          <w:b/>
          <w:bCs/>
          <w:iCs/>
          <w:spacing w:val="-2"/>
          <w:u w:val="single"/>
          <w:lang w:bidi="hi-IN"/>
        </w:rPr>
        <w:t>4</w:t>
      </w:r>
      <w:r w:rsidR="00377BAA">
        <w:rPr>
          <w:rFonts w:asciiTheme="minorHAnsi" w:eastAsia="Arial" w:hAnsiTheme="minorHAnsi" w:cstheme="minorHAnsi"/>
          <w:b/>
          <w:bCs/>
          <w:iCs/>
          <w:spacing w:val="-2"/>
          <w:u w:val="single"/>
          <w:lang w:bidi="hi-IN"/>
        </w:rPr>
        <w:t>6</w:t>
      </w:r>
      <w:r w:rsidRPr="00F53798">
        <w:rPr>
          <w:rStyle w:val="a6"/>
          <w:rFonts w:asciiTheme="minorHAnsi" w:hAnsiTheme="minorHAnsi" w:cstheme="minorHAnsi"/>
        </w:rPr>
        <w:t xml:space="preserve"> </w:t>
      </w:r>
    </w:p>
    <w:p w:rsidR="009D1E4D" w:rsidRPr="00F53798" w:rsidRDefault="009D1E4D" w:rsidP="00CB6590">
      <w:pPr>
        <w:spacing w:line="276" w:lineRule="auto"/>
        <w:jc w:val="center"/>
        <w:rPr>
          <w:rFonts w:asciiTheme="minorHAnsi" w:eastAsia="Arial" w:hAnsiTheme="minorHAnsi" w:cstheme="minorHAnsi"/>
          <w:b/>
          <w:bCs/>
          <w:iCs/>
          <w:spacing w:val="-2"/>
          <w:u w:val="single"/>
          <w:lang w:bidi="hi-IN"/>
        </w:rPr>
      </w:pPr>
    </w:p>
    <w:p w:rsidR="00F02B8F" w:rsidRPr="00F02B8F" w:rsidRDefault="00CB6590" w:rsidP="00F02B8F">
      <w:pPr>
        <w:widowControl w:val="0"/>
        <w:tabs>
          <w:tab w:val="left" w:pos="6237"/>
          <w:tab w:val="left" w:pos="8275"/>
        </w:tabs>
        <w:snapToGrid w:val="0"/>
        <w:spacing w:before="57" w:after="57"/>
        <w:textAlignment w:val="baseline"/>
        <w:rPr>
          <w:rStyle w:val="FontStyle17"/>
          <w:rFonts w:ascii="Arial" w:eastAsia="Calibri" w:hAnsi="Arial" w:cs="Arial"/>
          <w:b/>
          <w:bCs/>
          <w:spacing w:val="-7"/>
          <w:shd w:val="clear" w:color="auto" w:fill="FFFFFF"/>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377BAA" w:rsidRPr="00377BAA">
        <w:rPr>
          <w:rFonts w:ascii="Arial" w:eastAsia="Cambria" w:hAnsi="Arial" w:cs="Arial"/>
          <w:b/>
          <w:bCs/>
          <w:color w:val="000000"/>
          <w:spacing w:val="-7"/>
          <w:sz w:val="22"/>
          <w:szCs w:val="22"/>
          <w:shd w:val="clear" w:color="auto" w:fill="FFFFFF"/>
        </w:rPr>
        <w:t xml:space="preserve">Απευθείας αγορά ακινήτου επί των οδών Ρούμελης και  </w:t>
      </w:r>
      <w:proofErr w:type="spellStart"/>
      <w:r w:rsidR="00377BAA" w:rsidRPr="00377BAA">
        <w:rPr>
          <w:rFonts w:ascii="Arial" w:eastAsia="Cambria" w:hAnsi="Arial" w:cs="Arial"/>
          <w:b/>
          <w:bCs/>
          <w:color w:val="000000"/>
          <w:spacing w:val="-7"/>
          <w:sz w:val="22"/>
          <w:szCs w:val="22"/>
          <w:shd w:val="clear" w:color="auto" w:fill="FFFFFF"/>
        </w:rPr>
        <w:t>Χαιρωνείας</w:t>
      </w:r>
      <w:proofErr w:type="spellEnd"/>
      <w:r w:rsidR="00377BAA" w:rsidRPr="00377BAA">
        <w:rPr>
          <w:rFonts w:ascii="Arial" w:eastAsia="Cambria" w:hAnsi="Arial" w:cs="Arial"/>
          <w:b/>
          <w:bCs/>
          <w:color w:val="000000"/>
          <w:spacing w:val="-7"/>
          <w:sz w:val="22"/>
          <w:szCs w:val="22"/>
          <w:shd w:val="clear" w:color="auto" w:fill="FFFFFF"/>
        </w:rPr>
        <w:t xml:space="preserve"> του Δήμου </w:t>
      </w:r>
      <w:proofErr w:type="spellStart"/>
      <w:r w:rsidR="00377BAA" w:rsidRPr="00377BAA">
        <w:rPr>
          <w:rFonts w:ascii="Arial" w:eastAsia="Cambria" w:hAnsi="Arial" w:cs="Arial"/>
          <w:b/>
          <w:bCs/>
          <w:color w:val="000000"/>
          <w:spacing w:val="-7"/>
          <w:sz w:val="22"/>
          <w:szCs w:val="22"/>
          <w:shd w:val="clear" w:color="auto" w:fill="FFFFFF"/>
        </w:rPr>
        <w:t>Λεβαδέων</w:t>
      </w:r>
      <w:proofErr w:type="spellEnd"/>
    </w:p>
    <w:p w:rsidR="00293DA5" w:rsidRPr="00F02B8F" w:rsidRDefault="00293DA5" w:rsidP="009D1E4D">
      <w:pPr>
        <w:widowControl w:val="0"/>
        <w:snapToGrid w:val="0"/>
        <w:spacing w:after="57"/>
        <w:ind w:left="142"/>
        <w:textAlignment w:val="baseline"/>
        <w:rPr>
          <w:rStyle w:val="FontStyle17"/>
          <w:rFonts w:ascii="Arial" w:eastAsia="Calibri" w:hAnsi="Arial" w:cs="Arial"/>
          <w:b/>
          <w:bCs/>
          <w:spacing w:val="-7"/>
          <w:shd w:val="clear" w:color="auto" w:fill="FFFFFF"/>
        </w:rPr>
      </w:pPr>
    </w:p>
    <w:p w:rsidR="009D1E4D" w:rsidRPr="008F0F20" w:rsidRDefault="009D1E4D" w:rsidP="009D1E4D">
      <w:pPr>
        <w:widowControl w:val="0"/>
        <w:snapToGrid w:val="0"/>
        <w:spacing w:after="57"/>
        <w:ind w:left="142"/>
        <w:textAlignment w:val="baseline"/>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542444" w:rsidRPr="00EE55F4">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9D1E4D">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CF17C6">
            <w:pPr>
              <w:snapToGrid w:val="0"/>
              <w:rPr>
                <w:rFonts w:asciiTheme="minorHAnsi" w:hAnsiTheme="minorHAnsi" w:cstheme="minorHAnsi"/>
                <w:lang w:val="en-US"/>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r w:rsidR="00EE55F4">
              <w:rPr>
                <w:rFonts w:asciiTheme="minorHAnsi" w:hAnsiTheme="minorHAnsi" w:cstheme="minorHAnsi"/>
                <w:lang w:val="en-U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EE55F4" w:rsidRPr="00EE55F4">
              <w:rPr>
                <w:rFonts w:asciiTheme="minorHAnsi" w:hAnsiTheme="minorHAnsi" w:cstheme="minorHAnsi"/>
              </w:rPr>
              <w:t xml:space="preserve"> </w:t>
            </w:r>
            <w:r w:rsidR="00EE55F4" w:rsidRPr="00F53798">
              <w:rPr>
                <w:rFonts w:asciiTheme="minorHAnsi" w:hAnsiTheme="minorHAnsi" w:cstheme="minorHAnsi"/>
              </w:rPr>
              <w:t>(Απών από 2</w:t>
            </w:r>
            <w:r w:rsidR="00EE55F4">
              <w:rPr>
                <w:rFonts w:asciiTheme="minorHAnsi" w:hAnsiTheme="minorHAnsi" w:cstheme="minorHAnsi"/>
              </w:rPr>
              <w:t>-14</w:t>
            </w:r>
            <w:r w:rsidR="00EE55F4"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EE55F4" w:rsidRDefault="009348A9" w:rsidP="00EE55F4">
            <w:pPr>
              <w:snapToGrid w:val="0"/>
              <w:rPr>
                <w:rFonts w:asciiTheme="minorHAnsi" w:hAnsiTheme="minorHAnsi" w:cstheme="minorHAnsi"/>
                <w:lang w:val="en-US"/>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r w:rsidR="00EE55F4">
              <w:rPr>
                <w:rFonts w:asciiTheme="minorHAnsi" w:hAnsiTheme="minorHAnsi" w:cstheme="minorHAnsi"/>
                <w:lang w:val="en-U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lastRenderedPageBreak/>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7127B8" w:rsidRPr="007127B8" w:rsidRDefault="00CB6590" w:rsidP="007127B8">
      <w:pPr>
        <w:pStyle w:val="western"/>
        <w:spacing w:before="113" w:after="113" w:line="276" w:lineRule="auto"/>
        <w:ind w:right="-113"/>
        <w:rPr>
          <w:rStyle w:val="af9"/>
          <w:rFonts w:asciiTheme="minorHAnsi" w:eastAsia="Arial" w:hAnsiTheme="minorHAnsi" w:cstheme="minorHAnsi"/>
          <w:i w:val="0"/>
          <w:iCs w:val="0"/>
          <w:sz w:val="24"/>
          <w:szCs w:val="24"/>
          <w:shd w:val="clear" w:color="auto" w:fill="FFFFFF"/>
          <w:lang w:bidi="hi-IN"/>
        </w:rPr>
      </w:pPr>
      <w:r w:rsidRPr="007127B8">
        <w:rPr>
          <w:rStyle w:val="af9"/>
          <w:rFonts w:asciiTheme="minorHAnsi" w:eastAsia="Arial" w:hAnsiTheme="minorHAnsi" w:cstheme="minorHAnsi"/>
          <w:sz w:val="24"/>
          <w:szCs w:val="24"/>
          <w:shd w:val="clear" w:color="auto" w:fill="FFFFFF"/>
          <w:lang w:bidi="hi-IN"/>
        </w:rPr>
        <w:t xml:space="preserve">Εισηγούμενη </w:t>
      </w:r>
      <w:r w:rsidR="00F53798" w:rsidRPr="007127B8">
        <w:rPr>
          <w:rStyle w:val="af9"/>
          <w:rFonts w:asciiTheme="minorHAnsi" w:eastAsia="Arial" w:hAnsiTheme="minorHAnsi" w:cstheme="minorHAnsi"/>
          <w:sz w:val="24"/>
          <w:szCs w:val="24"/>
          <w:shd w:val="clear" w:color="auto" w:fill="FFFFFF"/>
          <w:lang w:bidi="hi-IN"/>
        </w:rPr>
        <w:t xml:space="preserve"> </w:t>
      </w:r>
      <w:r w:rsidR="00F53798" w:rsidRPr="007127B8">
        <w:rPr>
          <w:rFonts w:asciiTheme="minorHAnsi" w:eastAsia="Arial" w:hAnsiTheme="minorHAnsi" w:cstheme="minorHAnsi"/>
          <w:bCs/>
          <w:sz w:val="24"/>
          <w:szCs w:val="24"/>
          <w:highlight w:val="white"/>
          <w:shd w:val="clear" w:color="auto" w:fill="FFFFFF"/>
          <w:lang w:bidi="hi-IN"/>
        </w:rPr>
        <w:t xml:space="preserve">  το  </w:t>
      </w:r>
      <w:r w:rsidR="009D1E4D" w:rsidRPr="007127B8">
        <w:rPr>
          <w:rFonts w:asciiTheme="minorHAnsi" w:eastAsia="Arial" w:hAnsiTheme="minorHAnsi" w:cstheme="minorHAnsi"/>
          <w:bCs/>
          <w:sz w:val="24"/>
          <w:szCs w:val="24"/>
          <w:highlight w:val="white"/>
          <w:shd w:val="clear" w:color="auto" w:fill="FFFFFF"/>
          <w:lang w:bidi="hi-IN"/>
        </w:rPr>
        <w:t>1</w:t>
      </w:r>
      <w:r w:rsidR="00484C42">
        <w:rPr>
          <w:rFonts w:asciiTheme="minorHAnsi" w:eastAsia="Arial" w:hAnsiTheme="minorHAnsi" w:cstheme="minorHAnsi"/>
          <w:bCs/>
          <w:sz w:val="24"/>
          <w:szCs w:val="24"/>
          <w:highlight w:val="white"/>
          <w:shd w:val="clear" w:color="auto" w:fill="FFFFFF"/>
          <w:lang w:bidi="hi-IN"/>
        </w:rPr>
        <w:t>5</w:t>
      </w:r>
      <w:r w:rsidR="00F53798" w:rsidRPr="007127B8">
        <w:rPr>
          <w:rFonts w:asciiTheme="minorHAnsi" w:eastAsia="Arial" w:hAnsiTheme="minorHAnsi" w:cstheme="minorHAnsi"/>
          <w:bCs/>
          <w:sz w:val="24"/>
          <w:szCs w:val="24"/>
          <w:highlight w:val="white"/>
          <w:shd w:val="clear" w:color="auto" w:fill="FFFFFF"/>
          <w:vertAlign w:val="superscript"/>
          <w:lang w:bidi="hi-IN"/>
        </w:rPr>
        <w:t>Ο</w:t>
      </w:r>
      <w:r w:rsidR="00F53798" w:rsidRPr="007127B8">
        <w:rPr>
          <w:rFonts w:asciiTheme="minorHAnsi" w:eastAsia="Arial" w:hAnsiTheme="minorHAnsi" w:cstheme="minorHAnsi"/>
          <w:bCs/>
          <w:sz w:val="24"/>
          <w:szCs w:val="24"/>
          <w:highlight w:val="white"/>
          <w:shd w:val="clear" w:color="auto" w:fill="FFFFFF"/>
          <w:lang w:bidi="hi-IN"/>
        </w:rPr>
        <w:t xml:space="preserve"> θέμα της </w:t>
      </w:r>
      <w:r w:rsidR="00F53798" w:rsidRPr="007127B8">
        <w:rPr>
          <w:rFonts w:asciiTheme="minorHAnsi" w:eastAsia="Arial" w:hAnsiTheme="minorHAnsi" w:cstheme="minorHAnsi"/>
          <w:sz w:val="24"/>
          <w:szCs w:val="24"/>
          <w:highlight w:val="white"/>
          <w:shd w:val="clear" w:color="auto" w:fill="FFFFFF"/>
          <w:lang w:bidi="hi-IN"/>
        </w:rPr>
        <w:t xml:space="preserve"> </w:t>
      </w:r>
      <w:r w:rsidR="00F53798" w:rsidRPr="007127B8">
        <w:rPr>
          <w:rFonts w:asciiTheme="minorHAnsi" w:eastAsia="Arial" w:hAnsiTheme="minorHAnsi" w:cstheme="minorHAnsi"/>
          <w:sz w:val="24"/>
          <w:szCs w:val="24"/>
          <w:shd w:val="clear" w:color="auto" w:fill="FFFFFF"/>
          <w:lang w:bidi="hi-IN"/>
        </w:rPr>
        <w:t>ημερήσιας διάταξης</w:t>
      </w:r>
      <w:r w:rsidR="00296985" w:rsidRPr="007127B8">
        <w:rPr>
          <w:rStyle w:val="FontStyle17"/>
          <w:rFonts w:asciiTheme="minorHAnsi" w:eastAsia="Calibri" w:hAnsiTheme="minorHAnsi" w:cstheme="minorHAnsi"/>
          <w:iCs/>
          <w:spacing w:val="-3"/>
          <w:sz w:val="24"/>
          <w:szCs w:val="24"/>
        </w:rPr>
        <w:t>,</w:t>
      </w:r>
      <w:r w:rsidR="00F53798" w:rsidRPr="007127B8">
        <w:rPr>
          <w:rStyle w:val="FontStyle17"/>
          <w:rFonts w:asciiTheme="minorHAnsi" w:eastAsia="Calibri" w:hAnsiTheme="minorHAnsi" w:cstheme="minorHAnsi"/>
          <w:iCs/>
          <w:spacing w:val="-3"/>
          <w:sz w:val="24"/>
          <w:szCs w:val="24"/>
        </w:rPr>
        <w:t>(</w:t>
      </w:r>
      <w:r w:rsidR="00036DF6" w:rsidRPr="007127B8">
        <w:rPr>
          <w:rStyle w:val="FontStyle17"/>
          <w:rFonts w:asciiTheme="minorHAnsi" w:eastAsia="Calibri" w:hAnsiTheme="minorHAnsi" w:cstheme="minorHAnsi"/>
          <w:iCs/>
          <w:spacing w:val="-3"/>
          <w:sz w:val="24"/>
          <w:szCs w:val="24"/>
        </w:rPr>
        <w:t>1</w:t>
      </w:r>
      <w:r w:rsidR="00484C42">
        <w:rPr>
          <w:rStyle w:val="FontStyle17"/>
          <w:rFonts w:asciiTheme="minorHAnsi" w:eastAsia="Calibri" w:hAnsiTheme="minorHAnsi" w:cstheme="minorHAnsi"/>
          <w:iCs/>
          <w:spacing w:val="-3"/>
          <w:sz w:val="24"/>
          <w:szCs w:val="24"/>
        </w:rPr>
        <w:t>4</w:t>
      </w:r>
      <w:r w:rsidR="00FC5C58" w:rsidRPr="007127B8">
        <w:rPr>
          <w:rStyle w:val="FontStyle17"/>
          <w:rFonts w:asciiTheme="minorHAnsi" w:eastAsia="Calibri" w:hAnsiTheme="minorHAnsi" w:cstheme="minorHAnsi"/>
          <w:iCs/>
          <w:spacing w:val="-3"/>
          <w:sz w:val="24"/>
          <w:szCs w:val="24"/>
          <w:vertAlign w:val="superscript"/>
        </w:rPr>
        <w:t>ο</w:t>
      </w:r>
      <w:r w:rsidR="00FC5C58" w:rsidRPr="007127B8">
        <w:rPr>
          <w:rStyle w:val="FontStyle17"/>
          <w:rFonts w:asciiTheme="minorHAnsi" w:eastAsia="Calibri" w:hAnsiTheme="minorHAnsi" w:cstheme="minorHAnsi"/>
          <w:iCs/>
          <w:spacing w:val="-3"/>
          <w:sz w:val="24"/>
          <w:szCs w:val="24"/>
        </w:rPr>
        <w:t xml:space="preserve"> </w:t>
      </w:r>
      <w:r w:rsidR="00293DA5" w:rsidRPr="007127B8">
        <w:rPr>
          <w:rStyle w:val="FontStyle17"/>
          <w:rFonts w:asciiTheme="minorHAnsi" w:eastAsia="Calibri" w:hAnsiTheme="minorHAnsi" w:cstheme="minorHAnsi"/>
          <w:iCs/>
          <w:spacing w:val="-3"/>
          <w:sz w:val="24"/>
          <w:szCs w:val="24"/>
        </w:rPr>
        <w:t xml:space="preserve"> </w:t>
      </w:r>
      <w:r w:rsidR="00F53798" w:rsidRPr="007127B8">
        <w:rPr>
          <w:rStyle w:val="FontStyle17"/>
          <w:rFonts w:asciiTheme="minorHAnsi" w:eastAsia="Calibri" w:hAnsiTheme="minorHAnsi" w:cstheme="minorHAnsi"/>
          <w:iCs/>
          <w:spacing w:val="-3"/>
          <w:sz w:val="24"/>
          <w:szCs w:val="24"/>
        </w:rPr>
        <w:t xml:space="preserve"> της υπ </w:t>
      </w:r>
      <w:proofErr w:type="spellStart"/>
      <w:r w:rsidR="00F53798" w:rsidRPr="007127B8">
        <w:rPr>
          <w:rStyle w:val="FontStyle17"/>
          <w:rFonts w:asciiTheme="minorHAnsi" w:eastAsia="Calibri" w:hAnsiTheme="minorHAnsi" w:cstheme="minorHAnsi"/>
          <w:iCs/>
          <w:spacing w:val="-3"/>
          <w:sz w:val="24"/>
          <w:szCs w:val="24"/>
        </w:rPr>
        <w:t>αριθμ</w:t>
      </w:r>
      <w:proofErr w:type="spellEnd"/>
      <w:r w:rsidR="00F53798" w:rsidRPr="007127B8">
        <w:rPr>
          <w:rStyle w:val="FontStyle17"/>
          <w:rFonts w:asciiTheme="minorHAnsi" w:eastAsia="Calibri" w:hAnsiTheme="minorHAnsi" w:cstheme="minorHAnsi"/>
          <w:iCs/>
          <w:spacing w:val="-3"/>
          <w:sz w:val="24"/>
          <w:szCs w:val="24"/>
        </w:rPr>
        <w:t xml:space="preserve"> </w:t>
      </w:r>
      <w:r w:rsidR="00EF20A7" w:rsidRPr="007127B8">
        <w:rPr>
          <w:rStyle w:val="FontStyle17"/>
          <w:rFonts w:asciiTheme="minorHAnsi" w:eastAsia="Calibri" w:hAnsiTheme="minorHAnsi" w:cstheme="minorHAnsi"/>
          <w:b/>
          <w:iCs/>
          <w:spacing w:val="-3"/>
          <w:sz w:val="24"/>
          <w:szCs w:val="24"/>
        </w:rPr>
        <w:t>5311</w:t>
      </w:r>
      <w:r w:rsidR="00F53798" w:rsidRPr="007127B8">
        <w:rPr>
          <w:rStyle w:val="FontStyle17"/>
          <w:rFonts w:asciiTheme="minorHAnsi" w:eastAsia="Calibri" w:hAnsiTheme="minorHAnsi" w:cstheme="minorHAnsi"/>
          <w:b/>
          <w:iCs/>
          <w:spacing w:val="-3"/>
          <w:sz w:val="24"/>
          <w:szCs w:val="24"/>
        </w:rPr>
        <w:t>/</w:t>
      </w:r>
      <w:r w:rsidR="00EF20A7" w:rsidRPr="007127B8">
        <w:rPr>
          <w:rStyle w:val="FontStyle17"/>
          <w:rFonts w:asciiTheme="minorHAnsi" w:eastAsia="Calibri" w:hAnsiTheme="minorHAnsi" w:cstheme="minorHAnsi"/>
          <w:b/>
          <w:iCs/>
          <w:spacing w:val="-3"/>
          <w:sz w:val="24"/>
          <w:szCs w:val="24"/>
        </w:rPr>
        <w:t>31</w:t>
      </w:r>
      <w:r w:rsidR="00F53798" w:rsidRPr="007127B8">
        <w:rPr>
          <w:rStyle w:val="FontStyle17"/>
          <w:rFonts w:asciiTheme="minorHAnsi" w:eastAsia="Calibri" w:hAnsiTheme="minorHAnsi" w:cstheme="minorHAnsi"/>
          <w:b/>
          <w:iCs/>
          <w:spacing w:val="-3"/>
          <w:sz w:val="24"/>
          <w:szCs w:val="24"/>
        </w:rPr>
        <w:t>-3-2022</w:t>
      </w:r>
      <w:r w:rsidR="00F53798" w:rsidRPr="007127B8">
        <w:rPr>
          <w:rStyle w:val="FontStyle17"/>
          <w:rFonts w:asciiTheme="minorHAnsi" w:eastAsia="Calibri" w:hAnsiTheme="minorHAnsi" w:cstheme="minorHAnsi"/>
          <w:iCs/>
          <w:spacing w:val="-3"/>
          <w:sz w:val="24"/>
          <w:szCs w:val="24"/>
        </w:rPr>
        <w:t xml:space="preserve">   πρόσκλησης), </w:t>
      </w:r>
      <w:r w:rsidR="005D65F1" w:rsidRPr="007127B8">
        <w:rPr>
          <w:rFonts w:asciiTheme="minorHAnsi" w:eastAsia="Arial" w:hAnsiTheme="minorHAnsi" w:cstheme="minorHAnsi"/>
          <w:sz w:val="24"/>
          <w:szCs w:val="24"/>
          <w:highlight w:val="white"/>
          <w:shd w:val="clear" w:color="auto" w:fill="FFFFFF"/>
          <w:lang w:bidi="hi-IN"/>
        </w:rPr>
        <w:t xml:space="preserve"> </w:t>
      </w:r>
      <w:r w:rsidR="00F53798" w:rsidRPr="007127B8">
        <w:rPr>
          <w:rFonts w:asciiTheme="minorHAnsi" w:eastAsia="Arial" w:hAnsiTheme="minorHAnsi" w:cstheme="minorHAnsi"/>
          <w:sz w:val="24"/>
          <w:szCs w:val="24"/>
          <w:highlight w:val="white"/>
          <w:shd w:val="clear" w:color="auto" w:fill="FFFFFF"/>
          <w:lang w:bidi="hi-IN"/>
        </w:rPr>
        <w:t xml:space="preserve"> η Πρόεδρος  έθεσε υπόψη των</w:t>
      </w:r>
      <w:r w:rsidR="005D65F1" w:rsidRPr="007127B8">
        <w:rPr>
          <w:rFonts w:asciiTheme="minorHAnsi" w:eastAsia="Arial" w:hAnsiTheme="minorHAnsi" w:cstheme="minorHAnsi"/>
          <w:sz w:val="24"/>
          <w:szCs w:val="24"/>
          <w:highlight w:val="white"/>
          <w:shd w:val="clear" w:color="auto" w:fill="FFFFFF"/>
          <w:lang w:bidi="hi-IN"/>
        </w:rPr>
        <w:t xml:space="preserve"> μελών </w:t>
      </w:r>
      <w:r w:rsidR="00F53798" w:rsidRPr="007127B8">
        <w:rPr>
          <w:rFonts w:asciiTheme="minorHAnsi" w:eastAsia="Arial" w:hAnsiTheme="minorHAnsi" w:cstheme="minorHAnsi"/>
          <w:sz w:val="24"/>
          <w:szCs w:val="24"/>
          <w:highlight w:val="white"/>
          <w:shd w:val="clear" w:color="auto" w:fill="FFFFFF"/>
          <w:lang w:bidi="hi-IN"/>
        </w:rPr>
        <w:t xml:space="preserve"> του Δημοτικού </w:t>
      </w:r>
      <w:r w:rsidR="00F53798" w:rsidRPr="007127B8">
        <w:rPr>
          <w:rFonts w:asciiTheme="minorHAnsi" w:hAnsiTheme="minorHAnsi" w:cstheme="minorHAnsi"/>
          <w:sz w:val="24"/>
          <w:szCs w:val="24"/>
        </w:rPr>
        <w:t xml:space="preserve">  Συμβουλίου </w:t>
      </w:r>
      <w:r w:rsidR="00484C42" w:rsidRPr="00484C42">
        <w:rPr>
          <w:rFonts w:asciiTheme="minorHAnsi" w:hAnsiTheme="minorHAnsi" w:cstheme="minorHAnsi"/>
          <w:sz w:val="24"/>
          <w:szCs w:val="24"/>
          <w:shd w:val="clear" w:color="auto" w:fill="FFFFFF"/>
        </w:rPr>
        <w:t xml:space="preserve">την με </w:t>
      </w:r>
      <w:proofErr w:type="spellStart"/>
      <w:r w:rsidR="00484C42" w:rsidRPr="00484C42">
        <w:rPr>
          <w:rFonts w:asciiTheme="minorHAnsi" w:hAnsiTheme="minorHAnsi" w:cstheme="minorHAnsi"/>
          <w:sz w:val="24"/>
          <w:szCs w:val="24"/>
          <w:shd w:val="clear" w:color="auto" w:fill="FFFFFF"/>
        </w:rPr>
        <w:t>αριθμ</w:t>
      </w:r>
      <w:proofErr w:type="spellEnd"/>
      <w:r w:rsidR="00484C42" w:rsidRPr="00484C42">
        <w:rPr>
          <w:rFonts w:asciiTheme="minorHAnsi" w:hAnsiTheme="minorHAnsi" w:cstheme="minorHAnsi"/>
          <w:sz w:val="24"/>
          <w:szCs w:val="24"/>
          <w:shd w:val="clear" w:color="auto" w:fill="FFFFFF"/>
        </w:rPr>
        <w:t xml:space="preserve">. </w:t>
      </w:r>
      <w:proofErr w:type="spellStart"/>
      <w:r w:rsidR="00484C42" w:rsidRPr="00484C42">
        <w:rPr>
          <w:rFonts w:asciiTheme="minorHAnsi" w:hAnsiTheme="minorHAnsi" w:cstheme="minorHAnsi"/>
          <w:sz w:val="24"/>
          <w:szCs w:val="24"/>
          <w:shd w:val="clear" w:color="auto" w:fill="FFFFFF"/>
        </w:rPr>
        <w:t>Πρωτ</w:t>
      </w:r>
      <w:proofErr w:type="spellEnd"/>
      <w:r w:rsidR="00484C42" w:rsidRPr="00484C42">
        <w:rPr>
          <w:rFonts w:asciiTheme="minorHAnsi" w:hAnsiTheme="minorHAnsi" w:cstheme="minorHAnsi"/>
          <w:sz w:val="24"/>
          <w:szCs w:val="24"/>
        </w:rPr>
        <w:t xml:space="preserve">  </w:t>
      </w:r>
      <w:r w:rsidR="00484C42" w:rsidRPr="00484C42">
        <w:rPr>
          <w:rStyle w:val="af9"/>
          <w:rFonts w:asciiTheme="minorHAnsi" w:eastAsia="Arial" w:hAnsiTheme="minorHAnsi" w:cstheme="minorHAnsi"/>
          <w:i w:val="0"/>
          <w:sz w:val="24"/>
          <w:szCs w:val="24"/>
          <w:shd w:val="clear" w:color="auto" w:fill="FFFFFF"/>
        </w:rPr>
        <w:t>487/30-3-2022 εισήγηση της Υπηρεσίας Δόμησης-</w:t>
      </w:r>
      <w:r w:rsidR="00484C42" w:rsidRPr="00484C42">
        <w:rPr>
          <w:rStyle w:val="af9"/>
          <w:rFonts w:asciiTheme="minorHAnsi" w:eastAsia="Arial" w:hAnsiTheme="minorHAnsi" w:cstheme="minorHAnsi"/>
          <w:i w:val="0"/>
          <w:spacing w:val="-3"/>
          <w:sz w:val="24"/>
          <w:szCs w:val="24"/>
          <w:highlight w:val="white"/>
          <w:shd w:val="clear" w:color="auto" w:fill="FFFFFF"/>
          <w:lang w:bidi="hi-IN"/>
        </w:rPr>
        <w:t xml:space="preserve">  </w:t>
      </w:r>
      <w:r w:rsidR="00484C42" w:rsidRPr="00484C42">
        <w:rPr>
          <w:rStyle w:val="af9"/>
          <w:rFonts w:asciiTheme="minorHAnsi" w:eastAsia="Arial" w:hAnsiTheme="minorHAnsi" w:cstheme="minorHAnsi"/>
          <w:i w:val="0"/>
          <w:sz w:val="24"/>
          <w:szCs w:val="24"/>
          <w:highlight w:val="white"/>
          <w:shd w:val="clear" w:color="auto" w:fill="FFFFFF"/>
          <w:lang w:bidi="hi-IN"/>
        </w:rPr>
        <w:t>Δ/</w:t>
      </w:r>
      <w:proofErr w:type="spellStart"/>
      <w:r w:rsidR="00484C42" w:rsidRPr="00484C42">
        <w:rPr>
          <w:rStyle w:val="af9"/>
          <w:rFonts w:asciiTheme="minorHAnsi" w:eastAsia="Arial" w:hAnsiTheme="minorHAnsi" w:cstheme="minorHAnsi"/>
          <w:i w:val="0"/>
          <w:sz w:val="24"/>
          <w:szCs w:val="24"/>
          <w:highlight w:val="white"/>
          <w:shd w:val="clear" w:color="auto" w:fill="FFFFFF"/>
          <w:lang w:bidi="hi-IN"/>
        </w:rPr>
        <w:t>νση</w:t>
      </w:r>
      <w:proofErr w:type="spellEnd"/>
      <w:r w:rsidR="00484C42" w:rsidRPr="00484C42">
        <w:rPr>
          <w:rStyle w:val="af9"/>
          <w:rFonts w:asciiTheme="minorHAnsi" w:eastAsia="Arial" w:hAnsiTheme="minorHAnsi" w:cstheme="minorHAnsi"/>
          <w:i w:val="0"/>
          <w:sz w:val="24"/>
          <w:szCs w:val="24"/>
          <w:highlight w:val="white"/>
          <w:shd w:val="clear" w:color="auto" w:fill="FFFFFF"/>
          <w:lang w:bidi="hi-IN"/>
        </w:rPr>
        <w:t xml:space="preserve">  Πολεοδομίας του Δήμου</w:t>
      </w:r>
      <w:r w:rsidR="00484C42" w:rsidRPr="00484C42">
        <w:rPr>
          <w:rStyle w:val="af9"/>
          <w:rFonts w:asciiTheme="minorHAnsi" w:eastAsia="Arial" w:hAnsiTheme="minorHAnsi" w:cstheme="minorHAnsi"/>
          <w:i w:val="0"/>
          <w:sz w:val="24"/>
          <w:szCs w:val="24"/>
          <w:highlight w:val="white"/>
          <w:shd w:val="clear" w:color="auto" w:fill="FFFFFF"/>
        </w:rPr>
        <w:t xml:space="preserve"> </w:t>
      </w:r>
      <w:r w:rsidR="00484C42" w:rsidRPr="00484C42">
        <w:rPr>
          <w:rStyle w:val="af9"/>
          <w:rFonts w:asciiTheme="minorHAnsi" w:eastAsia="Arial" w:hAnsiTheme="minorHAnsi" w:cstheme="minorHAnsi"/>
          <w:i w:val="0"/>
          <w:spacing w:val="-3"/>
          <w:sz w:val="24"/>
          <w:szCs w:val="24"/>
          <w:highlight w:val="white"/>
          <w:shd w:val="clear" w:color="auto" w:fill="FFFFFF"/>
          <w:lang w:bidi="hi-IN"/>
        </w:rPr>
        <w:t xml:space="preserve"> </w:t>
      </w:r>
      <w:r w:rsidR="007127B8" w:rsidRPr="00484C42">
        <w:rPr>
          <w:rStyle w:val="af9"/>
          <w:rFonts w:asciiTheme="minorHAnsi" w:eastAsia="Arial" w:hAnsiTheme="minorHAnsi" w:cstheme="minorHAnsi"/>
          <w:i w:val="0"/>
          <w:sz w:val="24"/>
          <w:szCs w:val="24"/>
          <w:highlight w:val="white"/>
          <w:shd w:val="clear" w:color="auto" w:fill="FFFFFF"/>
        </w:rPr>
        <w:t>σ</w:t>
      </w:r>
      <w:r w:rsidR="007127B8" w:rsidRPr="00484C42">
        <w:rPr>
          <w:rStyle w:val="af9"/>
          <w:rFonts w:asciiTheme="minorHAnsi" w:eastAsia="Arial" w:hAnsiTheme="minorHAnsi" w:cstheme="minorHAnsi"/>
          <w:i w:val="0"/>
          <w:sz w:val="24"/>
          <w:szCs w:val="24"/>
          <w:highlight w:val="white"/>
          <w:shd w:val="clear" w:color="auto" w:fill="FFFFFF"/>
          <w:lang w:bidi="hi-IN"/>
        </w:rPr>
        <w:t>τ</w:t>
      </w:r>
      <w:r w:rsidR="00484C42">
        <w:rPr>
          <w:rStyle w:val="af9"/>
          <w:rFonts w:asciiTheme="minorHAnsi" w:eastAsia="Arial" w:hAnsiTheme="minorHAnsi" w:cstheme="minorHAnsi"/>
          <w:i w:val="0"/>
          <w:sz w:val="24"/>
          <w:szCs w:val="24"/>
          <w:highlight w:val="white"/>
          <w:shd w:val="clear" w:color="auto" w:fill="FFFFFF"/>
          <w:lang w:bidi="hi-IN"/>
        </w:rPr>
        <w:t>ην οποία</w:t>
      </w:r>
      <w:r w:rsidR="007127B8" w:rsidRPr="007127B8">
        <w:rPr>
          <w:rStyle w:val="af9"/>
          <w:rFonts w:asciiTheme="minorHAnsi" w:eastAsia="Arial" w:hAnsiTheme="minorHAnsi" w:cstheme="minorHAnsi"/>
          <w:i w:val="0"/>
          <w:sz w:val="24"/>
          <w:szCs w:val="24"/>
          <w:highlight w:val="white"/>
          <w:shd w:val="clear" w:color="auto" w:fill="FFFFFF"/>
          <w:lang w:bidi="hi-IN"/>
        </w:rPr>
        <w:t xml:space="preserve"> αναφέρονται :</w:t>
      </w:r>
    </w:p>
    <w:p w:rsidR="007802C9" w:rsidRPr="00627B98" w:rsidRDefault="007802C9" w:rsidP="007802C9">
      <w:pPr>
        <w:pStyle w:val="Web"/>
        <w:shd w:val="clear" w:color="auto" w:fill="FFFFFF"/>
        <w:spacing w:before="0" w:after="0" w:line="276" w:lineRule="auto"/>
        <w:rPr>
          <w:rFonts w:asciiTheme="minorHAnsi" w:hAnsiTheme="minorHAnsi" w:cstheme="minorHAnsi"/>
          <w:i/>
        </w:rPr>
      </w:pPr>
      <w:r w:rsidRPr="00627B98">
        <w:rPr>
          <w:rFonts w:asciiTheme="minorHAnsi" w:hAnsiTheme="minorHAnsi" w:cstheme="minorHAnsi"/>
          <w:b/>
          <w:i/>
          <w:iCs/>
        </w:rPr>
        <w:t>Ο Ν. 3463/2006</w:t>
      </w:r>
      <w:r w:rsidRPr="00627B98">
        <w:rPr>
          <w:rFonts w:asciiTheme="minorHAnsi" w:hAnsiTheme="minorHAnsi" w:cstheme="minorHAnsi"/>
          <w:i/>
          <w:iCs/>
        </w:rPr>
        <w:t xml:space="preserve"> « Κύρωση του Κώδικα Δήμων και Κοινοτήτων ( ΦΕΚ Α 114 )  ορίζει </w:t>
      </w:r>
      <w:r w:rsidRPr="00627B98">
        <w:rPr>
          <w:rFonts w:asciiTheme="minorHAnsi" w:hAnsiTheme="minorHAnsi" w:cstheme="minorHAnsi"/>
          <w:b/>
          <w:i/>
          <w:iCs/>
        </w:rPr>
        <w:t>στο άρθρο 191</w:t>
      </w:r>
      <w:r w:rsidRPr="00627B98">
        <w:rPr>
          <w:rFonts w:asciiTheme="minorHAnsi" w:hAnsiTheme="minorHAnsi" w:cstheme="minorHAnsi"/>
          <w:i/>
          <w:iCs/>
        </w:rPr>
        <w:t xml:space="preserve"> , όπως </w:t>
      </w:r>
      <w:r w:rsidRPr="00627B98">
        <w:rPr>
          <w:rFonts w:asciiTheme="minorHAnsi" w:hAnsiTheme="minorHAnsi" w:cstheme="minorHAnsi"/>
          <w:i/>
          <w:shd w:val="clear" w:color="auto" w:fill="FFFFFF"/>
        </w:rPr>
        <w:t xml:space="preserve"> τροποποιήθηκε με τη παρ.12 άρθρου 20 Ν.3731/2008, ΦΕΚ Α 263/23.12.2008, ότι : « 1. Οι διατάξεις του άρθρου 186 εφαρμόζονται αναλόγως για την αγορά ιδιωτικών ακινήτων εκ μέρους των Δήμων και των Κοινοτήτων. Ειδικά στην περίπτωση αγοράς ακινήτου, όπου σύμφωνα με την παράγραφο 6 του άρθρου 186 του Κώδικα Δήμων και Κοινοτήτων απαιτείται η εκτίμηση της αγοραίας αξίας του από το Σώμα Ορκωτών Εκτιμητών ως προϋπόθεση για την κατάρτιση της σύμβασης μεταβίβασης της κυριότητας, το Δημοτικό ή Κοινοτικό Συμβούλιο, με απόφαση του που λαμβάνεται με την πλειοψηφία επί του συνόλου των μελών του, μπορεί να κρίνει ότι το ακίνητο αυτό είναι το μόνο κατάλληλο για την εκπλήρωση δημοτικού ή κοινοτικού σκοπού και να αποφασίσει την απευθείας αγορά.  Όπου, όμως, δεν προβλέπεται η εκτίμηση της αγοραίας αξίας του ακινήτου κατ` άρθρο 186 παρ. 6 του ΔΚΚ, τότε η κρίση περί του ότι το ακίνητο είναι το μόνο κατάλληλο, καθώς και η απόφαση για την απευθείας αγορά, λαμβάνονται με πλειοψηφία των 2/3 των μελών του Δημοτικού ή Κοινοτικού Συμβουλίου</w:t>
      </w:r>
      <w:r w:rsidRPr="00627B98">
        <w:rPr>
          <w:rFonts w:asciiTheme="minorHAnsi" w:hAnsiTheme="minorHAnsi" w:cstheme="minorHAnsi"/>
          <w:b/>
          <w:i/>
          <w:shd w:val="clear" w:color="auto" w:fill="FFFFFF"/>
        </w:rPr>
        <w:t>…» και στο άρθρο 186</w:t>
      </w:r>
      <w:r w:rsidRPr="00627B98">
        <w:rPr>
          <w:rFonts w:asciiTheme="minorHAnsi" w:hAnsiTheme="minorHAnsi" w:cstheme="minorHAnsi"/>
          <w:i/>
          <w:shd w:val="clear" w:color="auto" w:fill="FFFFFF"/>
        </w:rPr>
        <w:t xml:space="preserve">  ότι :  « 3. Η εκποίηση γίνεται με δημοπρασία.   </w:t>
      </w:r>
      <w:r w:rsidRPr="00627B98">
        <w:rPr>
          <w:rFonts w:asciiTheme="minorHAnsi" w:hAnsiTheme="minorHAnsi" w:cstheme="minorHAnsi"/>
          <w:b/>
          <w:bCs/>
          <w:i/>
        </w:rPr>
        <w:t>6</w:t>
      </w:r>
      <w:r w:rsidRPr="00627B98">
        <w:rPr>
          <w:rFonts w:asciiTheme="minorHAnsi" w:hAnsiTheme="minorHAnsi" w:cstheme="minorHAnsi"/>
          <w:i/>
        </w:rPr>
        <w:t xml:space="preserve">. Για την κατάρτιση σύμβασης μεταβίβασης της κυριότητας ακινήτων ή σύστασης </w:t>
      </w:r>
      <w:proofErr w:type="spellStart"/>
      <w:r w:rsidRPr="00627B98">
        <w:rPr>
          <w:rFonts w:asciiTheme="minorHAnsi" w:hAnsiTheme="minorHAnsi" w:cstheme="minorHAnsi"/>
          <w:i/>
        </w:rPr>
        <w:t>επ΄</w:t>
      </w:r>
      <w:proofErr w:type="spellEnd"/>
      <w:r w:rsidRPr="00627B98">
        <w:rPr>
          <w:rFonts w:asciiTheme="minorHAnsi" w:hAnsiTheme="minorHAnsi" w:cstheme="minorHAnsi"/>
          <w:i/>
        </w:rPr>
        <w:t xml:space="preserve"> αυτών εμπραγμάτων δικαιωμάτων, εφόσον συμβάλλεται Δήμος ή Κοινότητα απαιτείται εκτίμηση της αγοραίας αξίας, η οποία γίνεται από το Σώμα Ορκωτών Εκτιμητών, στην περίπτωση που η αξία αυτή υπερβαίνει το χρηματικό όριο που καθορίζεται κάθε φορά από τις ισχύουσες διατάξεις. </w:t>
      </w:r>
      <w:r w:rsidRPr="00627B98">
        <w:rPr>
          <w:rFonts w:asciiTheme="minorHAnsi" w:hAnsiTheme="minorHAnsi" w:cstheme="minorHAnsi"/>
          <w:b/>
          <w:bCs/>
          <w:i/>
        </w:rPr>
        <w:t>7</w:t>
      </w:r>
      <w:r w:rsidRPr="00627B98">
        <w:rPr>
          <w:rFonts w:asciiTheme="minorHAnsi" w:hAnsiTheme="minorHAnsi" w:cstheme="minorHAnsi"/>
          <w:b/>
          <w:i/>
        </w:rPr>
        <w:t>.</w:t>
      </w:r>
      <w:r w:rsidRPr="00627B98">
        <w:rPr>
          <w:rFonts w:asciiTheme="minorHAnsi" w:hAnsiTheme="minorHAnsi" w:cstheme="minorHAnsi"/>
          <w:i/>
        </w:rPr>
        <w:t xml:space="preserve"> Κάθε άλλη διάταξη, που ρυθμίζει κατά διαφορετικό τρόπο την εκτίμηση της αγοραίας αξίας των ακινήτων, παύει να ισχύει. ».</w:t>
      </w:r>
    </w:p>
    <w:p w:rsidR="007802C9" w:rsidRPr="00627B98" w:rsidRDefault="007802C9" w:rsidP="007802C9">
      <w:pPr>
        <w:pStyle w:val="Web"/>
        <w:shd w:val="clear" w:color="auto" w:fill="FFFFFF"/>
        <w:spacing w:before="0" w:after="0" w:line="276" w:lineRule="auto"/>
        <w:rPr>
          <w:rFonts w:asciiTheme="minorHAnsi" w:hAnsiTheme="minorHAnsi" w:cstheme="minorHAnsi"/>
          <w:i/>
        </w:rPr>
      </w:pPr>
      <w:r w:rsidRPr="00627B98">
        <w:rPr>
          <w:rFonts w:asciiTheme="minorHAnsi" w:hAnsiTheme="minorHAnsi" w:cstheme="minorHAnsi"/>
          <w:i/>
        </w:rPr>
        <w:t xml:space="preserve">Ειδικότερα, με το άρθρο 23 παρ. 2 του Ν. 2873/2000 ( ΦΕΚ Α΄265 ) προστέθηκε εδάφιο στην </w:t>
      </w:r>
      <w:proofErr w:type="spellStart"/>
      <w:r w:rsidRPr="00627B98">
        <w:rPr>
          <w:rFonts w:asciiTheme="minorHAnsi" w:hAnsiTheme="minorHAnsi" w:cstheme="minorHAnsi"/>
          <w:i/>
        </w:rPr>
        <w:t>περ</w:t>
      </w:r>
      <w:proofErr w:type="spellEnd"/>
      <w:r w:rsidRPr="00627B98">
        <w:rPr>
          <w:rFonts w:asciiTheme="minorHAnsi" w:hAnsiTheme="minorHAnsi" w:cstheme="minorHAnsi"/>
          <w:i/>
        </w:rPr>
        <w:t xml:space="preserve">. </w:t>
      </w:r>
      <w:proofErr w:type="spellStart"/>
      <w:r w:rsidRPr="00627B98">
        <w:rPr>
          <w:rFonts w:asciiTheme="minorHAnsi" w:hAnsiTheme="minorHAnsi" w:cstheme="minorHAnsi"/>
          <w:i/>
        </w:rPr>
        <w:t>α΄</w:t>
      </w:r>
      <w:proofErr w:type="spellEnd"/>
      <w:r w:rsidRPr="00627B98">
        <w:rPr>
          <w:rFonts w:asciiTheme="minorHAnsi" w:hAnsiTheme="minorHAnsi" w:cstheme="minorHAnsi"/>
          <w:i/>
        </w:rPr>
        <w:t xml:space="preserve"> της παρ.12 του άρθρου 31 του Ν. 2579/1998 ως εξής : « Για τους Οργανισμούς Τοπικής Αυτοδιοίκησης  </w:t>
      </w:r>
      <w:proofErr w:type="spellStart"/>
      <w:r w:rsidRPr="00627B98">
        <w:rPr>
          <w:rFonts w:asciiTheme="minorHAnsi" w:hAnsiTheme="minorHAnsi" w:cstheme="minorHAnsi"/>
          <w:i/>
        </w:rPr>
        <w:t>α΄και</w:t>
      </w:r>
      <w:proofErr w:type="spellEnd"/>
      <w:r w:rsidRPr="00627B98">
        <w:rPr>
          <w:rFonts w:asciiTheme="minorHAnsi" w:hAnsiTheme="minorHAnsi" w:cstheme="minorHAnsi"/>
          <w:i/>
        </w:rPr>
        <w:t xml:space="preserve"> </w:t>
      </w:r>
      <w:proofErr w:type="spellStart"/>
      <w:r w:rsidRPr="00627B98">
        <w:rPr>
          <w:rFonts w:asciiTheme="minorHAnsi" w:hAnsiTheme="minorHAnsi" w:cstheme="minorHAnsi"/>
          <w:i/>
        </w:rPr>
        <w:t>β΄</w:t>
      </w:r>
      <w:proofErr w:type="spellEnd"/>
      <w:r w:rsidRPr="00627B98">
        <w:rPr>
          <w:rFonts w:asciiTheme="minorHAnsi" w:hAnsiTheme="minorHAnsi" w:cstheme="minorHAnsi"/>
          <w:i/>
        </w:rPr>
        <w:t xml:space="preserve"> βαθμίδας δεν απαιτείται έκθεση εκτίμησης του Σώματος Ορκωτών Εκτιμητών όταν η αξία των μεταβιβαζόμενων ακινήτων δεν υπερβαίνει τα 20.000.000 δραχμές .</w:t>
      </w:r>
    </w:p>
    <w:p w:rsidR="007802C9" w:rsidRPr="00627B98" w:rsidRDefault="007802C9" w:rsidP="007802C9">
      <w:pPr>
        <w:pStyle w:val="Web"/>
        <w:shd w:val="clear" w:color="auto" w:fill="FFFFFF"/>
        <w:spacing w:before="0" w:after="0" w:line="276" w:lineRule="auto"/>
        <w:rPr>
          <w:rFonts w:asciiTheme="minorHAnsi" w:hAnsiTheme="minorHAnsi" w:cstheme="minorHAnsi"/>
          <w:i/>
        </w:rPr>
      </w:pPr>
      <w:r w:rsidRPr="00627B98">
        <w:rPr>
          <w:rFonts w:asciiTheme="minorHAnsi" w:hAnsiTheme="minorHAnsi" w:cstheme="minorHAnsi"/>
          <w:i/>
        </w:rPr>
        <w:t>Από τις διατάξεις αυτές προκύπτει ότι για την αγορά των ιδιωτικών ακινήτων εκ μέρους των Δήμων και των Κοινοτήτων διενεργείται κατ ά κανόνα δημοπρασία , σύμφωνα με τις διατάξεις του Δημοτικού και Κοινοτικού Κώδικα και εκείνες του Π.Δ./</w:t>
      </w:r>
      <w:proofErr w:type="spellStart"/>
      <w:r w:rsidRPr="00627B98">
        <w:rPr>
          <w:rFonts w:asciiTheme="minorHAnsi" w:hAnsiTheme="minorHAnsi" w:cstheme="minorHAnsi"/>
          <w:i/>
        </w:rPr>
        <w:t>τος</w:t>
      </w:r>
      <w:proofErr w:type="spellEnd"/>
      <w:r w:rsidRPr="00627B98">
        <w:rPr>
          <w:rFonts w:asciiTheme="minorHAnsi" w:hAnsiTheme="minorHAnsi" w:cstheme="minorHAnsi"/>
          <w:i/>
        </w:rPr>
        <w:t xml:space="preserve">  270/81, ώστε να καθίσταται δυνατή η διασφάλιση των συμφερόντων αυτών με την επιλογή του καταλληλότερου και </w:t>
      </w:r>
      <w:proofErr w:type="spellStart"/>
      <w:r w:rsidRPr="00627B98">
        <w:rPr>
          <w:rFonts w:asciiTheme="minorHAnsi" w:hAnsiTheme="minorHAnsi" w:cstheme="minorHAnsi"/>
          <w:i/>
        </w:rPr>
        <w:t>συμφερότερου</w:t>
      </w:r>
      <w:proofErr w:type="spellEnd"/>
      <w:r w:rsidRPr="00627B98">
        <w:rPr>
          <w:rFonts w:asciiTheme="minorHAnsi" w:hAnsiTheme="minorHAnsi" w:cstheme="minorHAnsi"/>
          <w:i/>
        </w:rPr>
        <w:t xml:space="preserve"> από οικονομική άποψη ακινήτου .</w:t>
      </w:r>
    </w:p>
    <w:p w:rsidR="007802C9" w:rsidRPr="00627B98" w:rsidRDefault="007802C9" w:rsidP="007802C9">
      <w:pPr>
        <w:pStyle w:val="Web"/>
        <w:shd w:val="clear" w:color="auto" w:fill="FFFFFF"/>
        <w:spacing w:before="0" w:after="0" w:line="276" w:lineRule="auto"/>
        <w:rPr>
          <w:rFonts w:asciiTheme="minorHAnsi" w:hAnsiTheme="minorHAnsi" w:cstheme="minorHAnsi"/>
          <w:b/>
          <w:i/>
          <w:iCs/>
        </w:rPr>
      </w:pPr>
      <w:proofErr w:type="spellStart"/>
      <w:r w:rsidRPr="00627B98">
        <w:rPr>
          <w:rFonts w:asciiTheme="minorHAnsi" w:hAnsiTheme="minorHAnsi" w:cstheme="minorHAnsi"/>
          <w:i/>
        </w:rPr>
        <w:t>Κατ΄</w:t>
      </w:r>
      <w:proofErr w:type="spellEnd"/>
      <w:r w:rsidRPr="00627B98">
        <w:rPr>
          <w:rFonts w:asciiTheme="minorHAnsi" w:hAnsiTheme="minorHAnsi" w:cstheme="minorHAnsi"/>
          <w:i/>
        </w:rPr>
        <w:t xml:space="preserve"> εξαίρεση είναι δυνατή , με απόφαση του Δημοτικού Συμβουλίου , η απευθείας ( χωρίς διαγωνισμό ) αγορά ακινήτου από Δήμο ή Κοινότητα , μετά από  έκδοση αιτιολογημένης απόφασης που προσδιορίζει τους λόγους , για τους οποίους το ακίνητο είναι το μοναδικό κατάλληλο για την εκπλήρωση του Δημοτικού ή Κοινοτικού  σκοπού . </w:t>
      </w:r>
      <w:r w:rsidRPr="00627B98">
        <w:rPr>
          <w:rFonts w:asciiTheme="minorHAnsi" w:hAnsiTheme="minorHAnsi" w:cstheme="minorHAnsi"/>
          <w:i/>
        </w:rPr>
        <w:br/>
      </w:r>
      <w:r w:rsidRPr="00627B98">
        <w:rPr>
          <w:rFonts w:asciiTheme="minorHAnsi" w:hAnsiTheme="minorHAnsi" w:cstheme="minorHAnsi"/>
          <w:i/>
          <w:iCs/>
        </w:rPr>
        <w:t>Η απόφαση αυτή περί αγοράς ακινήτου , ό</w:t>
      </w:r>
      <w:r w:rsidRPr="00627B98">
        <w:rPr>
          <w:rFonts w:asciiTheme="minorHAnsi" w:hAnsiTheme="minorHAnsi" w:cstheme="minorHAnsi"/>
          <w:b/>
          <w:i/>
          <w:iCs/>
        </w:rPr>
        <w:t xml:space="preserve">που ως προϋπόθεση </w:t>
      </w:r>
      <w:r w:rsidRPr="00627B98">
        <w:rPr>
          <w:rFonts w:asciiTheme="minorHAnsi" w:hAnsiTheme="minorHAnsi" w:cstheme="minorHAnsi"/>
          <w:i/>
          <w:iCs/>
        </w:rPr>
        <w:t xml:space="preserve">για την κατάρτιση σύμβασης μεταβίβασης της κυριότητας , απαιτείται η </w:t>
      </w:r>
      <w:r w:rsidRPr="00627B98">
        <w:rPr>
          <w:rFonts w:asciiTheme="minorHAnsi" w:hAnsiTheme="minorHAnsi" w:cstheme="minorHAnsi"/>
          <w:b/>
          <w:i/>
          <w:iCs/>
        </w:rPr>
        <w:t>εκτίμηση  της αγοραίας αξίας</w:t>
      </w:r>
      <w:r w:rsidRPr="00627B98">
        <w:rPr>
          <w:rFonts w:asciiTheme="minorHAnsi" w:hAnsiTheme="minorHAnsi" w:cstheme="minorHAnsi"/>
          <w:i/>
          <w:iCs/>
        </w:rPr>
        <w:t xml:space="preserve"> του από το </w:t>
      </w:r>
      <w:r w:rsidRPr="00627B98">
        <w:rPr>
          <w:rFonts w:asciiTheme="minorHAnsi" w:hAnsiTheme="minorHAnsi" w:cstheme="minorHAnsi"/>
          <w:b/>
          <w:i/>
          <w:iCs/>
        </w:rPr>
        <w:t>Σώμα Ορκωτών</w:t>
      </w:r>
      <w:r w:rsidRPr="00627B98">
        <w:rPr>
          <w:rFonts w:asciiTheme="minorHAnsi" w:hAnsiTheme="minorHAnsi" w:cstheme="minorHAnsi"/>
          <w:i/>
          <w:iCs/>
        </w:rPr>
        <w:t xml:space="preserve"> </w:t>
      </w:r>
      <w:r w:rsidRPr="00627B98">
        <w:rPr>
          <w:rFonts w:asciiTheme="minorHAnsi" w:hAnsiTheme="minorHAnsi" w:cstheme="minorHAnsi"/>
          <w:b/>
          <w:i/>
          <w:iCs/>
        </w:rPr>
        <w:lastRenderedPageBreak/>
        <w:t>Εκτιμητών</w:t>
      </w:r>
      <w:r w:rsidRPr="00627B98">
        <w:rPr>
          <w:rFonts w:asciiTheme="minorHAnsi" w:hAnsiTheme="minorHAnsi" w:cstheme="minorHAnsi"/>
          <w:i/>
          <w:iCs/>
        </w:rPr>
        <w:t xml:space="preserve"> , λαμβάνεται με την </w:t>
      </w:r>
      <w:r w:rsidRPr="00627B98">
        <w:rPr>
          <w:rFonts w:asciiTheme="minorHAnsi" w:hAnsiTheme="minorHAnsi" w:cstheme="minorHAnsi"/>
          <w:b/>
          <w:i/>
          <w:iCs/>
        </w:rPr>
        <w:t>πλειοψηφία</w:t>
      </w:r>
      <w:r w:rsidRPr="00627B98">
        <w:rPr>
          <w:rFonts w:asciiTheme="minorHAnsi" w:hAnsiTheme="minorHAnsi" w:cstheme="minorHAnsi"/>
          <w:i/>
          <w:iCs/>
        </w:rPr>
        <w:t xml:space="preserve"> του συνόλου των μελών του  , και με την </w:t>
      </w:r>
      <w:r w:rsidRPr="00627B98">
        <w:rPr>
          <w:rFonts w:asciiTheme="minorHAnsi" w:hAnsiTheme="minorHAnsi" w:cstheme="minorHAnsi"/>
          <w:b/>
          <w:i/>
          <w:iCs/>
        </w:rPr>
        <w:t>πλειοψηφία των 2/3 σε κάθε άλλη περίπτωση</w:t>
      </w:r>
    </w:p>
    <w:p w:rsidR="007802C9" w:rsidRPr="00627B98" w:rsidRDefault="007802C9" w:rsidP="007802C9">
      <w:pPr>
        <w:pStyle w:val="Web"/>
        <w:shd w:val="clear" w:color="auto" w:fill="FFFFFF"/>
        <w:spacing w:before="0" w:after="0" w:line="276" w:lineRule="auto"/>
        <w:rPr>
          <w:rFonts w:asciiTheme="minorHAnsi" w:hAnsiTheme="minorHAnsi" w:cstheme="minorHAnsi"/>
          <w:i/>
          <w:iCs/>
        </w:rPr>
      </w:pPr>
      <w:r w:rsidRPr="00627B98">
        <w:rPr>
          <w:rFonts w:asciiTheme="minorHAnsi" w:hAnsiTheme="minorHAnsi" w:cstheme="minorHAnsi"/>
          <w:i/>
          <w:iCs/>
        </w:rPr>
        <w:t xml:space="preserve">Η εκτίμηση της αγοραίας αξίας του ακινήτου από το Σώμα Ορκωτών Εκτιμητών απαιτείται σε κάθε περίπτωση αγοράς ιδιωτικού ακινήτου , η αγοραία αξία του οποίου υπερβαίνει το ποσό των 58.694,06 ευρώ . </w:t>
      </w:r>
    </w:p>
    <w:p w:rsidR="007802C9" w:rsidRPr="00627B98" w:rsidRDefault="007802C9" w:rsidP="007802C9">
      <w:pPr>
        <w:jc w:val="both"/>
        <w:rPr>
          <w:rFonts w:asciiTheme="minorHAnsi" w:hAnsiTheme="minorHAnsi" w:cstheme="minorHAnsi"/>
          <w:i/>
        </w:rPr>
      </w:pPr>
      <w:r w:rsidRPr="00627B98">
        <w:rPr>
          <w:rFonts w:asciiTheme="minorHAnsi" w:hAnsiTheme="minorHAnsi" w:cstheme="minorHAnsi"/>
          <w:i/>
          <w:iCs/>
        </w:rPr>
        <w:t xml:space="preserve">Στις 18/1/2022 κατόπιν της </w:t>
      </w:r>
      <w:proofErr w:type="spellStart"/>
      <w:r w:rsidRPr="00627B98">
        <w:rPr>
          <w:rFonts w:asciiTheme="minorHAnsi" w:hAnsiTheme="minorHAnsi" w:cstheme="minorHAnsi"/>
          <w:i/>
          <w:iCs/>
        </w:rPr>
        <w:t>αριθμ</w:t>
      </w:r>
      <w:proofErr w:type="spellEnd"/>
      <w:r w:rsidRPr="00627B98">
        <w:rPr>
          <w:rFonts w:asciiTheme="minorHAnsi" w:hAnsiTheme="minorHAnsi" w:cstheme="minorHAnsi"/>
          <w:i/>
          <w:iCs/>
        </w:rPr>
        <w:t xml:space="preserve">. 351/15.12.2021 απόφασης του Δημοτικού Συμβουλίου , υπεγράφη Προγραμματική Σύμβαση μεταξύ του Δήμου </w:t>
      </w:r>
      <w:proofErr w:type="spellStart"/>
      <w:r w:rsidRPr="00627B98">
        <w:rPr>
          <w:rFonts w:asciiTheme="minorHAnsi" w:hAnsiTheme="minorHAnsi" w:cstheme="minorHAnsi"/>
          <w:i/>
          <w:iCs/>
        </w:rPr>
        <w:t>Λεβαδέων</w:t>
      </w:r>
      <w:proofErr w:type="spellEnd"/>
      <w:r w:rsidRPr="00627B98">
        <w:rPr>
          <w:rFonts w:asciiTheme="minorHAnsi" w:hAnsiTheme="minorHAnsi" w:cstheme="minorHAnsi"/>
          <w:i/>
          <w:iCs/>
        </w:rPr>
        <w:t xml:space="preserve"> και της Περιφέρειας </w:t>
      </w:r>
      <w:proofErr w:type="spellStart"/>
      <w:r w:rsidRPr="00627B98">
        <w:rPr>
          <w:rFonts w:asciiTheme="minorHAnsi" w:hAnsiTheme="minorHAnsi" w:cstheme="minorHAnsi"/>
          <w:i/>
          <w:iCs/>
        </w:rPr>
        <w:t>Στ.Ελλάδας</w:t>
      </w:r>
      <w:proofErr w:type="spellEnd"/>
      <w:r w:rsidRPr="00627B98">
        <w:rPr>
          <w:rFonts w:asciiTheme="minorHAnsi" w:hAnsiTheme="minorHAnsi" w:cstheme="minorHAnsi"/>
          <w:i/>
          <w:iCs/>
        </w:rPr>
        <w:t xml:space="preserve"> για την εκτέλεση του έργου « Κατασκευή κυκλικών κόμβων »  ,   το οποίο έχει ενταχθεί στο Πρόγραμμα Δημοσίων Επενδύσεων (Π.Δ.Ε. 2021) με απόφαση του Υφυπουργού Ανάπτυξης και Επενδύσεων στην ΣΑΕΠ066.  </w:t>
      </w:r>
    </w:p>
    <w:p w:rsidR="007802C9" w:rsidRPr="00627B98" w:rsidRDefault="007802C9" w:rsidP="007802C9">
      <w:pPr>
        <w:jc w:val="both"/>
        <w:rPr>
          <w:rFonts w:asciiTheme="minorHAnsi" w:hAnsiTheme="minorHAnsi" w:cstheme="minorHAnsi"/>
          <w:i/>
        </w:rPr>
      </w:pPr>
      <w:r w:rsidRPr="00627B98">
        <w:rPr>
          <w:rFonts w:asciiTheme="minorHAnsi" w:hAnsiTheme="minorHAnsi" w:cstheme="minorHAnsi"/>
          <w:i/>
          <w:iCs/>
        </w:rPr>
        <w:t xml:space="preserve">Το ακίνητο ιδιοκτησίας κατά πλήρη κυριότητα της </w:t>
      </w:r>
      <w:proofErr w:type="spellStart"/>
      <w:r w:rsidRPr="00627B98">
        <w:rPr>
          <w:rFonts w:asciiTheme="minorHAnsi" w:hAnsiTheme="minorHAnsi" w:cstheme="minorHAnsi"/>
          <w:i/>
          <w:iCs/>
        </w:rPr>
        <w:t>κας</w:t>
      </w:r>
      <w:proofErr w:type="spellEnd"/>
      <w:r w:rsidRPr="00627B98">
        <w:rPr>
          <w:rFonts w:asciiTheme="minorHAnsi" w:hAnsiTheme="minorHAnsi" w:cstheme="minorHAnsi"/>
          <w:i/>
          <w:iCs/>
        </w:rPr>
        <w:t xml:space="preserve"> </w:t>
      </w:r>
      <w:r w:rsidRPr="00627B98">
        <w:rPr>
          <w:rFonts w:asciiTheme="minorHAnsi" w:hAnsiTheme="minorHAnsi" w:cstheme="minorHAnsi"/>
          <w:bCs/>
          <w:i/>
          <w:iCs/>
        </w:rPr>
        <w:t xml:space="preserve"> </w:t>
      </w:r>
      <w:proofErr w:type="spellStart"/>
      <w:r w:rsidRPr="00627B98">
        <w:rPr>
          <w:rFonts w:asciiTheme="minorHAnsi" w:hAnsiTheme="minorHAnsi" w:cstheme="minorHAnsi"/>
          <w:bCs/>
          <w:i/>
          <w:iCs/>
        </w:rPr>
        <w:t>Κακοτρίχη</w:t>
      </w:r>
      <w:proofErr w:type="spellEnd"/>
      <w:r w:rsidRPr="00627B98">
        <w:rPr>
          <w:rFonts w:asciiTheme="minorHAnsi" w:hAnsiTheme="minorHAnsi" w:cstheme="minorHAnsi"/>
          <w:bCs/>
          <w:i/>
          <w:iCs/>
        </w:rPr>
        <w:t xml:space="preserve"> Μαρίας του Ευαγγέλου</w:t>
      </w:r>
      <w:r w:rsidRPr="00627B98">
        <w:rPr>
          <w:rFonts w:asciiTheme="minorHAnsi" w:hAnsiTheme="minorHAnsi" w:cstheme="minorHAnsi"/>
          <w:i/>
          <w:iCs/>
        </w:rPr>
        <w:t xml:space="preserve">, επιφανείας Ε= 268,83 </w:t>
      </w:r>
      <w:proofErr w:type="spellStart"/>
      <w:r w:rsidRPr="00627B98">
        <w:rPr>
          <w:rFonts w:asciiTheme="minorHAnsi" w:hAnsiTheme="minorHAnsi" w:cstheme="minorHAnsi"/>
          <w:i/>
          <w:iCs/>
        </w:rPr>
        <w:t>τ.μ</w:t>
      </w:r>
      <w:proofErr w:type="spellEnd"/>
      <w:r w:rsidRPr="00627B98">
        <w:rPr>
          <w:rFonts w:asciiTheme="minorHAnsi" w:hAnsiTheme="minorHAnsi" w:cstheme="minorHAnsi"/>
          <w:i/>
          <w:iCs/>
        </w:rPr>
        <w:t xml:space="preserve">. επί της συμβολή των οδών Ρούμελης &amp; </w:t>
      </w:r>
      <w:proofErr w:type="spellStart"/>
      <w:r w:rsidRPr="00627B98">
        <w:rPr>
          <w:rFonts w:asciiTheme="minorHAnsi" w:hAnsiTheme="minorHAnsi" w:cstheme="minorHAnsi"/>
          <w:i/>
          <w:iCs/>
        </w:rPr>
        <w:t>Χαιρωνείας</w:t>
      </w:r>
      <w:proofErr w:type="spellEnd"/>
      <w:r w:rsidRPr="00627B98">
        <w:rPr>
          <w:rFonts w:asciiTheme="minorHAnsi" w:hAnsiTheme="minorHAnsi" w:cstheme="minorHAnsi"/>
          <w:i/>
          <w:iCs/>
        </w:rPr>
        <w:t xml:space="preserve"> , υπό στοιχεία  (Α-Β-Γ-Δ) όπως αυτό αποτυπώνεται στο  από το Μάιο 2021 εκτός σχεδίου πόλεως Λιβαδειάς (στο όριο)</w:t>
      </w:r>
      <w:r w:rsidRPr="00627B98">
        <w:rPr>
          <w:rFonts w:asciiTheme="minorHAnsi" w:hAnsiTheme="minorHAnsi" w:cstheme="minorHAnsi"/>
          <w:b/>
          <w:bCs/>
          <w:i/>
          <w:iCs/>
        </w:rPr>
        <w:t xml:space="preserve"> </w:t>
      </w:r>
      <w:r w:rsidRPr="00627B98">
        <w:rPr>
          <w:rFonts w:asciiTheme="minorHAnsi" w:hAnsiTheme="minorHAnsi" w:cstheme="minorHAnsi"/>
          <w:i/>
          <w:iCs/>
        </w:rPr>
        <w:t xml:space="preserve">τοπογραφικό διάγραμμα της Διεύθυνσης Πολεοδομίας του Δήμου </w:t>
      </w:r>
      <w:proofErr w:type="spellStart"/>
      <w:r w:rsidRPr="00627B98">
        <w:rPr>
          <w:rFonts w:asciiTheme="minorHAnsi" w:hAnsiTheme="minorHAnsi" w:cstheme="minorHAnsi"/>
          <w:i/>
          <w:iCs/>
        </w:rPr>
        <w:t>Λεβαδέων</w:t>
      </w:r>
      <w:proofErr w:type="spellEnd"/>
      <w:r w:rsidRPr="00627B98">
        <w:rPr>
          <w:rFonts w:asciiTheme="minorHAnsi" w:hAnsiTheme="minorHAnsi" w:cstheme="minorHAnsi"/>
          <w:i/>
          <w:iCs/>
        </w:rPr>
        <w:t xml:space="preserve"> , βρίσκεται εν επαφή με τον ασφαλτοστρωμένο δρόμο που οδηγεί στον Σταθμό Υπεραστικών Λεωφορείων (Κ.Τ.Ε.Λ.), στο 1ο Γενικό Ημερήσιο Λύκειο, στο 1ο Ημερήσιο Γυμνάσιο, στο 9ο Δημοτικό Σχολείο Λιβαδειάς και στα Πολυκαταστήματα </w:t>
      </w:r>
      <w:proofErr w:type="spellStart"/>
      <w:r w:rsidRPr="00627B98">
        <w:rPr>
          <w:rFonts w:asciiTheme="minorHAnsi" w:hAnsiTheme="minorHAnsi" w:cstheme="minorHAnsi"/>
          <w:i/>
          <w:iCs/>
        </w:rPr>
        <w:t>Lidl</w:t>
      </w:r>
      <w:proofErr w:type="spellEnd"/>
      <w:r w:rsidRPr="00627B98">
        <w:rPr>
          <w:rFonts w:asciiTheme="minorHAnsi" w:hAnsiTheme="minorHAnsi" w:cstheme="minorHAnsi"/>
          <w:i/>
          <w:iCs/>
        </w:rPr>
        <w:t xml:space="preserve"> </w:t>
      </w:r>
      <w:proofErr w:type="spellStart"/>
      <w:r w:rsidRPr="00627B98">
        <w:rPr>
          <w:rFonts w:asciiTheme="minorHAnsi" w:hAnsiTheme="minorHAnsi" w:cstheme="minorHAnsi"/>
          <w:i/>
          <w:iCs/>
        </w:rPr>
        <w:t>Hellas</w:t>
      </w:r>
      <w:proofErr w:type="spellEnd"/>
      <w:r w:rsidRPr="00627B98">
        <w:rPr>
          <w:rFonts w:asciiTheme="minorHAnsi" w:hAnsiTheme="minorHAnsi" w:cstheme="minorHAnsi"/>
          <w:i/>
          <w:iCs/>
        </w:rPr>
        <w:t xml:space="preserve"> και ΑΒ Βασιλόπουλος. Επί πλέον είναι εντός της προβλεπόμενης επέκτασης του σχεδίου Πόλεως σήμερα με το εγκεκριμένο Γενικό Πολεοδομικό Σχέδιο (Γ.Π.Σ.)   και  είναι  </w:t>
      </w:r>
    </w:p>
    <w:p w:rsidR="007802C9" w:rsidRPr="00627B98" w:rsidRDefault="007802C9" w:rsidP="007802C9">
      <w:pPr>
        <w:jc w:val="both"/>
        <w:rPr>
          <w:rFonts w:asciiTheme="minorHAnsi" w:hAnsiTheme="minorHAnsi" w:cstheme="minorHAnsi"/>
          <w:i/>
        </w:rPr>
      </w:pPr>
      <w:r w:rsidRPr="00627B98">
        <w:rPr>
          <w:rFonts w:asciiTheme="minorHAnsi" w:hAnsiTheme="minorHAnsi" w:cstheme="minorHAnsi"/>
          <w:i/>
          <w:iCs/>
        </w:rPr>
        <w:t xml:space="preserve">το μοναδικό ακίνητο  του οποίου η  αγορά  συντελεί στην κατασκευή κυκλικού κόμβου από το Δήμο </w:t>
      </w:r>
      <w:proofErr w:type="spellStart"/>
      <w:r w:rsidRPr="00627B98">
        <w:rPr>
          <w:rFonts w:asciiTheme="minorHAnsi" w:hAnsiTheme="minorHAnsi" w:cstheme="minorHAnsi"/>
          <w:i/>
          <w:iCs/>
        </w:rPr>
        <w:t>Λεβαδέων</w:t>
      </w:r>
      <w:proofErr w:type="spellEnd"/>
      <w:r w:rsidRPr="00627B98">
        <w:rPr>
          <w:rFonts w:asciiTheme="minorHAnsi" w:hAnsiTheme="minorHAnsi" w:cstheme="minorHAnsi"/>
          <w:i/>
          <w:iCs/>
        </w:rPr>
        <w:t xml:space="preserve">, επιτυγχάνοντας την ασφαλή συνύπαρξη των πεζών και των οχημάτων στην εν λόγω διασταύρωση αυξημένου κυκλοφοριακού φόρτου λόγω και του παρακείμενου Σταθμού Υπεραστικών Λεωφορείων (Κ.Τ.Ε.Λ.). </w:t>
      </w:r>
    </w:p>
    <w:p w:rsidR="007802C9" w:rsidRPr="00627B98" w:rsidRDefault="007802C9" w:rsidP="007802C9">
      <w:pPr>
        <w:jc w:val="both"/>
        <w:rPr>
          <w:rFonts w:asciiTheme="minorHAnsi" w:hAnsiTheme="minorHAnsi" w:cstheme="minorHAnsi"/>
          <w:i/>
        </w:rPr>
      </w:pPr>
      <w:r w:rsidRPr="00627B98">
        <w:rPr>
          <w:rFonts w:asciiTheme="minorHAnsi" w:hAnsiTheme="minorHAnsi" w:cstheme="minorHAnsi"/>
          <w:i/>
          <w:iCs/>
        </w:rPr>
        <w:t xml:space="preserve">Η  Εκτιμητική Επιτροπή  του άρθρου 186 του Ν.3463/2006 (Φ.Ε.Κ. 114/08.06.2006 τ. Α΄), η οποία και συστάθηκε με την </w:t>
      </w:r>
      <w:proofErr w:type="spellStart"/>
      <w:r w:rsidRPr="00627B98">
        <w:rPr>
          <w:rFonts w:asciiTheme="minorHAnsi" w:hAnsiTheme="minorHAnsi" w:cstheme="minorHAnsi"/>
          <w:i/>
          <w:iCs/>
        </w:rPr>
        <w:t>αριθμ</w:t>
      </w:r>
      <w:proofErr w:type="spellEnd"/>
      <w:r w:rsidRPr="00627B98">
        <w:rPr>
          <w:rFonts w:asciiTheme="minorHAnsi" w:hAnsiTheme="minorHAnsi" w:cstheme="minorHAnsi"/>
          <w:i/>
          <w:iCs/>
        </w:rPr>
        <w:t xml:space="preserve">.  </w:t>
      </w:r>
      <w:r w:rsidRPr="00627B98">
        <w:rPr>
          <w:rFonts w:asciiTheme="minorHAnsi" w:hAnsiTheme="minorHAnsi" w:cstheme="minorHAnsi"/>
          <w:b/>
          <w:bCs/>
          <w:i/>
          <w:iCs/>
        </w:rPr>
        <w:t>19/2021 (ΑΔΑ:ΩΚ61ΩΛΗ-ΝΝ4)</w:t>
      </w:r>
      <w:r w:rsidRPr="00627B98">
        <w:rPr>
          <w:rFonts w:asciiTheme="minorHAnsi" w:hAnsiTheme="minorHAnsi" w:cstheme="minorHAnsi"/>
          <w:i/>
          <w:iCs/>
        </w:rPr>
        <w:t xml:space="preserve"> απόφαση Δ.Σ και την </w:t>
      </w:r>
      <w:proofErr w:type="spellStart"/>
      <w:r w:rsidRPr="00627B98">
        <w:rPr>
          <w:rFonts w:asciiTheme="minorHAnsi" w:hAnsiTheme="minorHAnsi" w:cstheme="minorHAnsi"/>
          <w:i/>
          <w:iCs/>
        </w:rPr>
        <w:t>αριθμ</w:t>
      </w:r>
      <w:proofErr w:type="spellEnd"/>
      <w:r w:rsidRPr="00627B98">
        <w:rPr>
          <w:rFonts w:asciiTheme="minorHAnsi" w:hAnsiTheme="minorHAnsi" w:cstheme="minorHAnsi"/>
          <w:i/>
          <w:iCs/>
        </w:rPr>
        <w:t xml:space="preserve">.  </w:t>
      </w:r>
      <w:r w:rsidRPr="00627B98">
        <w:rPr>
          <w:rFonts w:asciiTheme="minorHAnsi" w:hAnsiTheme="minorHAnsi" w:cstheme="minorHAnsi"/>
          <w:b/>
          <w:bCs/>
          <w:i/>
          <w:iCs/>
        </w:rPr>
        <w:t>32</w:t>
      </w:r>
      <w:r w:rsidRPr="00627B98">
        <w:rPr>
          <w:rFonts w:asciiTheme="minorHAnsi" w:hAnsiTheme="minorHAnsi" w:cstheme="minorHAnsi"/>
          <w:i/>
          <w:iCs/>
        </w:rPr>
        <w:t xml:space="preserve">/.2021 απόφαση του Δημάρχου </w:t>
      </w:r>
      <w:proofErr w:type="spellStart"/>
      <w:r w:rsidRPr="00627B98">
        <w:rPr>
          <w:rFonts w:asciiTheme="minorHAnsi" w:hAnsiTheme="minorHAnsi" w:cstheme="minorHAnsi"/>
          <w:i/>
          <w:iCs/>
        </w:rPr>
        <w:t>Λεβαδέων</w:t>
      </w:r>
      <w:proofErr w:type="spellEnd"/>
      <w:r w:rsidRPr="00627B98">
        <w:rPr>
          <w:rFonts w:asciiTheme="minorHAnsi" w:hAnsiTheme="minorHAnsi" w:cstheme="minorHAnsi"/>
          <w:i/>
          <w:iCs/>
        </w:rPr>
        <w:t xml:space="preserve">  , με το από 28/1/2022 Πρακτικό της  για τον καθορισμό του τιμήματος αγοράς του εν λόγω οικοπέδου </w:t>
      </w:r>
      <w:r w:rsidRPr="00627B98">
        <w:rPr>
          <w:rFonts w:asciiTheme="minorHAnsi" w:hAnsiTheme="minorHAnsi" w:cstheme="minorHAnsi"/>
          <w:i/>
          <w:iCs/>
          <w:u w:val="single"/>
        </w:rPr>
        <w:t>προσδιορίζει</w:t>
      </w:r>
      <w:r w:rsidRPr="00627B98">
        <w:rPr>
          <w:rFonts w:asciiTheme="minorHAnsi" w:hAnsiTheme="minorHAnsi" w:cstheme="minorHAnsi"/>
          <w:i/>
          <w:iCs/>
        </w:rPr>
        <w:t xml:space="preserve"> την αξία του συγκεκριμένου ακινήτου, βάσει συγκριτικών στοιχείων προσδιορισμού , στο ποσό των </w:t>
      </w:r>
      <w:r w:rsidRPr="00627B98">
        <w:rPr>
          <w:rFonts w:asciiTheme="minorHAnsi" w:hAnsiTheme="minorHAnsi" w:cstheme="minorHAnsi"/>
          <w:b/>
          <w:i/>
          <w:iCs/>
        </w:rPr>
        <w:t xml:space="preserve">Π= 8.064,90 € (ευρώ), (Ολογράφως: Οχτώ χιλιάδες εξήντα τέσσερα ευρώ και ενενήντα λεπτά). </w:t>
      </w:r>
      <w:r w:rsidRPr="00627B98">
        <w:rPr>
          <w:rFonts w:asciiTheme="minorHAnsi" w:hAnsiTheme="minorHAnsi" w:cstheme="minorHAnsi"/>
          <w:i/>
          <w:iCs/>
        </w:rPr>
        <w:t xml:space="preserve">Στο ανωτέρω χρηματικό ποσό θα πρέπει να συμπεριληφθεί και ένα ποσό της τάξεως των </w:t>
      </w:r>
      <w:r w:rsidRPr="00627B98">
        <w:rPr>
          <w:rFonts w:asciiTheme="minorHAnsi" w:hAnsiTheme="minorHAnsi" w:cstheme="minorHAnsi"/>
          <w:b/>
          <w:bCs/>
          <w:i/>
          <w:iCs/>
        </w:rPr>
        <w:t>900,00 € (ευρώ)</w:t>
      </w:r>
      <w:r w:rsidRPr="00627B98">
        <w:rPr>
          <w:rFonts w:asciiTheme="minorHAnsi" w:hAnsiTheme="minorHAnsi" w:cstheme="minorHAnsi"/>
          <w:i/>
          <w:iCs/>
        </w:rPr>
        <w:t xml:space="preserve"> </w:t>
      </w:r>
      <w:r w:rsidRPr="00627B98">
        <w:rPr>
          <w:rFonts w:asciiTheme="minorHAnsi" w:hAnsiTheme="minorHAnsi" w:cstheme="minorHAnsi"/>
          <w:b/>
          <w:bCs/>
          <w:i/>
          <w:iCs/>
        </w:rPr>
        <w:t>(Ολογράφως: Εννιακόσια ευρώ),</w:t>
      </w:r>
      <w:r w:rsidRPr="00627B98">
        <w:rPr>
          <w:rFonts w:asciiTheme="minorHAnsi" w:hAnsiTheme="minorHAnsi" w:cstheme="minorHAnsi"/>
          <w:i/>
          <w:iCs/>
        </w:rPr>
        <w:t xml:space="preserve"> το οποίο θα αφορά τα έξοδα μεταβίβασης (συμβολαιογραφικά, κτηματολόγιο, </w:t>
      </w:r>
      <w:proofErr w:type="spellStart"/>
      <w:r w:rsidRPr="00627B98">
        <w:rPr>
          <w:rFonts w:asciiTheme="minorHAnsi" w:hAnsiTheme="minorHAnsi" w:cstheme="minorHAnsi"/>
          <w:i/>
          <w:iCs/>
        </w:rPr>
        <w:t>υποθηκοφυλάκειο</w:t>
      </w:r>
      <w:proofErr w:type="spellEnd"/>
      <w:r w:rsidRPr="00627B98">
        <w:rPr>
          <w:rFonts w:asciiTheme="minorHAnsi" w:hAnsiTheme="minorHAnsi" w:cstheme="minorHAnsi"/>
          <w:i/>
          <w:iCs/>
        </w:rPr>
        <w:t xml:space="preserve"> κ.α.)</w:t>
      </w:r>
      <w:r w:rsidRPr="00627B98">
        <w:rPr>
          <w:rFonts w:asciiTheme="minorHAnsi" w:eastAsia="Ubuntu" w:hAnsiTheme="minorHAnsi" w:cstheme="minorHAnsi"/>
          <w:i/>
          <w:iCs/>
        </w:rPr>
        <w:t xml:space="preserve"> </w:t>
      </w:r>
      <w:r w:rsidRPr="00627B98">
        <w:rPr>
          <w:rFonts w:asciiTheme="minorHAnsi" w:hAnsiTheme="minorHAnsi" w:cstheme="minorHAnsi"/>
          <w:i/>
          <w:iCs/>
        </w:rPr>
        <w:t xml:space="preserve"> </w:t>
      </w:r>
      <w:r w:rsidRPr="00627B98">
        <w:rPr>
          <w:rFonts w:asciiTheme="minorHAnsi" w:hAnsiTheme="minorHAnsi" w:cstheme="minorHAnsi"/>
          <w:b/>
          <w:i/>
          <w:iCs/>
        </w:rPr>
        <w:t xml:space="preserve"> </w:t>
      </w:r>
    </w:p>
    <w:p w:rsidR="007802C9" w:rsidRPr="00627B98" w:rsidRDefault="007802C9" w:rsidP="007802C9">
      <w:pPr>
        <w:jc w:val="both"/>
        <w:rPr>
          <w:rFonts w:asciiTheme="minorHAnsi" w:hAnsiTheme="minorHAnsi" w:cstheme="minorHAnsi"/>
          <w:i/>
          <w:iCs/>
        </w:rPr>
      </w:pPr>
      <w:r w:rsidRPr="00627B98">
        <w:rPr>
          <w:rFonts w:asciiTheme="minorHAnsi" w:hAnsiTheme="minorHAnsi" w:cstheme="minorHAnsi"/>
          <w:i/>
          <w:iCs/>
        </w:rPr>
        <w:t xml:space="preserve"> </w:t>
      </w:r>
      <w:proofErr w:type="spellStart"/>
      <w:r w:rsidRPr="00627B98">
        <w:rPr>
          <w:rFonts w:asciiTheme="minorHAnsi" w:hAnsiTheme="minorHAnsi" w:cstheme="minorHAnsi"/>
          <w:i/>
          <w:iCs/>
        </w:rPr>
        <w:t>Ηδη</w:t>
      </w:r>
      <w:proofErr w:type="spellEnd"/>
      <w:r w:rsidRPr="00627B98">
        <w:rPr>
          <w:rFonts w:asciiTheme="minorHAnsi" w:hAnsiTheme="minorHAnsi" w:cstheme="minorHAnsi"/>
          <w:i/>
          <w:iCs/>
        </w:rPr>
        <w:t xml:space="preserve"> η ιδιοκτήτρια   του ακινήτου  με την από 02.08.2021 Υπεύθυνη Δήλωσή της   επιθυμεί να προβεί σε αγοραπωλησία με το Δήμο </w:t>
      </w:r>
      <w:proofErr w:type="spellStart"/>
      <w:r w:rsidRPr="00627B98">
        <w:rPr>
          <w:rFonts w:asciiTheme="minorHAnsi" w:hAnsiTheme="minorHAnsi" w:cstheme="minorHAnsi"/>
          <w:i/>
          <w:iCs/>
        </w:rPr>
        <w:t>Λεβαδέων</w:t>
      </w:r>
      <w:proofErr w:type="spellEnd"/>
      <w:r w:rsidRPr="00627B98">
        <w:rPr>
          <w:rFonts w:asciiTheme="minorHAnsi" w:hAnsiTheme="minorHAnsi" w:cstheme="minorHAnsi"/>
          <w:i/>
          <w:iCs/>
        </w:rPr>
        <w:t xml:space="preserve"> για την προαναφερθείσα έκταση της ιδιοκτησίας της με Ε= 268,83 </w:t>
      </w:r>
      <w:proofErr w:type="spellStart"/>
      <w:r w:rsidRPr="00627B98">
        <w:rPr>
          <w:rFonts w:asciiTheme="minorHAnsi" w:hAnsiTheme="minorHAnsi" w:cstheme="minorHAnsi"/>
          <w:i/>
          <w:iCs/>
        </w:rPr>
        <w:t>τ.μ</w:t>
      </w:r>
      <w:proofErr w:type="spellEnd"/>
      <w:r w:rsidRPr="00627B98">
        <w:rPr>
          <w:rFonts w:asciiTheme="minorHAnsi" w:hAnsiTheme="minorHAnsi" w:cstheme="minorHAnsi"/>
          <w:i/>
          <w:iCs/>
        </w:rPr>
        <w:t xml:space="preserve">., η οποία βρίσκεται στην συμβολή των οδών Ρούμελης &amp; </w:t>
      </w:r>
      <w:proofErr w:type="spellStart"/>
      <w:r w:rsidRPr="00627B98">
        <w:rPr>
          <w:rFonts w:asciiTheme="minorHAnsi" w:hAnsiTheme="minorHAnsi" w:cstheme="minorHAnsi"/>
          <w:i/>
          <w:iCs/>
        </w:rPr>
        <w:t>Χαιρωνείας</w:t>
      </w:r>
      <w:proofErr w:type="spellEnd"/>
      <w:r w:rsidRPr="00627B98">
        <w:rPr>
          <w:rFonts w:asciiTheme="minorHAnsi" w:hAnsiTheme="minorHAnsi" w:cstheme="minorHAnsi"/>
          <w:i/>
          <w:iCs/>
        </w:rPr>
        <w:t xml:space="preserve"> – εκτός σχεδίου πόλεως Λιβαδειάς (στο όριο) βάσει συγκριτικών στοιχείων προσδιορισμού αξίας ακινήτων. </w:t>
      </w:r>
    </w:p>
    <w:p w:rsidR="007802C9" w:rsidRPr="00627B98" w:rsidRDefault="007802C9" w:rsidP="007802C9">
      <w:pPr>
        <w:jc w:val="both"/>
        <w:rPr>
          <w:rFonts w:asciiTheme="minorHAnsi" w:hAnsiTheme="minorHAnsi" w:cstheme="minorHAnsi"/>
          <w:i/>
        </w:rPr>
      </w:pPr>
      <w:r w:rsidRPr="00627B98">
        <w:rPr>
          <w:rFonts w:asciiTheme="minorHAnsi" w:hAnsiTheme="minorHAnsi" w:cstheme="minorHAnsi"/>
          <w:i/>
          <w:iCs/>
        </w:rPr>
        <w:t xml:space="preserve">    Για την εν λόγω αγορά έχει εγγραφεί σχετική πίστωση στο προϋπολογισμό του τρέχοντος έτους </w:t>
      </w:r>
      <w:r w:rsidRPr="00627B98">
        <w:rPr>
          <w:rFonts w:asciiTheme="minorHAnsi" w:hAnsiTheme="minorHAnsi" w:cstheme="minorHAnsi"/>
          <w:b/>
          <w:bCs/>
          <w:i/>
          <w:iCs/>
        </w:rPr>
        <w:t>Π</w:t>
      </w:r>
      <w:r w:rsidRPr="00627B98">
        <w:rPr>
          <w:rFonts w:asciiTheme="minorHAnsi" w:hAnsiTheme="minorHAnsi" w:cstheme="minorHAnsi"/>
          <w:i/>
          <w:iCs/>
        </w:rPr>
        <w:t xml:space="preserve">=12.000,00 € και στο </w:t>
      </w:r>
      <w:r w:rsidRPr="00627B98">
        <w:rPr>
          <w:rFonts w:asciiTheme="minorHAnsi" w:hAnsiTheme="minorHAnsi" w:cstheme="minorHAnsi"/>
          <w:b/>
          <w:bCs/>
          <w:i/>
          <w:iCs/>
        </w:rPr>
        <w:t xml:space="preserve">Κ.Α </w:t>
      </w:r>
      <w:r w:rsidRPr="00627B98">
        <w:rPr>
          <w:rFonts w:asciiTheme="minorHAnsi" w:hAnsiTheme="minorHAnsi" w:cstheme="minorHAnsi"/>
          <w:i/>
          <w:iCs/>
        </w:rPr>
        <w:t xml:space="preserve">40/7112.006 με τίτλο “Αγορά </w:t>
      </w:r>
      <w:proofErr w:type="spellStart"/>
      <w:r w:rsidRPr="00627B98">
        <w:rPr>
          <w:rFonts w:asciiTheme="minorHAnsi" w:hAnsiTheme="minorHAnsi" w:cstheme="minorHAnsi"/>
          <w:i/>
          <w:iCs/>
        </w:rPr>
        <w:t>οικοπεδικής</w:t>
      </w:r>
      <w:proofErr w:type="spellEnd"/>
      <w:r w:rsidRPr="00627B98">
        <w:rPr>
          <w:rFonts w:asciiTheme="minorHAnsi" w:hAnsiTheme="minorHAnsi" w:cstheme="minorHAnsi"/>
          <w:i/>
          <w:iCs/>
        </w:rPr>
        <w:t xml:space="preserve"> έκτασης για τη Κατασκευή Κυκλικού Κόμβου στη συμβολή των οδών Ρούμελης &amp; </w:t>
      </w:r>
      <w:proofErr w:type="spellStart"/>
      <w:r w:rsidRPr="00627B98">
        <w:rPr>
          <w:rFonts w:asciiTheme="minorHAnsi" w:hAnsiTheme="minorHAnsi" w:cstheme="minorHAnsi"/>
          <w:i/>
          <w:iCs/>
        </w:rPr>
        <w:t>Χαιρωνείας</w:t>
      </w:r>
      <w:proofErr w:type="spellEnd"/>
      <w:r w:rsidRPr="00627B98">
        <w:rPr>
          <w:rFonts w:asciiTheme="minorHAnsi" w:hAnsiTheme="minorHAnsi" w:cstheme="minorHAnsi"/>
          <w:i/>
          <w:iCs/>
        </w:rPr>
        <w:t xml:space="preserve">, ιδιοκτησίας </w:t>
      </w:r>
      <w:proofErr w:type="spellStart"/>
      <w:r w:rsidRPr="00627B98">
        <w:rPr>
          <w:rFonts w:asciiTheme="minorHAnsi" w:hAnsiTheme="minorHAnsi" w:cstheme="minorHAnsi"/>
          <w:i/>
          <w:iCs/>
        </w:rPr>
        <w:t>Κακοτρίχη</w:t>
      </w:r>
      <w:proofErr w:type="spellEnd"/>
      <w:r w:rsidRPr="00627B98">
        <w:rPr>
          <w:rFonts w:asciiTheme="minorHAnsi" w:hAnsiTheme="minorHAnsi" w:cstheme="minorHAnsi"/>
          <w:i/>
          <w:iCs/>
        </w:rPr>
        <w:t xml:space="preserve"> Μαρίας”. </w:t>
      </w:r>
    </w:p>
    <w:p w:rsidR="007802C9" w:rsidRPr="00627B98" w:rsidRDefault="007802C9" w:rsidP="007802C9">
      <w:pPr>
        <w:jc w:val="both"/>
        <w:rPr>
          <w:rFonts w:asciiTheme="minorHAnsi" w:hAnsiTheme="minorHAnsi" w:cstheme="minorHAnsi"/>
          <w:i/>
          <w:iCs/>
        </w:rPr>
      </w:pPr>
      <w:r w:rsidRPr="00627B98">
        <w:rPr>
          <w:rFonts w:asciiTheme="minorHAnsi" w:hAnsiTheme="minorHAnsi" w:cstheme="minorHAnsi"/>
          <w:i/>
          <w:iCs/>
        </w:rPr>
        <w:t xml:space="preserve">     </w:t>
      </w:r>
    </w:p>
    <w:p w:rsidR="007802C9" w:rsidRPr="00627B98" w:rsidRDefault="007802C9" w:rsidP="007802C9">
      <w:pPr>
        <w:jc w:val="both"/>
        <w:rPr>
          <w:rFonts w:asciiTheme="minorHAnsi" w:hAnsiTheme="minorHAnsi" w:cstheme="minorHAnsi"/>
          <w:i/>
          <w:iCs/>
        </w:rPr>
      </w:pPr>
      <w:r w:rsidRPr="00627B98">
        <w:rPr>
          <w:rFonts w:asciiTheme="minorHAnsi" w:hAnsiTheme="minorHAnsi" w:cstheme="minorHAnsi"/>
          <w:i/>
          <w:iCs/>
        </w:rPr>
        <w:t xml:space="preserve"> Κατόπιν των ανωτέρω και έχοντας υπόψη  τα προαναφερόμενα αναφορικά με τη </w:t>
      </w:r>
    </w:p>
    <w:p w:rsidR="007802C9" w:rsidRPr="00627B98" w:rsidRDefault="007802C9" w:rsidP="007802C9">
      <w:pPr>
        <w:jc w:val="both"/>
        <w:rPr>
          <w:rFonts w:asciiTheme="minorHAnsi" w:hAnsiTheme="minorHAnsi" w:cstheme="minorHAnsi"/>
          <w:i/>
          <w:iCs/>
        </w:rPr>
      </w:pPr>
      <w:r w:rsidRPr="00627B98">
        <w:rPr>
          <w:rFonts w:asciiTheme="minorHAnsi" w:hAnsiTheme="minorHAnsi" w:cstheme="minorHAnsi"/>
          <w:i/>
          <w:iCs/>
        </w:rPr>
        <w:t xml:space="preserve">μοναδικότητα του ακινήτου για την εκπλήρωση του δημοτικού σκοπού  </w:t>
      </w:r>
    </w:p>
    <w:p w:rsidR="007802C9" w:rsidRPr="00627B98" w:rsidRDefault="007802C9" w:rsidP="007802C9">
      <w:pPr>
        <w:jc w:val="both"/>
        <w:rPr>
          <w:rFonts w:asciiTheme="minorHAnsi" w:hAnsiTheme="minorHAnsi" w:cstheme="minorHAnsi"/>
          <w:b/>
          <w:i/>
          <w:iCs/>
        </w:rPr>
      </w:pPr>
    </w:p>
    <w:p w:rsidR="007802C9" w:rsidRPr="00627B98" w:rsidRDefault="007802C9" w:rsidP="007802C9">
      <w:pPr>
        <w:jc w:val="both"/>
        <w:rPr>
          <w:rFonts w:asciiTheme="minorHAnsi" w:hAnsiTheme="minorHAnsi" w:cstheme="minorHAnsi"/>
          <w:b/>
          <w:i/>
          <w:iCs/>
        </w:rPr>
      </w:pPr>
      <w:r w:rsidRPr="00627B98">
        <w:rPr>
          <w:rFonts w:asciiTheme="minorHAnsi" w:hAnsiTheme="minorHAnsi" w:cstheme="minorHAnsi"/>
          <w:b/>
          <w:i/>
          <w:iCs/>
        </w:rPr>
        <w:t xml:space="preserve">Εισηγούμαστε </w:t>
      </w:r>
    </w:p>
    <w:p w:rsidR="007802C9" w:rsidRPr="00627B98" w:rsidRDefault="007802C9" w:rsidP="007802C9">
      <w:pPr>
        <w:jc w:val="both"/>
        <w:rPr>
          <w:rFonts w:asciiTheme="minorHAnsi" w:hAnsiTheme="minorHAnsi" w:cstheme="minorHAnsi"/>
          <w:b/>
          <w:i/>
          <w:iCs/>
        </w:rPr>
      </w:pPr>
    </w:p>
    <w:p w:rsidR="007802C9" w:rsidRPr="00627B98" w:rsidRDefault="007802C9" w:rsidP="007802C9">
      <w:pPr>
        <w:jc w:val="both"/>
        <w:rPr>
          <w:rFonts w:asciiTheme="minorHAnsi" w:hAnsiTheme="minorHAnsi" w:cstheme="minorHAnsi"/>
          <w:i/>
          <w:iCs/>
        </w:rPr>
      </w:pPr>
      <w:r w:rsidRPr="00627B98">
        <w:rPr>
          <w:rFonts w:asciiTheme="minorHAnsi" w:hAnsiTheme="minorHAnsi" w:cstheme="minorHAnsi"/>
          <w:i/>
          <w:iCs/>
        </w:rPr>
        <w:t xml:space="preserve">α. Τη λήψη απόφασης με την οποία θα κρίνει το Δημοτικό Συμβούλιο ότι το ως άνω  ιδιωτικό ακίνητο  που βρίσκεται στη συμβολή των οδών Ρούμελης και </w:t>
      </w:r>
      <w:proofErr w:type="spellStart"/>
      <w:r w:rsidRPr="00627B98">
        <w:rPr>
          <w:rFonts w:asciiTheme="minorHAnsi" w:hAnsiTheme="minorHAnsi" w:cstheme="minorHAnsi"/>
          <w:i/>
          <w:iCs/>
        </w:rPr>
        <w:t>Χαιρωνείας</w:t>
      </w:r>
      <w:proofErr w:type="spellEnd"/>
      <w:r w:rsidRPr="00627B98">
        <w:rPr>
          <w:rFonts w:asciiTheme="minorHAnsi" w:hAnsiTheme="minorHAnsi" w:cstheme="minorHAnsi"/>
          <w:i/>
          <w:iCs/>
        </w:rPr>
        <w:t xml:space="preserve">, στη Λιβαδειά , έκτασης 268,83 </w:t>
      </w:r>
      <w:proofErr w:type="spellStart"/>
      <w:r w:rsidRPr="00627B98">
        <w:rPr>
          <w:rFonts w:asciiTheme="minorHAnsi" w:hAnsiTheme="minorHAnsi" w:cstheme="minorHAnsi"/>
          <w:i/>
          <w:iCs/>
        </w:rPr>
        <w:t>τ.μ</w:t>
      </w:r>
      <w:proofErr w:type="spellEnd"/>
      <w:r w:rsidRPr="00627B98">
        <w:rPr>
          <w:rFonts w:asciiTheme="minorHAnsi" w:hAnsiTheme="minorHAnsi" w:cstheme="minorHAnsi"/>
          <w:i/>
          <w:iCs/>
        </w:rPr>
        <w:t xml:space="preserve"> , είναι το μόνο κατάλληλο για την εκπλήρωση του ανωτέρω Δημοτικού σκοπού  .</w:t>
      </w:r>
    </w:p>
    <w:p w:rsidR="007802C9" w:rsidRPr="00627B98" w:rsidRDefault="007802C9" w:rsidP="007802C9">
      <w:pPr>
        <w:jc w:val="both"/>
        <w:rPr>
          <w:rFonts w:asciiTheme="minorHAnsi" w:hAnsiTheme="minorHAnsi" w:cstheme="minorHAnsi"/>
          <w:i/>
          <w:iCs/>
        </w:rPr>
      </w:pPr>
    </w:p>
    <w:p w:rsidR="007802C9" w:rsidRPr="00627B98" w:rsidRDefault="007802C9" w:rsidP="007802C9">
      <w:pPr>
        <w:jc w:val="both"/>
        <w:rPr>
          <w:rFonts w:asciiTheme="minorHAnsi" w:hAnsiTheme="minorHAnsi" w:cstheme="minorHAnsi"/>
          <w:i/>
          <w:iCs/>
        </w:rPr>
      </w:pPr>
      <w:r w:rsidRPr="00627B98">
        <w:rPr>
          <w:rFonts w:asciiTheme="minorHAnsi" w:hAnsiTheme="minorHAnsi" w:cstheme="minorHAnsi"/>
          <w:i/>
          <w:iCs/>
        </w:rPr>
        <w:t xml:space="preserve">β. Την έγκριση του Δημοτικού Συμβουλίου για την απευθείας αγορά του υπόψη ακινήτου ιδιοκτησίας </w:t>
      </w:r>
      <w:proofErr w:type="spellStart"/>
      <w:r w:rsidRPr="00627B98">
        <w:rPr>
          <w:rFonts w:asciiTheme="minorHAnsi" w:hAnsiTheme="minorHAnsi" w:cstheme="minorHAnsi"/>
          <w:i/>
          <w:iCs/>
        </w:rPr>
        <w:t>κας</w:t>
      </w:r>
      <w:proofErr w:type="spellEnd"/>
      <w:r w:rsidRPr="00627B98">
        <w:rPr>
          <w:rFonts w:asciiTheme="minorHAnsi" w:hAnsiTheme="minorHAnsi" w:cstheme="minorHAnsi"/>
          <w:i/>
          <w:iCs/>
        </w:rPr>
        <w:t xml:space="preserve"> </w:t>
      </w:r>
      <w:proofErr w:type="spellStart"/>
      <w:r w:rsidRPr="00627B98">
        <w:rPr>
          <w:rFonts w:asciiTheme="minorHAnsi" w:hAnsiTheme="minorHAnsi" w:cstheme="minorHAnsi"/>
          <w:i/>
          <w:iCs/>
        </w:rPr>
        <w:t>Κακοτρίχη</w:t>
      </w:r>
      <w:proofErr w:type="spellEnd"/>
      <w:r w:rsidRPr="00627B98">
        <w:rPr>
          <w:rFonts w:asciiTheme="minorHAnsi" w:hAnsiTheme="minorHAnsi" w:cstheme="minorHAnsi"/>
          <w:i/>
          <w:iCs/>
        </w:rPr>
        <w:t xml:space="preserve"> Μαρίας του Ευαγγέλου ,  με τίμημα 8.064,90 € , (Ολογράφως: Οχτώ χιλιάδων εξήντα τεσσάρων ευρώ και ενενήντα λεπτών),</w:t>
      </w:r>
    </w:p>
    <w:p w:rsidR="007802C9" w:rsidRPr="00627B98" w:rsidRDefault="007802C9" w:rsidP="007802C9">
      <w:pPr>
        <w:jc w:val="both"/>
        <w:rPr>
          <w:rFonts w:asciiTheme="minorHAnsi" w:hAnsiTheme="minorHAnsi" w:cstheme="minorHAnsi"/>
          <w:i/>
          <w:iCs/>
        </w:rPr>
      </w:pPr>
    </w:p>
    <w:p w:rsidR="007802C9" w:rsidRPr="00627B98" w:rsidRDefault="007802C9" w:rsidP="007802C9">
      <w:pPr>
        <w:jc w:val="both"/>
        <w:rPr>
          <w:rFonts w:asciiTheme="minorHAnsi" w:hAnsiTheme="minorHAnsi" w:cstheme="minorHAnsi"/>
          <w:i/>
          <w:iCs/>
        </w:rPr>
      </w:pPr>
      <w:r w:rsidRPr="00627B98">
        <w:rPr>
          <w:rFonts w:asciiTheme="minorHAnsi" w:hAnsiTheme="minorHAnsi" w:cstheme="minorHAnsi"/>
          <w:i/>
          <w:iCs/>
        </w:rPr>
        <w:t xml:space="preserve">γ. την εξουσιοδότηση του Δημάρχου </w:t>
      </w:r>
      <w:proofErr w:type="spellStart"/>
      <w:r w:rsidRPr="00627B98">
        <w:rPr>
          <w:rFonts w:asciiTheme="minorHAnsi" w:hAnsiTheme="minorHAnsi" w:cstheme="minorHAnsi"/>
          <w:i/>
          <w:iCs/>
        </w:rPr>
        <w:t>Λεβαδέων</w:t>
      </w:r>
      <w:proofErr w:type="spellEnd"/>
      <w:r w:rsidRPr="00627B98">
        <w:rPr>
          <w:rFonts w:asciiTheme="minorHAnsi" w:hAnsiTheme="minorHAnsi" w:cstheme="minorHAnsi"/>
          <w:i/>
          <w:iCs/>
        </w:rPr>
        <w:t xml:space="preserve">  κ. Ιωάννη Δ. </w:t>
      </w:r>
      <w:proofErr w:type="spellStart"/>
      <w:r w:rsidRPr="00627B98">
        <w:rPr>
          <w:rFonts w:asciiTheme="minorHAnsi" w:hAnsiTheme="minorHAnsi" w:cstheme="minorHAnsi"/>
          <w:i/>
          <w:iCs/>
        </w:rPr>
        <w:t>Ταγκαλέγκα</w:t>
      </w:r>
      <w:proofErr w:type="spellEnd"/>
      <w:r w:rsidRPr="00627B98">
        <w:rPr>
          <w:rFonts w:asciiTheme="minorHAnsi" w:hAnsiTheme="minorHAnsi" w:cstheme="minorHAnsi"/>
          <w:i/>
          <w:iCs/>
        </w:rPr>
        <w:t xml:space="preserve"> , για την ολοκλήρωση των ενεργειών για την υπογραφή του σχετικού συμβολαίου αγοράς του ως άνω ακινήτου .</w:t>
      </w:r>
    </w:p>
    <w:p w:rsidR="007127B8" w:rsidRPr="006C18A9" w:rsidRDefault="007127B8" w:rsidP="007127B8">
      <w:pPr>
        <w:pStyle w:val="af6"/>
        <w:ind w:left="0"/>
        <w:jc w:val="both"/>
        <w:rPr>
          <w:rFonts w:ascii="Calibri" w:hAnsi="Calibri" w:cs="Calibri"/>
          <w:i/>
        </w:rPr>
      </w:pP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CE667C">
      <w:pPr>
        <w:pStyle w:val="af6"/>
        <w:numPr>
          <w:ilvl w:val="0"/>
          <w:numId w:val="5"/>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D16EAD" w:rsidRPr="00D16EAD" w:rsidRDefault="00293DA5" w:rsidP="007127B8">
      <w:pPr>
        <w:pStyle w:val="a0"/>
        <w:widowControl w:val="0"/>
        <w:numPr>
          <w:ilvl w:val="0"/>
          <w:numId w:val="4"/>
        </w:numPr>
        <w:tabs>
          <w:tab w:val="clear" w:pos="8460"/>
        </w:tabs>
        <w:spacing w:before="119" w:after="119" w:line="360" w:lineRule="auto"/>
        <w:rPr>
          <w:rStyle w:val="af9"/>
          <w:rFonts w:asciiTheme="minorHAnsi" w:hAnsiTheme="minorHAnsi" w:cstheme="minorHAnsi"/>
          <w:iCs w:val="0"/>
        </w:rPr>
      </w:pPr>
      <w:r w:rsidRPr="00D16EAD">
        <w:rPr>
          <w:rFonts w:asciiTheme="minorHAnsi" w:eastAsia="Arial" w:hAnsiTheme="minorHAnsi" w:cstheme="minorHAnsi"/>
          <w:highlight w:val="white"/>
          <w:lang w:bidi="hi-IN"/>
        </w:rPr>
        <w:t xml:space="preserve"> </w:t>
      </w:r>
      <w:r w:rsidR="00833C94" w:rsidRPr="00D16EAD">
        <w:rPr>
          <w:rFonts w:asciiTheme="minorHAnsi" w:hAnsiTheme="minorHAnsi" w:cstheme="minorHAnsi"/>
          <w:color w:val="000000"/>
          <w:shd w:val="clear" w:color="auto" w:fill="FFFFFF"/>
        </w:rPr>
        <w:t>τ</w:t>
      </w:r>
      <w:r w:rsidR="007802C9">
        <w:rPr>
          <w:rFonts w:asciiTheme="minorHAnsi" w:hAnsiTheme="minorHAnsi" w:cstheme="minorHAnsi"/>
          <w:color w:val="000000"/>
          <w:shd w:val="clear" w:color="auto" w:fill="FFFFFF"/>
        </w:rPr>
        <w:t>ην</w:t>
      </w:r>
      <w:r w:rsidR="00833C94" w:rsidRPr="00D16EAD">
        <w:rPr>
          <w:rFonts w:asciiTheme="minorHAnsi" w:hAnsiTheme="minorHAnsi" w:cstheme="minorHAnsi"/>
          <w:color w:val="000000"/>
          <w:shd w:val="clear" w:color="auto" w:fill="FFFFFF"/>
        </w:rPr>
        <w:t xml:space="preserve"> με </w:t>
      </w:r>
      <w:proofErr w:type="spellStart"/>
      <w:r w:rsidR="00833C94" w:rsidRPr="00D16EAD">
        <w:rPr>
          <w:rFonts w:asciiTheme="minorHAnsi" w:hAnsiTheme="minorHAnsi" w:cstheme="minorHAnsi"/>
          <w:color w:val="000000"/>
          <w:shd w:val="clear" w:color="auto" w:fill="FFFFFF"/>
        </w:rPr>
        <w:t>αριθμ</w:t>
      </w:r>
      <w:proofErr w:type="spellEnd"/>
      <w:r w:rsidR="00833C94" w:rsidRPr="00D16EAD">
        <w:rPr>
          <w:rFonts w:asciiTheme="minorHAnsi" w:hAnsiTheme="minorHAnsi" w:cstheme="minorHAnsi"/>
          <w:color w:val="000000"/>
          <w:shd w:val="clear" w:color="auto" w:fill="FFFFFF"/>
        </w:rPr>
        <w:t xml:space="preserve">. </w:t>
      </w:r>
      <w:proofErr w:type="spellStart"/>
      <w:r w:rsidR="00833C94" w:rsidRPr="00D16EAD">
        <w:rPr>
          <w:rFonts w:asciiTheme="minorHAnsi" w:hAnsiTheme="minorHAnsi" w:cstheme="minorHAnsi"/>
          <w:color w:val="000000"/>
          <w:shd w:val="clear" w:color="auto" w:fill="FFFFFF"/>
        </w:rPr>
        <w:t>Πρωτ</w:t>
      </w:r>
      <w:proofErr w:type="spellEnd"/>
      <w:r w:rsidR="00833C94" w:rsidRPr="00D16EAD">
        <w:rPr>
          <w:rFonts w:asciiTheme="minorHAnsi" w:hAnsiTheme="minorHAnsi" w:cstheme="minorHAnsi"/>
        </w:rPr>
        <w:t xml:space="preserve">  </w:t>
      </w:r>
      <w:r w:rsidR="007802C9">
        <w:rPr>
          <w:rStyle w:val="af9"/>
          <w:rFonts w:asciiTheme="minorHAnsi" w:eastAsia="Arial" w:hAnsiTheme="minorHAnsi" w:cstheme="minorHAnsi"/>
          <w:i w:val="0"/>
          <w:shd w:val="clear" w:color="auto" w:fill="FFFFFF"/>
        </w:rPr>
        <w:t>487/30-3-2022 εισήγηση της Υπηρεσίας Δόμησης-</w:t>
      </w:r>
      <w:r w:rsidR="00D16EAD" w:rsidRPr="007127B8">
        <w:rPr>
          <w:rStyle w:val="af9"/>
          <w:rFonts w:asciiTheme="minorHAnsi" w:eastAsia="Arial" w:hAnsiTheme="minorHAnsi" w:cstheme="minorHAnsi"/>
          <w:i w:val="0"/>
          <w:spacing w:val="-3"/>
          <w:highlight w:val="white"/>
          <w:shd w:val="clear" w:color="auto" w:fill="FFFFFF"/>
          <w:lang w:bidi="hi-IN"/>
        </w:rPr>
        <w:t xml:space="preserve">  </w:t>
      </w:r>
      <w:r w:rsidR="00D16EAD" w:rsidRPr="007127B8">
        <w:rPr>
          <w:rStyle w:val="af9"/>
          <w:rFonts w:asciiTheme="minorHAnsi" w:eastAsia="Arial" w:hAnsiTheme="minorHAnsi" w:cstheme="minorHAnsi"/>
          <w:i w:val="0"/>
          <w:highlight w:val="white"/>
          <w:shd w:val="clear" w:color="auto" w:fill="FFFFFF"/>
          <w:lang w:bidi="hi-IN"/>
        </w:rPr>
        <w:t>Δ/</w:t>
      </w:r>
      <w:proofErr w:type="spellStart"/>
      <w:r w:rsidR="00D16EAD" w:rsidRPr="007127B8">
        <w:rPr>
          <w:rStyle w:val="af9"/>
          <w:rFonts w:asciiTheme="minorHAnsi" w:eastAsia="Arial" w:hAnsiTheme="minorHAnsi" w:cstheme="minorHAnsi"/>
          <w:i w:val="0"/>
          <w:highlight w:val="white"/>
          <w:shd w:val="clear" w:color="auto" w:fill="FFFFFF"/>
          <w:lang w:bidi="hi-IN"/>
        </w:rPr>
        <w:t>νση</w:t>
      </w:r>
      <w:proofErr w:type="spellEnd"/>
      <w:r w:rsidR="007802C9">
        <w:rPr>
          <w:rStyle w:val="af9"/>
          <w:rFonts w:asciiTheme="minorHAnsi" w:eastAsia="Arial" w:hAnsiTheme="minorHAnsi" w:cstheme="minorHAnsi"/>
          <w:i w:val="0"/>
          <w:highlight w:val="white"/>
          <w:shd w:val="clear" w:color="auto" w:fill="FFFFFF"/>
          <w:lang w:bidi="hi-IN"/>
        </w:rPr>
        <w:t xml:space="preserve">  Πολεοδομίας </w:t>
      </w:r>
      <w:r w:rsidR="00D16EAD" w:rsidRPr="007127B8">
        <w:rPr>
          <w:rStyle w:val="af9"/>
          <w:rFonts w:asciiTheme="minorHAnsi" w:eastAsia="Arial" w:hAnsiTheme="minorHAnsi" w:cstheme="minorHAnsi"/>
          <w:i w:val="0"/>
          <w:highlight w:val="white"/>
          <w:shd w:val="clear" w:color="auto" w:fill="FFFFFF"/>
          <w:lang w:bidi="hi-IN"/>
        </w:rPr>
        <w:t>του Δήμου</w:t>
      </w:r>
      <w:r w:rsidR="00D16EAD" w:rsidRPr="007127B8">
        <w:rPr>
          <w:rStyle w:val="af9"/>
          <w:rFonts w:asciiTheme="minorHAnsi" w:eastAsia="Arial" w:hAnsiTheme="minorHAnsi" w:cstheme="minorHAnsi"/>
          <w:i w:val="0"/>
          <w:highlight w:val="white"/>
          <w:shd w:val="clear" w:color="auto" w:fill="FFFFFF"/>
        </w:rPr>
        <w:t xml:space="preserve"> </w:t>
      </w:r>
      <w:r w:rsidR="00D16EAD" w:rsidRPr="007127B8">
        <w:rPr>
          <w:rStyle w:val="af9"/>
          <w:rFonts w:asciiTheme="minorHAnsi" w:eastAsia="Arial" w:hAnsiTheme="minorHAnsi" w:cstheme="minorHAnsi"/>
          <w:i w:val="0"/>
          <w:spacing w:val="-3"/>
          <w:highlight w:val="white"/>
          <w:shd w:val="clear" w:color="auto" w:fill="FFFFFF"/>
          <w:lang w:bidi="hi-IN"/>
        </w:rPr>
        <w:t xml:space="preserve"> </w:t>
      </w:r>
    </w:p>
    <w:p w:rsidR="007802C9" w:rsidRPr="007802C9" w:rsidRDefault="007802C9" w:rsidP="007802C9">
      <w:pPr>
        <w:pStyle w:val="af6"/>
        <w:numPr>
          <w:ilvl w:val="0"/>
          <w:numId w:val="4"/>
        </w:numPr>
        <w:tabs>
          <w:tab w:val="num" w:pos="770"/>
        </w:tabs>
        <w:spacing w:line="360" w:lineRule="auto"/>
        <w:jc w:val="both"/>
        <w:rPr>
          <w:rFonts w:asciiTheme="minorHAnsi" w:hAnsiTheme="minorHAnsi" w:cstheme="minorHAnsi"/>
        </w:rPr>
      </w:pPr>
      <w:r w:rsidRPr="007802C9">
        <w:rPr>
          <w:rFonts w:asciiTheme="minorHAnsi" w:hAnsiTheme="minorHAnsi" w:cstheme="minorHAnsi"/>
        </w:rPr>
        <w:t>το άρθρο 186 και 191 του Ν.3463/06</w:t>
      </w:r>
    </w:p>
    <w:p w:rsidR="007802C9" w:rsidRPr="007802C9" w:rsidRDefault="007802C9" w:rsidP="007802C9">
      <w:pPr>
        <w:pStyle w:val="af6"/>
        <w:numPr>
          <w:ilvl w:val="0"/>
          <w:numId w:val="4"/>
        </w:numPr>
        <w:tabs>
          <w:tab w:val="center" w:pos="8460"/>
        </w:tabs>
        <w:spacing w:line="360" w:lineRule="auto"/>
        <w:jc w:val="both"/>
        <w:rPr>
          <w:rFonts w:asciiTheme="minorHAnsi" w:hAnsiTheme="minorHAnsi" w:cstheme="minorHAnsi"/>
        </w:rPr>
      </w:pPr>
      <w:r w:rsidRPr="00627B98">
        <w:rPr>
          <w:rFonts w:asciiTheme="minorHAnsi" w:hAnsiTheme="minorHAnsi" w:cstheme="minorHAnsi"/>
          <w:shd w:val="clear" w:color="auto" w:fill="FFFFFF"/>
        </w:rPr>
        <w:t>τη</w:t>
      </w:r>
      <w:r>
        <w:rPr>
          <w:rFonts w:asciiTheme="minorHAnsi" w:hAnsiTheme="minorHAnsi" w:cstheme="minorHAnsi"/>
          <w:shd w:val="clear" w:color="auto" w:fill="FFFFFF"/>
        </w:rPr>
        <w:t>ν</w:t>
      </w:r>
      <w:r w:rsidRPr="00627B98">
        <w:rPr>
          <w:rFonts w:asciiTheme="minorHAnsi" w:hAnsiTheme="minorHAnsi" w:cstheme="minorHAnsi"/>
          <w:shd w:val="clear" w:color="auto" w:fill="FFFFFF"/>
        </w:rPr>
        <w:t xml:space="preserve"> παρ.12 άρθρου 20 Ν.3731/2008, ΦΕΚ Α 263/23.12.2008,</w:t>
      </w:r>
    </w:p>
    <w:p w:rsidR="00484C42" w:rsidRPr="00484C42" w:rsidRDefault="00484C42" w:rsidP="00484C42">
      <w:pPr>
        <w:numPr>
          <w:ilvl w:val="0"/>
          <w:numId w:val="4"/>
        </w:numPr>
        <w:tabs>
          <w:tab w:val="center" w:pos="8460"/>
        </w:tabs>
        <w:jc w:val="both"/>
        <w:rPr>
          <w:rFonts w:asciiTheme="minorHAnsi" w:hAnsiTheme="minorHAnsi" w:cstheme="minorHAnsi"/>
        </w:rPr>
      </w:pPr>
      <w:r w:rsidRPr="00484C42">
        <w:rPr>
          <w:rFonts w:asciiTheme="minorHAnsi" w:eastAsia="Arial" w:hAnsiTheme="minorHAnsi" w:cstheme="minorHAnsi"/>
          <w:bCs/>
          <w:color w:val="000000"/>
          <w:highlight w:val="white"/>
        </w:rPr>
        <w:t>το άρθρο 23 παρ.2 του Ν.2873/00 όπως συμπληρώθηκε με το άρθρο 31 παρ.12 του 2579/98 .</w:t>
      </w:r>
    </w:p>
    <w:p w:rsidR="00484C42" w:rsidRPr="00484C42" w:rsidRDefault="00484C42" w:rsidP="00484C42">
      <w:pPr>
        <w:numPr>
          <w:ilvl w:val="0"/>
          <w:numId w:val="4"/>
        </w:numPr>
        <w:tabs>
          <w:tab w:val="center" w:pos="8460"/>
        </w:tabs>
        <w:jc w:val="both"/>
        <w:rPr>
          <w:rFonts w:asciiTheme="minorHAnsi" w:hAnsiTheme="minorHAnsi" w:cstheme="minorHAnsi"/>
        </w:rPr>
      </w:pPr>
      <w:r>
        <w:rPr>
          <w:rFonts w:asciiTheme="minorHAnsi" w:eastAsia="Arial" w:hAnsiTheme="minorHAnsi" w:cstheme="minorHAnsi"/>
          <w:bCs/>
          <w:color w:val="000000"/>
        </w:rPr>
        <w:t xml:space="preserve">την </w:t>
      </w:r>
      <w:proofErr w:type="spellStart"/>
      <w:r>
        <w:rPr>
          <w:rFonts w:asciiTheme="minorHAnsi" w:eastAsia="Arial" w:hAnsiTheme="minorHAnsi" w:cstheme="minorHAnsi"/>
          <w:bCs/>
          <w:color w:val="000000"/>
        </w:rPr>
        <w:t>υπ΄αριθμ</w:t>
      </w:r>
      <w:proofErr w:type="spellEnd"/>
      <w:r>
        <w:rPr>
          <w:rFonts w:asciiTheme="minorHAnsi" w:eastAsia="Arial" w:hAnsiTheme="minorHAnsi" w:cstheme="minorHAnsi"/>
          <w:bCs/>
          <w:color w:val="000000"/>
        </w:rPr>
        <w:t xml:space="preserve"> 351/2021 Απόφαση της Οικονομικής Επιτροπής Δήμου </w:t>
      </w:r>
      <w:proofErr w:type="spellStart"/>
      <w:r>
        <w:rPr>
          <w:rFonts w:asciiTheme="minorHAnsi" w:eastAsia="Arial" w:hAnsiTheme="minorHAnsi" w:cstheme="minorHAnsi"/>
          <w:bCs/>
          <w:color w:val="000000"/>
        </w:rPr>
        <w:t>Λεβαδέων</w:t>
      </w:r>
      <w:proofErr w:type="spellEnd"/>
    </w:p>
    <w:p w:rsidR="00484C42" w:rsidRPr="00484C42" w:rsidRDefault="00484C42" w:rsidP="00484C42">
      <w:pPr>
        <w:numPr>
          <w:ilvl w:val="0"/>
          <w:numId w:val="4"/>
        </w:numPr>
        <w:tabs>
          <w:tab w:val="center" w:pos="8460"/>
        </w:tabs>
        <w:jc w:val="both"/>
        <w:rPr>
          <w:rFonts w:asciiTheme="minorHAnsi" w:hAnsiTheme="minorHAnsi" w:cstheme="minorHAnsi"/>
        </w:rPr>
      </w:pPr>
      <w:r>
        <w:rPr>
          <w:rFonts w:asciiTheme="minorHAnsi" w:eastAsia="Arial" w:hAnsiTheme="minorHAnsi" w:cstheme="minorHAnsi"/>
          <w:bCs/>
          <w:color w:val="000000"/>
        </w:rPr>
        <w:t xml:space="preserve">Την </w:t>
      </w:r>
      <w:proofErr w:type="spellStart"/>
      <w:r>
        <w:rPr>
          <w:rFonts w:asciiTheme="minorHAnsi" w:eastAsia="Arial" w:hAnsiTheme="minorHAnsi" w:cstheme="minorHAnsi"/>
          <w:bCs/>
          <w:color w:val="000000"/>
        </w:rPr>
        <w:t>υπ΄αριθμ</w:t>
      </w:r>
      <w:proofErr w:type="spellEnd"/>
      <w:r>
        <w:rPr>
          <w:rFonts w:asciiTheme="minorHAnsi" w:eastAsia="Arial" w:hAnsiTheme="minorHAnsi" w:cstheme="minorHAnsi"/>
          <w:bCs/>
          <w:color w:val="000000"/>
        </w:rPr>
        <w:t>. 32/2021 (ΑΔΑ:ΩΚ61ΩΛΗ-ΝΝ4) Απόφαση του Δημοτικού Συμβουλίου</w:t>
      </w:r>
    </w:p>
    <w:p w:rsidR="00CE667C" w:rsidRPr="00833C94" w:rsidRDefault="00CE667C" w:rsidP="007802C9">
      <w:pPr>
        <w:pStyle w:val="a0"/>
        <w:widowControl w:val="0"/>
        <w:numPr>
          <w:ilvl w:val="0"/>
          <w:numId w:val="4"/>
        </w:numPr>
        <w:tabs>
          <w:tab w:val="clear" w:pos="8460"/>
        </w:tabs>
        <w:spacing w:before="119" w:after="119" w:line="360" w:lineRule="auto"/>
        <w:rPr>
          <w:rFonts w:asciiTheme="minorHAnsi" w:hAnsiTheme="minorHAnsi" w:cstheme="minorHAnsi"/>
        </w:rPr>
      </w:pPr>
      <w:r w:rsidRPr="00833C94">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F52EC4" w:rsidRDefault="007127B8" w:rsidP="007802C9">
      <w:pPr>
        <w:spacing w:line="276" w:lineRule="auto"/>
        <w:ind w:left="360"/>
        <w:jc w:val="both"/>
        <w:rPr>
          <w:rFonts w:asciiTheme="minorHAnsi" w:hAnsiTheme="minorHAnsi" w:cstheme="minorHAnsi"/>
        </w:rPr>
      </w:pPr>
      <w:r w:rsidRPr="007802C9">
        <w:rPr>
          <w:rFonts w:asciiTheme="minorHAnsi" w:hAnsiTheme="minorHAnsi" w:cstheme="minorHAnsi"/>
        </w:rPr>
        <w:t xml:space="preserve">Α) </w:t>
      </w:r>
      <w:r w:rsidR="007802C9" w:rsidRPr="0090392E">
        <w:rPr>
          <w:rFonts w:asciiTheme="minorHAnsi" w:hAnsiTheme="minorHAnsi" w:cstheme="minorHAnsi"/>
          <w:b/>
        </w:rPr>
        <w:t>Την απευθείας αγορά</w:t>
      </w:r>
      <w:r w:rsidR="007802C9" w:rsidRPr="007802C9">
        <w:rPr>
          <w:rFonts w:asciiTheme="minorHAnsi" w:hAnsiTheme="minorHAnsi" w:cstheme="minorHAnsi"/>
        </w:rPr>
        <w:t xml:space="preserve"> του ακινήτου</w:t>
      </w:r>
      <w:r w:rsidR="00166C58">
        <w:rPr>
          <w:rFonts w:asciiTheme="minorHAnsi" w:hAnsiTheme="minorHAnsi" w:cstheme="minorHAnsi"/>
        </w:rPr>
        <w:t xml:space="preserve"> (οικοπέδου)</w:t>
      </w:r>
      <w:r w:rsidR="007802C9" w:rsidRPr="007802C9">
        <w:rPr>
          <w:rFonts w:asciiTheme="minorHAnsi" w:hAnsiTheme="minorHAnsi" w:cstheme="minorHAnsi"/>
        </w:rPr>
        <w:t xml:space="preserve"> </w:t>
      </w:r>
      <w:r w:rsidR="00166C58" w:rsidRPr="00627B98">
        <w:rPr>
          <w:rFonts w:asciiTheme="minorHAnsi" w:hAnsiTheme="minorHAnsi" w:cstheme="minorHAnsi"/>
          <w:iCs/>
        </w:rPr>
        <w:t>εκτός σχεδίου πόλεως Λιβαδειάς (στο όριο)</w:t>
      </w:r>
      <w:r w:rsidR="00166C58" w:rsidRPr="00627B98">
        <w:rPr>
          <w:rFonts w:asciiTheme="minorHAnsi" w:hAnsiTheme="minorHAnsi" w:cstheme="minorHAnsi"/>
          <w:b/>
          <w:bCs/>
          <w:iCs/>
        </w:rPr>
        <w:t xml:space="preserve"> </w:t>
      </w:r>
      <w:r w:rsidR="007802C9" w:rsidRPr="007802C9">
        <w:rPr>
          <w:rFonts w:asciiTheme="minorHAnsi" w:hAnsiTheme="minorHAnsi" w:cstheme="minorHAnsi"/>
        </w:rPr>
        <w:t xml:space="preserve"> έκτασης </w:t>
      </w:r>
      <w:r w:rsidR="00484C42">
        <w:rPr>
          <w:rFonts w:asciiTheme="minorHAnsi" w:hAnsiTheme="minorHAnsi" w:cstheme="minorHAnsi"/>
        </w:rPr>
        <w:t>268,83</w:t>
      </w:r>
      <w:r w:rsidR="007802C9" w:rsidRPr="007802C9">
        <w:rPr>
          <w:rFonts w:asciiTheme="minorHAnsi" w:hAnsiTheme="minorHAnsi" w:cstheme="minorHAnsi"/>
        </w:rPr>
        <w:t xml:space="preserve"> </w:t>
      </w:r>
      <w:proofErr w:type="spellStart"/>
      <w:r w:rsidR="007802C9" w:rsidRPr="007802C9">
        <w:rPr>
          <w:rFonts w:asciiTheme="minorHAnsi" w:hAnsiTheme="minorHAnsi" w:cstheme="minorHAnsi"/>
        </w:rPr>
        <w:t>τ.μ</w:t>
      </w:r>
      <w:proofErr w:type="spellEnd"/>
      <w:r w:rsidR="00166C58">
        <w:rPr>
          <w:rFonts w:asciiTheme="minorHAnsi" w:hAnsiTheme="minorHAnsi" w:cstheme="minorHAnsi"/>
        </w:rPr>
        <w:t>,</w:t>
      </w:r>
      <w:r w:rsidR="007802C9" w:rsidRPr="007802C9">
        <w:rPr>
          <w:rFonts w:asciiTheme="minorHAnsi" w:hAnsiTheme="minorHAnsi" w:cstheme="minorHAnsi"/>
        </w:rPr>
        <w:t xml:space="preserve"> που </w:t>
      </w:r>
      <w:r w:rsidR="00D30211">
        <w:rPr>
          <w:rFonts w:asciiTheme="minorHAnsi" w:hAnsiTheme="minorHAnsi" w:cstheme="minorHAnsi"/>
        </w:rPr>
        <w:t xml:space="preserve">βρίσκεται </w:t>
      </w:r>
      <w:r w:rsidR="00D30211" w:rsidRPr="00627B98">
        <w:rPr>
          <w:rFonts w:asciiTheme="minorHAnsi" w:hAnsiTheme="minorHAnsi" w:cstheme="minorHAnsi"/>
          <w:iCs/>
        </w:rPr>
        <w:t>επί της συμβολή</w:t>
      </w:r>
      <w:r w:rsidR="00D30211">
        <w:rPr>
          <w:rFonts w:asciiTheme="minorHAnsi" w:hAnsiTheme="minorHAnsi" w:cstheme="minorHAnsi"/>
          <w:iCs/>
        </w:rPr>
        <w:t>ς</w:t>
      </w:r>
      <w:r w:rsidR="00D30211" w:rsidRPr="00627B98">
        <w:rPr>
          <w:rFonts w:asciiTheme="minorHAnsi" w:hAnsiTheme="minorHAnsi" w:cstheme="minorHAnsi"/>
          <w:iCs/>
        </w:rPr>
        <w:t xml:space="preserve"> των οδών Ρούμελης &amp; </w:t>
      </w:r>
      <w:proofErr w:type="spellStart"/>
      <w:r w:rsidR="00D30211" w:rsidRPr="00627B98">
        <w:rPr>
          <w:rFonts w:asciiTheme="minorHAnsi" w:hAnsiTheme="minorHAnsi" w:cstheme="minorHAnsi"/>
          <w:iCs/>
        </w:rPr>
        <w:t>Χαιρωνείας</w:t>
      </w:r>
      <w:proofErr w:type="spellEnd"/>
      <w:r w:rsidR="00D30211" w:rsidRPr="00627B98">
        <w:rPr>
          <w:rFonts w:asciiTheme="minorHAnsi" w:hAnsiTheme="minorHAnsi" w:cstheme="minorHAnsi"/>
          <w:iCs/>
        </w:rPr>
        <w:t xml:space="preserve"> , υπό στοιχεία  (Α-Β-Γ-Δ) όπως αυτό αποτυπώνεται στο  </w:t>
      </w:r>
      <w:r w:rsidR="00F52EC4">
        <w:rPr>
          <w:rFonts w:asciiTheme="minorHAnsi" w:hAnsiTheme="minorHAnsi" w:cstheme="minorHAnsi"/>
          <w:iCs/>
        </w:rPr>
        <w:t xml:space="preserve"> </w:t>
      </w:r>
      <w:r w:rsidR="00D30211" w:rsidRPr="00627B98">
        <w:rPr>
          <w:rFonts w:asciiTheme="minorHAnsi" w:hAnsiTheme="minorHAnsi" w:cstheme="minorHAnsi"/>
          <w:iCs/>
        </w:rPr>
        <w:t xml:space="preserve"> τοπογραφικό διάγραμμα </w:t>
      </w:r>
      <w:r w:rsidR="00F52EC4">
        <w:rPr>
          <w:rFonts w:asciiTheme="minorHAnsi" w:hAnsiTheme="minorHAnsi" w:cstheme="minorHAnsi"/>
          <w:iCs/>
        </w:rPr>
        <w:t xml:space="preserve">που συνέταξε τον Μάιο του 2021 </w:t>
      </w:r>
      <w:r w:rsidR="00F52EC4" w:rsidRPr="00627B98">
        <w:rPr>
          <w:rFonts w:asciiTheme="minorHAnsi" w:hAnsiTheme="minorHAnsi" w:cstheme="minorHAnsi"/>
          <w:iCs/>
        </w:rPr>
        <w:t xml:space="preserve">η Διεύθυνση Πολεοδομίας του Δήμου </w:t>
      </w:r>
      <w:proofErr w:type="spellStart"/>
      <w:r w:rsidR="00F52EC4" w:rsidRPr="00627B98">
        <w:rPr>
          <w:rFonts w:asciiTheme="minorHAnsi" w:hAnsiTheme="minorHAnsi" w:cstheme="minorHAnsi"/>
          <w:iCs/>
        </w:rPr>
        <w:t>Λεβαδέων</w:t>
      </w:r>
      <w:proofErr w:type="spellEnd"/>
      <w:r w:rsidR="00F52EC4">
        <w:rPr>
          <w:rFonts w:asciiTheme="minorHAnsi" w:hAnsiTheme="minorHAnsi" w:cstheme="minorHAnsi"/>
          <w:iCs/>
        </w:rPr>
        <w:t xml:space="preserve"> </w:t>
      </w:r>
      <w:r w:rsidR="00D30211" w:rsidRPr="00627B98">
        <w:rPr>
          <w:rFonts w:asciiTheme="minorHAnsi" w:hAnsiTheme="minorHAnsi" w:cstheme="minorHAnsi"/>
          <w:iCs/>
        </w:rPr>
        <w:t xml:space="preserve"> ,</w:t>
      </w:r>
      <w:r w:rsidR="00166C58">
        <w:rPr>
          <w:rFonts w:asciiTheme="minorHAnsi" w:hAnsiTheme="minorHAnsi" w:cstheme="minorHAnsi"/>
          <w:iCs/>
        </w:rPr>
        <w:t xml:space="preserve">το οποίο είναι </w:t>
      </w:r>
      <w:r w:rsidR="00D30211">
        <w:rPr>
          <w:rFonts w:asciiTheme="minorHAnsi" w:hAnsiTheme="minorHAnsi" w:cstheme="minorHAnsi"/>
          <w:iCs/>
        </w:rPr>
        <w:t>σε</w:t>
      </w:r>
      <w:r w:rsidR="00D30211" w:rsidRPr="00627B98">
        <w:rPr>
          <w:rFonts w:asciiTheme="minorHAnsi" w:hAnsiTheme="minorHAnsi" w:cstheme="minorHAnsi"/>
          <w:iCs/>
        </w:rPr>
        <w:t xml:space="preserve"> επαφή με τον ασφαλτοστρωμένο δρόμο που οδηγεί στον Σταθμό Υπεραστικών Λεωφορείων (Κ.Τ.Ε.Λ.), στο 1ο Γενικό Ημερήσιο Λύκειο, στο 1ο Ημερήσιο Γυμνάσιο, στο 9ο Δημοτικό Σχολείο Λιβαδειάς και στα Πολυκαταστήματα </w:t>
      </w:r>
      <w:proofErr w:type="spellStart"/>
      <w:r w:rsidR="00D30211" w:rsidRPr="00627B98">
        <w:rPr>
          <w:rFonts w:asciiTheme="minorHAnsi" w:hAnsiTheme="minorHAnsi" w:cstheme="minorHAnsi"/>
          <w:iCs/>
        </w:rPr>
        <w:t>Lidl</w:t>
      </w:r>
      <w:proofErr w:type="spellEnd"/>
      <w:r w:rsidR="00D30211" w:rsidRPr="00627B98">
        <w:rPr>
          <w:rFonts w:asciiTheme="minorHAnsi" w:hAnsiTheme="minorHAnsi" w:cstheme="minorHAnsi"/>
          <w:iCs/>
        </w:rPr>
        <w:t xml:space="preserve"> </w:t>
      </w:r>
      <w:proofErr w:type="spellStart"/>
      <w:r w:rsidR="00D30211" w:rsidRPr="00627B98">
        <w:rPr>
          <w:rFonts w:asciiTheme="minorHAnsi" w:hAnsiTheme="minorHAnsi" w:cstheme="minorHAnsi"/>
          <w:iCs/>
        </w:rPr>
        <w:t>Hellas</w:t>
      </w:r>
      <w:proofErr w:type="spellEnd"/>
      <w:r w:rsidR="00D30211" w:rsidRPr="00627B98">
        <w:rPr>
          <w:rFonts w:asciiTheme="minorHAnsi" w:hAnsiTheme="minorHAnsi" w:cstheme="minorHAnsi"/>
          <w:iCs/>
        </w:rPr>
        <w:t xml:space="preserve"> και ΑΒ </w:t>
      </w:r>
      <w:r w:rsidR="00D30211">
        <w:rPr>
          <w:rFonts w:asciiTheme="minorHAnsi" w:hAnsiTheme="minorHAnsi" w:cstheme="minorHAnsi"/>
          <w:iCs/>
        </w:rPr>
        <w:t xml:space="preserve"> </w:t>
      </w:r>
      <w:r w:rsidR="007802C9" w:rsidRPr="007802C9">
        <w:rPr>
          <w:rFonts w:asciiTheme="minorHAnsi" w:eastAsia="Arial" w:hAnsiTheme="minorHAnsi" w:cstheme="minorHAnsi"/>
          <w:bCs/>
          <w:color w:val="000000"/>
          <w:highlight w:val="white"/>
        </w:rPr>
        <w:t xml:space="preserve">, </w:t>
      </w:r>
      <w:r w:rsidR="007802C9" w:rsidRPr="007802C9">
        <w:rPr>
          <w:rFonts w:asciiTheme="minorHAnsi" w:hAnsiTheme="minorHAnsi" w:cstheme="minorHAnsi"/>
        </w:rPr>
        <w:t xml:space="preserve"> ιδιοκτησίας  </w:t>
      </w:r>
      <w:proofErr w:type="spellStart"/>
      <w:r w:rsidR="00D30211" w:rsidRPr="00627B98">
        <w:rPr>
          <w:rFonts w:asciiTheme="minorHAnsi" w:hAnsiTheme="minorHAnsi" w:cstheme="minorHAnsi"/>
          <w:iCs/>
        </w:rPr>
        <w:t>Κακοτρίχη</w:t>
      </w:r>
      <w:proofErr w:type="spellEnd"/>
      <w:r w:rsidR="00D30211" w:rsidRPr="00627B98">
        <w:rPr>
          <w:rFonts w:asciiTheme="minorHAnsi" w:hAnsiTheme="minorHAnsi" w:cstheme="minorHAnsi"/>
          <w:iCs/>
        </w:rPr>
        <w:t xml:space="preserve"> Μαρίας</w:t>
      </w:r>
      <w:r w:rsidR="00D30211">
        <w:rPr>
          <w:rFonts w:asciiTheme="minorHAnsi" w:hAnsiTheme="minorHAnsi" w:cstheme="minorHAnsi"/>
        </w:rPr>
        <w:t xml:space="preserve">, </w:t>
      </w:r>
      <w:r w:rsidR="00F52EC4" w:rsidRPr="007802C9">
        <w:rPr>
          <w:rFonts w:asciiTheme="minorHAnsi" w:hAnsiTheme="minorHAnsi" w:cstheme="minorHAnsi"/>
        </w:rPr>
        <w:t xml:space="preserve">έναντι  ποσού  </w:t>
      </w:r>
      <w:r w:rsidR="00F52EC4">
        <w:rPr>
          <w:rFonts w:asciiTheme="minorHAnsi" w:hAnsiTheme="minorHAnsi" w:cstheme="minorHAnsi"/>
        </w:rPr>
        <w:t>ΟΚΤΩ</w:t>
      </w:r>
      <w:r w:rsidR="00F52EC4" w:rsidRPr="007802C9">
        <w:rPr>
          <w:rFonts w:asciiTheme="minorHAnsi" w:hAnsiTheme="minorHAnsi" w:cstheme="minorHAnsi"/>
        </w:rPr>
        <w:t xml:space="preserve"> ΧΙΛΙΑΔΩΝ </w:t>
      </w:r>
      <w:r w:rsidR="00F52EC4">
        <w:rPr>
          <w:rFonts w:asciiTheme="minorHAnsi" w:hAnsiTheme="minorHAnsi" w:cstheme="minorHAnsi"/>
        </w:rPr>
        <w:t xml:space="preserve">ΕΞΗΝΤΑ ΤΕΣΣΑΡΩΝ </w:t>
      </w:r>
      <w:r w:rsidR="00F52EC4" w:rsidRPr="007802C9">
        <w:rPr>
          <w:rFonts w:asciiTheme="minorHAnsi" w:hAnsiTheme="minorHAnsi" w:cstheme="minorHAnsi"/>
        </w:rPr>
        <w:t>ΕΥΡΩ</w:t>
      </w:r>
      <w:r w:rsidR="00F52EC4">
        <w:rPr>
          <w:rFonts w:asciiTheme="minorHAnsi" w:hAnsiTheme="minorHAnsi" w:cstheme="minorHAnsi"/>
        </w:rPr>
        <w:t xml:space="preserve"> ΚΑΙ ΕΝΕΝΗΝΤΑ ΛΕΠΤΩΝ</w:t>
      </w:r>
      <w:r w:rsidR="00F52EC4" w:rsidRPr="007802C9">
        <w:rPr>
          <w:rFonts w:asciiTheme="minorHAnsi" w:hAnsiTheme="minorHAnsi" w:cstheme="minorHAnsi"/>
        </w:rPr>
        <w:t xml:space="preserve"> (</w:t>
      </w:r>
      <w:r w:rsidR="00F52EC4" w:rsidRPr="007802C9">
        <w:rPr>
          <w:rFonts w:asciiTheme="minorHAnsi" w:hAnsiTheme="minorHAnsi" w:cstheme="minorHAnsi"/>
          <w:iCs/>
        </w:rPr>
        <w:t>8.064,90 €</w:t>
      </w:r>
      <w:r w:rsidR="00F52EC4" w:rsidRPr="00627B98">
        <w:rPr>
          <w:rFonts w:asciiTheme="minorHAnsi" w:hAnsiTheme="minorHAnsi" w:cstheme="minorHAnsi"/>
          <w:i/>
          <w:iCs/>
        </w:rPr>
        <w:t xml:space="preserve"> </w:t>
      </w:r>
      <w:r w:rsidR="00F52EC4" w:rsidRPr="007802C9">
        <w:rPr>
          <w:rFonts w:asciiTheme="minorHAnsi" w:hAnsiTheme="minorHAnsi" w:cstheme="minorHAnsi"/>
        </w:rPr>
        <w:t xml:space="preserve">). </w:t>
      </w:r>
    </w:p>
    <w:p w:rsidR="007802C9" w:rsidRPr="007802C9" w:rsidRDefault="003C4B88" w:rsidP="007802C9">
      <w:pPr>
        <w:spacing w:line="276" w:lineRule="auto"/>
        <w:ind w:left="360"/>
        <w:jc w:val="both"/>
        <w:rPr>
          <w:rFonts w:asciiTheme="minorHAnsi" w:hAnsiTheme="minorHAnsi" w:cstheme="minorHAnsi"/>
        </w:rPr>
      </w:pPr>
      <w:r>
        <w:rPr>
          <w:rFonts w:asciiTheme="minorHAnsi" w:hAnsiTheme="minorHAnsi" w:cstheme="minorHAnsi"/>
        </w:rPr>
        <w:lastRenderedPageBreak/>
        <w:t>Το συγκεκριμένο</w:t>
      </w:r>
      <w:r w:rsidR="00F52EC4">
        <w:rPr>
          <w:rFonts w:asciiTheme="minorHAnsi" w:hAnsiTheme="minorHAnsi" w:cstheme="minorHAnsi"/>
        </w:rPr>
        <w:t xml:space="preserve"> παραπάνω</w:t>
      </w:r>
      <w:r>
        <w:rPr>
          <w:rFonts w:asciiTheme="minorHAnsi" w:hAnsiTheme="minorHAnsi" w:cstheme="minorHAnsi"/>
        </w:rPr>
        <w:t xml:space="preserve"> ακίνητο </w:t>
      </w:r>
      <w:r w:rsidR="000E77C8" w:rsidRPr="000E77C8">
        <w:rPr>
          <w:rFonts w:asciiTheme="minorHAnsi" w:hAnsiTheme="minorHAnsi" w:cstheme="minorHAnsi"/>
          <w:b/>
        </w:rPr>
        <w:t xml:space="preserve"> </w:t>
      </w:r>
      <w:r w:rsidR="00D30211" w:rsidRPr="0090392E">
        <w:rPr>
          <w:rFonts w:asciiTheme="minorHAnsi" w:hAnsiTheme="minorHAnsi" w:cstheme="minorHAnsi"/>
          <w:b/>
        </w:rPr>
        <w:t xml:space="preserve"> είναι το μόνο κατάλληλο</w:t>
      </w:r>
      <w:r w:rsidR="00D30211">
        <w:rPr>
          <w:rFonts w:asciiTheme="minorHAnsi" w:hAnsiTheme="minorHAnsi" w:cstheme="minorHAnsi"/>
        </w:rPr>
        <w:t xml:space="preserve"> </w:t>
      </w:r>
      <w:r>
        <w:rPr>
          <w:rFonts w:asciiTheme="minorHAnsi" w:hAnsiTheme="minorHAnsi" w:cstheme="minorHAnsi"/>
        </w:rPr>
        <w:t xml:space="preserve">και συντελεί στην άμεση διαπλάτυνση τμήματος των δημοτικών οδών Ρούμελης και </w:t>
      </w:r>
      <w:proofErr w:type="spellStart"/>
      <w:r>
        <w:rPr>
          <w:rFonts w:asciiTheme="minorHAnsi" w:hAnsiTheme="minorHAnsi" w:cstheme="minorHAnsi"/>
        </w:rPr>
        <w:t>Χαιρωνείας</w:t>
      </w:r>
      <w:proofErr w:type="spellEnd"/>
      <w:r>
        <w:rPr>
          <w:rFonts w:asciiTheme="minorHAnsi" w:hAnsiTheme="minorHAnsi" w:cstheme="minorHAnsi"/>
        </w:rPr>
        <w:t>,</w:t>
      </w:r>
      <w:r w:rsidR="00F52EC4" w:rsidRPr="00F52EC4">
        <w:rPr>
          <w:rFonts w:asciiTheme="minorHAnsi" w:hAnsiTheme="minorHAnsi" w:cstheme="minorHAnsi"/>
        </w:rPr>
        <w:t xml:space="preserve"> </w:t>
      </w:r>
      <w:r w:rsidR="00F52EC4">
        <w:rPr>
          <w:rFonts w:asciiTheme="minorHAnsi" w:hAnsiTheme="minorHAnsi" w:cstheme="minorHAnsi"/>
        </w:rPr>
        <w:t xml:space="preserve">με  την  κατασκευή του έργου «Κατασκευή κυκλικών κόμβων» σύμφωνα με την Προγραμματική Σύμβαση που έχει υπογραφεί μεταξύ του Δήμου </w:t>
      </w:r>
      <w:proofErr w:type="spellStart"/>
      <w:r w:rsidR="00F52EC4">
        <w:rPr>
          <w:rFonts w:asciiTheme="minorHAnsi" w:hAnsiTheme="minorHAnsi" w:cstheme="minorHAnsi"/>
        </w:rPr>
        <w:t>Λεβαδέων</w:t>
      </w:r>
      <w:proofErr w:type="spellEnd"/>
      <w:r w:rsidR="00F52EC4">
        <w:rPr>
          <w:rFonts w:asciiTheme="minorHAnsi" w:hAnsiTheme="minorHAnsi" w:cstheme="minorHAnsi"/>
        </w:rPr>
        <w:t xml:space="preserve"> και της Περιφέρειας Στερεάς Ελλάδας  ,</w:t>
      </w:r>
      <w:r>
        <w:rPr>
          <w:rFonts w:asciiTheme="minorHAnsi" w:hAnsiTheme="minorHAnsi" w:cstheme="minorHAnsi"/>
        </w:rPr>
        <w:t xml:space="preserve">επιτυγχάνοντας </w:t>
      </w:r>
      <w:r w:rsidR="00F52EC4">
        <w:rPr>
          <w:rFonts w:asciiTheme="minorHAnsi" w:hAnsiTheme="minorHAnsi" w:cstheme="minorHAnsi"/>
        </w:rPr>
        <w:t xml:space="preserve">έτσι </w:t>
      </w:r>
      <w:r>
        <w:rPr>
          <w:rFonts w:asciiTheme="minorHAnsi" w:hAnsiTheme="minorHAnsi" w:cstheme="minorHAnsi"/>
        </w:rPr>
        <w:t>την ασφαλή συνύπαρξη των πεζών κα</w:t>
      </w:r>
      <w:r w:rsidR="00F52EC4">
        <w:rPr>
          <w:rFonts w:asciiTheme="minorHAnsi" w:hAnsiTheme="minorHAnsi" w:cstheme="minorHAnsi"/>
        </w:rPr>
        <w:t>ι</w:t>
      </w:r>
      <w:r>
        <w:rPr>
          <w:rFonts w:asciiTheme="minorHAnsi" w:hAnsiTheme="minorHAnsi" w:cstheme="minorHAnsi"/>
        </w:rPr>
        <w:t xml:space="preserve"> των οχημάτων στην εν λόγω διασταύρωση</w:t>
      </w:r>
      <w:r w:rsidR="00F52EC4">
        <w:rPr>
          <w:rFonts w:asciiTheme="minorHAnsi" w:hAnsiTheme="minorHAnsi" w:cstheme="minorHAnsi"/>
        </w:rPr>
        <w:t xml:space="preserve"> λόγω </w:t>
      </w:r>
      <w:r>
        <w:rPr>
          <w:rFonts w:asciiTheme="minorHAnsi" w:hAnsiTheme="minorHAnsi" w:cstheme="minorHAnsi"/>
        </w:rPr>
        <w:t xml:space="preserve"> αυξημένου κυκλοφοριακού φόρτου</w:t>
      </w:r>
      <w:r w:rsidR="00F52EC4">
        <w:rPr>
          <w:rFonts w:asciiTheme="minorHAnsi" w:hAnsiTheme="minorHAnsi" w:cstheme="minorHAnsi"/>
        </w:rPr>
        <w:t xml:space="preserve"> εξαιτίας</w:t>
      </w:r>
      <w:r>
        <w:rPr>
          <w:rFonts w:asciiTheme="minorHAnsi" w:hAnsiTheme="minorHAnsi" w:cstheme="minorHAnsi"/>
        </w:rPr>
        <w:t xml:space="preserve"> του παρακείμενου Σταθμού Υπεραστικών </w:t>
      </w:r>
      <w:proofErr w:type="spellStart"/>
      <w:r>
        <w:rPr>
          <w:rFonts w:asciiTheme="minorHAnsi" w:hAnsiTheme="minorHAnsi" w:cstheme="minorHAnsi"/>
        </w:rPr>
        <w:t>Λεοφορείων</w:t>
      </w:r>
      <w:proofErr w:type="spellEnd"/>
      <w:r>
        <w:rPr>
          <w:rFonts w:asciiTheme="minorHAnsi" w:hAnsiTheme="minorHAnsi" w:cstheme="minorHAnsi"/>
        </w:rPr>
        <w:t xml:space="preserve"> (Κ.Τ.Ε.Λ.)</w:t>
      </w:r>
      <w:r w:rsidR="00F52EC4">
        <w:rPr>
          <w:rFonts w:asciiTheme="minorHAnsi" w:hAnsiTheme="minorHAnsi" w:cstheme="minorHAnsi"/>
        </w:rPr>
        <w:t>.</w:t>
      </w:r>
      <w:r w:rsidR="00D30211">
        <w:rPr>
          <w:rFonts w:asciiTheme="minorHAnsi" w:hAnsiTheme="minorHAnsi" w:cstheme="minorHAnsi"/>
        </w:rPr>
        <w:t xml:space="preserve"> </w:t>
      </w:r>
    </w:p>
    <w:p w:rsidR="007802C9" w:rsidRPr="007802C9" w:rsidRDefault="007802C9" w:rsidP="007802C9">
      <w:pPr>
        <w:tabs>
          <w:tab w:val="center" w:pos="8460"/>
        </w:tabs>
        <w:spacing w:line="276" w:lineRule="auto"/>
        <w:ind w:left="360"/>
        <w:jc w:val="both"/>
        <w:rPr>
          <w:rFonts w:asciiTheme="minorHAnsi" w:hAnsiTheme="minorHAnsi" w:cstheme="minorHAnsi"/>
        </w:rPr>
      </w:pPr>
      <w:r>
        <w:rPr>
          <w:rFonts w:asciiTheme="minorHAnsi" w:eastAsia="Arial" w:hAnsiTheme="minorHAnsi" w:cstheme="minorHAnsi"/>
          <w:bCs/>
          <w:color w:val="000000"/>
          <w:highlight w:val="white"/>
          <w:shd w:val="clear" w:color="auto" w:fill="FFFFFF"/>
          <w:lang w:eastAsia="el-GR" w:bidi="hi-IN"/>
        </w:rPr>
        <w:t xml:space="preserve">Β) </w:t>
      </w:r>
      <w:r w:rsidRPr="0090392E">
        <w:rPr>
          <w:rFonts w:asciiTheme="minorHAnsi" w:eastAsia="Arial" w:hAnsiTheme="minorHAnsi" w:cstheme="minorHAnsi"/>
          <w:b/>
          <w:bCs/>
          <w:color w:val="000000"/>
          <w:highlight w:val="white"/>
          <w:shd w:val="clear" w:color="auto" w:fill="FFFFFF"/>
          <w:lang w:eastAsia="el-GR" w:bidi="hi-IN"/>
        </w:rPr>
        <w:t>Εξουσιοδοτεί</w:t>
      </w:r>
      <w:r w:rsidRPr="007802C9">
        <w:rPr>
          <w:rFonts w:asciiTheme="minorHAnsi" w:eastAsia="Arial" w:hAnsiTheme="minorHAnsi" w:cstheme="minorHAnsi"/>
          <w:bCs/>
          <w:color w:val="000000"/>
          <w:highlight w:val="white"/>
          <w:shd w:val="clear" w:color="auto" w:fill="FFFFFF"/>
          <w:lang w:eastAsia="el-GR" w:bidi="hi-IN"/>
        </w:rPr>
        <w:t xml:space="preserve"> το Δήμαρχο για όλες τις νόμιμες ενέργειες προκειμένου να εκτελεστεί η παρούσα απόφαση, την υπογραφή Συμβολαίου μεταβίβασης ακινήτου, πιστοποιητικό μετεγγραφής του στο οικείο υποθηκοφυλακείο κλπ.</w:t>
      </w:r>
    </w:p>
    <w:p w:rsidR="00D16EAD" w:rsidRPr="00215C20" w:rsidRDefault="00D16EAD" w:rsidP="007802C9">
      <w:pPr>
        <w:spacing w:after="200" w:line="276" w:lineRule="auto"/>
        <w:ind w:left="284"/>
        <w:jc w:val="both"/>
      </w:pPr>
      <w:r w:rsidRPr="00215C20">
        <w:rPr>
          <w:rFonts w:ascii="Calibri" w:eastAsia="Calibri" w:hAnsi="Calibri" w:cs="Calibri"/>
          <w:bCs/>
          <w:highlight w:val="white"/>
          <w:shd w:val="clear" w:color="auto" w:fill="FFFFFF"/>
          <w:lang w:eastAsia="el-GR"/>
        </w:rPr>
        <w:t xml:space="preserve"> </w:t>
      </w:r>
      <w:r w:rsidR="00215C20" w:rsidRPr="00215C20">
        <w:rPr>
          <w:rFonts w:ascii="Calibri" w:eastAsia="Arial Unicode MS" w:hAnsi="Calibri" w:cs="ArialMT"/>
          <w:bCs/>
          <w:shd w:val="clear" w:color="auto" w:fill="FFFFFF"/>
          <w:lang w:eastAsia="el-GR"/>
        </w:rPr>
        <w:t xml:space="preserve"> </w:t>
      </w:r>
    </w:p>
    <w:p w:rsidR="007E2A66" w:rsidRDefault="00743691" w:rsidP="003F0759">
      <w:pPr>
        <w:pStyle w:val="western"/>
        <w:ind w:left="-9"/>
        <w:jc w:val="center"/>
        <w:rPr>
          <w:rFonts w:eastAsia="Arial"/>
          <w:b/>
          <w:bCs/>
          <w:iCs/>
          <w:sz w:val="22"/>
          <w:szCs w:val="22"/>
        </w:rPr>
      </w:pPr>
      <w:r>
        <w:rPr>
          <w:rFonts w:eastAsia="Bookman Old Style"/>
          <w:bCs/>
          <w:sz w:val="22"/>
          <w:szCs w:val="22"/>
        </w:rPr>
        <w:t>.</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135AD6">
        <w:rPr>
          <w:rFonts w:eastAsia="Arial"/>
          <w:b/>
          <w:bCs/>
          <w:iCs/>
          <w:sz w:val="22"/>
          <w:szCs w:val="22"/>
        </w:rPr>
        <w:t>4</w:t>
      </w:r>
      <w:r w:rsidR="00D30211">
        <w:rPr>
          <w:rFonts w:eastAsia="Arial"/>
          <w:b/>
          <w:bCs/>
          <w:iCs/>
          <w:sz w:val="22"/>
          <w:szCs w:val="22"/>
        </w:rPr>
        <w:t>6</w:t>
      </w: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9C4745" w:rsidRDefault="009C4745" w:rsidP="007E2A66">
      <w:pPr>
        <w:tabs>
          <w:tab w:val="center" w:pos="8460"/>
        </w:tabs>
        <w:spacing w:after="198" w:line="360" w:lineRule="auto"/>
        <w:contextualSpacing/>
        <w:rPr>
          <w:rFonts w:ascii="Arial" w:eastAsia="Arial" w:hAnsi="Arial" w:cs="Arial"/>
          <w:b/>
          <w:bCs/>
          <w:sz w:val="22"/>
          <w:szCs w:val="22"/>
        </w:rP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9C4745" w:rsidRDefault="009C4745"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9348A9" w:rsidRDefault="009348A9" w:rsidP="003C457D">
            <w:pPr>
              <w:spacing w:line="276" w:lineRule="auto"/>
              <w:rPr>
                <w:rFonts w:ascii="Arial" w:eastAsia="Calibri" w:hAnsi="Arial" w:cs="Arial"/>
                <w:sz w:val="22"/>
                <w:szCs w:val="22"/>
              </w:rPr>
            </w:pPr>
          </w:p>
        </w:tc>
        <w:tc>
          <w:tcPr>
            <w:tcW w:w="4216" w:type="dxa"/>
            <w:shd w:val="clear" w:color="auto" w:fill="auto"/>
          </w:tcPr>
          <w:p w:rsidR="009348A9" w:rsidRDefault="009348A9" w:rsidP="002C3247">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9348A9" w:rsidRDefault="009348A9" w:rsidP="003C457D">
            <w:pPr>
              <w:rPr>
                <w:rFonts w:ascii="Arial" w:eastAsia="Arial" w:hAnsi="Arial" w:cs="Arial"/>
                <w:sz w:val="22"/>
                <w:szCs w:val="22"/>
              </w:rPr>
            </w:pPr>
          </w:p>
        </w:tc>
        <w:tc>
          <w:tcPr>
            <w:tcW w:w="4216" w:type="dxa"/>
            <w:shd w:val="clear" w:color="auto" w:fill="auto"/>
          </w:tcPr>
          <w:p w:rsidR="009348A9" w:rsidRDefault="009348A9" w:rsidP="002C3247">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9</w:t>
            </w:r>
          </w:p>
        </w:tc>
        <w:tc>
          <w:tcPr>
            <w:tcW w:w="142" w:type="dxa"/>
          </w:tcPr>
          <w:p w:rsidR="009348A9" w:rsidRDefault="009348A9" w:rsidP="003C457D">
            <w:pPr>
              <w:rPr>
                <w:rFonts w:ascii="Arial" w:hAnsi="Arial" w:cs="Arial"/>
                <w:sz w:val="22"/>
                <w:szCs w:val="22"/>
              </w:rPr>
            </w:pPr>
          </w:p>
        </w:tc>
        <w:tc>
          <w:tcPr>
            <w:tcW w:w="4216" w:type="dxa"/>
            <w:shd w:val="clear" w:color="auto" w:fill="auto"/>
          </w:tcPr>
          <w:p w:rsidR="009348A9" w:rsidRDefault="009348A9" w:rsidP="002C3247">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10</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rPr>
                <w:rFonts w:ascii="Arial" w:hAnsi="Arial" w:cs="Arial"/>
                <w:sz w:val="22"/>
                <w:szCs w:val="22"/>
              </w:rPr>
            </w:pPr>
            <w:r>
              <w:rPr>
                <w:rFonts w:ascii="Arial" w:hAnsi="Arial" w:cs="Arial"/>
                <w:sz w:val="22"/>
                <w:szCs w:val="22"/>
              </w:rPr>
              <w:t>11</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rPr>
            </w:pPr>
            <w:r>
              <w:rPr>
                <w:rFonts w:ascii="Arial" w:eastAsia="Arial" w:hAnsi="Arial" w:cs="Arial"/>
              </w:rPr>
              <w:t>12</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14</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15</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7E2A66">
            <w:pPr>
              <w:snapToGrid w:val="0"/>
              <w:rPr>
                <w:rFonts w:ascii="Arial" w:hAnsi="Arial" w:cs="Arial"/>
                <w:sz w:val="22"/>
                <w:szCs w:val="22"/>
              </w:rPr>
            </w:pPr>
            <w:r>
              <w:rPr>
                <w:rFonts w:ascii="Arial" w:hAnsi="Arial" w:cs="Arial"/>
                <w:sz w:val="22"/>
                <w:szCs w:val="22"/>
              </w:rPr>
              <w:t>16</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lastRenderedPageBreak/>
              <w:t>17</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18</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3C457D">
            <w:pPr>
              <w:snapToGrid w:val="0"/>
              <w:rPr>
                <w:rFonts w:ascii="Arial" w:hAnsi="Arial" w:cs="Arial"/>
                <w:sz w:val="22"/>
                <w:szCs w:val="22"/>
              </w:rPr>
            </w:pPr>
            <w:r>
              <w:rPr>
                <w:rFonts w:ascii="Arial" w:hAnsi="Arial" w:cs="Arial"/>
                <w:sz w:val="22"/>
                <w:szCs w:val="22"/>
              </w:rPr>
              <w:t>19</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03645C" w:rsidRDefault="007047A1"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7E2A66">
            <w:pPr>
              <w:snapToGrid w:val="0"/>
              <w:rPr>
                <w:rFonts w:ascii="Arial" w:hAnsi="Arial" w:cs="Arial"/>
                <w:sz w:val="22"/>
                <w:szCs w:val="22"/>
              </w:rPr>
            </w:pPr>
            <w:r>
              <w:rPr>
                <w:rFonts w:ascii="Arial" w:hAnsi="Arial" w:cs="Arial"/>
                <w:sz w:val="22"/>
                <w:szCs w:val="22"/>
              </w:rPr>
              <w:t>20</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Pr="00960DCE" w:rsidRDefault="007047A1"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7047A1" w:rsidTr="003C457D">
        <w:tc>
          <w:tcPr>
            <w:tcW w:w="425" w:type="dxa"/>
          </w:tcPr>
          <w:p w:rsidR="007047A1" w:rsidRDefault="007047A1" w:rsidP="003C457D">
            <w:pPr>
              <w:snapToGrid w:val="0"/>
              <w:rPr>
                <w:rFonts w:ascii="Arial" w:hAnsi="Arial" w:cs="Arial"/>
                <w:sz w:val="22"/>
                <w:szCs w:val="22"/>
              </w:rPr>
            </w:pPr>
            <w:r>
              <w:rPr>
                <w:rFonts w:ascii="Arial" w:hAnsi="Arial" w:cs="Arial"/>
                <w:sz w:val="22"/>
                <w:szCs w:val="22"/>
              </w:rPr>
              <w:t>21</w:t>
            </w:r>
          </w:p>
        </w:tc>
        <w:tc>
          <w:tcPr>
            <w:tcW w:w="142" w:type="dxa"/>
          </w:tcPr>
          <w:p w:rsidR="007047A1" w:rsidRPr="00D30514" w:rsidRDefault="007047A1" w:rsidP="003C457D">
            <w:pPr>
              <w:snapToGrid w:val="0"/>
              <w:rPr>
                <w:rFonts w:ascii="Arial" w:eastAsia="Arial" w:hAnsi="Arial" w:cs="Arial"/>
                <w:sz w:val="22"/>
                <w:szCs w:val="22"/>
              </w:rPr>
            </w:pPr>
          </w:p>
        </w:tc>
        <w:tc>
          <w:tcPr>
            <w:tcW w:w="4216" w:type="dxa"/>
            <w:shd w:val="clear" w:color="auto" w:fill="auto"/>
          </w:tcPr>
          <w:p w:rsidR="007047A1" w:rsidRDefault="007047A1"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7047A1" w:rsidRDefault="007047A1" w:rsidP="003C457D">
            <w:pPr>
              <w:snapToGrid w:val="0"/>
              <w:spacing w:line="276" w:lineRule="auto"/>
              <w:rPr>
                <w:rFonts w:ascii="Arial" w:hAnsi="Arial" w:cs="Arial"/>
                <w:sz w:val="22"/>
                <w:szCs w:val="22"/>
              </w:rPr>
            </w:pPr>
          </w:p>
        </w:tc>
      </w:tr>
      <w:tr w:rsidR="009348A9" w:rsidTr="003C457D">
        <w:tc>
          <w:tcPr>
            <w:tcW w:w="425" w:type="dxa"/>
          </w:tcPr>
          <w:p w:rsidR="009348A9" w:rsidRDefault="007047A1"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03645C" w:rsidRDefault="009348A9" w:rsidP="002C3247">
            <w:pPr>
              <w:snapToGrid w:val="0"/>
              <w:rPr>
                <w:rFonts w:ascii="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3C457D">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Pr="00960DCE" w:rsidRDefault="009348A9" w:rsidP="002C3247">
            <w:pPr>
              <w:snapToGrid w:val="0"/>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r w:rsidR="009348A9" w:rsidTr="003C457D">
        <w:tc>
          <w:tcPr>
            <w:tcW w:w="425" w:type="dxa"/>
          </w:tcPr>
          <w:p w:rsidR="009348A9" w:rsidRDefault="009348A9" w:rsidP="00ED442C">
            <w:pPr>
              <w:snapToGrid w:val="0"/>
              <w:rPr>
                <w:rFonts w:ascii="Arial" w:hAnsi="Arial" w:cs="Arial"/>
                <w:sz w:val="22"/>
                <w:szCs w:val="22"/>
              </w:rPr>
            </w:pPr>
            <w:r>
              <w:rPr>
                <w:rFonts w:ascii="Arial" w:hAnsi="Arial" w:cs="Arial"/>
                <w:sz w:val="22"/>
                <w:szCs w:val="22"/>
              </w:rPr>
              <w:t xml:space="preserve"> </w:t>
            </w:r>
          </w:p>
        </w:tc>
        <w:tc>
          <w:tcPr>
            <w:tcW w:w="142" w:type="dxa"/>
          </w:tcPr>
          <w:p w:rsidR="009348A9" w:rsidRPr="00D30514" w:rsidRDefault="009348A9" w:rsidP="003C457D">
            <w:pPr>
              <w:snapToGrid w:val="0"/>
              <w:rPr>
                <w:rFonts w:ascii="Arial" w:eastAsia="Arial" w:hAnsi="Arial" w:cs="Arial"/>
                <w:sz w:val="22"/>
                <w:szCs w:val="22"/>
              </w:rPr>
            </w:pPr>
          </w:p>
        </w:tc>
        <w:tc>
          <w:tcPr>
            <w:tcW w:w="4216" w:type="dxa"/>
            <w:shd w:val="clear" w:color="auto" w:fill="auto"/>
          </w:tcPr>
          <w:p w:rsidR="009348A9" w:rsidRDefault="009348A9" w:rsidP="002C3247">
            <w:pPr>
              <w:snapToGrid w:val="0"/>
              <w:rPr>
                <w:rFonts w:ascii="Arial" w:eastAsia="Arial" w:hAnsi="Arial" w:cs="Arial"/>
                <w:sz w:val="22"/>
                <w:szCs w:val="22"/>
              </w:rPr>
            </w:pPr>
          </w:p>
        </w:tc>
        <w:tc>
          <w:tcPr>
            <w:tcW w:w="4938" w:type="dxa"/>
            <w:shd w:val="clear" w:color="auto" w:fill="auto"/>
          </w:tcPr>
          <w:p w:rsidR="009348A9" w:rsidRDefault="009348A9" w:rsidP="003C457D">
            <w:pPr>
              <w:snapToGrid w:val="0"/>
              <w:spacing w:line="276" w:lineRule="auto"/>
              <w:rPr>
                <w:rFonts w:ascii="Arial" w:hAnsi="Arial" w:cs="Arial"/>
                <w:sz w:val="22"/>
                <w:szCs w:val="22"/>
              </w:rPr>
            </w:pPr>
          </w:p>
        </w:tc>
      </w:tr>
    </w:tbl>
    <w:p w:rsidR="005421B9" w:rsidRDefault="009348A9" w:rsidP="00E301B7">
      <w:pPr>
        <w:spacing w:before="100" w:beforeAutospacing="1" w:after="100" w:afterAutospacing="1" w:line="360" w:lineRule="auto"/>
        <w:ind w:left="142"/>
        <w:rPr>
          <w:rFonts w:ascii="Arial" w:hAnsi="Arial" w:cs="Arial"/>
          <w:bCs/>
          <w:sz w:val="22"/>
          <w:szCs w:val="22"/>
        </w:rPr>
      </w:pPr>
      <w:r>
        <w:rPr>
          <w:rFonts w:ascii="Arial" w:hAnsi="Arial" w:cs="Arial"/>
          <w:sz w:val="22"/>
          <w:szCs w:val="22"/>
        </w:rPr>
        <w:t xml:space="preserve"> </w:t>
      </w: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8A" w:rsidRDefault="00756A8A" w:rsidP="00CF17C6">
      <w:r>
        <w:separator/>
      </w:r>
    </w:p>
  </w:endnote>
  <w:endnote w:type="continuationSeparator" w:id="0">
    <w:p w:rsidR="00756A8A" w:rsidRDefault="00756A8A"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Ubuntu">
    <w:altName w:val="Times New Roman"/>
    <w:charset w:val="01"/>
    <w:family w:val="roman"/>
    <w:pitch w:val="variable"/>
    <w:sig w:usb0="00000000" w:usb1="00000000" w:usb2="00000000" w:usb3="00000000" w:csb0="00000000" w:csb1="00000000"/>
  </w:font>
  <w:font w:name="ArialMT">
    <w:altName w:val="Arial"/>
    <w:charset w:val="A1"/>
    <w:family w:val="swiss"/>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C92CBB" w:rsidP="006E212D">
    <w:pPr>
      <w:pStyle w:val="af0"/>
      <w:jc w:val="center"/>
    </w:pPr>
    <w:fldSimple w:instr=" PAGE   \* MERGEFORMAT ">
      <w:r w:rsidR="00F52EC4">
        <w:rPr>
          <w:noProof/>
        </w:rPr>
        <w:t>6</w:t>
      </w:r>
    </w:fldSimple>
  </w:p>
  <w:p w:rsidR="005D65F1" w:rsidRDefault="00EF20A7" w:rsidP="006E212D">
    <w:pPr>
      <w:pStyle w:val="af0"/>
      <w:jc w:val="center"/>
    </w:pPr>
    <w:r>
      <w:t>4</w:t>
    </w:r>
    <w:r w:rsidR="00377BAA">
      <w:t>6</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8A" w:rsidRDefault="00756A8A" w:rsidP="00CF17C6">
      <w:r>
        <w:separator/>
      </w:r>
    </w:p>
  </w:footnote>
  <w:footnote w:type="continuationSeparator" w:id="0">
    <w:p w:rsidR="00756A8A" w:rsidRDefault="00756A8A"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691C8E"/>
    <w:multiLevelType w:val="hybridMultilevel"/>
    <w:tmpl w:val="B2B203BA"/>
    <w:lvl w:ilvl="0" w:tplc="A5AA027C">
      <w:start w:val="1"/>
      <w:numFmt w:val="decimal"/>
      <w:lvlText w:val="%1."/>
      <w:lvlJc w:val="left"/>
      <w:pPr>
        <w:ind w:left="644"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8">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2">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3">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FA14CA"/>
    <w:multiLevelType w:val="hybridMultilevel"/>
    <w:tmpl w:val="10641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8"/>
  </w:num>
  <w:num w:numId="5">
    <w:abstractNumId w:val="3"/>
  </w:num>
  <w:num w:numId="6">
    <w:abstractNumId w:val="31"/>
  </w:num>
  <w:num w:numId="7">
    <w:abstractNumId w:val="15"/>
  </w:num>
  <w:num w:numId="8">
    <w:abstractNumId w:val="23"/>
  </w:num>
  <w:num w:numId="9">
    <w:abstractNumId w:val="30"/>
  </w:num>
  <w:num w:numId="10">
    <w:abstractNumId w:val="24"/>
  </w:num>
  <w:num w:numId="11">
    <w:abstractNumId w:val="29"/>
  </w:num>
  <w:num w:numId="12">
    <w:abstractNumId w:val="13"/>
  </w:num>
  <w:num w:numId="13">
    <w:abstractNumId w:val="33"/>
  </w:num>
  <w:num w:numId="14">
    <w:abstractNumId w:val="18"/>
  </w:num>
  <w:num w:numId="15">
    <w:abstractNumId w:val="16"/>
  </w:num>
  <w:num w:numId="16">
    <w:abstractNumId w:val="26"/>
  </w:num>
  <w:num w:numId="17">
    <w:abstractNumId w:val="21"/>
  </w:num>
  <w:num w:numId="18">
    <w:abstractNumId w:val="17"/>
  </w:num>
  <w:num w:numId="19">
    <w:abstractNumId w:val="27"/>
  </w:num>
  <w:num w:numId="20">
    <w:abstractNumId w:val="28"/>
  </w:num>
  <w:num w:numId="21">
    <w:abstractNumId w:val="20"/>
  </w:num>
  <w:num w:numId="22">
    <w:abstractNumId w:val="34"/>
  </w:num>
  <w:num w:numId="23">
    <w:abstractNumId w:val="12"/>
  </w:num>
  <w:num w:numId="24">
    <w:abstractNumId w:val="35"/>
  </w:num>
  <w:num w:numId="25">
    <w:abstractNumId w:val="32"/>
  </w:num>
  <w:num w:numId="26">
    <w:abstractNumId w:val="7"/>
  </w:num>
  <w:num w:numId="27">
    <w:abstractNumId w:val="10"/>
  </w:num>
  <w:num w:numId="28">
    <w:abstractNumId w:val="9"/>
  </w:num>
  <w:num w:numId="29">
    <w:abstractNumId w:val="6"/>
  </w:num>
  <w:num w:numId="30">
    <w:abstractNumId w:val="11"/>
  </w:num>
  <w:num w:numId="31">
    <w:abstractNumId w:val="36"/>
  </w:num>
  <w:num w:numId="32">
    <w:abstractNumId w:val="8"/>
  </w:num>
  <w:num w:numId="33">
    <w:abstractNumId w:val="37"/>
  </w:num>
  <w:num w:numId="34">
    <w:abstractNumId w:val="22"/>
  </w:num>
  <w:num w:numId="35">
    <w:abstractNumId w:val="19"/>
  </w:num>
  <w:num w:numId="36">
    <w:abstractNumId w:val="25"/>
  </w:num>
  <w:num w:numId="37">
    <w:abstractNumId w:val="5"/>
  </w:num>
  <w:num w:numId="38">
    <w:abstractNumId w:val="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758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36DF6"/>
    <w:rsid w:val="0004147C"/>
    <w:rsid w:val="00051F8D"/>
    <w:rsid w:val="00060348"/>
    <w:rsid w:val="00084744"/>
    <w:rsid w:val="000E0A24"/>
    <w:rsid w:val="000E0BA0"/>
    <w:rsid w:val="000E77C8"/>
    <w:rsid w:val="000F7C66"/>
    <w:rsid w:val="00135AD6"/>
    <w:rsid w:val="00166C58"/>
    <w:rsid w:val="00171508"/>
    <w:rsid w:val="001E133F"/>
    <w:rsid w:val="00215C20"/>
    <w:rsid w:val="00220D25"/>
    <w:rsid w:val="002873F4"/>
    <w:rsid w:val="00293DA5"/>
    <w:rsid w:val="00296985"/>
    <w:rsid w:val="002B0A1E"/>
    <w:rsid w:val="002F4582"/>
    <w:rsid w:val="002F6D36"/>
    <w:rsid w:val="00300C85"/>
    <w:rsid w:val="003303CF"/>
    <w:rsid w:val="0034282B"/>
    <w:rsid w:val="00377BAA"/>
    <w:rsid w:val="00394A4B"/>
    <w:rsid w:val="003C42F6"/>
    <w:rsid w:val="003C4B88"/>
    <w:rsid w:val="003E6F62"/>
    <w:rsid w:val="003F0759"/>
    <w:rsid w:val="004038B4"/>
    <w:rsid w:val="004056A2"/>
    <w:rsid w:val="00436878"/>
    <w:rsid w:val="00484C42"/>
    <w:rsid w:val="00493D88"/>
    <w:rsid w:val="004A542C"/>
    <w:rsid w:val="004A6A39"/>
    <w:rsid w:val="004E0189"/>
    <w:rsid w:val="004E13F3"/>
    <w:rsid w:val="005005E3"/>
    <w:rsid w:val="00534E61"/>
    <w:rsid w:val="005421B9"/>
    <w:rsid w:val="00542444"/>
    <w:rsid w:val="0054485F"/>
    <w:rsid w:val="00576C77"/>
    <w:rsid w:val="005925C5"/>
    <w:rsid w:val="00592B1B"/>
    <w:rsid w:val="005D3093"/>
    <w:rsid w:val="005D65F1"/>
    <w:rsid w:val="005E145E"/>
    <w:rsid w:val="00613DBD"/>
    <w:rsid w:val="00661E3C"/>
    <w:rsid w:val="006701AE"/>
    <w:rsid w:val="006A5D6A"/>
    <w:rsid w:val="006B5F09"/>
    <w:rsid w:val="006D2F1C"/>
    <w:rsid w:val="006E212D"/>
    <w:rsid w:val="007047A1"/>
    <w:rsid w:val="00711D93"/>
    <w:rsid w:val="007127B8"/>
    <w:rsid w:val="00743691"/>
    <w:rsid w:val="00756A8A"/>
    <w:rsid w:val="007802C9"/>
    <w:rsid w:val="007813FB"/>
    <w:rsid w:val="007A4296"/>
    <w:rsid w:val="007C1F2B"/>
    <w:rsid w:val="007C45C0"/>
    <w:rsid w:val="007E2A66"/>
    <w:rsid w:val="007F1488"/>
    <w:rsid w:val="00811EE6"/>
    <w:rsid w:val="00830179"/>
    <w:rsid w:val="00831138"/>
    <w:rsid w:val="00832721"/>
    <w:rsid w:val="00833C94"/>
    <w:rsid w:val="00870256"/>
    <w:rsid w:val="00872A87"/>
    <w:rsid w:val="0088300A"/>
    <w:rsid w:val="008A3B0D"/>
    <w:rsid w:val="008B1D2E"/>
    <w:rsid w:val="008C6A3E"/>
    <w:rsid w:val="008D324F"/>
    <w:rsid w:val="0090370A"/>
    <w:rsid w:val="0090392E"/>
    <w:rsid w:val="0091612E"/>
    <w:rsid w:val="009348A9"/>
    <w:rsid w:val="0099589F"/>
    <w:rsid w:val="009A1DD4"/>
    <w:rsid w:val="009B3159"/>
    <w:rsid w:val="009C214A"/>
    <w:rsid w:val="009C4745"/>
    <w:rsid w:val="009D1E4D"/>
    <w:rsid w:val="009D2CCB"/>
    <w:rsid w:val="009D5793"/>
    <w:rsid w:val="00A85C24"/>
    <w:rsid w:val="00A97CB0"/>
    <w:rsid w:val="00AB7023"/>
    <w:rsid w:val="00AC532A"/>
    <w:rsid w:val="00B12ED8"/>
    <w:rsid w:val="00B243E0"/>
    <w:rsid w:val="00B57FEB"/>
    <w:rsid w:val="00B707BB"/>
    <w:rsid w:val="00B84C79"/>
    <w:rsid w:val="00B84FB9"/>
    <w:rsid w:val="00B94F97"/>
    <w:rsid w:val="00BD6ABF"/>
    <w:rsid w:val="00BE6926"/>
    <w:rsid w:val="00BE6F78"/>
    <w:rsid w:val="00C51F3C"/>
    <w:rsid w:val="00C623B6"/>
    <w:rsid w:val="00C76390"/>
    <w:rsid w:val="00C845D1"/>
    <w:rsid w:val="00C90D6D"/>
    <w:rsid w:val="00C92CBB"/>
    <w:rsid w:val="00CA7A3D"/>
    <w:rsid w:val="00CB6590"/>
    <w:rsid w:val="00CC6994"/>
    <w:rsid w:val="00CE667C"/>
    <w:rsid w:val="00CF17C6"/>
    <w:rsid w:val="00D16EAD"/>
    <w:rsid w:val="00D30211"/>
    <w:rsid w:val="00D31B8C"/>
    <w:rsid w:val="00E301B7"/>
    <w:rsid w:val="00E37F6B"/>
    <w:rsid w:val="00E559C1"/>
    <w:rsid w:val="00E57EBC"/>
    <w:rsid w:val="00EA3047"/>
    <w:rsid w:val="00EB0265"/>
    <w:rsid w:val="00ED442C"/>
    <w:rsid w:val="00EE55F4"/>
    <w:rsid w:val="00EF20A7"/>
    <w:rsid w:val="00F02B8F"/>
    <w:rsid w:val="00F52EC4"/>
    <w:rsid w:val="00F53798"/>
    <w:rsid w:val="00F5459E"/>
    <w:rsid w:val="00F66005"/>
    <w:rsid w:val="00F800CB"/>
    <w:rsid w:val="00F817E5"/>
    <w:rsid w:val="00FA6676"/>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CAF36-E756-4F0F-AEB6-9E232FA3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2158</Words>
  <Characters>11657</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2022-04-11T09:40:00Z</cp:lastPrinted>
  <dcterms:created xsi:type="dcterms:W3CDTF">2022-04-11T11:45:00Z</dcterms:created>
  <dcterms:modified xsi:type="dcterms:W3CDTF">2022-04-12T05:12:00Z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