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590" w:rsidRPr="00F53798" w:rsidRDefault="00CB6590" w:rsidP="00CB6590">
      <w:pPr>
        <w:jc w:val="right"/>
        <w:outlineLvl w:val="0"/>
        <w:rPr>
          <w:rFonts w:asciiTheme="minorHAnsi" w:hAnsiTheme="minorHAnsi" w:cstheme="minorHAnsi"/>
        </w:rPr>
      </w:pPr>
      <w:r w:rsidRPr="00F53798">
        <w:rPr>
          <w:rFonts w:asciiTheme="minorHAnsi" w:eastAsia="Calibri" w:hAnsiTheme="minorHAnsi" w:cstheme="minorHAnsi"/>
          <w:b/>
          <w:bCs/>
          <w:position w:val="2"/>
        </w:rPr>
        <w:t xml:space="preserve">ΑΝΑΡΤΗΤΕΑ ΣΤΗ ΔΙΑΥΓΕΙΑ                                                                               </w:t>
      </w:r>
      <w:r w:rsidRPr="00F53798">
        <w:rPr>
          <w:rFonts w:asciiTheme="minorHAnsi" w:eastAsia="Calibri" w:hAnsiTheme="minorHAnsi" w:cstheme="minorHAnsi"/>
          <w:b/>
          <w:bCs/>
          <w:iCs/>
          <w:position w:val="2"/>
        </w:rPr>
        <w:t xml:space="preserve"> </w:t>
      </w:r>
    </w:p>
    <w:p w:rsidR="00CB6590" w:rsidRPr="00F53798" w:rsidRDefault="00CB6590" w:rsidP="00CB6590">
      <w:pPr>
        <w:outlineLvl w:val="0"/>
        <w:rPr>
          <w:rFonts w:asciiTheme="minorHAnsi" w:hAnsiTheme="minorHAnsi" w:cstheme="minorHAnsi"/>
        </w:rPr>
      </w:pPr>
      <w:r w:rsidRPr="00F53798">
        <w:rPr>
          <w:rFonts w:asciiTheme="minorHAnsi" w:eastAsia="Arial" w:hAnsiTheme="minorHAnsi" w:cstheme="minorHAnsi"/>
          <w:b/>
          <w:bCs/>
          <w:iCs/>
          <w:position w:val="2"/>
        </w:rPr>
        <w:t xml:space="preserve">                                                                                                                  </w:t>
      </w:r>
      <w:r w:rsidR="005D65F1">
        <w:rPr>
          <w:rFonts w:asciiTheme="minorHAnsi" w:eastAsia="Arial" w:hAnsiTheme="minorHAnsi" w:cstheme="minorHAnsi"/>
          <w:b/>
          <w:bCs/>
          <w:iCs/>
          <w:position w:val="2"/>
        </w:rPr>
        <w:t xml:space="preserve">                           </w:t>
      </w: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ΑΡΙΘΜ ΠΡΩΤ:</w:t>
      </w:r>
      <w:r w:rsidR="003303CF" w:rsidRPr="00F53798">
        <w:rPr>
          <w:rFonts w:asciiTheme="minorHAnsi" w:eastAsia="Calibri" w:hAnsiTheme="minorHAnsi" w:cstheme="minorHAnsi"/>
          <w:b/>
          <w:bCs/>
          <w:position w:val="2"/>
        </w:rPr>
        <w:t xml:space="preserve"> </w:t>
      </w:r>
      <w:r w:rsidR="00213CE2">
        <w:rPr>
          <w:rFonts w:asciiTheme="minorHAnsi" w:eastAsia="Calibri" w:hAnsiTheme="minorHAnsi" w:cstheme="minorHAnsi"/>
          <w:b/>
          <w:bCs/>
          <w:position w:val="2"/>
        </w:rPr>
        <w:t>5748</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D31B8C">
        <w:rPr>
          <w:rFonts w:asciiTheme="minorHAnsi" w:eastAsia="Arial" w:hAnsiTheme="minorHAnsi" w:cstheme="minorHAnsi"/>
          <w:b/>
          <w:bCs/>
          <w:position w:val="2"/>
        </w:rPr>
        <w:t>7</w:t>
      </w:r>
      <w:r w:rsidR="00220D25" w:rsidRPr="00F53798">
        <w:rPr>
          <w:rFonts w:asciiTheme="minorHAnsi" w:eastAsia="Arial" w:hAnsiTheme="minorHAnsi" w:cstheme="minorHAnsi"/>
          <w:b/>
          <w:bCs/>
          <w:position w:val="2"/>
        </w:rPr>
        <w:t xml:space="preserve"> </w:t>
      </w:r>
      <w:r w:rsidRPr="00F53798">
        <w:rPr>
          <w:rFonts w:asciiTheme="minorHAnsi" w:eastAsia="Arial" w:hAnsiTheme="minorHAnsi" w:cstheme="minorHAnsi"/>
          <w:b/>
          <w:bCs/>
          <w:position w:val="2"/>
        </w:rPr>
        <w:t xml:space="preserve"> /</w:t>
      </w:r>
      <w:r w:rsidR="00EF20A7">
        <w:rPr>
          <w:rFonts w:asciiTheme="minorHAnsi" w:eastAsia="Arial" w:hAnsiTheme="minorHAnsi" w:cstheme="minorHAnsi"/>
          <w:b/>
          <w:bCs/>
          <w:position w:val="2"/>
        </w:rPr>
        <w:t>4</w:t>
      </w:r>
      <w:r w:rsidRPr="00F53798">
        <w:rPr>
          <w:rFonts w:asciiTheme="minorHAnsi" w:eastAsia="Arial" w:hAnsiTheme="minorHAnsi" w:cstheme="minorHAnsi"/>
          <w:b/>
          <w:bCs/>
          <w:position w:val="2"/>
        </w:rPr>
        <w:t>/2022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EF20A7">
        <w:rPr>
          <w:rFonts w:asciiTheme="minorHAnsi" w:hAnsiTheme="minorHAnsi" w:cstheme="minorHAnsi"/>
        </w:rPr>
        <w:t>6</w:t>
      </w:r>
      <w:r w:rsidRPr="00F53798">
        <w:rPr>
          <w:rFonts w:asciiTheme="minorHAnsi" w:hAnsiTheme="minorHAnsi" w:cstheme="minorHAnsi"/>
        </w:rPr>
        <w:t>ης Τακτικής Συνεδρίασης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ΜΕ ΤΗΛΕΔΙΑΣΚΕΨΗ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E35BCE">
        <w:rPr>
          <w:rFonts w:asciiTheme="minorHAnsi" w:eastAsia="Arial" w:hAnsiTheme="minorHAnsi" w:cstheme="minorHAnsi"/>
          <w:b/>
          <w:bCs/>
          <w:iCs/>
          <w:spacing w:val="-2"/>
          <w:u w:val="single"/>
          <w:lang w:bidi="hi-IN"/>
        </w:rPr>
        <w:t>3</w:t>
      </w:r>
      <w:r w:rsidR="004A50C8" w:rsidRPr="002004A5">
        <w:rPr>
          <w:rFonts w:asciiTheme="minorHAnsi" w:eastAsia="Arial" w:hAnsiTheme="minorHAnsi" w:cstheme="minorHAnsi"/>
          <w:b/>
          <w:bCs/>
          <w:iCs/>
          <w:spacing w:val="-2"/>
          <w:u w:val="single"/>
          <w:lang w:bidi="hi-IN"/>
        </w:rPr>
        <w:t>4</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293DA5" w:rsidRDefault="00CB6590" w:rsidP="00E35BCE">
      <w:pPr>
        <w:widowControl w:val="0"/>
        <w:snapToGrid w:val="0"/>
        <w:spacing w:after="57"/>
        <w:ind w:left="142"/>
        <w:textAlignment w:val="baseline"/>
        <w:rPr>
          <w:rFonts w:ascii="Arial" w:hAnsi="Arial" w:cs="Arial"/>
          <w:b/>
          <w:sz w:val="22"/>
          <w:szCs w:val="22"/>
        </w:rPr>
      </w:pPr>
      <w:r w:rsidRPr="00F53798">
        <w:rPr>
          <w:rStyle w:val="a6"/>
          <w:rFonts w:asciiTheme="minorHAnsi" w:hAnsiTheme="minorHAnsi" w:cstheme="minorHAnsi"/>
        </w:rPr>
        <w:t>ΘΕΜΑ:</w:t>
      </w:r>
      <w:r w:rsidRPr="00F53798">
        <w:rPr>
          <w:rFonts w:asciiTheme="minorHAnsi" w:hAnsiTheme="minorHAnsi" w:cstheme="minorHAnsi"/>
          <w:b/>
        </w:rPr>
        <w:t xml:space="preserve"> </w:t>
      </w:r>
      <w:r w:rsidR="00E35BCE" w:rsidRPr="00E35BCE">
        <w:rPr>
          <w:rFonts w:ascii="Arial" w:hAnsi="Arial" w:cs="Arial"/>
          <w:b/>
          <w:sz w:val="22"/>
          <w:szCs w:val="22"/>
        </w:rPr>
        <w:t xml:space="preserve">Αποδοχή    των  όρων επενδυτικού δανείου από το Τ.Π. και Δανείων  συνολικού ποσού 2.000.391,03 € , για την εκτέλεση έργου «Υποδομές ηλεκτροκίνησης – ηλεκτρικά αυτοκίνητα – σταθμοί φόρτισης του Δήμου </w:t>
      </w:r>
      <w:proofErr w:type="spellStart"/>
      <w:r w:rsidR="00E35BCE" w:rsidRPr="00E35BCE">
        <w:rPr>
          <w:rFonts w:ascii="Arial" w:hAnsi="Arial" w:cs="Arial"/>
          <w:b/>
          <w:sz w:val="22"/>
          <w:szCs w:val="22"/>
        </w:rPr>
        <w:t>Λεβαδέων</w:t>
      </w:r>
      <w:proofErr w:type="spellEnd"/>
      <w:r w:rsidR="00E35BCE" w:rsidRPr="00E35BCE">
        <w:rPr>
          <w:rFonts w:ascii="Arial" w:hAnsi="Arial" w:cs="Arial"/>
          <w:b/>
          <w:sz w:val="22"/>
          <w:szCs w:val="22"/>
        </w:rPr>
        <w:t xml:space="preserve">» ενταγμένου στο Ειδικό Αναπτυξιακό Πρόγραμμα Αντώνης </w:t>
      </w:r>
      <w:proofErr w:type="spellStart"/>
      <w:r w:rsidR="00E35BCE" w:rsidRPr="00E35BCE">
        <w:rPr>
          <w:rFonts w:ascii="Arial" w:hAnsi="Arial" w:cs="Arial"/>
          <w:b/>
          <w:sz w:val="22"/>
          <w:szCs w:val="22"/>
        </w:rPr>
        <w:t>Τρίτσης</w:t>
      </w:r>
      <w:proofErr w:type="spellEnd"/>
      <w:r w:rsidR="00E35BCE" w:rsidRPr="00E35BCE">
        <w:rPr>
          <w:rFonts w:ascii="Arial" w:hAnsi="Arial" w:cs="Arial"/>
          <w:b/>
          <w:sz w:val="22"/>
          <w:szCs w:val="22"/>
        </w:rPr>
        <w:t xml:space="preserve">. ( </w:t>
      </w:r>
      <w:proofErr w:type="spellStart"/>
      <w:r w:rsidR="00E35BCE" w:rsidRPr="00E35BCE">
        <w:rPr>
          <w:rFonts w:ascii="Arial" w:hAnsi="Arial" w:cs="Arial"/>
          <w:b/>
          <w:sz w:val="22"/>
          <w:szCs w:val="22"/>
        </w:rPr>
        <w:t>αριθμ</w:t>
      </w:r>
      <w:proofErr w:type="spellEnd"/>
      <w:r w:rsidR="00E35BCE" w:rsidRPr="00E35BCE">
        <w:rPr>
          <w:rFonts w:ascii="Arial" w:hAnsi="Arial" w:cs="Arial"/>
          <w:b/>
          <w:sz w:val="22"/>
          <w:szCs w:val="22"/>
        </w:rPr>
        <w:t>. 48/2022 απόφαση Οικονομικής Επιτροπής )</w:t>
      </w:r>
    </w:p>
    <w:p w:rsidR="00E35BCE" w:rsidRPr="00E35BCE" w:rsidRDefault="00E35BCE" w:rsidP="00E35BCE">
      <w:pPr>
        <w:widowControl w:val="0"/>
        <w:snapToGrid w:val="0"/>
        <w:spacing w:after="57"/>
        <w:ind w:left="142"/>
        <w:textAlignment w:val="baseline"/>
        <w:rPr>
          <w:rFonts w:ascii="Arial" w:hAnsi="Arial" w:cs="Arial"/>
          <w:b/>
        </w:rPr>
      </w:pPr>
    </w:p>
    <w:p w:rsidR="00CB6590" w:rsidRPr="00F53798" w:rsidRDefault="00CB6590" w:rsidP="00CB6590">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220D25"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6</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Απριλ</w:t>
      </w:r>
      <w:r w:rsidRPr="00F53798">
        <w:rPr>
          <w:rStyle w:val="FontStyle17"/>
          <w:rFonts w:asciiTheme="minorHAnsi" w:eastAsia="Calibri" w:hAnsiTheme="minorHAnsi" w:cstheme="minorHAnsi"/>
          <w:iCs/>
          <w:spacing w:val="-3"/>
          <w:sz w:val="24"/>
          <w:szCs w:val="24"/>
        </w:rPr>
        <w:t>ίου 202</w:t>
      </w:r>
      <w:r w:rsidR="00534E61" w:rsidRPr="00F53798">
        <w:rPr>
          <w:rStyle w:val="FontStyle17"/>
          <w:rFonts w:asciiTheme="minorHAnsi" w:eastAsia="Calibri" w:hAnsiTheme="minorHAnsi" w:cstheme="minorHAnsi"/>
          <w:iCs/>
          <w:spacing w:val="-3"/>
          <w:sz w:val="24"/>
          <w:szCs w:val="24"/>
        </w:rPr>
        <w:t>2</w:t>
      </w:r>
      <w:r w:rsidRPr="00F53798">
        <w:rPr>
          <w:rStyle w:val="FontStyle17"/>
          <w:rFonts w:asciiTheme="minorHAnsi" w:eastAsia="Calibri" w:hAnsiTheme="minorHAnsi" w:cstheme="minorHAnsi"/>
          <w:iCs/>
          <w:spacing w:val="-3"/>
          <w:sz w:val="24"/>
          <w:szCs w:val="24"/>
        </w:rPr>
        <w:t xml:space="preserve">, ημέρα </w:t>
      </w:r>
      <w:r w:rsidR="00EF20A7" w:rsidRPr="00F53798">
        <w:rPr>
          <w:rStyle w:val="FontStyle17"/>
          <w:rFonts w:asciiTheme="minorHAnsi" w:eastAsia="Calibri" w:hAnsiTheme="minorHAnsi" w:cstheme="minorHAnsi"/>
          <w:iCs/>
          <w:spacing w:val="-3"/>
          <w:sz w:val="24"/>
          <w:szCs w:val="24"/>
        </w:rPr>
        <w:t>Τ</w:t>
      </w:r>
      <w:r w:rsidR="00EF20A7">
        <w:rPr>
          <w:rStyle w:val="FontStyle17"/>
          <w:rFonts w:asciiTheme="minorHAnsi" w:eastAsia="Calibri" w:hAnsiTheme="minorHAnsi" w:cstheme="minorHAnsi"/>
          <w:iCs/>
          <w:spacing w:val="-3"/>
          <w:sz w:val="24"/>
          <w:szCs w:val="24"/>
        </w:rPr>
        <w:t>ετάρτη</w:t>
      </w:r>
      <w:r w:rsidRPr="00F53798">
        <w:rPr>
          <w:rStyle w:val="FontStyle17"/>
          <w:rFonts w:asciiTheme="minorHAnsi" w:eastAsia="Calibri" w:hAnsiTheme="minorHAnsi" w:cstheme="minorHAnsi"/>
          <w:iCs/>
          <w:spacing w:val="-3"/>
          <w:sz w:val="24"/>
          <w:szCs w:val="24"/>
        </w:rPr>
        <w:t xml:space="preserve">   και ώρα 1</w:t>
      </w:r>
      <w:r w:rsidR="00EF20A7">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 xml:space="preserve">:00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005005E3" w:rsidRPr="00F53798">
        <w:rPr>
          <w:rStyle w:val="FontStyle17"/>
          <w:rFonts w:asciiTheme="minorHAnsi" w:eastAsia="Calibri" w:hAnsiTheme="minorHAnsi" w:cstheme="minorHAnsi"/>
          <w:iCs/>
          <w:spacing w:val="-3"/>
          <w:sz w:val="24"/>
          <w:szCs w:val="24"/>
        </w:rPr>
        <w:t xml:space="preserve"> </w:t>
      </w:r>
      <w:r w:rsidR="0034282B" w:rsidRPr="00F53798">
        <w:rPr>
          <w:rFonts w:asciiTheme="minorHAnsi" w:hAnsiTheme="minorHAnsi" w:cstheme="minorHAnsi"/>
          <w:b/>
          <w:bCs/>
        </w:rPr>
        <w:t>για την συνέχιση της από 4/0</w:t>
      </w:r>
      <w:r w:rsidR="0088105E">
        <w:rPr>
          <w:rFonts w:asciiTheme="minorHAnsi" w:hAnsiTheme="minorHAnsi" w:cstheme="minorHAnsi"/>
          <w:b/>
          <w:bCs/>
        </w:rPr>
        <w:t>4</w:t>
      </w:r>
      <w:r w:rsidR="0034282B" w:rsidRPr="00F53798">
        <w:rPr>
          <w:rFonts w:asciiTheme="minorHAnsi" w:hAnsiTheme="minorHAnsi" w:cstheme="minorHAnsi"/>
          <w:b/>
          <w:bCs/>
        </w:rPr>
        <w:t>/2022 διακοπείσας δημόσιας μεικτής συνεδρίασης</w:t>
      </w:r>
      <w:r w:rsidRPr="00F53798">
        <w:rPr>
          <w:rStyle w:val="FontStyle17"/>
          <w:rFonts w:asciiTheme="minorHAnsi" w:eastAsia="Calibri" w:hAnsiTheme="minorHAnsi" w:cstheme="minorHAnsi"/>
          <w:iCs/>
          <w:spacing w:val="-3"/>
          <w:sz w:val="24"/>
          <w:szCs w:val="24"/>
        </w:rPr>
        <w:t xml:space="preserve"> </w:t>
      </w:r>
      <w:r w:rsidR="00EF20A7">
        <w:rPr>
          <w:rFonts w:asciiTheme="minorHAnsi" w:hAnsiTheme="minorHAnsi" w:cstheme="minorHAnsi"/>
          <w:b/>
          <w:bCs/>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EF20A7">
        <w:rPr>
          <w:rStyle w:val="FontStyle17"/>
          <w:rFonts w:asciiTheme="minorHAnsi" w:eastAsia="Calibri" w:hAnsiTheme="minorHAnsi" w:cstheme="minorHAnsi"/>
          <w:b/>
          <w:iCs/>
          <w:spacing w:val="-3"/>
          <w:sz w:val="24"/>
          <w:szCs w:val="24"/>
        </w:rPr>
        <w:t>5311/31-3-2022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CB6590" w:rsidRPr="00F53798" w:rsidRDefault="00CB6590" w:rsidP="00CB6590">
      <w:pPr>
        <w:pStyle w:val="Default"/>
        <w:spacing w:line="360" w:lineRule="auto"/>
        <w:ind w:left="284"/>
        <w:jc w:val="both"/>
        <w:rPr>
          <w:rStyle w:val="FontStyle17"/>
          <w:rFonts w:asciiTheme="minorHAnsi" w:eastAsia="Arial" w:hAnsiTheme="minorHAnsi" w:cstheme="minorHAnsi"/>
          <w:iCs/>
          <w:spacing w:val="-3"/>
          <w:sz w:val="24"/>
          <w:szCs w:val="24"/>
        </w:rPr>
      </w:pPr>
      <w:r w:rsidRPr="00F53798">
        <w:rPr>
          <w:rStyle w:val="FontStyle17"/>
          <w:rFonts w:asciiTheme="minorHAnsi" w:eastAsia="Arial" w:hAnsiTheme="minorHAnsi" w:cstheme="minorHAnsi"/>
          <w:iCs/>
          <w:spacing w:val="-3"/>
          <w:sz w:val="24"/>
          <w:szCs w:val="24"/>
        </w:rPr>
        <w:t>Διαπιστώθηκε κατά την έναρξη  της διακοπείσας συνεδρίασης ότι υπάρχει νόμιμη απαρτία, επειδή σε σύνολο 33 συμβούλων ήταν παρόντες  2</w:t>
      </w:r>
      <w:r w:rsidR="008F3904">
        <w:rPr>
          <w:rStyle w:val="FontStyle17"/>
          <w:rFonts w:asciiTheme="minorHAnsi" w:eastAsia="Arial" w:hAnsiTheme="minorHAnsi" w:cstheme="minorHAnsi"/>
          <w:iCs/>
          <w:spacing w:val="-3"/>
          <w:sz w:val="24"/>
          <w:szCs w:val="24"/>
        </w:rPr>
        <w:t>6</w:t>
      </w:r>
      <w:r w:rsidRPr="00F53798">
        <w:rPr>
          <w:rStyle w:val="FontStyle17"/>
          <w:rFonts w:asciiTheme="minorHAnsi" w:eastAsia="Arial" w:hAnsiTheme="minorHAnsi" w:cstheme="minorHAnsi"/>
          <w:iCs/>
          <w:spacing w:val="-3"/>
          <w:sz w:val="24"/>
          <w:szCs w:val="24"/>
        </w:rPr>
        <w:t xml:space="preserve"> σύμβουλοι δηλαδή:</w:t>
      </w:r>
    </w:p>
    <w:p w:rsidR="00CB6590" w:rsidRPr="00F53798" w:rsidRDefault="00CB6590" w:rsidP="00CB6590">
      <w:pPr>
        <w:spacing w:line="276" w:lineRule="auto"/>
        <w:ind w:left="2880" w:hanging="2160"/>
        <w:rPr>
          <w:rFonts w:asciiTheme="minorHAnsi" w:hAnsiTheme="minorHAnsi" w:cstheme="minorHAnsi"/>
        </w:rPr>
      </w:pPr>
      <w:r w:rsidRPr="00F53798">
        <w:rPr>
          <w:rFonts w:asciiTheme="minorHAnsi" w:hAnsiTheme="minorHAnsi" w:cstheme="minorHAnsi"/>
          <w:b/>
          <w:bCs/>
        </w:rPr>
        <w:t>ΠΑΡΟΝΤΕΣ</w:t>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t xml:space="preserve">ΑΠΟΝΤΕΣ </w:t>
      </w:r>
      <w:r w:rsidRPr="00F53798">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404"/>
        <w:gridCol w:w="3616"/>
      </w:tblGrid>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Καλογρηάς</w:t>
            </w:r>
            <w:proofErr w:type="spellEnd"/>
            <w:r w:rsidRPr="00F53798">
              <w:rPr>
                <w:rFonts w:asciiTheme="minorHAnsi" w:hAnsiTheme="minorHAnsi" w:cstheme="minorHAnsi"/>
              </w:rPr>
              <w:t xml:space="preserve"> Αθανάσιος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1</w:t>
            </w:r>
          </w:p>
        </w:tc>
        <w:tc>
          <w:tcPr>
            <w:tcW w:w="3616" w:type="dxa"/>
            <w:shd w:val="clear" w:color="auto" w:fill="FFFFFF"/>
          </w:tcPr>
          <w:p w:rsidR="00CB6590" w:rsidRPr="00F53798" w:rsidRDefault="00EF20A7" w:rsidP="005005E3">
            <w:pPr>
              <w:snapToGrid w:val="0"/>
              <w:rPr>
                <w:rFonts w:asciiTheme="minorHAnsi" w:hAnsiTheme="minorHAnsi" w:cstheme="minorHAnsi"/>
              </w:rPr>
            </w:pPr>
            <w:proofErr w:type="spellStart"/>
            <w:r w:rsidRPr="00F53798">
              <w:rPr>
                <w:rFonts w:asciiTheme="minorHAnsi" w:hAnsiTheme="minorHAnsi" w:cstheme="minorHAnsi"/>
              </w:rPr>
              <w:t>Νταντούμη</w:t>
            </w:r>
            <w:proofErr w:type="spellEnd"/>
            <w:r w:rsidRPr="00F53798">
              <w:rPr>
                <w:rFonts w:asciiTheme="minorHAnsi" w:hAnsiTheme="minorHAnsi" w:cstheme="minorHAnsi"/>
              </w:rPr>
              <w:t xml:space="preserve"> Ιωάννα    </w:t>
            </w:r>
            <w:r w:rsidRPr="00F53798">
              <w:rPr>
                <w:rFonts w:asciiTheme="minorHAnsi" w:eastAsia="Arial" w:hAnsiTheme="minorHAnsi" w:cstheme="minorHAnsi"/>
              </w:rPr>
              <w:t xml:space="preserve"> </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eastAsia="Arial" w:hAnsiTheme="minorHAnsi" w:cstheme="minorHAnsi"/>
              </w:rPr>
              <w:t xml:space="preserve"> </w:t>
            </w:r>
            <w:proofErr w:type="spellStart"/>
            <w:r w:rsidRPr="00F53798">
              <w:rPr>
                <w:rFonts w:asciiTheme="minorHAnsi" w:hAnsiTheme="minorHAnsi" w:cstheme="minorHAnsi"/>
              </w:rPr>
              <w:t>Μητάς</w:t>
            </w:r>
            <w:proofErr w:type="spellEnd"/>
            <w:r w:rsidRPr="00F53798">
              <w:rPr>
                <w:rFonts w:asciiTheme="minorHAnsi" w:hAnsiTheme="minorHAnsi" w:cstheme="minorHAnsi"/>
              </w:rPr>
              <w:t xml:space="preserve">    Αλέξανδρος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2</w:t>
            </w:r>
          </w:p>
        </w:tc>
        <w:tc>
          <w:tcPr>
            <w:tcW w:w="3616" w:type="dxa"/>
            <w:shd w:val="clear" w:color="auto" w:fill="FFFFFF"/>
          </w:tcPr>
          <w:p w:rsidR="00CB6590" w:rsidRPr="00F53798" w:rsidRDefault="0034282B" w:rsidP="00CF17C6">
            <w:pPr>
              <w:snapToGrid w:val="0"/>
              <w:rPr>
                <w:rFonts w:asciiTheme="minorHAnsi" w:hAnsiTheme="minorHAnsi" w:cstheme="minorHAnsi"/>
              </w:rPr>
            </w:pPr>
            <w:r w:rsidRPr="00F53798">
              <w:rPr>
                <w:rFonts w:asciiTheme="minorHAnsi" w:hAnsiTheme="minorHAnsi" w:cstheme="minorHAnsi"/>
              </w:rPr>
              <w:t xml:space="preserve">Γαλανός Κων/νος    </w:t>
            </w:r>
            <w:r w:rsidRPr="00F53798">
              <w:rPr>
                <w:rFonts w:asciiTheme="minorHAns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proofErr w:type="spellStart"/>
            <w:r w:rsidRPr="00F53798">
              <w:rPr>
                <w:rFonts w:asciiTheme="minorHAnsi" w:hAnsiTheme="minorHAnsi" w:cstheme="minorHAnsi"/>
              </w:rPr>
              <w:t>Τζεσμετζής</w:t>
            </w:r>
            <w:proofErr w:type="spellEnd"/>
            <w:r w:rsidRPr="00F53798">
              <w:rPr>
                <w:rFonts w:asciiTheme="minorHAnsi" w:hAnsiTheme="minorHAnsi" w:cstheme="minorHAnsi"/>
              </w:rPr>
              <w:t xml:space="preserve"> Εμμανουήλ</w:t>
            </w:r>
            <w:r w:rsidRPr="00F53798">
              <w:rPr>
                <w:rFonts w:asciiTheme="minorHAnsi" w:hAnsiTheme="minorHAnsi" w:cstheme="minorHAnsi"/>
              </w:rPr>
              <w:tab/>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3</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Τζουβάρας</w:t>
            </w:r>
            <w:proofErr w:type="spellEnd"/>
            <w:r w:rsidRPr="00F53798">
              <w:rPr>
                <w:rFonts w:asciiTheme="minorHAnsi" w:hAnsiTheme="minorHAnsi" w:cstheme="minorHAnsi"/>
              </w:rPr>
              <w:t xml:space="preserve"> Νικόλαος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r w:rsidRPr="00F53798">
              <w:rPr>
                <w:rFonts w:asciiTheme="minorHAnsi" w:hAnsiTheme="minorHAnsi" w:cstheme="minorHAnsi"/>
              </w:rPr>
              <w:t xml:space="preserve">Δήμου Ιωάννης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4</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Καράλης</w:t>
            </w:r>
            <w:proofErr w:type="spellEnd"/>
            <w:r w:rsidRPr="00F53798">
              <w:rPr>
                <w:rFonts w:asciiTheme="minorHAnsi" w:hAnsiTheme="minorHAnsi" w:cstheme="minorHAnsi"/>
              </w:rPr>
              <w:t xml:space="preserve"> Χρήστος       </w:t>
            </w:r>
            <w:r w:rsidRPr="00F53798">
              <w:rPr>
                <w:rFonts w:asciiTheme="minorHAnsi" w:hAnsiTheme="minorHAnsi" w:cstheme="minorHAnsi"/>
                <w:b/>
              </w:rPr>
              <w:t xml:space="preserve">  </w:t>
            </w:r>
            <w:r w:rsidRPr="00F53798">
              <w:rPr>
                <w:rFonts w:asciiTheme="minorHAnsi" w:eastAsia="Calibr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9348A9" w:rsidRPr="00F53798" w:rsidRDefault="009348A9" w:rsidP="00CF17C6">
            <w:pPr>
              <w:snapToGrid w:val="0"/>
              <w:rPr>
                <w:rFonts w:asciiTheme="minorHAnsi" w:hAnsiTheme="minorHAnsi" w:cstheme="minorHAnsi"/>
              </w:rPr>
            </w:pPr>
            <w:r w:rsidRPr="00F53798">
              <w:rPr>
                <w:rFonts w:asciiTheme="minorHAnsi" w:hAnsiTheme="minorHAnsi" w:cstheme="minorHAnsi"/>
              </w:rPr>
              <w:t>Αποστόλου Ιωάννης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5</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Μπαρμπέρης Νικόλαος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Σάκκος</w:t>
            </w:r>
            <w:proofErr w:type="spellEnd"/>
            <w:r w:rsidRPr="00F53798">
              <w:rPr>
                <w:rFonts w:asciiTheme="minorHAnsi" w:eastAsia="Calibri" w:hAnsiTheme="minorHAnsi" w:cstheme="minorHAnsi"/>
              </w:rPr>
              <w:t xml:space="preserve"> Μάριος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6</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eastAsia="Arial" w:hAnsiTheme="minorHAnsi" w:cstheme="minorHAnsi"/>
              </w:rPr>
              <w:t>Χέβα</w:t>
            </w:r>
            <w:proofErr w:type="spellEnd"/>
            <w:r w:rsidRPr="00F53798">
              <w:rPr>
                <w:rFonts w:asciiTheme="minorHAnsi" w:eastAsia="Arial" w:hAnsiTheme="minorHAnsi" w:cstheme="minorHAnsi"/>
              </w:rPr>
              <w:t xml:space="preserve"> Αθανασία (</w:t>
            </w:r>
            <w:proofErr w:type="spellStart"/>
            <w:r w:rsidRPr="00F53798">
              <w:rPr>
                <w:rFonts w:asciiTheme="minorHAnsi" w:eastAsia="Arial" w:hAnsiTheme="minorHAnsi" w:cstheme="minorHAnsi"/>
              </w:rPr>
              <w:t>Νάνσυ</w:t>
            </w:r>
            <w:proofErr w:type="spellEnd"/>
            <w:r w:rsidRPr="00F53798">
              <w:rPr>
                <w:rFonts w:asciiTheme="minorHAnsi" w:eastAsia="Arial" w:hAnsiTheme="minorHAnsi" w:cstheme="minorHAnsi"/>
              </w:rPr>
              <w:t>)</w:t>
            </w:r>
          </w:p>
        </w:tc>
      </w:tr>
      <w:tr w:rsidR="009348A9" w:rsidRPr="00F53798" w:rsidTr="005005E3">
        <w:trPr>
          <w:trHeight w:hRule="exact" w:val="562"/>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eastAsia="Calibri" w:hAnsiTheme="minorHAnsi" w:cstheme="minorHAnsi"/>
                <w:color w:val="000000"/>
              </w:rPr>
              <w:t>Καράβα</w:t>
            </w:r>
            <w:proofErr w:type="spellEnd"/>
            <w:r w:rsidRPr="00F53798">
              <w:rPr>
                <w:rFonts w:asciiTheme="minorHAnsi" w:eastAsia="Calibri" w:hAnsiTheme="minorHAnsi" w:cstheme="minorHAnsi"/>
                <w:color w:val="000000"/>
              </w:rPr>
              <w:t xml:space="preserve"> </w:t>
            </w:r>
            <w:proofErr w:type="spellStart"/>
            <w:r w:rsidRPr="00F53798">
              <w:rPr>
                <w:rFonts w:asciiTheme="minorHAnsi" w:eastAsia="Calibri" w:hAnsiTheme="minorHAnsi" w:cstheme="minorHAnsi"/>
                <w:color w:val="000000"/>
              </w:rPr>
              <w:t>Χρυσοβαλάντου</w:t>
            </w:r>
            <w:proofErr w:type="spellEnd"/>
            <w:r w:rsidRPr="00F53798">
              <w:rPr>
                <w:rFonts w:asciiTheme="minorHAnsi" w:eastAsia="Calibri" w:hAnsiTheme="minorHAnsi" w:cstheme="minorHAnsi"/>
                <w:color w:val="000000"/>
              </w:rPr>
              <w:t xml:space="preserve"> Βασιλική (</w:t>
            </w:r>
            <w:proofErr w:type="spellStart"/>
            <w:r w:rsidRPr="00F53798">
              <w:rPr>
                <w:rFonts w:asciiTheme="minorHAnsi" w:eastAsia="Calibri" w:hAnsiTheme="minorHAnsi" w:cstheme="minorHAnsi"/>
                <w:color w:val="000000"/>
              </w:rPr>
              <w:t>Βάλια</w:t>
            </w:r>
            <w:proofErr w:type="spellEnd"/>
            <w:r w:rsidRPr="00F53798">
              <w:rPr>
                <w:rFonts w:asciiTheme="minorHAnsi" w:eastAsia="Calibri" w:hAnsiTheme="minorHAnsi" w:cstheme="minorHAnsi"/>
                <w:color w:val="000000"/>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7</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Pr>
                <w:rFonts w:asciiTheme="minorHAnsi" w:hAnsiTheme="minorHAnsi" w:cstheme="minorHAnsi"/>
              </w:rPr>
              <w:t>Σπυρόπουλος Δημοσθένης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9348A9" w:rsidRPr="00F53798" w:rsidRDefault="009348A9" w:rsidP="00ED12E3">
            <w:pPr>
              <w:snapToGrid w:val="0"/>
              <w:spacing w:line="276" w:lineRule="auto"/>
              <w:rPr>
                <w:rFonts w:asciiTheme="minorHAnsi" w:hAnsiTheme="minorHAnsi" w:cstheme="minorHAnsi"/>
              </w:rPr>
            </w:pPr>
            <w:proofErr w:type="spellStart"/>
            <w:r w:rsidRPr="00F53798">
              <w:rPr>
                <w:rFonts w:asciiTheme="minorHAnsi" w:eastAsia="Calibri" w:hAnsiTheme="minorHAnsi" w:cstheme="minorHAnsi"/>
              </w:rPr>
              <w:t>Μερτζάνης</w:t>
            </w:r>
            <w:proofErr w:type="spellEnd"/>
            <w:r w:rsidRPr="00F53798">
              <w:rPr>
                <w:rFonts w:asciiTheme="minorHAnsi" w:eastAsia="Calibri" w:hAnsiTheme="minorHAnsi" w:cstheme="minorHAnsi"/>
              </w:rPr>
              <w:t xml:space="preserve"> Κων/νος  </w:t>
            </w:r>
          </w:p>
        </w:tc>
        <w:tc>
          <w:tcPr>
            <w:tcW w:w="404" w:type="dxa"/>
            <w:shd w:val="clear" w:color="auto" w:fill="FFFFFF"/>
          </w:tcPr>
          <w:p w:rsidR="009348A9" w:rsidRPr="0034282B" w:rsidRDefault="009348A9" w:rsidP="00CF17C6">
            <w:pPr>
              <w:pStyle w:val="af3"/>
              <w:snapToGrid w:val="0"/>
              <w:jc w:val="center"/>
              <w:rPr>
                <w:rFonts w:asciiTheme="minorHAnsi" w:hAnsiTheme="minorHAnsi" w:cstheme="minorHAnsi"/>
                <w:lang w:val="en-US"/>
              </w:rPr>
            </w:pPr>
            <w:r>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Γιαννακόπουλος Βρασίδας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Οι οποίοι δεν παρευρέθησαν</w:t>
            </w:r>
          </w:p>
          <w:p w:rsidR="009348A9" w:rsidRPr="00F53798" w:rsidRDefault="009348A9" w:rsidP="00ED12E3">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Σαγιάννης</w:t>
            </w:r>
            <w:proofErr w:type="spellEnd"/>
            <w:r w:rsidRPr="00F53798">
              <w:rPr>
                <w:rFonts w:asciiTheme="minorHAnsi" w:hAnsiTheme="minorHAnsi" w:cstheme="minorHAnsi"/>
              </w:rPr>
              <w:t xml:space="preserve"> Μιχαήλ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αν  και κλήθηκαν νόμιμα</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 </w:t>
            </w:r>
            <w:r w:rsidRPr="00F53798">
              <w:rPr>
                <w:rFonts w:asciiTheme="minorHAnsi" w:hAnsiTheme="minorHAnsi" w:cstheme="minorHAnsi"/>
                <w:b/>
              </w:rPr>
              <w:t xml:space="preserve"> </w:t>
            </w:r>
            <w:proofErr w:type="spellStart"/>
            <w:r w:rsidRPr="00F53798">
              <w:rPr>
                <w:rFonts w:asciiTheme="minorHAnsi" w:hAnsiTheme="minorHAnsi" w:cstheme="minorHAnsi"/>
              </w:rPr>
              <w:t>Πούλου</w:t>
            </w:r>
            <w:proofErr w:type="spellEnd"/>
            <w:r w:rsidRPr="00F53798">
              <w:rPr>
                <w:rFonts w:asciiTheme="minorHAnsi" w:hAnsiTheme="minorHAnsi" w:cstheme="minorHAnsi"/>
              </w:rPr>
              <w:t xml:space="preserve"> </w:t>
            </w:r>
            <w:proofErr w:type="spellStart"/>
            <w:r w:rsidRPr="00F53798">
              <w:rPr>
                <w:rFonts w:asciiTheme="minorHAnsi" w:hAnsiTheme="minorHAnsi" w:cstheme="minorHAnsi"/>
              </w:rPr>
              <w:t>Παναγιού</w:t>
            </w:r>
            <w:proofErr w:type="spellEnd"/>
            <w:r w:rsidRPr="00F53798">
              <w:rPr>
                <w:rFonts w:asciiTheme="minorHAnsi" w:hAnsiTheme="minorHAnsi" w:cstheme="minorHAnsi"/>
              </w:rPr>
              <w:t xml:space="preserve"> (Γιώτα)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hAnsiTheme="minorHAnsi" w:cstheme="minorHAnsi"/>
              </w:rPr>
              <w:t>Καπλάνης</w:t>
            </w:r>
            <w:proofErr w:type="spellEnd"/>
            <w:r w:rsidRPr="00F53798">
              <w:rPr>
                <w:rFonts w:asciiTheme="minorHAnsi" w:hAnsiTheme="minorHAnsi" w:cstheme="minorHAnsi"/>
              </w:rPr>
              <w:t xml:space="preserve"> Κων/νος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Τόλιας</w:t>
            </w:r>
            <w:proofErr w:type="spellEnd"/>
            <w:r w:rsidRPr="00F53798">
              <w:rPr>
                <w:rFonts w:asciiTheme="minorHAnsi" w:hAnsiTheme="minorHAnsi" w:cstheme="minorHAnsi"/>
              </w:rPr>
              <w:t xml:space="preserve"> Δημήτριος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Πούλος</w:t>
            </w:r>
            <w:proofErr w:type="spellEnd"/>
            <w:r w:rsidRPr="00F53798">
              <w:rPr>
                <w:rFonts w:asciiTheme="minorHAnsi" w:hAnsiTheme="minorHAnsi" w:cstheme="minorHAnsi"/>
              </w:rPr>
              <w:t xml:space="preserve"> Ευάγγελος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5005E3">
            <w:pPr>
              <w:snapToGrid w:val="0"/>
              <w:rPr>
                <w:rFonts w:asciiTheme="minorHAnsi" w:hAnsiTheme="minorHAnsi" w:cstheme="minorHAnsi"/>
              </w:rPr>
            </w:pPr>
            <w:proofErr w:type="spellStart"/>
            <w:r w:rsidRPr="00F53798">
              <w:rPr>
                <w:rFonts w:asciiTheme="minorHAnsi" w:hAnsiTheme="minorHAnsi" w:cstheme="minorHAnsi"/>
              </w:rPr>
              <w:t>Φορτώσης</w:t>
            </w:r>
            <w:proofErr w:type="spellEnd"/>
            <w:r w:rsidRPr="00F53798">
              <w:rPr>
                <w:rFonts w:asciiTheme="minorHAnsi" w:hAnsiTheme="minorHAnsi" w:cstheme="minorHAnsi"/>
              </w:rPr>
              <w:t xml:space="preserve"> Αθανάσιος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34282B" w:rsidRDefault="009348A9" w:rsidP="009348A9">
            <w:pPr>
              <w:snapToGrid w:val="0"/>
              <w:rPr>
                <w:rFonts w:asciiTheme="minorHAnsi" w:hAnsiTheme="minorHAnsi" w:cstheme="minorHAnsi"/>
              </w:rPr>
            </w:pPr>
            <w:proofErr w:type="spellStart"/>
            <w:r w:rsidRPr="00F53798">
              <w:rPr>
                <w:rFonts w:asciiTheme="minorHAnsi" w:hAnsiTheme="minorHAnsi" w:cstheme="minorHAnsi"/>
              </w:rPr>
              <w:t>Κοτσικώνας</w:t>
            </w:r>
            <w:proofErr w:type="spellEnd"/>
            <w:r w:rsidRPr="00F53798">
              <w:rPr>
                <w:rFonts w:asciiTheme="minorHAnsi" w:hAnsiTheme="minorHAnsi" w:cstheme="minorHAnsi"/>
              </w:rPr>
              <w:t xml:space="preserve"> Επαμεινώνδας </w:t>
            </w:r>
            <w:r w:rsidRPr="00F53798">
              <w:rPr>
                <w:rFonts w:asciiTheme="minorHAnsi" w:hAnsiTheme="minorHAnsi" w:cstheme="minorHAnsi"/>
                <w:b/>
              </w:rPr>
              <w:t xml:space="preserve">  </w:t>
            </w:r>
            <w:r w:rsidRPr="00F53798">
              <w:rPr>
                <w:rFonts w:asciiTheme="minorHAnsi" w:hAnsiTheme="minorHAnsi" w:cstheme="minorHAnsi"/>
              </w:rPr>
              <w:t xml:space="preserve"> </w:t>
            </w:r>
            <w:r w:rsidRPr="009348A9">
              <w:rPr>
                <w:rFonts w:asciiTheme="minorHAnsi" w:hAnsiTheme="minorHAnsi" w:cstheme="minorHAnsi"/>
              </w:rPr>
              <w:t>(</w:t>
            </w:r>
            <w:r>
              <w:rPr>
                <w:rFonts w:asciiTheme="minorHAnsi" w:hAnsiTheme="minorHAnsi" w:cstheme="minorHAnsi"/>
                <w:lang w:val="en-US"/>
              </w:rPr>
              <w:t>A</w:t>
            </w:r>
            <w:proofErr w:type="spellStart"/>
            <w:r>
              <w:rPr>
                <w:rFonts w:asciiTheme="minorHAnsi" w:hAnsiTheme="minorHAnsi" w:cstheme="minorHAnsi"/>
              </w:rPr>
              <w:t>πών</w:t>
            </w:r>
            <w:proofErr w:type="spellEnd"/>
            <w:r>
              <w:rPr>
                <w:rFonts w:asciiTheme="minorHAnsi" w:hAnsiTheme="minorHAnsi" w:cstheme="minorHAnsi"/>
              </w:rPr>
              <w:t xml:space="preserve"> στο 9,13,14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r w:rsidRPr="00F53798">
              <w:rPr>
                <w:rFonts w:asciiTheme="minorHAnsi" w:eastAsia="Arial"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Αρκουμάνης</w:t>
            </w:r>
            <w:proofErr w:type="spellEnd"/>
            <w:r w:rsidRPr="00F53798">
              <w:rPr>
                <w:rFonts w:asciiTheme="minorHAnsi" w:hAnsiTheme="minorHAnsi" w:cstheme="minorHAnsi"/>
              </w:rPr>
              <w:t xml:space="preserve"> Πέτρος  </w:t>
            </w:r>
            <w:r w:rsidRPr="00F53798">
              <w:rPr>
                <w:rFonts w:asciiTheme="minorHAnsi" w:hAnsiTheme="minorHAnsi" w:cstheme="minorHAnsi"/>
                <w:b/>
                <w:bCs/>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b/>
                <w:bCs/>
              </w:rPr>
            </w:pPr>
            <w:proofErr w:type="spellStart"/>
            <w:r w:rsidRPr="00F53798">
              <w:rPr>
                <w:rFonts w:asciiTheme="minorHAnsi" w:hAnsiTheme="minorHAnsi" w:cstheme="minorHAnsi"/>
              </w:rPr>
              <w:t>Μπράλιος</w:t>
            </w:r>
            <w:proofErr w:type="spellEnd"/>
            <w:r w:rsidRPr="00F53798">
              <w:rPr>
                <w:rFonts w:asciiTheme="minorHAnsi" w:hAnsiTheme="minorHAnsi" w:cstheme="minorHAnsi"/>
              </w:rPr>
              <w:t xml:space="preserve"> Νικόλαος   </w:t>
            </w:r>
            <w:r w:rsidRPr="00F53798">
              <w:rPr>
                <w:rFonts w:asciiTheme="minorHAnsi" w:hAnsiTheme="minorHAnsi" w:cstheme="minorHAnsi"/>
                <w:b/>
                <w:bCs/>
              </w:rPr>
              <w:t xml:space="preserve"> </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Γερονικολού</w:t>
            </w:r>
            <w:proofErr w:type="spellEnd"/>
            <w:r w:rsidRPr="00F53798">
              <w:rPr>
                <w:rFonts w:asciiTheme="minorHAnsi" w:hAnsiTheme="minorHAnsi" w:cstheme="minorHAnsi"/>
              </w:rPr>
              <w:t xml:space="preserve"> Λαμπρινή </w:t>
            </w:r>
            <w:r>
              <w:rPr>
                <w:rFonts w:asciiTheme="minorHAnsi" w:hAnsiTheme="minorHAnsi" w:cstheme="minorHAnsi"/>
              </w:rPr>
              <w:t>(Απούσα από 12-14 ΘΗΔ)</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Τσιφής</w:t>
            </w:r>
            <w:proofErr w:type="spellEnd"/>
            <w:r w:rsidRPr="00F53798">
              <w:rPr>
                <w:rFonts w:asciiTheme="minorHAnsi" w:hAnsiTheme="minorHAnsi" w:cstheme="minorHAnsi"/>
              </w:rPr>
              <w:t xml:space="preserve"> Δημήτριος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r w:rsidRPr="00F53798">
              <w:rPr>
                <w:rFonts w:asciiTheme="minorHAnsi" w:hAnsiTheme="minorHAnsi" w:cstheme="minorHAnsi"/>
              </w:rPr>
              <w:t>Αλεξίου Λουκάς</w:t>
            </w:r>
            <w:r w:rsidR="004A50C8" w:rsidRPr="002004A5">
              <w:rPr>
                <w:rFonts w:asciiTheme="minorHAnsi" w:hAnsiTheme="minorHAnsi" w:cstheme="minorHAnsi"/>
              </w:rPr>
              <w:t xml:space="preserve">   </w:t>
            </w:r>
            <w:r w:rsidR="004A50C8" w:rsidRPr="00F53798">
              <w:rPr>
                <w:rFonts w:asciiTheme="minorHAnsi" w:hAnsiTheme="minorHAnsi" w:cstheme="minorHAnsi"/>
              </w:rPr>
              <w:t>(Απών από 2</w:t>
            </w:r>
            <w:r w:rsidR="004A50C8">
              <w:rPr>
                <w:rFonts w:asciiTheme="minorHAnsi" w:hAnsiTheme="minorHAnsi" w:cstheme="minorHAnsi"/>
              </w:rPr>
              <w:t>-14</w:t>
            </w:r>
            <w:r w:rsidR="004A50C8"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4A50C8">
            <w:pPr>
              <w:snapToGrid w:val="0"/>
              <w:rPr>
                <w:rFonts w:asciiTheme="minorHAnsi" w:hAnsiTheme="minorHAnsi" w:cstheme="minorHAnsi"/>
              </w:rPr>
            </w:pPr>
            <w:proofErr w:type="spellStart"/>
            <w:r w:rsidRPr="00F53798">
              <w:rPr>
                <w:rFonts w:asciiTheme="minorHAnsi" w:hAnsiTheme="minorHAnsi" w:cstheme="minorHAnsi"/>
              </w:rPr>
              <w:t>Καραμάνης</w:t>
            </w:r>
            <w:proofErr w:type="spellEnd"/>
            <w:r w:rsidRPr="00F53798">
              <w:rPr>
                <w:rFonts w:asciiTheme="minorHAnsi" w:hAnsiTheme="minorHAnsi" w:cstheme="minorHAnsi"/>
              </w:rPr>
              <w:t xml:space="preserve"> Δημήτριος</w:t>
            </w:r>
            <w:r>
              <w:rPr>
                <w:rFonts w:asciiTheme="minorHAnsi" w:hAnsiTheme="minorHAnsi" w:cstheme="minorHAnsi"/>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9348A9">
            <w:pPr>
              <w:snapToGrid w:val="0"/>
              <w:rPr>
                <w:rFonts w:asciiTheme="minorHAnsi" w:hAnsiTheme="minorHAnsi" w:cstheme="minorHAnsi"/>
              </w:rPr>
            </w:pPr>
            <w:proofErr w:type="spellStart"/>
            <w:r w:rsidRPr="00F53798">
              <w:rPr>
                <w:rFonts w:asciiTheme="minorHAnsi" w:hAnsiTheme="minorHAnsi" w:cstheme="minorHAnsi"/>
              </w:rPr>
              <w:t>Πλιακοστάμος</w:t>
            </w:r>
            <w:proofErr w:type="spellEnd"/>
            <w:r w:rsidRPr="00F53798">
              <w:rPr>
                <w:rFonts w:asciiTheme="minorHAnsi" w:hAnsiTheme="minorHAnsi" w:cstheme="minorHAnsi"/>
              </w:rPr>
              <w:t xml:space="preserve"> Κων/νος (Απών από 2</w:t>
            </w:r>
            <w:r>
              <w:rPr>
                <w:rFonts w:asciiTheme="minorHAnsi" w:hAnsiTheme="minorHAnsi" w:cstheme="minorHAnsi"/>
              </w:rPr>
              <w:t>-14</w:t>
            </w:r>
            <w:r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Τουμαράς</w:t>
            </w:r>
            <w:proofErr w:type="spellEnd"/>
            <w:r w:rsidRPr="00F53798">
              <w:rPr>
                <w:rFonts w:asciiTheme="minorHAnsi" w:eastAsia="Calibri" w:hAnsiTheme="minorHAnsi" w:cstheme="minorHAnsi"/>
              </w:rPr>
              <w:t xml:space="preserve"> Βασίλειος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5005E3">
            <w:pPr>
              <w:snapToGrid w:val="0"/>
              <w:rPr>
                <w:rFonts w:asciiTheme="minorHAnsi" w:eastAsia="Calibri" w:hAnsiTheme="minorHAnsi" w:cstheme="minorHAnsi"/>
              </w:rPr>
            </w:pPr>
            <w:r w:rsidRPr="00F53798">
              <w:rPr>
                <w:rFonts w:asciiTheme="minorHAnsi" w:eastAsia="Calibri" w:hAnsiTheme="minorHAnsi" w:cstheme="minorHAnsi"/>
              </w:rPr>
              <w:t xml:space="preserve">Κατής Χαράλαμπος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eastAsia="Calibri" w:hAnsiTheme="minorHAnsi" w:cstheme="minorHAnsi"/>
              </w:rPr>
            </w:pPr>
            <w:r w:rsidRPr="00F53798">
              <w:rPr>
                <w:rFonts w:asciiTheme="minorHAnsi" w:hAnsiTheme="minorHAnsi" w:cstheme="minorHAnsi"/>
              </w:rPr>
              <w:t>Παπαϊωάννου Λουκάς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bl>
    <w:p w:rsidR="00CB6590" w:rsidRPr="00F53798" w:rsidRDefault="00CB6590" w:rsidP="00CB6590">
      <w:pPr>
        <w:rPr>
          <w:rFonts w:asciiTheme="minorHAnsi" w:hAnsiTheme="minorHAnsi" w:cstheme="minorHAnsi"/>
        </w:rPr>
      </w:pPr>
    </w:p>
    <w:p w:rsidR="00CB6590" w:rsidRPr="00F53798" w:rsidRDefault="00CB6590" w:rsidP="00CB6590">
      <w:pPr>
        <w:ind w:left="-283"/>
        <w:jc w:val="both"/>
        <w:outlineLvl w:val="0"/>
        <w:rPr>
          <w:rFonts w:asciiTheme="minorHAns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Ιωάννης</w:t>
      </w:r>
      <w:r w:rsidR="009348A9">
        <w:rPr>
          <w:rFonts w:asciiTheme="minorHAnsi" w:eastAsia="Arial" w:hAnsiTheme="minorHAnsi" w:cstheme="minorHAnsi"/>
          <w:color w:val="000000"/>
          <w:lang w:bidi="hi-IN"/>
        </w:rPr>
        <w:t>, ο οποίος αποχώρησε κατά τη συζήτηση του 1</w:t>
      </w:r>
      <w:r w:rsidR="009348A9" w:rsidRPr="009348A9">
        <w:rPr>
          <w:rFonts w:asciiTheme="minorHAnsi" w:eastAsia="Arial" w:hAnsiTheme="minorHAnsi" w:cstheme="minorHAnsi"/>
          <w:color w:val="000000"/>
          <w:vertAlign w:val="superscript"/>
          <w:lang w:bidi="hi-IN"/>
        </w:rPr>
        <w:t>ου</w:t>
      </w:r>
      <w:r w:rsidR="009348A9">
        <w:rPr>
          <w:rFonts w:asciiTheme="minorHAnsi" w:eastAsia="Arial" w:hAnsiTheme="minorHAnsi" w:cstheme="minorHAnsi"/>
          <w:color w:val="000000"/>
          <w:lang w:bidi="hi-IN"/>
        </w:rPr>
        <w:t xml:space="preserve"> θέματος της ημερήσιας διάταξης</w:t>
      </w:r>
      <w:r w:rsidR="00220D25" w:rsidRPr="00F53798">
        <w:rPr>
          <w:rFonts w:asciiTheme="minorHAnsi" w:eastAsia="Arial" w:hAnsiTheme="minorHAnsi" w:cstheme="minorHAnsi"/>
          <w:color w:val="000000"/>
          <w:lang w:bidi="hi-IN"/>
        </w:rPr>
        <w:t xml:space="preserve">. </w:t>
      </w:r>
    </w:p>
    <w:p w:rsidR="00CB6590" w:rsidRPr="00F53798" w:rsidRDefault="00CB6590" w:rsidP="00CB6590">
      <w:pPr>
        <w:rPr>
          <w:rFonts w:asciiTheme="minorHAnsi" w:hAnsiTheme="minorHAnsi" w:cstheme="minorHAnsi"/>
        </w:rPr>
      </w:pPr>
    </w:p>
    <w:p w:rsidR="00CB6590" w:rsidRPr="00F53798" w:rsidRDefault="00CB6590" w:rsidP="00CB6590">
      <w:pPr>
        <w:tabs>
          <w:tab w:val="center" w:pos="8460"/>
        </w:tabs>
        <w:spacing w:line="276" w:lineRule="auto"/>
        <w:ind w:left="-170"/>
        <w:jc w:val="both"/>
        <w:rPr>
          <w:rFonts w:asciiTheme="minorHAnsi" w:eastAsia="Calibr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E35BCE" w:rsidRPr="00E35BCE" w:rsidRDefault="00CB6590" w:rsidP="00E35BCE">
      <w:pPr>
        <w:spacing w:before="57" w:after="57" w:line="360" w:lineRule="auto"/>
        <w:rPr>
          <w:rFonts w:asciiTheme="minorHAnsi" w:hAnsiTheme="minorHAnsi" w:cstheme="minorHAnsi"/>
          <w:iCs/>
          <w:color w:val="000000"/>
        </w:rPr>
      </w:pPr>
      <w:r w:rsidRPr="00E35BCE">
        <w:rPr>
          <w:rStyle w:val="af9"/>
          <w:rFonts w:asciiTheme="minorHAnsi" w:eastAsia="Arial" w:hAnsiTheme="minorHAnsi" w:cstheme="minorHAnsi"/>
          <w:i w:val="0"/>
          <w:shd w:val="clear" w:color="auto" w:fill="FFFFFF"/>
          <w:lang w:bidi="hi-IN"/>
        </w:rPr>
        <w:t>Εισηγούμενη</w:t>
      </w:r>
      <w:r w:rsidRPr="00E35BCE">
        <w:rPr>
          <w:rStyle w:val="af9"/>
          <w:rFonts w:asciiTheme="minorHAnsi" w:eastAsia="Arial" w:hAnsiTheme="minorHAnsi" w:cstheme="minorHAnsi"/>
          <w:shd w:val="clear" w:color="auto" w:fill="FFFFFF"/>
          <w:lang w:bidi="hi-IN"/>
        </w:rPr>
        <w:t xml:space="preserve"> </w:t>
      </w:r>
      <w:r w:rsidR="00F53798" w:rsidRPr="00E35BCE">
        <w:rPr>
          <w:rStyle w:val="af9"/>
          <w:rFonts w:asciiTheme="minorHAnsi" w:eastAsia="Arial" w:hAnsiTheme="minorHAnsi" w:cstheme="minorHAnsi"/>
          <w:shd w:val="clear" w:color="auto" w:fill="FFFFFF"/>
          <w:lang w:bidi="hi-IN"/>
        </w:rPr>
        <w:t xml:space="preserve"> </w:t>
      </w:r>
      <w:r w:rsidR="00F53798" w:rsidRPr="00E35BCE">
        <w:rPr>
          <w:rFonts w:asciiTheme="minorHAnsi" w:eastAsia="Arial" w:hAnsiTheme="minorHAnsi" w:cstheme="minorHAnsi"/>
          <w:bCs/>
          <w:highlight w:val="white"/>
          <w:shd w:val="clear" w:color="auto" w:fill="FFFFFF"/>
          <w:lang w:bidi="hi-IN"/>
        </w:rPr>
        <w:t xml:space="preserve">  το  </w:t>
      </w:r>
      <w:r w:rsidR="00E35BCE" w:rsidRPr="00E35BCE">
        <w:rPr>
          <w:rFonts w:asciiTheme="minorHAnsi" w:eastAsia="Arial" w:hAnsiTheme="minorHAnsi" w:cstheme="minorHAnsi"/>
          <w:bCs/>
          <w:highlight w:val="white"/>
          <w:shd w:val="clear" w:color="auto" w:fill="FFFFFF"/>
          <w:lang w:bidi="hi-IN"/>
        </w:rPr>
        <w:t>2</w:t>
      </w:r>
      <w:r w:rsidR="00F53798" w:rsidRPr="00E35BCE">
        <w:rPr>
          <w:rFonts w:asciiTheme="minorHAnsi" w:eastAsia="Arial" w:hAnsiTheme="minorHAnsi" w:cstheme="minorHAnsi"/>
          <w:bCs/>
          <w:highlight w:val="white"/>
          <w:shd w:val="clear" w:color="auto" w:fill="FFFFFF"/>
          <w:vertAlign w:val="superscript"/>
          <w:lang w:bidi="hi-IN"/>
        </w:rPr>
        <w:t>Ο</w:t>
      </w:r>
      <w:r w:rsidR="00F53798" w:rsidRPr="00E35BCE">
        <w:rPr>
          <w:rFonts w:asciiTheme="minorHAnsi" w:eastAsia="Arial" w:hAnsiTheme="minorHAnsi" w:cstheme="minorHAnsi"/>
          <w:bCs/>
          <w:highlight w:val="white"/>
          <w:shd w:val="clear" w:color="auto" w:fill="FFFFFF"/>
          <w:lang w:bidi="hi-IN"/>
        </w:rPr>
        <w:t xml:space="preserve"> θέμα της </w:t>
      </w:r>
      <w:r w:rsidR="00F53798" w:rsidRPr="00E35BCE">
        <w:rPr>
          <w:rFonts w:asciiTheme="minorHAnsi" w:eastAsia="Arial" w:hAnsiTheme="minorHAnsi" w:cstheme="minorHAnsi"/>
          <w:highlight w:val="white"/>
          <w:shd w:val="clear" w:color="auto" w:fill="FFFFFF"/>
          <w:lang w:bidi="hi-IN"/>
        </w:rPr>
        <w:t xml:space="preserve"> </w:t>
      </w:r>
      <w:r w:rsidR="00F53798" w:rsidRPr="00E35BCE">
        <w:rPr>
          <w:rFonts w:asciiTheme="minorHAnsi" w:eastAsia="Arial" w:hAnsiTheme="minorHAnsi" w:cstheme="minorHAnsi"/>
          <w:shd w:val="clear" w:color="auto" w:fill="FFFFFF"/>
          <w:lang w:bidi="hi-IN"/>
        </w:rPr>
        <w:t>ημερήσιας διάταξης</w:t>
      </w:r>
      <w:r w:rsidR="00F53798" w:rsidRPr="00E35BCE">
        <w:rPr>
          <w:rStyle w:val="FontStyle17"/>
          <w:rFonts w:asciiTheme="minorHAnsi" w:eastAsia="Calibri" w:hAnsiTheme="minorHAnsi" w:cstheme="minorHAnsi"/>
          <w:iCs/>
          <w:spacing w:val="-3"/>
          <w:sz w:val="24"/>
          <w:szCs w:val="24"/>
        </w:rPr>
        <w:t>,(</w:t>
      </w:r>
      <w:r w:rsidR="00E35BCE" w:rsidRPr="00E35BCE">
        <w:rPr>
          <w:rStyle w:val="FontStyle17"/>
          <w:rFonts w:asciiTheme="minorHAnsi" w:eastAsia="Calibri" w:hAnsiTheme="minorHAnsi" w:cstheme="minorHAnsi"/>
          <w:iCs/>
          <w:spacing w:val="-3"/>
          <w:sz w:val="24"/>
          <w:szCs w:val="24"/>
        </w:rPr>
        <w:t>1</w:t>
      </w:r>
      <w:r w:rsidR="00FC5C58" w:rsidRPr="00E35BCE">
        <w:rPr>
          <w:rStyle w:val="FontStyle17"/>
          <w:rFonts w:asciiTheme="minorHAnsi" w:eastAsia="Calibri" w:hAnsiTheme="minorHAnsi" w:cstheme="minorHAnsi"/>
          <w:iCs/>
          <w:spacing w:val="-3"/>
          <w:sz w:val="24"/>
          <w:szCs w:val="24"/>
          <w:vertAlign w:val="superscript"/>
        </w:rPr>
        <w:t>ο</w:t>
      </w:r>
      <w:r w:rsidR="00FC5C58" w:rsidRPr="00E35BCE">
        <w:rPr>
          <w:rStyle w:val="FontStyle17"/>
          <w:rFonts w:asciiTheme="minorHAnsi" w:eastAsia="Calibri" w:hAnsiTheme="minorHAnsi" w:cstheme="minorHAnsi"/>
          <w:iCs/>
          <w:spacing w:val="-3"/>
          <w:sz w:val="24"/>
          <w:szCs w:val="24"/>
        </w:rPr>
        <w:t xml:space="preserve"> </w:t>
      </w:r>
      <w:r w:rsidR="00293DA5" w:rsidRPr="00E35BCE">
        <w:rPr>
          <w:rStyle w:val="FontStyle17"/>
          <w:rFonts w:asciiTheme="minorHAnsi" w:eastAsia="Calibri" w:hAnsiTheme="minorHAnsi" w:cstheme="minorHAnsi"/>
          <w:iCs/>
          <w:spacing w:val="-3"/>
          <w:sz w:val="24"/>
          <w:szCs w:val="24"/>
        </w:rPr>
        <w:t xml:space="preserve"> </w:t>
      </w:r>
      <w:r w:rsidR="00F53798" w:rsidRPr="00E35BCE">
        <w:rPr>
          <w:rStyle w:val="FontStyle17"/>
          <w:rFonts w:asciiTheme="minorHAnsi" w:eastAsia="Calibri" w:hAnsiTheme="minorHAnsi" w:cstheme="minorHAnsi"/>
          <w:iCs/>
          <w:spacing w:val="-3"/>
          <w:sz w:val="24"/>
          <w:szCs w:val="24"/>
        </w:rPr>
        <w:t xml:space="preserve"> της υπ </w:t>
      </w:r>
      <w:proofErr w:type="spellStart"/>
      <w:r w:rsidR="00F53798" w:rsidRPr="00E35BCE">
        <w:rPr>
          <w:rStyle w:val="FontStyle17"/>
          <w:rFonts w:asciiTheme="minorHAnsi" w:eastAsia="Calibri" w:hAnsiTheme="minorHAnsi" w:cstheme="minorHAnsi"/>
          <w:iCs/>
          <w:spacing w:val="-3"/>
          <w:sz w:val="24"/>
          <w:szCs w:val="24"/>
        </w:rPr>
        <w:t>αριθμ</w:t>
      </w:r>
      <w:proofErr w:type="spellEnd"/>
      <w:r w:rsidR="00F53798" w:rsidRPr="00E35BCE">
        <w:rPr>
          <w:rStyle w:val="FontStyle17"/>
          <w:rFonts w:asciiTheme="minorHAnsi" w:eastAsia="Calibri" w:hAnsiTheme="minorHAnsi" w:cstheme="minorHAnsi"/>
          <w:iCs/>
          <w:spacing w:val="-3"/>
          <w:sz w:val="24"/>
          <w:szCs w:val="24"/>
        </w:rPr>
        <w:t xml:space="preserve"> </w:t>
      </w:r>
      <w:r w:rsidR="00EF20A7" w:rsidRPr="00E35BCE">
        <w:rPr>
          <w:rStyle w:val="FontStyle17"/>
          <w:rFonts w:asciiTheme="minorHAnsi" w:eastAsia="Calibri" w:hAnsiTheme="minorHAnsi" w:cstheme="minorHAnsi"/>
          <w:b/>
          <w:iCs/>
          <w:spacing w:val="-3"/>
          <w:sz w:val="24"/>
          <w:szCs w:val="24"/>
        </w:rPr>
        <w:t>5311</w:t>
      </w:r>
      <w:r w:rsidR="00F53798" w:rsidRPr="00E35BCE">
        <w:rPr>
          <w:rStyle w:val="FontStyle17"/>
          <w:rFonts w:asciiTheme="minorHAnsi" w:eastAsia="Calibri" w:hAnsiTheme="minorHAnsi" w:cstheme="minorHAnsi"/>
          <w:b/>
          <w:iCs/>
          <w:spacing w:val="-3"/>
          <w:sz w:val="24"/>
          <w:szCs w:val="24"/>
        </w:rPr>
        <w:t>/</w:t>
      </w:r>
      <w:r w:rsidR="00EF20A7" w:rsidRPr="00E35BCE">
        <w:rPr>
          <w:rStyle w:val="FontStyle17"/>
          <w:rFonts w:asciiTheme="minorHAnsi" w:eastAsia="Calibri" w:hAnsiTheme="minorHAnsi" w:cstheme="minorHAnsi"/>
          <w:b/>
          <w:iCs/>
          <w:spacing w:val="-3"/>
          <w:sz w:val="24"/>
          <w:szCs w:val="24"/>
        </w:rPr>
        <w:t>31</w:t>
      </w:r>
      <w:r w:rsidR="00F53798" w:rsidRPr="00E35BCE">
        <w:rPr>
          <w:rStyle w:val="FontStyle17"/>
          <w:rFonts w:asciiTheme="minorHAnsi" w:eastAsia="Calibri" w:hAnsiTheme="minorHAnsi" w:cstheme="minorHAnsi"/>
          <w:b/>
          <w:iCs/>
          <w:spacing w:val="-3"/>
          <w:sz w:val="24"/>
          <w:szCs w:val="24"/>
        </w:rPr>
        <w:t>-3-2022</w:t>
      </w:r>
      <w:r w:rsidR="00F53798" w:rsidRPr="00E35BCE">
        <w:rPr>
          <w:rStyle w:val="FontStyle17"/>
          <w:rFonts w:asciiTheme="minorHAnsi" w:eastAsia="Calibri" w:hAnsiTheme="minorHAnsi" w:cstheme="minorHAnsi"/>
          <w:iCs/>
          <w:spacing w:val="-3"/>
          <w:sz w:val="24"/>
          <w:szCs w:val="24"/>
        </w:rPr>
        <w:t xml:space="preserve">   πρόσκλησης), </w:t>
      </w:r>
      <w:r w:rsidR="005D65F1" w:rsidRPr="00E35BCE">
        <w:rPr>
          <w:rFonts w:asciiTheme="minorHAnsi" w:eastAsia="Arial" w:hAnsiTheme="minorHAnsi" w:cstheme="minorHAnsi"/>
          <w:highlight w:val="white"/>
          <w:shd w:val="clear" w:color="auto" w:fill="FFFFFF"/>
          <w:lang w:bidi="hi-IN"/>
        </w:rPr>
        <w:t xml:space="preserve"> </w:t>
      </w:r>
      <w:r w:rsidR="00F53798" w:rsidRPr="00E35BCE">
        <w:rPr>
          <w:rFonts w:asciiTheme="minorHAnsi" w:eastAsia="Arial" w:hAnsiTheme="minorHAnsi" w:cstheme="minorHAnsi"/>
          <w:highlight w:val="white"/>
          <w:shd w:val="clear" w:color="auto" w:fill="FFFFFF"/>
          <w:lang w:bidi="hi-IN"/>
        </w:rPr>
        <w:t xml:space="preserve"> η Πρόεδρος  </w:t>
      </w:r>
      <w:r w:rsidR="00E35BCE" w:rsidRPr="00E35BCE">
        <w:rPr>
          <w:rFonts w:asciiTheme="minorHAnsi" w:hAnsiTheme="minorHAnsi" w:cstheme="minorHAnsi"/>
          <w:shd w:val="clear" w:color="auto" w:fill="FFFFFF"/>
        </w:rPr>
        <w:t xml:space="preserve">την </w:t>
      </w:r>
      <w:r w:rsidR="00E35BCE" w:rsidRPr="00E35BCE">
        <w:rPr>
          <w:rStyle w:val="af9"/>
          <w:rFonts w:asciiTheme="minorHAnsi" w:eastAsia="Arial" w:hAnsiTheme="minorHAnsi" w:cstheme="minorHAnsi"/>
          <w:i w:val="0"/>
          <w:color w:val="000000"/>
          <w:shd w:val="clear" w:color="auto" w:fill="FFFFFF"/>
          <w:lang w:bidi="hi-IN"/>
        </w:rPr>
        <w:t>υπ΄αριθμ.</w:t>
      </w:r>
      <w:r w:rsidR="00E35BCE">
        <w:rPr>
          <w:rStyle w:val="af9"/>
          <w:rFonts w:asciiTheme="minorHAnsi" w:eastAsia="Arial" w:hAnsiTheme="minorHAnsi" w:cstheme="minorHAnsi"/>
          <w:i w:val="0"/>
          <w:color w:val="000000"/>
          <w:shd w:val="clear" w:color="auto" w:fill="FFFFFF"/>
          <w:lang w:bidi="hi-IN"/>
        </w:rPr>
        <w:t>48</w:t>
      </w:r>
      <w:r w:rsidR="00E35BCE" w:rsidRPr="00E35BCE">
        <w:rPr>
          <w:rStyle w:val="af9"/>
          <w:rFonts w:asciiTheme="minorHAnsi" w:eastAsia="Arial" w:hAnsiTheme="minorHAnsi" w:cstheme="minorHAnsi"/>
          <w:i w:val="0"/>
          <w:color w:val="000000"/>
          <w:shd w:val="clear" w:color="auto" w:fill="FFFFFF"/>
          <w:lang w:bidi="hi-IN"/>
        </w:rPr>
        <w:t>/202</w:t>
      </w:r>
      <w:r w:rsidR="00E35BCE">
        <w:rPr>
          <w:rStyle w:val="af9"/>
          <w:rFonts w:asciiTheme="minorHAnsi" w:eastAsia="Arial" w:hAnsiTheme="minorHAnsi" w:cstheme="minorHAnsi"/>
          <w:i w:val="0"/>
          <w:color w:val="000000"/>
          <w:shd w:val="clear" w:color="auto" w:fill="FFFFFF"/>
          <w:lang w:bidi="hi-IN"/>
        </w:rPr>
        <w:t>2 (ΑΔΑ:ΩΔΞΔΩΛΗ-ΛΩΝ)</w:t>
      </w:r>
      <w:r w:rsidR="00E35BCE" w:rsidRPr="00E35BCE">
        <w:rPr>
          <w:rStyle w:val="af9"/>
          <w:rFonts w:asciiTheme="minorHAnsi" w:eastAsia="Arial" w:hAnsiTheme="minorHAnsi" w:cstheme="minorHAnsi"/>
          <w:i w:val="0"/>
          <w:color w:val="000000"/>
          <w:shd w:val="clear" w:color="auto" w:fill="FFFFFF"/>
          <w:lang w:bidi="hi-IN"/>
        </w:rPr>
        <w:t xml:space="preserve"> απόφαση της Οικονομικής Επιτροπής του Δήμου,   σύμφωνα με την οποία εισηγείται στο Δημοτικό Συμβούλιο</w:t>
      </w:r>
      <w:r w:rsidR="00E35BCE" w:rsidRPr="00E35BCE">
        <w:rPr>
          <w:rStyle w:val="af9"/>
          <w:rFonts w:asciiTheme="minorHAnsi" w:eastAsia="Arial" w:hAnsiTheme="minorHAnsi" w:cstheme="minorHAnsi"/>
          <w:color w:val="000000"/>
          <w:shd w:val="clear" w:color="auto" w:fill="FFFFFF"/>
          <w:lang w:bidi="hi-IN"/>
        </w:rPr>
        <w:t xml:space="preserve"> </w:t>
      </w:r>
      <w:r w:rsidR="00E35BCE" w:rsidRPr="00E35BCE">
        <w:rPr>
          <w:rFonts w:asciiTheme="minorHAnsi" w:hAnsiTheme="minorHAnsi" w:cstheme="minorHAnsi"/>
          <w:shd w:val="clear" w:color="auto" w:fill="FFFFFF"/>
        </w:rPr>
        <w:t xml:space="preserve"> τ</w:t>
      </w:r>
      <w:r w:rsidR="00E35BCE" w:rsidRPr="00E35BCE">
        <w:rPr>
          <w:rFonts w:asciiTheme="minorHAnsi" w:hAnsiTheme="minorHAnsi" w:cstheme="minorHAnsi"/>
          <w:bCs/>
        </w:rPr>
        <w:t xml:space="preserve">ην αποδοχή και εισήγηση   στο Δημοτικό Συμβούλιο των  όρων του επενδυτικού δανείου από το Τ.Π. και Δανείων  συνολικού ποσού  </w:t>
      </w:r>
      <w:r w:rsidR="00E35BCE">
        <w:rPr>
          <w:rFonts w:asciiTheme="minorHAnsi" w:hAnsiTheme="minorHAnsi" w:cstheme="minorHAnsi"/>
          <w:bCs/>
        </w:rPr>
        <w:t>2.000.391,03</w:t>
      </w:r>
      <w:r w:rsidR="00E35BCE" w:rsidRPr="00E35BCE">
        <w:rPr>
          <w:rFonts w:asciiTheme="minorHAnsi" w:hAnsiTheme="minorHAnsi" w:cstheme="minorHAnsi"/>
          <w:bCs/>
        </w:rPr>
        <w:t xml:space="preserve"> €  , για την εκτέλεση έργου «</w:t>
      </w:r>
      <w:r w:rsidR="00E35BCE" w:rsidRPr="00E35BCE">
        <w:rPr>
          <w:rFonts w:ascii="Arial" w:hAnsi="Arial" w:cs="Arial"/>
          <w:b/>
          <w:sz w:val="22"/>
          <w:szCs w:val="22"/>
        </w:rPr>
        <w:t xml:space="preserve">Υποδομές ηλεκτροκίνησης – ηλεκτρικά αυτοκίνητα – σταθμοί φόρτισης του Δήμου </w:t>
      </w:r>
      <w:proofErr w:type="spellStart"/>
      <w:r w:rsidR="00E35BCE" w:rsidRPr="00E35BCE">
        <w:rPr>
          <w:rFonts w:ascii="Arial" w:hAnsi="Arial" w:cs="Arial"/>
          <w:b/>
          <w:sz w:val="22"/>
          <w:szCs w:val="22"/>
        </w:rPr>
        <w:t>Λεβαδέων</w:t>
      </w:r>
      <w:proofErr w:type="spellEnd"/>
      <w:r w:rsidR="00E35BCE" w:rsidRPr="00E35BCE">
        <w:rPr>
          <w:rFonts w:asciiTheme="minorHAnsi" w:hAnsiTheme="minorHAnsi" w:cstheme="minorHAnsi"/>
          <w:bCs/>
        </w:rPr>
        <w:t xml:space="preserve">», ενταγμένου στο Ειδικό Αναπτυξιακό Πρόγραμμα Αντώνης </w:t>
      </w:r>
      <w:proofErr w:type="spellStart"/>
      <w:r w:rsidR="00E35BCE" w:rsidRPr="00E35BCE">
        <w:rPr>
          <w:rFonts w:asciiTheme="minorHAnsi" w:hAnsiTheme="minorHAnsi" w:cstheme="minorHAnsi"/>
          <w:bCs/>
        </w:rPr>
        <w:t>Τρίτσης</w:t>
      </w:r>
      <w:proofErr w:type="spellEnd"/>
      <w:r w:rsidR="00E35BCE" w:rsidRPr="00E35BCE">
        <w:rPr>
          <w:rFonts w:asciiTheme="minorHAnsi" w:hAnsiTheme="minorHAnsi" w:cstheme="minorHAnsi"/>
          <w:bCs/>
        </w:rPr>
        <w:t xml:space="preserve"> , οι οποίοι εγκρίθηκαν με την 37</w:t>
      </w:r>
      <w:r w:rsidR="00E35BCE">
        <w:rPr>
          <w:rFonts w:asciiTheme="minorHAnsi" w:hAnsiTheme="minorHAnsi" w:cstheme="minorHAnsi"/>
          <w:bCs/>
        </w:rPr>
        <w:t>62/7/10-2-2022</w:t>
      </w:r>
      <w:r w:rsidR="00E35BCE" w:rsidRPr="00E35BCE">
        <w:rPr>
          <w:rFonts w:asciiTheme="minorHAnsi" w:hAnsiTheme="minorHAnsi" w:cstheme="minorHAnsi"/>
          <w:bCs/>
        </w:rPr>
        <w:t xml:space="preserve">    απόφασή του Δ.Σ του Τ.Π.  και Δανείων </w:t>
      </w:r>
      <w:r w:rsidR="00E35BCE" w:rsidRPr="00E35BCE">
        <w:rPr>
          <w:rFonts w:asciiTheme="minorHAnsi" w:hAnsiTheme="minorHAnsi" w:cstheme="minorHAnsi"/>
          <w:iCs/>
          <w:color w:val="000000"/>
        </w:rPr>
        <w:t xml:space="preserve"> .</w:t>
      </w:r>
    </w:p>
    <w:p w:rsidR="00E35BCE" w:rsidRDefault="00E35BCE" w:rsidP="00E35BCE">
      <w:pPr>
        <w:spacing w:before="57" w:after="57"/>
      </w:pPr>
    </w:p>
    <w:p w:rsidR="00E35BCE" w:rsidRPr="00E35BCE" w:rsidRDefault="00E35BCE" w:rsidP="00E35BCE">
      <w:pPr>
        <w:jc w:val="both"/>
        <w:rPr>
          <w:rFonts w:asciiTheme="minorHAnsi" w:hAnsiTheme="minorHAnsi" w:cstheme="minorHAnsi"/>
        </w:rPr>
      </w:pPr>
      <w:r w:rsidRPr="00E35BCE">
        <w:rPr>
          <w:rFonts w:asciiTheme="minorHAnsi" w:eastAsia="Bookman Old Style" w:hAnsiTheme="minorHAnsi" w:cstheme="minorHAnsi"/>
          <w:color w:val="000000"/>
          <w:sz w:val="22"/>
          <w:szCs w:val="22"/>
          <w:highlight w:val="white"/>
        </w:rPr>
        <w:t>Στη συνέχεια ο Πρόεδρος του Δημοτικού Συμβουλίου ζήτησε από τα μέλη του Δημοτικού Συμβουλίου να τοποθετηθούν σχετικά.</w:t>
      </w:r>
      <w:r w:rsidRPr="00E35BCE">
        <w:rPr>
          <w:rFonts w:asciiTheme="minorHAnsi" w:eastAsia="Calibri" w:hAnsiTheme="minorHAnsi" w:cstheme="minorHAnsi"/>
          <w:color w:val="000000"/>
          <w:sz w:val="22"/>
          <w:szCs w:val="22"/>
          <w:highlight w:val="white"/>
        </w:rPr>
        <w:t xml:space="preserve"> </w:t>
      </w:r>
    </w:p>
    <w:p w:rsidR="00E35BCE" w:rsidRPr="00E35BCE" w:rsidRDefault="00E35BCE" w:rsidP="00E35BCE">
      <w:pPr>
        <w:jc w:val="both"/>
        <w:rPr>
          <w:rFonts w:asciiTheme="minorHAnsi" w:hAnsiTheme="minorHAnsi" w:cstheme="minorHAnsi"/>
        </w:rPr>
      </w:pPr>
    </w:p>
    <w:p w:rsidR="00E35BCE" w:rsidRPr="00E35BCE" w:rsidRDefault="00E35BCE" w:rsidP="00E35BCE">
      <w:pPr>
        <w:pStyle w:val="af6"/>
        <w:numPr>
          <w:ilvl w:val="0"/>
          <w:numId w:val="39"/>
        </w:numPr>
        <w:suppressAutoHyphens w:val="0"/>
        <w:spacing w:before="278" w:after="280" w:line="360" w:lineRule="auto"/>
        <w:ind w:left="142" w:right="-278" w:firstLine="0"/>
        <w:rPr>
          <w:rStyle w:val="af9"/>
          <w:rFonts w:asciiTheme="minorHAnsi" w:eastAsia="Arial" w:hAnsiTheme="minorHAnsi" w:cstheme="minorHAnsi"/>
          <w:i w:val="0"/>
          <w:iCs w:val="0"/>
        </w:rPr>
      </w:pPr>
      <w:r w:rsidRPr="00E35BCE">
        <w:rPr>
          <w:rFonts w:asciiTheme="minorHAnsi" w:eastAsia="Calibri" w:hAnsiTheme="minorHAnsi" w:cstheme="minorHAnsi"/>
          <w:color w:val="000000"/>
          <w:sz w:val="22"/>
          <w:szCs w:val="22"/>
        </w:rPr>
        <w:t xml:space="preserve">Λαμβάνοντας το λόγο  </w:t>
      </w:r>
      <w:r w:rsidRPr="00E35BCE">
        <w:rPr>
          <w:rFonts w:asciiTheme="minorHAnsi" w:eastAsia="Calibri" w:hAnsiTheme="minorHAnsi" w:cstheme="minorHAnsi"/>
          <w:color w:val="000000"/>
          <w:sz w:val="22"/>
          <w:szCs w:val="22"/>
          <w:highlight w:val="white"/>
        </w:rPr>
        <w:t xml:space="preserve">ο δημοτικός σύμβουλος </w:t>
      </w:r>
      <w:r w:rsidRPr="00E35BCE">
        <w:rPr>
          <w:rStyle w:val="af9"/>
          <w:rFonts w:asciiTheme="minorHAnsi" w:eastAsia="Bookman Old Style" w:hAnsiTheme="minorHAnsi" w:cstheme="minorHAnsi"/>
          <w:color w:val="000000"/>
          <w:szCs w:val="22"/>
          <w:highlight w:val="white"/>
          <w:shd w:val="clear" w:color="auto" w:fill="FFFFFF"/>
          <w:lang w:bidi="hi-IN"/>
        </w:rPr>
        <w:t xml:space="preserve"> της δημοτικής  παράταξης </w:t>
      </w:r>
      <w:r w:rsidRPr="00E35BCE">
        <w:rPr>
          <w:rStyle w:val="af9"/>
          <w:rFonts w:asciiTheme="minorHAnsi" w:eastAsia="Bookman Old Style" w:hAnsiTheme="minorHAnsi" w:cstheme="minorHAnsi"/>
          <w:i w:val="0"/>
          <w:color w:val="000000"/>
          <w:szCs w:val="22"/>
          <w:highlight w:val="white"/>
          <w:shd w:val="clear" w:color="auto" w:fill="FFFFFF"/>
          <w:lang w:bidi="hi-IN"/>
        </w:rPr>
        <w:t>« Λαϊκή Συσπείρωση Λιβαδειάς»</w:t>
      </w:r>
      <w:r w:rsidRPr="00E35BCE">
        <w:rPr>
          <w:rStyle w:val="af9"/>
          <w:rFonts w:asciiTheme="minorHAnsi" w:eastAsia="Bookman Old Style" w:hAnsiTheme="minorHAnsi" w:cstheme="minorHAnsi"/>
          <w:color w:val="000000"/>
          <w:szCs w:val="22"/>
          <w:highlight w:val="white"/>
          <w:shd w:val="clear" w:color="auto" w:fill="FFFFFF"/>
          <w:lang w:bidi="hi-IN"/>
        </w:rPr>
        <w:t xml:space="preserve">  </w:t>
      </w:r>
      <w:r w:rsidRPr="00E35BCE">
        <w:rPr>
          <w:rStyle w:val="af9"/>
          <w:rFonts w:asciiTheme="minorHAnsi" w:eastAsia="Bookman Old Style" w:hAnsiTheme="minorHAnsi" w:cstheme="minorHAnsi"/>
          <w:i w:val="0"/>
          <w:color w:val="000000"/>
          <w:szCs w:val="22"/>
          <w:highlight w:val="white"/>
          <w:shd w:val="clear" w:color="auto" w:fill="FFFFFF"/>
          <w:lang w:bidi="hi-IN"/>
        </w:rPr>
        <w:t xml:space="preserve">κ. </w:t>
      </w:r>
      <w:proofErr w:type="spellStart"/>
      <w:r w:rsidRPr="00E35BCE">
        <w:rPr>
          <w:rStyle w:val="af9"/>
          <w:rFonts w:asciiTheme="minorHAnsi" w:eastAsia="Bookman Old Style" w:hAnsiTheme="minorHAnsi" w:cstheme="minorHAnsi"/>
          <w:i w:val="0"/>
          <w:color w:val="000000"/>
          <w:szCs w:val="22"/>
          <w:highlight w:val="white"/>
          <w:shd w:val="clear" w:color="auto" w:fill="FFFFFF"/>
          <w:lang w:bidi="hi-IN"/>
        </w:rPr>
        <w:t>Αρκουμάνης</w:t>
      </w:r>
      <w:proofErr w:type="spellEnd"/>
      <w:r w:rsidRPr="00E35BCE">
        <w:rPr>
          <w:rStyle w:val="af9"/>
          <w:rFonts w:asciiTheme="minorHAnsi" w:eastAsia="Bookman Old Style" w:hAnsiTheme="minorHAnsi" w:cstheme="minorHAnsi"/>
          <w:i w:val="0"/>
          <w:color w:val="000000"/>
          <w:szCs w:val="22"/>
          <w:highlight w:val="white"/>
          <w:shd w:val="clear" w:color="auto" w:fill="FFFFFF"/>
          <w:lang w:bidi="hi-IN"/>
        </w:rPr>
        <w:t xml:space="preserve"> Πέτρος ο οποίος είπε ότι η παράταξή του</w:t>
      </w:r>
      <w:r w:rsidRPr="00E35BCE">
        <w:rPr>
          <w:rStyle w:val="af9"/>
          <w:rFonts w:asciiTheme="minorHAnsi" w:eastAsia="Bookman Old Style" w:hAnsiTheme="minorHAnsi" w:cstheme="minorHAnsi"/>
          <w:i w:val="0"/>
          <w:color w:val="000000"/>
          <w:szCs w:val="22"/>
          <w:shd w:val="clear" w:color="auto" w:fill="FFFFFF"/>
          <w:lang w:bidi="hi-IN"/>
        </w:rPr>
        <w:t xml:space="preserve">  πάγια καταψηφίζει τα </w:t>
      </w:r>
      <w:proofErr w:type="spellStart"/>
      <w:r w:rsidRPr="00E35BCE">
        <w:rPr>
          <w:rStyle w:val="af9"/>
          <w:rFonts w:asciiTheme="minorHAnsi" w:eastAsia="Bookman Old Style" w:hAnsiTheme="minorHAnsi" w:cstheme="minorHAnsi"/>
          <w:i w:val="0"/>
          <w:color w:val="000000"/>
          <w:szCs w:val="22"/>
          <w:shd w:val="clear" w:color="auto" w:fill="FFFFFF"/>
          <w:lang w:bidi="hi-IN"/>
        </w:rPr>
        <w:t>δάνεια</w:t>
      </w:r>
      <w:r>
        <w:rPr>
          <w:rStyle w:val="af9"/>
          <w:rFonts w:asciiTheme="minorHAnsi" w:eastAsia="Bookman Old Style" w:hAnsiTheme="minorHAnsi" w:cstheme="minorHAnsi"/>
          <w:i w:val="0"/>
          <w:color w:val="000000"/>
          <w:szCs w:val="22"/>
          <w:shd w:val="clear" w:color="auto" w:fill="FFFFFF"/>
          <w:lang w:bidi="hi-IN"/>
        </w:rPr>
        <w:t>,ό</w:t>
      </w:r>
      <w:r w:rsidRPr="00E35BCE">
        <w:rPr>
          <w:rStyle w:val="af9"/>
          <w:rFonts w:asciiTheme="minorHAnsi" w:eastAsia="Bookman Old Style" w:hAnsiTheme="minorHAnsi" w:cstheme="minorHAnsi"/>
          <w:i w:val="0"/>
          <w:color w:val="000000"/>
          <w:szCs w:val="22"/>
          <w:shd w:val="clear" w:color="auto" w:fill="FFFFFF"/>
          <w:lang w:bidi="hi-IN"/>
        </w:rPr>
        <w:t>μως</w:t>
      </w:r>
      <w:proofErr w:type="spellEnd"/>
      <w:r w:rsidRPr="00E35BCE">
        <w:rPr>
          <w:rStyle w:val="af9"/>
          <w:rFonts w:asciiTheme="minorHAnsi" w:eastAsia="Bookman Old Style" w:hAnsiTheme="minorHAnsi" w:cstheme="minorHAnsi"/>
          <w:i w:val="0"/>
          <w:color w:val="000000"/>
          <w:szCs w:val="22"/>
          <w:shd w:val="clear" w:color="auto" w:fill="FFFFFF"/>
          <w:lang w:bidi="hi-IN"/>
        </w:rPr>
        <w:t xml:space="preserve"> στη συγκεκριμένη περίπτωση είναι ξεκάθαρο ότι δεν θα υπάρχει καμία επιβάρυνση του Δήμου και για το λόγο αυτό η παράταξή του θα ψηφίσει θετικά . </w:t>
      </w:r>
    </w:p>
    <w:p w:rsidR="00CE667C" w:rsidRPr="00CE667C" w:rsidRDefault="00CE667C" w:rsidP="00CE667C">
      <w:pPr>
        <w:spacing w:before="278" w:after="280" w:line="360" w:lineRule="auto"/>
        <w:ind w:right="-278"/>
        <w:rPr>
          <w:rFonts w:asciiTheme="minorHAnsi" w:hAnsiTheme="minorHAnsi" w:cstheme="minorHAnsi"/>
        </w:rPr>
      </w:pPr>
      <w:r w:rsidRPr="00CE667C">
        <w:rPr>
          <w:rFonts w:asciiTheme="minorHAnsi" w:hAnsiTheme="minorHAnsi" w:cstheme="minorHAnsi"/>
          <w:color w:val="000000"/>
        </w:rPr>
        <w:t xml:space="preserve">Το Δημοτικό Συμβούλιο  ,μετά από διαλογική συζήτηση αφού άκουσε τα ανωτέρω  και  έλαβε υπόψη του  : </w:t>
      </w:r>
    </w:p>
    <w:p w:rsidR="00CE667C" w:rsidRPr="00833C94" w:rsidRDefault="00833C94" w:rsidP="00CE667C">
      <w:pPr>
        <w:pStyle w:val="af6"/>
        <w:numPr>
          <w:ilvl w:val="0"/>
          <w:numId w:val="5"/>
        </w:numPr>
        <w:tabs>
          <w:tab w:val="center" w:pos="8460"/>
        </w:tabs>
        <w:suppressAutoHyphens w:val="0"/>
        <w:spacing w:before="278" w:after="100" w:afterAutospacing="1" w:line="360" w:lineRule="auto"/>
        <w:jc w:val="both"/>
        <w:rPr>
          <w:rFonts w:asciiTheme="minorHAnsi" w:hAnsiTheme="minorHAnsi" w:cstheme="minorHAnsi"/>
          <w:color w:val="000000"/>
        </w:rPr>
      </w:pPr>
      <w:r w:rsidRPr="00833C94">
        <w:rPr>
          <w:rStyle w:val="af9"/>
          <w:rFonts w:ascii="Arial" w:eastAsia="Arial" w:hAnsi="Arial" w:cs="Arial"/>
          <w:i w:val="0"/>
          <w:color w:val="000000"/>
          <w:sz w:val="22"/>
          <w:szCs w:val="22"/>
          <w:shd w:val="clear" w:color="auto" w:fill="FFFFFF"/>
          <w:lang w:bidi="hi-IN"/>
        </w:rPr>
        <w:t xml:space="preserve"> </w:t>
      </w:r>
      <w:r w:rsidR="00CE667C" w:rsidRPr="00833C94">
        <w:rPr>
          <w:rFonts w:asciiTheme="minorHAnsi" w:hAnsiTheme="minorHAnsi" w:cstheme="minorHAnsi"/>
          <w:bCs/>
        </w:rPr>
        <w:t xml:space="preserve">Τις διατάξεις της </w:t>
      </w:r>
      <w:proofErr w:type="spellStart"/>
      <w:r w:rsidR="00CE667C" w:rsidRPr="00833C94">
        <w:rPr>
          <w:rFonts w:asciiTheme="minorHAnsi" w:hAnsiTheme="minorHAnsi" w:cstheme="minorHAnsi"/>
          <w:bCs/>
        </w:rPr>
        <w:t>υπ΄αριθμ</w:t>
      </w:r>
      <w:proofErr w:type="spellEnd"/>
      <w:r w:rsidR="00CE667C" w:rsidRPr="00833C94">
        <w:rPr>
          <w:rFonts w:asciiTheme="minorHAnsi" w:hAnsiTheme="minorHAnsi" w:cstheme="minorHAnsi"/>
          <w:bCs/>
        </w:rPr>
        <w:t xml:space="preserve"> .</w:t>
      </w:r>
      <w:r w:rsidR="00CE667C" w:rsidRPr="00833C94">
        <w:rPr>
          <w:rFonts w:asciiTheme="minorHAnsi" w:hAnsiTheme="minorHAnsi" w:cstheme="minorHAnsi"/>
          <w:bCs/>
          <w:u w:val="single"/>
        </w:rPr>
        <w:t>643/2021 εγκυκλίου του ΥΠ.ΕΣ. (ΑΔΑ: ΨΕ3846ΜΤΛ6-0Ρ5)</w:t>
      </w:r>
      <w:r w:rsidR="00CE667C" w:rsidRPr="00833C94">
        <w:rPr>
          <w:rFonts w:asciiTheme="minorHAnsi" w:hAnsiTheme="minorHAnsi" w:cstheme="minorHAnsi"/>
          <w:bCs/>
        </w:rPr>
        <w:t xml:space="preserve"> </w:t>
      </w:r>
      <w:r w:rsidR="00CE667C" w:rsidRPr="00833C94">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CE667C" w:rsidRPr="00833C94" w:rsidRDefault="00CE667C" w:rsidP="00CE667C">
      <w:pPr>
        <w:pStyle w:val="af6"/>
        <w:numPr>
          <w:ilvl w:val="0"/>
          <w:numId w:val="4"/>
        </w:numPr>
        <w:suppressAutoHyphens w:val="0"/>
        <w:spacing w:before="113" w:after="113" w:line="360" w:lineRule="auto"/>
        <w:ind w:left="714" w:hanging="357"/>
        <w:jc w:val="both"/>
        <w:rPr>
          <w:rFonts w:asciiTheme="minorHAnsi" w:hAnsiTheme="minorHAnsi" w:cstheme="minorHAnsi"/>
        </w:rPr>
      </w:pPr>
      <w:r w:rsidRPr="00833C94">
        <w:rPr>
          <w:rStyle w:val="af9"/>
          <w:rFonts w:asciiTheme="minorHAnsi" w:eastAsia="Arial" w:hAnsiTheme="minorHAnsi" w:cstheme="minorHAnsi"/>
          <w:bCs/>
          <w:i w:val="0"/>
          <w:color w:val="000000"/>
          <w:highlight w:val="white"/>
          <w:shd w:val="clear" w:color="auto" w:fill="FFFFFF"/>
        </w:rPr>
        <w:t>τις διατάξεις των άρθρων 65,67,238 του Ν.3852/10,</w:t>
      </w:r>
      <w:r w:rsidRPr="00833C94">
        <w:rPr>
          <w:rStyle w:val="af9"/>
          <w:rFonts w:asciiTheme="minorHAnsi" w:eastAsia="Arial" w:hAnsiTheme="minorHAnsi" w:cstheme="minorHAnsi"/>
          <w:bCs/>
          <w:i w:val="0"/>
          <w:color w:val="000000"/>
          <w:highlight w:val="white"/>
          <w:shd w:val="clear" w:color="auto" w:fill="FFFFFF"/>
          <w:lang w:bidi="hi-IN"/>
        </w:rPr>
        <w:t xml:space="preserve"> όπως τροποποιήθηκαν με το άρθρο 72 και 74 του Ν. 4555/2018</w:t>
      </w:r>
      <w:r w:rsidRPr="00833C94">
        <w:rPr>
          <w:rStyle w:val="af9"/>
          <w:rFonts w:asciiTheme="minorHAnsi" w:eastAsia="Arial" w:hAnsiTheme="minorHAnsi" w:cstheme="minorHAnsi"/>
          <w:bCs/>
          <w:i w:val="0"/>
          <w:color w:val="000000"/>
          <w:shd w:val="clear" w:color="auto" w:fill="FFFFFF"/>
          <w:lang w:bidi="hi-IN"/>
        </w:rPr>
        <w:t xml:space="preserve"> </w:t>
      </w:r>
      <w:r w:rsidRPr="00833C94">
        <w:rPr>
          <w:rStyle w:val="af9"/>
          <w:rFonts w:asciiTheme="minorHAnsi" w:eastAsia="Arial" w:hAnsiTheme="minorHAnsi" w:cstheme="minorHAnsi"/>
          <w:bCs/>
          <w:color w:val="000000"/>
          <w:shd w:val="clear" w:color="auto" w:fill="FFFFFF"/>
          <w:lang w:bidi="hi-IN"/>
        </w:rPr>
        <w:t xml:space="preserve">και </w:t>
      </w:r>
      <w:r w:rsidRPr="00833C94">
        <w:rPr>
          <w:rFonts w:asciiTheme="minorHAnsi" w:hAnsiTheme="minorHAnsi" w:cstheme="minorHAnsi"/>
          <w:bCs/>
        </w:rPr>
        <w:t xml:space="preserve">την παρ. 9 του άρθρου 266 του ν. 3852/2010 όπως ισχύει </w:t>
      </w:r>
    </w:p>
    <w:p w:rsidR="00E35BCE" w:rsidRPr="007010FD" w:rsidRDefault="00293DA5" w:rsidP="00E35BCE">
      <w:pPr>
        <w:pStyle w:val="af6"/>
        <w:numPr>
          <w:ilvl w:val="0"/>
          <w:numId w:val="4"/>
        </w:numPr>
        <w:suppressAutoHyphens w:val="0"/>
        <w:rPr>
          <w:rFonts w:ascii="Arial" w:hAnsi="Arial" w:cs="Arial"/>
          <w:sz w:val="22"/>
          <w:szCs w:val="22"/>
        </w:rPr>
      </w:pPr>
      <w:r w:rsidRPr="00833C94">
        <w:rPr>
          <w:rFonts w:asciiTheme="minorHAnsi" w:eastAsia="Arial" w:hAnsiTheme="minorHAnsi" w:cstheme="minorHAnsi"/>
          <w:highlight w:val="white"/>
          <w:lang w:bidi="hi-IN"/>
        </w:rPr>
        <w:t xml:space="preserve"> </w:t>
      </w:r>
      <w:r w:rsidR="00E35BCE" w:rsidRPr="007010FD">
        <w:rPr>
          <w:rFonts w:ascii="Arial" w:hAnsi="Arial" w:cs="Arial"/>
          <w:bCs/>
          <w:sz w:val="22"/>
          <w:szCs w:val="22"/>
        </w:rPr>
        <w:t xml:space="preserve">Την  υπ’ </w:t>
      </w:r>
      <w:proofErr w:type="spellStart"/>
      <w:r w:rsidR="00E35BCE" w:rsidRPr="007010FD">
        <w:rPr>
          <w:rFonts w:ascii="Arial" w:hAnsi="Arial" w:cs="Arial"/>
          <w:bCs/>
          <w:sz w:val="22"/>
          <w:szCs w:val="22"/>
        </w:rPr>
        <w:t>αριθμ</w:t>
      </w:r>
      <w:proofErr w:type="spellEnd"/>
      <w:r w:rsidR="00E35BCE" w:rsidRPr="007010FD">
        <w:rPr>
          <w:rFonts w:ascii="Arial" w:hAnsi="Arial" w:cs="Arial"/>
          <w:bCs/>
          <w:sz w:val="22"/>
          <w:szCs w:val="22"/>
        </w:rPr>
        <w:t>.  37</w:t>
      </w:r>
      <w:r w:rsidR="00E35BCE">
        <w:rPr>
          <w:rFonts w:ascii="Arial" w:hAnsi="Arial" w:cs="Arial"/>
          <w:bCs/>
          <w:sz w:val="22"/>
          <w:szCs w:val="22"/>
        </w:rPr>
        <w:t>62/7/10-2-2022</w:t>
      </w:r>
      <w:r w:rsidR="00E35BCE" w:rsidRPr="007010FD">
        <w:rPr>
          <w:rFonts w:ascii="Arial" w:hAnsi="Arial" w:cs="Arial"/>
          <w:bCs/>
          <w:sz w:val="22"/>
          <w:szCs w:val="22"/>
        </w:rPr>
        <w:t xml:space="preserve">  απόφαση του Διοικητικού Συμβουλίου του Τ.Π. και Δανείων</w:t>
      </w:r>
    </w:p>
    <w:p w:rsidR="00E35BCE" w:rsidRPr="002F067E" w:rsidRDefault="00E35BCE" w:rsidP="00E35BCE">
      <w:pPr>
        <w:widowControl w:val="0"/>
        <w:numPr>
          <w:ilvl w:val="0"/>
          <w:numId w:val="4"/>
        </w:numPr>
        <w:spacing w:line="360" w:lineRule="auto"/>
        <w:ind w:left="714" w:hanging="357"/>
        <w:jc w:val="both"/>
        <w:rPr>
          <w:rFonts w:ascii="Arial" w:hAnsi="Arial" w:cs="Arial"/>
        </w:rPr>
      </w:pPr>
      <w:r w:rsidRPr="007010FD">
        <w:rPr>
          <w:rFonts w:ascii="Arial" w:hAnsi="Arial" w:cs="Arial"/>
          <w:bCs/>
          <w:sz w:val="22"/>
          <w:szCs w:val="22"/>
        </w:rPr>
        <w:t xml:space="preserve">Την υπ. </w:t>
      </w:r>
      <w:proofErr w:type="spellStart"/>
      <w:r w:rsidRPr="007010FD">
        <w:rPr>
          <w:rFonts w:ascii="Arial" w:hAnsi="Arial" w:cs="Arial"/>
          <w:bCs/>
          <w:sz w:val="22"/>
          <w:szCs w:val="22"/>
        </w:rPr>
        <w:t>αριθμ</w:t>
      </w:r>
      <w:proofErr w:type="spellEnd"/>
      <w:r w:rsidRPr="007010FD">
        <w:rPr>
          <w:rFonts w:ascii="Arial" w:hAnsi="Arial" w:cs="Arial"/>
          <w:bCs/>
          <w:sz w:val="22"/>
          <w:szCs w:val="22"/>
        </w:rPr>
        <w:t>. πρωτ.</w:t>
      </w:r>
      <w:r>
        <w:rPr>
          <w:rFonts w:ascii="Arial" w:hAnsi="Arial" w:cs="Arial"/>
          <w:bCs/>
          <w:sz w:val="22"/>
          <w:szCs w:val="22"/>
        </w:rPr>
        <w:t>17493/22-2-2022</w:t>
      </w:r>
      <w:r w:rsidRPr="007010FD">
        <w:rPr>
          <w:rFonts w:ascii="Arial" w:hAnsi="Arial" w:cs="Arial"/>
          <w:bCs/>
          <w:sz w:val="22"/>
          <w:szCs w:val="22"/>
        </w:rPr>
        <w:t xml:space="preserve"> ανακοίνωση του Τ.Π. και Δανείων</w:t>
      </w:r>
      <w:r>
        <w:rPr>
          <w:rFonts w:ascii="Arial" w:hAnsi="Arial" w:cs="Arial"/>
          <w:bCs/>
          <w:sz w:val="22"/>
          <w:szCs w:val="22"/>
        </w:rPr>
        <w:t xml:space="preserve"> περί έγκρισης επενδυτικού δανείου του προγράμματος «Αντώνης </w:t>
      </w:r>
      <w:proofErr w:type="spellStart"/>
      <w:r>
        <w:rPr>
          <w:rFonts w:ascii="Arial" w:hAnsi="Arial" w:cs="Arial"/>
          <w:bCs/>
          <w:sz w:val="22"/>
          <w:szCs w:val="22"/>
        </w:rPr>
        <w:t>Τρίτσης</w:t>
      </w:r>
      <w:proofErr w:type="spellEnd"/>
      <w:r>
        <w:rPr>
          <w:rFonts w:ascii="Arial" w:hAnsi="Arial" w:cs="Arial"/>
          <w:bCs/>
          <w:sz w:val="22"/>
          <w:szCs w:val="22"/>
        </w:rPr>
        <w:t>».</w:t>
      </w:r>
    </w:p>
    <w:p w:rsidR="002F067E" w:rsidRPr="007010FD" w:rsidRDefault="002F067E" w:rsidP="00E35BCE">
      <w:pPr>
        <w:widowControl w:val="0"/>
        <w:numPr>
          <w:ilvl w:val="0"/>
          <w:numId w:val="4"/>
        </w:numPr>
        <w:spacing w:line="360" w:lineRule="auto"/>
        <w:ind w:left="714" w:hanging="357"/>
        <w:jc w:val="both"/>
        <w:rPr>
          <w:rFonts w:ascii="Arial" w:hAnsi="Arial" w:cs="Arial"/>
        </w:rPr>
      </w:pPr>
      <w:r>
        <w:rPr>
          <w:rFonts w:ascii="Arial" w:hAnsi="Arial" w:cs="Arial"/>
          <w:bCs/>
          <w:sz w:val="22"/>
          <w:szCs w:val="22"/>
        </w:rPr>
        <w:t xml:space="preserve">Την </w:t>
      </w:r>
      <w:proofErr w:type="spellStart"/>
      <w:r>
        <w:rPr>
          <w:rFonts w:ascii="Arial" w:hAnsi="Arial" w:cs="Arial"/>
          <w:bCs/>
          <w:sz w:val="22"/>
          <w:szCs w:val="22"/>
        </w:rPr>
        <w:t>υπ΄αριθμ</w:t>
      </w:r>
      <w:proofErr w:type="spellEnd"/>
      <w:r>
        <w:rPr>
          <w:rFonts w:ascii="Arial" w:hAnsi="Arial" w:cs="Arial"/>
          <w:bCs/>
          <w:sz w:val="22"/>
          <w:szCs w:val="22"/>
        </w:rPr>
        <w:t xml:space="preserve"> </w:t>
      </w:r>
      <w:r>
        <w:rPr>
          <w:rStyle w:val="af9"/>
          <w:rFonts w:asciiTheme="minorHAnsi" w:eastAsia="Arial" w:hAnsiTheme="minorHAnsi" w:cstheme="minorHAnsi"/>
          <w:i w:val="0"/>
          <w:color w:val="000000"/>
          <w:shd w:val="clear" w:color="auto" w:fill="FFFFFF"/>
          <w:lang w:bidi="hi-IN"/>
        </w:rPr>
        <w:t>48</w:t>
      </w:r>
      <w:r w:rsidRPr="00E35BCE">
        <w:rPr>
          <w:rStyle w:val="af9"/>
          <w:rFonts w:asciiTheme="minorHAnsi" w:eastAsia="Arial" w:hAnsiTheme="minorHAnsi" w:cstheme="minorHAnsi"/>
          <w:i w:val="0"/>
          <w:color w:val="000000"/>
          <w:shd w:val="clear" w:color="auto" w:fill="FFFFFF"/>
          <w:lang w:bidi="hi-IN"/>
        </w:rPr>
        <w:t>/202</w:t>
      </w:r>
      <w:r>
        <w:rPr>
          <w:rStyle w:val="af9"/>
          <w:rFonts w:asciiTheme="minorHAnsi" w:eastAsia="Arial" w:hAnsiTheme="minorHAnsi" w:cstheme="minorHAnsi"/>
          <w:i w:val="0"/>
          <w:color w:val="000000"/>
          <w:shd w:val="clear" w:color="auto" w:fill="FFFFFF"/>
          <w:lang w:bidi="hi-IN"/>
        </w:rPr>
        <w:t>2 (ΑΔΑ:ΩΔΞΔΩΛΗ-ΛΩΝ)</w:t>
      </w:r>
      <w:r w:rsidRPr="00E35BCE">
        <w:rPr>
          <w:rStyle w:val="af9"/>
          <w:rFonts w:asciiTheme="minorHAnsi" w:eastAsia="Arial" w:hAnsiTheme="minorHAnsi" w:cstheme="minorHAnsi"/>
          <w:i w:val="0"/>
          <w:color w:val="000000"/>
          <w:shd w:val="clear" w:color="auto" w:fill="FFFFFF"/>
          <w:lang w:bidi="hi-IN"/>
        </w:rPr>
        <w:t xml:space="preserve"> απόφαση της Οικονομικής Επιτροπής</w:t>
      </w:r>
    </w:p>
    <w:p w:rsidR="00CE667C" w:rsidRPr="00833C94" w:rsidRDefault="00CE667C" w:rsidP="00E35BCE">
      <w:pPr>
        <w:pStyle w:val="a0"/>
        <w:widowControl w:val="0"/>
        <w:numPr>
          <w:ilvl w:val="0"/>
          <w:numId w:val="4"/>
        </w:numPr>
        <w:tabs>
          <w:tab w:val="clear" w:pos="8460"/>
        </w:tabs>
        <w:spacing w:before="119" w:after="119" w:line="360" w:lineRule="auto"/>
        <w:rPr>
          <w:rFonts w:asciiTheme="minorHAnsi" w:hAnsiTheme="minorHAnsi" w:cstheme="minorHAnsi"/>
        </w:rPr>
      </w:pPr>
      <w:r w:rsidRPr="00833C94">
        <w:rPr>
          <w:rFonts w:asciiTheme="minorHAnsi" w:hAnsiTheme="minorHAnsi" w:cstheme="minorHAnsi"/>
        </w:rPr>
        <w:lastRenderedPageBreak/>
        <w:t xml:space="preserve">Την  ψήφο όλων των μελών του Δημοτικού Συμβουλίου , όπως αυτή διατυπώθηκε και δηλώθηκε δια ζώσης στην τηλεδιάσκεψη </w:t>
      </w:r>
    </w:p>
    <w:p w:rsidR="00CE667C" w:rsidRPr="00CE667C" w:rsidRDefault="00CE667C" w:rsidP="00CE667C">
      <w:pPr>
        <w:pStyle w:val="a0"/>
        <w:numPr>
          <w:ilvl w:val="0"/>
          <w:numId w:val="11"/>
        </w:numPr>
        <w:tabs>
          <w:tab w:val="clear" w:pos="8460"/>
        </w:tabs>
        <w:spacing w:before="4" w:after="4"/>
        <w:rPr>
          <w:rFonts w:asciiTheme="minorHAnsi" w:hAnsiTheme="minorHAnsi" w:cstheme="minorHAnsi"/>
        </w:rPr>
      </w:pPr>
      <w:r w:rsidRPr="00635292">
        <w:rPr>
          <w:rFonts w:eastAsia="SimSun" w:cs="Arial"/>
          <w:bCs/>
          <w:lang w:bidi="hi-IN"/>
        </w:rPr>
        <w:t xml:space="preserve"> </w:t>
      </w:r>
      <w:r w:rsidRPr="00635292">
        <w:rPr>
          <w:rFonts w:asciiTheme="minorHAnsi" w:hAnsiTheme="minorHAnsi" w:cstheme="minorHAnsi"/>
          <w:color w:val="000000"/>
          <w:shd w:val="clear" w:color="auto" w:fill="FFFFFF"/>
        </w:rPr>
        <w:t>Την μεταξύ των μελών του συζήτηση σύμφωνα με τα πρακτικά.</w:t>
      </w:r>
    </w:p>
    <w:p w:rsidR="00CE667C" w:rsidRPr="00635292" w:rsidRDefault="00CE667C" w:rsidP="00CE667C">
      <w:pPr>
        <w:pStyle w:val="a0"/>
        <w:tabs>
          <w:tab w:val="clear" w:pos="8460"/>
        </w:tabs>
        <w:spacing w:before="4" w:after="4"/>
        <w:ind w:left="360"/>
        <w:rPr>
          <w:rFonts w:asciiTheme="minorHAnsi" w:hAnsiTheme="minorHAnsi" w:cstheme="minorHAnsi"/>
        </w:rPr>
      </w:pPr>
    </w:p>
    <w:p w:rsidR="00CE667C" w:rsidRPr="00CE667C" w:rsidRDefault="00CE667C" w:rsidP="00CE667C">
      <w:pPr>
        <w:tabs>
          <w:tab w:val="center" w:pos="8460"/>
        </w:tabs>
        <w:ind w:left="360"/>
        <w:jc w:val="both"/>
        <w:rPr>
          <w:rFonts w:ascii="Arial" w:eastAsia="Arial" w:hAnsi="Arial" w:cs="Arial"/>
          <w:b/>
          <w:bCs/>
          <w:sz w:val="22"/>
          <w:szCs w:val="22"/>
        </w:rPr>
      </w:pPr>
      <w:r w:rsidRPr="00CE667C">
        <w:rPr>
          <w:rFonts w:ascii="Calibri" w:eastAsia="Calibri" w:hAnsi="Calibri" w:cs="Calibri"/>
          <w:b/>
          <w:bCs/>
          <w:sz w:val="22"/>
          <w:szCs w:val="22"/>
        </w:rPr>
        <w:t xml:space="preserve">                                             </w:t>
      </w:r>
      <w:r w:rsidRPr="00CE667C">
        <w:rPr>
          <w:rFonts w:ascii="Arial" w:eastAsia="Calibri" w:hAnsi="Arial" w:cs="Arial"/>
          <w:b/>
          <w:bCs/>
          <w:sz w:val="22"/>
          <w:szCs w:val="22"/>
        </w:rPr>
        <w:t xml:space="preserve"> </w:t>
      </w:r>
      <w:r w:rsidRPr="00CE667C">
        <w:rPr>
          <w:rFonts w:ascii="Arial" w:eastAsia="Arial" w:hAnsi="Arial" w:cs="Arial"/>
          <w:b/>
          <w:bCs/>
          <w:sz w:val="22"/>
          <w:szCs w:val="22"/>
        </w:rPr>
        <w:t xml:space="preserve">ΑΠΟΦΑΣΙΖΕΙ </w:t>
      </w:r>
      <w:r w:rsidR="00AB7023">
        <w:rPr>
          <w:rFonts w:ascii="Arial" w:eastAsia="Arial" w:hAnsi="Arial" w:cs="Arial"/>
          <w:b/>
          <w:bCs/>
          <w:sz w:val="22"/>
          <w:szCs w:val="22"/>
        </w:rPr>
        <w:t>ΟΜΟΦΩΝΑ</w:t>
      </w:r>
    </w:p>
    <w:p w:rsidR="00CE667C" w:rsidRPr="00CE667C" w:rsidRDefault="00CE667C" w:rsidP="00CE667C">
      <w:pPr>
        <w:tabs>
          <w:tab w:val="center" w:pos="8460"/>
        </w:tabs>
        <w:ind w:left="360"/>
        <w:jc w:val="both"/>
        <w:rPr>
          <w:rFonts w:ascii="Arial" w:hAnsi="Arial" w:cs="Arial"/>
        </w:rPr>
      </w:pPr>
    </w:p>
    <w:p w:rsidR="00E35BCE" w:rsidRDefault="00E35BCE" w:rsidP="00E35BCE">
      <w:pPr>
        <w:spacing w:line="360" w:lineRule="auto"/>
        <w:jc w:val="both"/>
        <w:rPr>
          <w:rFonts w:ascii="Arial" w:hAnsi="Arial" w:cs="Arial"/>
          <w:sz w:val="22"/>
          <w:szCs w:val="22"/>
        </w:rPr>
      </w:pPr>
      <w:r>
        <w:rPr>
          <w:rFonts w:ascii="Arial" w:hAnsi="Arial" w:cs="Arial"/>
          <w:sz w:val="22"/>
          <w:szCs w:val="22"/>
        </w:rPr>
        <w:t xml:space="preserve">Α) </w:t>
      </w:r>
      <w:r w:rsidRPr="001744EA">
        <w:rPr>
          <w:rFonts w:ascii="Arial" w:hAnsi="Arial" w:cs="Arial"/>
          <w:sz w:val="22"/>
          <w:szCs w:val="22"/>
        </w:rPr>
        <w:t xml:space="preserve">Αποδέχεται όλους τους όρους που έθεσε το Διοικητικό Συμβούλιο του Ταμείου Παρακαταθηκών και Δανείων, στην </w:t>
      </w:r>
      <w:r>
        <w:rPr>
          <w:rFonts w:ascii="Arial" w:hAnsi="Arial" w:cs="Arial"/>
          <w:sz w:val="22"/>
          <w:szCs w:val="22"/>
        </w:rPr>
        <w:t xml:space="preserve">υπ </w:t>
      </w:r>
      <w:proofErr w:type="spellStart"/>
      <w:r>
        <w:rPr>
          <w:rFonts w:ascii="Arial" w:hAnsi="Arial" w:cs="Arial"/>
          <w:sz w:val="22"/>
          <w:szCs w:val="22"/>
        </w:rPr>
        <w:t>αριθμ</w:t>
      </w:r>
      <w:proofErr w:type="spellEnd"/>
      <w:r>
        <w:rPr>
          <w:rFonts w:ascii="Arial" w:hAnsi="Arial" w:cs="Arial"/>
          <w:sz w:val="22"/>
          <w:szCs w:val="22"/>
        </w:rPr>
        <w:t xml:space="preserve">. </w:t>
      </w:r>
      <w:r w:rsidRPr="001744EA">
        <w:rPr>
          <w:rFonts w:ascii="Arial" w:hAnsi="Arial" w:cs="Arial"/>
          <w:b/>
          <w:sz w:val="22"/>
          <w:szCs w:val="22"/>
        </w:rPr>
        <w:t>3</w:t>
      </w:r>
      <w:r>
        <w:rPr>
          <w:rFonts w:ascii="Arial" w:hAnsi="Arial" w:cs="Arial"/>
          <w:b/>
          <w:sz w:val="22"/>
          <w:szCs w:val="22"/>
        </w:rPr>
        <w:t>7</w:t>
      </w:r>
      <w:r w:rsidR="002F067E">
        <w:rPr>
          <w:rFonts w:ascii="Arial" w:hAnsi="Arial" w:cs="Arial"/>
          <w:b/>
          <w:sz w:val="22"/>
          <w:szCs w:val="22"/>
        </w:rPr>
        <w:t>62/7/10-2-2022</w:t>
      </w:r>
      <w:r w:rsidRPr="001744EA">
        <w:rPr>
          <w:rFonts w:ascii="Arial" w:hAnsi="Arial" w:cs="Arial"/>
          <w:sz w:val="22"/>
          <w:szCs w:val="22"/>
        </w:rPr>
        <w:t xml:space="preserve">  </w:t>
      </w:r>
      <w:r w:rsidR="002F067E">
        <w:rPr>
          <w:rFonts w:ascii="Arial" w:hAnsi="Arial" w:cs="Arial"/>
          <w:sz w:val="22"/>
          <w:szCs w:val="22"/>
        </w:rPr>
        <w:t xml:space="preserve">απόφασή του </w:t>
      </w:r>
      <w:r w:rsidRPr="001744EA">
        <w:rPr>
          <w:rFonts w:ascii="Arial" w:hAnsi="Arial" w:cs="Arial"/>
          <w:sz w:val="22"/>
          <w:szCs w:val="22"/>
        </w:rPr>
        <w:t xml:space="preserve">συνεδρίασή του, στην οποία εγκρίθηκε η χορήγηση επενδυτικού τοκοχρεολυτικού δανείου στο Δήμο μας συνολικού ποσού </w:t>
      </w:r>
      <w:r w:rsidR="002F067E">
        <w:rPr>
          <w:rFonts w:ascii="Arial" w:hAnsi="Arial" w:cs="Arial"/>
          <w:b/>
          <w:sz w:val="22"/>
          <w:szCs w:val="22"/>
        </w:rPr>
        <w:t xml:space="preserve"> </w:t>
      </w:r>
      <w:r w:rsidRPr="001744EA">
        <w:rPr>
          <w:rFonts w:ascii="Arial" w:hAnsi="Arial" w:cs="Arial"/>
          <w:b/>
          <w:sz w:val="22"/>
          <w:szCs w:val="22"/>
        </w:rPr>
        <w:t xml:space="preserve"> </w:t>
      </w:r>
      <w:r w:rsidR="002F067E">
        <w:rPr>
          <w:rFonts w:ascii="Arial" w:hAnsi="Arial" w:cs="Arial"/>
          <w:b/>
          <w:sz w:val="22"/>
          <w:szCs w:val="22"/>
        </w:rPr>
        <w:t>2.000.391,03€</w:t>
      </w:r>
      <w:r w:rsidRPr="001744EA">
        <w:rPr>
          <w:rFonts w:ascii="Arial" w:hAnsi="Arial" w:cs="Arial"/>
          <w:b/>
          <w:bCs/>
          <w:color w:val="FF0000"/>
          <w:sz w:val="22"/>
          <w:szCs w:val="22"/>
        </w:rPr>
        <w:t xml:space="preserve"> </w:t>
      </w:r>
      <w:r w:rsidRPr="001744EA">
        <w:rPr>
          <w:rFonts w:ascii="Arial" w:hAnsi="Arial" w:cs="Arial"/>
          <w:b/>
          <w:sz w:val="22"/>
          <w:szCs w:val="22"/>
        </w:rPr>
        <w:t xml:space="preserve"> </w:t>
      </w:r>
      <w:r w:rsidRPr="001744EA">
        <w:rPr>
          <w:rFonts w:ascii="Arial" w:hAnsi="Arial" w:cs="Arial"/>
          <w:sz w:val="22"/>
          <w:szCs w:val="22"/>
        </w:rPr>
        <w:t xml:space="preserve">,  </w:t>
      </w:r>
      <w:r w:rsidRPr="00DE763C">
        <w:rPr>
          <w:rFonts w:ascii="Arial" w:hAnsi="Arial" w:cs="Arial"/>
          <w:bCs/>
          <w:sz w:val="22"/>
          <w:szCs w:val="22"/>
        </w:rPr>
        <w:t>ενταγμένου στο Ειδικό Αναπτυξι</w:t>
      </w:r>
      <w:r>
        <w:rPr>
          <w:rFonts w:ascii="Arial" w:hAnsi="Arial" w:cs="Arial"/>
          <w:bCs/>
          <w:sz w:val="22"/>
          <w:szCs w:val="22"/>
        </w:rPr>
        <w:t xml:space="preserve">ακό Πρόγραμμα Αντώνης </w:t>
      </w:r>
      <w:proofErr w:type="spellStart"/>
      <w:r>
        <w:rPr>
          <w:rFonts w:ascii="Arial" w:hAnsi="Arial" w:cs="Arial"/>
          <w:bCs/>
          <w:sz w:val="22"/>
          <w:szCs w:val="22"/>
        </w:rPr>
        <w:t>Τρίτσης</w:t>
      </w:r>
      <w:proofErr w:type="spellEnd"/>
      <w:r w:rsidRPr="001744EA">
        <w:rPr>
          <w:rFonts w:ascii="Arial" w:hAnsi="Arial" w:cs="Arial"/>
          <w:b/>
          <w:sz w:val="22"/>
          <w:szCs w:val="22"/>
        </w:rPr>
        <w:t xml:space="preserve">, </w:t>
      </w:r>
      <w:r w:rsidRPr="001744EA">
        <w:rPr>
          <w:rFonts w:ascii="Arial" w:hAnsi="Arial" w:cs="Arial"/>
          <w:sz w:val="22"/>
          <w:szCs w:val="22"/>
        </w:rPr>
        <w:t xml:space="preserve">για την εκτέλεση του έργου: </w:t>
      </w:r>
      <w:r w:rsidRPr="00DE763C">
        <w:rPr>
          <w:rFonts w:ascii="Arial" w:hAnsi="Arial" w:cs="Arial"/>
          <w:bCs/>
          <w:sz w:val="22"/>
          <w:szCs w:val="22"/>
        </w:rPr>
        <w:t>«</w:t>
      </w:r>
      <w:r w:rsidR="002F067E" w:rsidRPr="00B34A8D">
        <w:rPr>
          <w:rFonts w:ascii="Arial" w:hAnsi="Arial" w:cs="Arial"/>
          <w:sz w:val="22"/>
          <w:szCs w:val="22"/>
        </w:rPr>
        <w:t xml:space="preserve">Υποδομές ηλεκτροκίνησης – ηλεκτρικά αυτοκίνητα – σταθμοί φόρτισης του Δήμου </w:t>
      </w:r>
      <w:proofErr w:type="spellStart"/>
      <w:r w:rsidR="002F067E" w:rsidRPr="00B34A8D">
        <w:rPr>
          <w:rFonts w:ascii="Arial" w:hAnsi="Arial" w:cs="Arial"/>
          <w:sz w:val="22"/>
          <w:szCs w:val="22"/>
        </w:rPr>
        <w:t>Λεβαδέων</w:t>
      </w:r>
      <w:proofErr w:type="spellEnd"/>
      <w:r w:rsidRPr="00DE763C">
        <w:rPr>
          <w:rFonts w:ascii="Arial" w:hAnsi="Arial" w:cs="Arial"/>
          <w:bCs/>
          <w:sz w:val="22"/>
          <w:szCs w:val="22"/>
        </w:rPr>
        <w:t>»</w:t>
      </w:r>
      <w:r w:rsidRPr="001744EA">
        <w:rPr>
          <w:rFonts w:ascii="Arial" w:hAnsi="Arial" w:cs="Arial"/>
          <w:sz w:val="22"/>
          <w:szCs w:val="22"/>
        </w:rPr>
        <w:t>,</w:t>
      </w:r>
      <w:r w:rsidRPr="001744EA">
        <w:rPr>
          <w:rFonts w:ascii="Arial" w:hAnsi="Arial" w:cs="Arial"/>
          <w:b/>
          <w:sz w:val="22"/>
          <w:szCs w:val="22"/>
        </w:rPr>
        <w:t xml:space="preserve"> </w:t>
      </w:r>
      <w:r w:rsidRPr="001744EA">
        <w:rPr>
          <w:rFonts w:ascii="Arial" w:hAnsi="Arial" w:cs="Arial"/>
          <w:sz w:val="22"/>
          <w:szCs w:val="22"/>
        </w:rPr>
        <w:t xml:space="preserve">ως </w:t>
      </w:r>
      <w:r>
        <w:rPr>
          <w:rFonts w:ascii="Arial" w:hAnsi="Arial" w:cs="Arial"/>
          <w:sz w:val="22"/>
          <w:szCs w:val="22"/>
        </w:rPr>
        <w:t>κατωτέρω</w:t>
      </w:r>
      <w:r w:rsidRPr="001744EA">
        <w:rPr>
          <w:rFonts w:ascii="Arial" w:hAnsi="Arial" w:cs="Arial"/>
          <w:sz w:val="22"/>
          <w:szCs w:val="22"/>
        </w:rPr>
        <w:t>:</w:t>
      </w:r>
    </w:p>
    <w:p w:rsidR="00E35BCE" w:rsidRDefault="00E35BCE" w:rsidP="00E35BCE">
      <w:pPr>
        <w:spacing w:line="360" w:lineRule="auto"/>
        <w:jc w:val="both"/>
        <w:rPr>
          <w:rFonts w:ascii="Arial" w:hAnsi="Arial" w:cs="Arial"/>
          <w:sz w:val="22"/>
          <w:szCs w:val="22"/>
        </w:rPr>
      </w:pPr>
    </w:p>
    <w:p w:rsidR="002F067E" w:rsidRPr="007D2CEE" w:rsidRDefault="00E35BCE" w:rsidP="002F067E">
      <w:pPr>
        <w:pStyle w:val="af6"/>
        <w:spacing w:line="360" w:lineRule="auto"/>
        <w:ind w:left="0"/>
        <w:jc w:val="both"/>
        <w:rPr>
          <w:rFonts w:ascii="Arial" w:hAnsi="Arial" w:cs="Arial"/>
          <w:bCs/>
          <w:sz w:val="22"/>
          <w:szCs w:val="22"/>
        </w:rPr>
      </w:pPr>
      <w:r w:rsidRPr="003F0C12">
        <w:rPr>
          <w:rFonts w:ascii="Arial" w:hAnsi="Arial" w:cs="Arial"/>
          <w:b/>
          <w:sz w:val="22"/>
          <w:szCs w:val="22"/>
        </w:rPr>
        <w:t>1</w:t>
      </w:r>
      <w:r>
        <w:rPr>
          <w:rFonts w:ascii="Arial" w:hAnsi="Arial" w:cs="Arial"/>
          <w:b/>
          <w:sz w:val="22"/>
          <w:szCs w:val="22"/>
        </w:rPr>
        <w:t>.</w:t>
      </w:r>
      <w:r>
        <w:t xml:space="preserve"> </w:t>
      </w:r>
      <w:r w:rsidRPr="00E1263F">
        <w:rPr>
          <w:rFonts w:ascii="Arial" w:hAnsi="Arial" w:cs="Arial"/>
          <w:b/>
          <w:sz w:val="22"/>
          <w:szCs w:val="22"/>
        </w:rPr>
        <w:t xml:space="preserve">Σκοπός δανείου: </w:t>
      </w:r>
      <w:r w:rsidR="002F067E" w:rsidRPr="007D2CEE">
        <w:rPr>
          <w:rFonts w:ascii="Arial" w:hAnsi="Arial" w:cs="Arial"/>
          <w:bCs/>
          <w:sz w:val="22"/>
          <w:szCs w:val="22"/>
        </w:rPr>
        <w:t>Χρηματοδότηση του έργου «</w:t>
      </w:r>
      <w:r w:rsidR="002F067E" w:rsidRPr="007D2CEE">
        <w:rPr>
          <w:rFonts w:ascii="Arial" w:hAnsi="Arial" w:cs="Arial"/>
          <w:sz w:val="22"/>
          <w:szCs w:val="22"/>
        </w:rPr>
        <w:t xml:space="preserve">Υποδομές ηλεκτροκίνησης – ηλεκτρικά αυτοκίνητα – σταθμοί φόρτισης του Δήμου </w:t>
      </w:r>
      <w:proofErr w:type="spellStart"/>
      <w:r w:rsidR="002F067E" w:rsidRPr="007D2CEE">
        <w:rPr>
          <w:rFonts w:ascii="Arial" w:hAnsi="Arial" w:cs="Arial"/>
          <w:sz w:val="22"/>
          <w:szCs w:val="22"/>
        </w:rPr>
        <w:t>Λεβαδέων</w:t>
      </w:r>
      <w:proofErr w:type="spellEnd"/>
      <w:r w:rsidR="002F067E" w:rsidRPr="007D2CEE">
        <w:rPr>
          <w:rFonts w:ascii="Arial" w:hAnsi="Arial" w:cs="Arial"/>
          <w:bCs/>
          <w:sz w:val="22"/>
          <w:szCs w:val="22"/>
        </w:rPr>
        <w:t>»</w:t>
      </w:r>
      <w:r w:rsidR="002F067E" w:rsidRPr="007D2CEE">
        <w:rPr>
          <w:rFonts w:ascii="Arial" w:hAnsi="Arial" w:cs="Arial"/>
          <w:b/>
          <w:sz w:val="22"/>
          <w:szCs w:val="22"/>
        </w:rPr>
        <w:t>,</w:t>
      </w:r>
      <w:r w:rsidR="002F067E" w:rsidRPr="007D2CEE">
        <w:rPr>
          <w:rFonts w:ascii="Arial" w:hAnsi="Arial" w:cs="Arial"/>
          <w:bCs/>
          <w:sz w:val="22"/>
          <w:szCs w:val="22"/>
        </w:rPr>
        <w:t xml:space="preserve"> ενταγμένου στο Ειδικό Αναπτυξιακό Πρόγραμμα Αντώνης </w:t>
      </w:r>
      <w:proofErr w:type="spellStart"/>
      <w:r w:rsidR="002F067E" w:rsidRPr="007D2CEE">
        <w:rPr>
          <w:rFonts w:ascii="Arial" w:hAnsi="Arial" w:cs="Arial"/>
          <w:bCs/>
          <w:sz w:val="22"/>
          <w:szCs w:val="22"/>
        </w:rPr>
        <w:t>Τρίτσης</w:t>
      </w:r>
      <w:proofErr w:type="spellEnd"/>
      <w:r w:rsidR="002F067E" w:rsidRPr="007D2CEE">
        <w:rPr>
          <w:rFonts w:ascii="Arial" w:hAnsi="Arial" w:cs="Arial"/>
          <w:bCs/>
          <w:sz w:val="22"/>
          <w:szCs w:val="22"/>
        </w:rPr>
        <w:t>.</w:t>
      </w:r>
    </w:p>
    <w:p w:rsidR="002F067E" w:rsidRPr="007D2CEE" w:rsidRDefault="002F067E" w:rsidP="002F067E">
      <w:pPr>
        <w:pStyle w:val="af6"/>
        <w:spacing w:line="360" w:lineRule="auto"/>
        <w:ind w:left="0"/>
        <w:jc w:val="both"/>
        <w:rPr>
          <w:rFonts w:ascii="Arial" w:hAnsi="Arial" w:cs="Arial"/>
          <w:bCs/>
          <w:sz w:val="22"/>
          <w:szCs w:val="22"/>
        </w:rPr>
      </w:pPr>
      <w:r w:rsidRPr="007D2CEE">
        <w:rPr>
          <w:rFonts w:ascii="Arial" w:hAnsi="Arial" w:cs="Arial"/>
          <w:b/>
          <w:sz w:val="22"/>
          <w:szCs w:val="22"/>
        </w:rPr>
        <w:t>Ποσό δανείου</w:t>
      </w:r>
      <w:r w:rsidRPr="007D2CEE">
        <w:rPr>
          <w:rFonts w:ascii="Arial" w:hAnsi="Arial" w:cs="Arial"/>
          <w:b/>
          <w:sz w:val="22"/>
          <w:szCs w:val="22"/>
          <w:lang w:val="en-US"/>
        </w:rPr>
        <w:t xml:space="preserve">: </w:t>
      </w:r>
      <w:r w:rsidRPr="007D2CEE">
        <w:rPr>
          <w:rFonts w:ascii="Arial" w:hAnsi="Arial" w:cs="Arial"/>
          <w:bCs/>
          <w:sz w:val="22"/>
          <w:szCs w:val="22"/>
        </w:rPr>
        <w:t xml:space="preserve">2.000.391,03 €  </w:t>
      </w:r>
    </w:p>
    <w:p w:rsidR="002F067E" w:rsidRPr="007D2CEE" w:rsidRDefault="002F067E" w:rsidP="002F067E">
      <w:pPr>
        <w:pStyle w:val="af6"/>
        <w:numPr>
          <w:ilvl w:val="0"/>
          <w:numId w:val="42"/>
        </w:numPr>
        <w:suppressAutoHyphens w:val="0"/>
        <w:autoSpaceDE w:val="0"/>
        <w:autoSpaceDN w:val="0"/>
        <w:adjustRightInd w:val="0"/>
        <w:spacing w:line="360" w:lineRule="auto"/>
        <w:rPr>
          <w:rFonts w:ascii="Arial" w:hAnsi="Arial" w:cs="Arial"/>
          <w:b/>
          <w:sz w:val="22"/>
          <w:szCs w:val="22"/>
        </w:rPr>
      </w:pPr>
      <w:r w:rsidRPr="007D2CEE">
        <w:rPr>
          <w:rFonts w:ascii="Arial" w:hAnsi="Arial" w:cs="Arial"/>
          <w:b/>
          <w:sz w:val="22"/>
          <w:szCs w:val="22"/>
        </w:rPr>
        <w:t>Επιτόκιο  χορήγησης:</w:t>
      </w:r>
    </w:p>
    <w:p w:rsidR="002F067E" w:rsidRPr="007D2CEE" w:rsidRDefault="002F067E" w:rsidP="002F067E">
      <w:pPr>
        <w:pStyle w:val="af6"/>
        <w:numPr>
          <w:ilvl w:val="0"/>
          <w:numId w:val="40"/>
        </w:numPr>
        <w:suppressAutoHyphens w:val="0"/>
        <w:autoSpaceDE w:val="0"/>
        <w:autoSpaceDN w:val="0"/>
        <w:adjustRightInd w:val="0"/>
        <w:spacing w:line="360" w:lineRule="auto"/>
        <w:jc w:val="both"/>
        <w:rPr>
          <w:rFonts w:ascii="Arial" w:hAnsi="Arial" w:cs="Arial"/>
          <w:sz w:val="22"/>
          <w:szCs w:val="22"/>
        </w:rPr>
      </w:pPr>
      <w:r w:rsidRPr="007D2CEE">
        <w:rPr>
          <w:rFonts w:ascii="Arial" w:hAnsi="Arial" w:cs="Arial"/>
          <w:sz w:val="22"/>
          <w:szCs w:val="22"/>
        </w:rPr>
        <w:t xml:space="preserve">Σταθερό επιτόκιο </w:t>
      </w:r>
      <w:r w:rsidRPr="007D2CEE">
        <w:rPr>
          <w:rFonts w:ascii="Arial" w:hAnsi="Arial" w:cs="Arial"/>
          <w:b/>
          <w:sz w:val="22"/>
          <w:szCs w:val="22"/>
        </w:rPr>
        <w:t>3,10%</w:t>
      </w:r>
      <w:r w:rsidRPr="007D2CEE">
        <w:rPr>
          <w:rFonts w:ascii="Arial" w:hAnsi="Arial" w:cs="Arial"/>
          <w:sz w:val="22"/>
          <w:szCs w:val="22"/>
        </w:rPr>
        <w:t xml:space="preserve"> , από ίδιους πόρους του Τ.Π και Δανείων , ανεξάρτητα από το χρόνο συνομολόγησης καθώς αφορά στην εφαρμογή ενός ενιαίου προγράμματος χρηματοδότησης που αποπληρώνεται από το Π.Δ.Ε.</w:t>
      </w:r>
    </w:p>
    <w:p w:rsidR="002F067E" w:rsidRPr="007D2CEE" w:rsidRDefault="002F067E" w:rsidP="002F067E">
      <w:pPr>
        <w:pStyle w:val="af6"/>
        <w:numPr>
          <w:ilvl w:val="0"/>
          <w:numId w:val="41"/>
        </w:numPr>
        <w:suppressAutoHyphens w:val="0"/>
        <w:spacing w:line="360" w:lineRule="auto"/>
        <w:jc w:val="both"/>
        <w:rPr>
          <w:rFonts w:ascii="Arial" w:hAnsi="Arial" w:cs="Arial"/>
          <w:sz w:val="22"/>
          <w:szCs w:val="22"/>
        </w:rPr>
      </w:pPr>
      <w:r w:rsidRPr="007D2CEE">
        <w:rPr>
          <w:rFonts w:ascii="Arial" w:hAnsi="Arial" w:cs="Arial"/>
          <w:b/>
          <w:sz w:val="22"/>
          <w:szCs w:val="22"/>
        </w:rPr>
        <w:t xml:space="preserve">Διάρκεια </w:t>
      </w:r>
      <w:r w:rsidRPr="007D2CEE">
        <w:rPr>
          <w:rFonts w:ascii="Arial" w:hAnsi="Arial" w:cs="Arial"/>
          <w:sz w:val="22"/>
          <w:szCs w:val="22"/>
        </w:rPr>
        <w:t xml:space="preserve">εξόφλησης του δανείου : </w:t>
      </w:r>
      <w:r w:rsidRPr="007D2CEE">
        <w:rPr>
          <w:rFonts w:ascii="Arial" w:hAnsi="Arial" w:cs="Arial"/>
          <w:b/>
          <w:sz w:val="22"/>
          <w:szCs w:val="22"/>
        </w:rPr>
        <w:t>15</w:t>
      </w:r>
      <w:r w:rsidRPr="007D2CEE">
        <w:rPr>
          <w:rFonts w:ascii="Arial" w:hAnsi="Arial" w:cs="Arial"/>
          <w:sz w:val="22"/>
          <w:szCs w:val="22"/>
        </w:rPr>
        <w:t xml:space="preserve"> χρόνια, με </w:t>
      </w:r>
      <w:r w:rsidRPr="007D2CEE">
        <w:rPr>
          <w:rFonts w:ascii="Arial" w:hAnsi="Arial" w:cs="Arial"/>
          <w:b/>
          <w:sz w:val="22"/>
          <w:szCs w:val="22"/>
        </w:rPr>
        <w:t xml:space="preserve">έναρξη εξυπηρέτησης </w:t>
      </w:r>
      <w:r w:rsidRPr="007D2CEE">
        <w:rPr>
          <w:rFonts w:ascii="Arial" w:hAnsi="Arial" w:cs="Arial"/>
          <w:sz w:val="22"/>
          <w:szCs w:val="22"/>
        </w:rPr>
        <w:t>την 1/1 του επομένου της ολοκλήρωσης του έργου ή της προμήθειας έτους, όπως προκύπτει από την  σύμβαση ανάθεσης του έργου ή της προμήθειας.</w:t>
      </w:r>
    </w:p>
    <w:p w:rsidR="002F067E" w:rsidRPr="007D2CEE" w:rsidRDefault="002F067E" w:rsidP="002F067E">
      <w:pPr>
        <w:numPr>
          <w:ilvl w:val="0"/>
          <w:numId w:val="41"/>
        </w:numPr>
        <w:suppressAutoHyphens w:val="0"/>
        <w:autoSpaceDE w:val="0"/>
        <w:autoSpaceDN w:val="0"/>
        <w:adjustRightInd w:val="0"/>
        <w:spacing w:line="360" w:lineRule="auto"/>
        <w:ind w:hanging="3"/>
        <w:rPr>
          <w:rFonts w:ascii="Arial" w:hAnsi="Arial" w:cs="Arial"/>
          <w:b/>
          <w:sz w:val="22"/>
          <w:szCs w:val="22"/>
        </w:rPr>
      </w:pPr>
      <w:r w:rsidRPr="007D2CEE">
        <w:rPr>
          <w:rFonts w:ascii="Arial" w:hAnsi="Arial" w:cs="Arial"/>
          <w:b/>
          <w:sz w:val="22"/>
          <w:szCs w:val="22"/>
        </w:rPr>
        <w:t xml:space="preserve">Τοκοχρεολυτική δόση : </w:t>
      </w:r>
    </w:p>
    <w:p w:rsidR="002F067E" w:rsidRPr="007D2CEE" w:rsidRDefault="002F067E" w:rsidP="002F067E">
      <w:pPr>
        <w:spacing w:line="360" w:lineRule="auto"/>
        <w:ind w:hanging="3"/>
        <w:jc w:val="both"/>
        <w:rPr>
          <w:rFonts w:ascii="Arial" w:hAnsi="Arial" w:cs="Arial"/>
          <w:b/>
          <w:bCs/>
          <w:sz w:val="22"/>
          <w:szCs w:val="22"/>
          <w:bdr w:val="single" w:sz="4" w:space="0" w:color="auto"/>
        </w:rPr>
      </w:pPr>
      <w:r w:rsidRPr="007D2CEE">
        <w:rPr>
          <w:rFonts w:ascii="Arial" w:hAnsi="Arial" w:cs="Arial"/>
          <w:b/>
          <w:sz w:val="22"/>
          <w:szCs w:val="22"/>
          <w:u w:val="single"/>
        </w:rPr>
        <w:t>Ενδεικτική Συνολική Ετήσια</w:t>
      </w:r>
      <w:r w:rsidRPr="007D2CEE">
        <w:rPr>
          <w:rFonts w:ascii="Arial" w:hAnsi="Arial" w:cs="Arial"/>
          <w:b/>
          <w:sz w:val="22"/>
          <w:szCs w:val="22"/>
        </w:rPr>
        <w:t xml:space="preserve"> τοκοχρεολυτική δόση:  </w:t>
      </w:r>
      <w:r w:rsidRPr="007D2CEE">
        <w:rPr>
          <w:rFonts w:ascii="Arial" w:hAnsi="Arial" w:cs="Arial"/>
          <w:b/>
          <w:bCs/>
          <w:sz w:val="22"/>
          <w:szCs w:val="22"/>
        </w:rPr>
        <w:t>167.772,47 €</w:t>
      </w:r>
    </w:p>
    <w:tbl>
      <w:tblPr>
        <w:tblStyle w:val="afa"/>
        <w:tblW w:w="9072" w:type="dxa"/>
        <w:tblInd w:w="-431" w:type="dxa"/>
        <w:tblLook w:val="04A0"/>
      </w:tblPr>
      <w:tblGrid>
        <w:gridCol w:w="1985"/>
        <w:gridCol w:w="7087"/>
      </w:tblGrid>
      <w:tr w:rsidR="002F067E" w:rsidRPr="007D2CEE" w:rsidTr="002C3247">
        <w:tc>
          <w:tcPr>
            <w:tcW w:w="1985" w:type="dxa"/>
            <w:vAlign w:val="center"/>
          </w:tcPr>
          <w:p w:rsidR="002F067E" w:rsidRPr="007D2CEE" w:rsidRDefault="002F067E" w:rsidP="002C3247">
            <w:pPr>
              <w:spacing w:line="360" w:lineRule="auto"/>
              <w:jc w:val="center"/>
              <w:rPr>
                <w:rFonts w:ascii="Arial" w:hAnsi="Arial" w:cs="Arial"/>
                <w:b/>
                <w:bCs/>
                <w:sz w:val="22"/>
                <w:szCs w:val="22"/>
                <w:bdr w:val="single" w:sz="4" w:space="0" w:color="auto"/>
              </w:rPr>
            </w:pPr>
            <w:r w:rsidRPr="007D2CEE">
              <w:rPr>
                <w:rFonts w:ascii="Arial" w:hAnsi="Arial" w:cs="Arial"/>
                <w:b/>
                <w:bCs/>
                <w:sz w:val="22"/>
                <w:szCs w:val="22"/>
              </w:rPr>
              <w:t>€ 83.886,23</w:t>
            </w:r>
          </w:p>
        </w:tc>
        <w:tc>
          <w:tcPr>
            <w:tcW w:w="7087" w:type="dxa"/>
            <w:vAlign w:val="center"/>
          </w:tcPr>
          <w:p w:rsidR="002F067E" w:rsidRPr="007D2CEE" w:rsidRDefault="002F067E" w:rsidP="002C3247">
            <w:pPr>
              <w:rPr>
                <w:rFonts w:ascii="Arial" w:hAnsi="Arial" w:cs="Arial"/>
                <w:b/>
                <w:bCs/>
                <w:sz w:val="22"/>
                <w:szCs w:val="22"/>
                <w:bdr w:val="single" w:sz="4" w:space="0" w:color="auto"/>
              </w:rPr>
            </w:pPr>
            <w:r w:rsidRPr="007D2CEE">
              <w:rPr>
                <w:rFonts w:ascii="Arial" w:hAnsi="Arial" w:cs="Arial"/>
                <w:b/>
                <w:sz w:val="22"/>
                <w:szCs w:val="22"/>
              </w:rPr>
              <w:t xml:space="preserve">Ενδεικτική </w:t>
            </w:r>
            <w:r w:rsidRPr="007D2CEE">
              <w:rPr>
                <w:rFonts w:ascii="Arial" w:hAnsi="Arial" w:cs="Arial"/>
                <w:b/>
                <w:sz w:val="22"/>
                <w:szCs w:val="22"/>
                <w:u w:val="single"/>
              </w:rPr>
              <w:t>εξαμηνιαία</w:t>
            </w:r>
            <w:r w:rsidRPr="007D2CEE">
              <w:rPr>
                <w:rFonts w:ascii="Arial" w:hAnsi="Arial" w:cs="Arial"/>
                <w:b/>
                <w:sz w:val="22"/>
                <w:szCs w:val="22"/>
              </w:rPr>
              <w:t xml:space="preserve"> τοκοχρεολυτική δόση</w:t>
            </w:r>
            <w:r w:rsidRPr="007D2CEE">
              <w:rPr>
                <w:rFonts w:ascii="Arial" w:hAnsi="Arial" w:cs="Arial"/>
                <w:sz w:val="22"/>
                <w:szCs w:val="22"/>
              </w:rPr>
              <w:t xml:space="preserve"> για το </w:t>
            </w:r>
            <w:r w:rsidRPr="007D2CEE">
              <w:rPr>
                <w:rFonts w:ascii="Arial" w:hAnsi="Arial" w:cs="Arial"/>
                <w:b/>
                <w:bCs/>
                <w:color w:val="000000" w:themeColor="text1"/>
                <w:sz w:val="22"/>
                <w:szCs w:val="22"/>
              </w:rPr>
              <w:t>100%</w:t>
            </w:r>
            <w:r w:rsidRPr="007D2CEE">
              <w:rPr>
                <w:rFonts w:ascii="Arial" w:hAnsi="Arial" w:cs="Arial"/>
                <w:sz w:val="22"/>
                <w:szCs w:val="22"/>
              </w:rPr>
              <w:t xml:space="preserve"> του ποσού του δανείου που θα προέλθει από ιδίους πόρους του Τ. Π. &amp; Δανείων</w:t>
            </w:r>
          </w:p>
        </w:tc>
      </w:tr>
    </w:tbl>
    <w:p w:rsidR="002F067E" w:rsidRPr="007D2CEE" w:rsidRDefault="002F067E" w:rsidP="002F067E">
      <w:pPr>
        <w:spacing w:line="360" w:lineRule="auto"/>
        <w:ind w:hanging="3"/>
        <w:jc w:val="both"/>
        <w:rPr>
          <w:rFonts w:ascii="Arial" w:hAnsi="Arial" w:cs="Arial"/>
          <w:b/>
          <w:bCs/>
          <w:sz w:val="22"/>
          <w:szCs w:val="22"/>
          <w:bdr w:val="single" w:sz="4" w:space="0" w:color="auto"/>
        </w:rPr>
      </w:pPr>
    </w:p>
    <w:p w:rsidR="002F067E" w:rsidRPr="007D2CEE" w:rsidRDefault="002F067E" w:rsidP="002F067E">
      <w:pPr>
        <w:numPr>
          <w:ilvl w:val="0"/>
          <w:numId w:val="41"/>
        </w:numPr>
        <w:suppressAutoHyphens w:val="0"/>
        <w:autoSpaceDE w:val="0"/>
        <w:autoSpaceDN w:val="0"/>
        <w:adjustRightInd w:val="0"/>
        <w:spacing w:line="360" w:lineRule="auto"/>
        <w:ind w:hanging="3"/>
        <w:jc w:val="both"/>
        <w:rPr>
          <w:rFonts w:ascii="Arial" w:hAnsi="Arial" w:cs="Arial"/>
          <w:sz w:val="22"/>
          <w:szCs w:val="22"/>
        </w:rPr>
      </w:pPr>
      <w:r w:rsidRPr="007D2CEE">
        <w:rPr>
          <w:rFonts w:ascii="Arial" w:hAnsi="Arial" w:cs="Arial"/>
          <w:b/>
          <w:sz w:val="22"/>
          <w:szCs w:val="22"/>
        </w:rPr>
        <w:t>Ενδιάμεσοι τόκοι:</w:t>
      </w:r>
    </w:p>
    <w:p w:rsidR="002F067E" w:rsidRDefault="002F067E" w:rsidP="002F067E">
      <w:pPr>
        <w:spacing w:line="360" w:lineRule="auto"/>
        <w:ind w:left="-360" w:hanging="3"/>
        <w:jc w:val="both"/>
        <w:rPr>
          <w:rFonts w:ascii="Arial" w:hAnsi="Arial" w:cs="Arial"/>
          <w:sz w:val="22"/>
          <w:szCs w:val="22"/>
        </w:rPr>
      </w:pPr>
      <w:r w:rsidRPr="007D2CEE">
        <w:rPr>
          <w:rFonts w:ascii="Arial" w:hAnsi="Arial" w:cs="Arial"/>
          <w:sz w:val="22"/>
          <w:szCs w:val="22"/>
        </w:rPr>
        <w:t>Για κάθε ποσό δανείου που θα εκταμιεύεται πριν την ολοκλήρωση του έργου – προμήθειας – μελέτης, θα καταβάλλεται αντίστοιχα για κάθε εξάμηνο ο απλός καθαρός τόκος που αναλογεί στο αναληφθέν ποσό από την ημερομηνία της εκταμίευσης μέχρι την 31/12 του έτους ολοκλήρωσης του έργου – προμήθειας – μελέτης.</w:t>
      </w:r>
    </w:p>
    <w:p w:rsidR="002F067E" w:rsidRDefault="002F067E" w:rsidP="002F067E">
      <w:pPr>
        <w:spacing w:line="360" w:lineRule="auto"/>
        <w:ind w:left="-360" w:hanging="3"/>
        <w:jc w:val="both"/>
        <w:rPr>
          <w:rFonts w:ascii="Arial" w:hAnsi="Arial" w:cs="Arial"/>
          <w:sz w:val="22"/>
          <w:szCs w:val="22"/>
        </w:rPr>
      </w:pPr>
    </w:p>
    <w:p w:rsidR="002F067E" w:rsidRDefault="002F067E" w:rsidP="002F067E">
      <w:pPr>
        <w:spacing w:line="360" w:lineRule="auto"/>
        <w:ind w:left="-360" w:hanging="3"/>
        <w:jc w:val="both"/>
        <w:rPr>
          <w:rFonts w:ascii="Arial" w:hAnsi="Arial" w:cs="Arial"/>
          <w:sz w:val="22"/>
          <w:szCs w:val="22"/>
        </w:rPr>
      </w:pPr>
    </w:p>
    <w:p w:rsidR="002F067E" w:rsidRPr="007D2CEE" w:rsidRDefault="002F067E" w:rsidP="002F067E">
      <w:pPr>
        <w:spacing w:line="360" w:lineRule="auto"/>
        <w:ind w:left="-360" w:hanging="3"/>
        <w:jc w:val="both"/>
        <w:rPr>
          <w:rFonts w:ascii="Arial" w:hAnsi="Arial" w:cs="Arial"/>
          <w:sz w:val="22"/>
          <w:szCs w:val="22"/>
        </w:rPr>
      </w:pPr>
    </w:p>
    <w:p w:rsidR="002F067E" w:rsidRPr="007D2CEE" w:rsidRDefault="002F067E" w:rsidP="002F067E">
      <w:pPr>
        <w:numPr>
          <w:ilvl w:val="0"/>
          <w:numId w:val="41"/>
        </w:numPr>
        <w:suppressAutoHyphens w:val="0"/>
        <w:autoSpaceDE w:val="0"/>
        <w:autoSpaceDN w:val="0"/>
        <w:adjustRightInd w:val="0"/>
        <w:spacing w:line="360" w:lineRule="auto"/>
        <w:ind w:hanging="3"/>
        <w:jc w:val="both"/>
        <w:rPr>
          <w:rFonts w:ascii="Arial" w:hAnsi="Arial" w:cs="Arial"/>
          <w:sz w:val="22"/>
          <w:szCs w:val="22"/>
        </w:rPr>
      </w:pPr>
      <w:r w:rsidRPr="007D2CEE">
        <w:rPr>
          <w:rFonts w:ascii="Arial" w:hAnsi="Arial" w:cs="Arial"/>
          <w:b/>
          <w:sz w:val="22"/>
          <w:szCs w:val="22"/>
        </w:rPr>
        <w:lastRenderedPageBreak/>
        <w:t>Ασφάλεια δανείου:</w:t>
      </w:r>
    </w:p>
    <w:p w:rsidR="002F067E" w:rsidRPr="007D2CEE" w:rsidRDefault="002F067E" w:rsidP="002F067E">
      <w:pPr>
        <w:spacing w:line="360" w:lineRule="auto"/>
        <w:ind w:left="-357" w:hanging="3"/>
        <w:jc w:val="both"/>
        <w:rPr>
          <w:rFonts w:ascii="Arial" w:hAnsi="Arial" w:cs="Arial"/>
          <w:sz w:val="22"/>
          <w:szCs w:val="22"/>
        </w:rPr>
      </w:pPr>
      <w:r w:rsidRPr="007D2CEE">
        <w:rPr>
          <w:rFonts w:ascii="Arial" w:hAnsi="Arial" w:cs="Arial"/>
          <w:sz w:val="22"/>
          <w:szCs w:val="22"/>
        </w:rPr>
        <w:t xml:space="preserve">Στις δανειακές συμβάσεις περιλαμβάνεται ρήτρα εκχώρησης εσόδων εκ μέρους του δικαιούχου προς το Ταμείο Παρακαταθηκών και Δανείων, σε περίπτωση μη ορθής και σύννομης χρήσης των πόρων του προγράμματος (σύμφωνα με τις παρ. 1 &amp; 2  του άρθρου 11 της υπ’ </w:t>
      </w:r>
      <w:proofErr w:type="spellStart"/>
      <w:r w:rsidRPr="007D2CEE">
        <w:rPr>
          <w:rFonts w:ascii="Arial" w:hAnsi="Arial" w:cs="Arial"/>
          <w:sz w:val="22"/>
          <w:szCs w:val="22"/>
        </w:rPr>
        <w:t>αριθμ</w:t>
      </w:r>
      <w:proofErr w:type="spellEnd"/>
      <w:r w:rsidRPr="007D2CEE">
        <w:rPr>
          <w:rFonts w:ascii="Arial" w:hAnsi="Arial" w:cs="Arial"/>
          <w:sz w:val="22"/>
          <w:szCs w:val="22"/>
        </w:rPr>
        <w:t xml:space="preserve">. 22766/9-4-2020 ΚΥΑ). Ειδικότερα :  </w:t>
      </w:r>
    </w:p>
    <w:p w:rsidR="002F067E" w:rsidRDefault="002F067E" w:rsidP="002F067E">
      <w:pPr>
        <w:autoSpaceDE w:val="0"/>
        <w:autoSpaceDN w:val="0"/>
        <w:adjustRightInd w:val="0"/>
        <w:spacing w:line="360" w:lineRule="auto"/>
        <w:ind w:left="-357" w:hanging="3"/>
        <w:jc w:val="both"/>
        <w:rPr>
          <w:rFonts w:ascii="Arial" w:hAnsi="Arial" w:cs="Arial"/>
          <w:sz w:val="22"/>
          <w:szCs w:val="22"/>
        </w:rPr>
      </w:pPr>
      <w:r w:rsidRPr="007D2CEE">
        <w:rPr>
          <w:rFonts w:ascii="Arial" w:hAnsi="Arial" w:cs="Arial"/>
          <w:b/>
          <w:sz w:val="22"/>
          <w:szCs w:val="22"/>
        </w:rPr>
        <w:t xml:space="preserve"> «Ο δικαιούχος εκχωρεί  </w:t>
      </w:r>
      <w:r w:rsidRPr="007D2CEE">
        <w:rPr>
          <w:rFonts w:ascii="Arial" w:hAnsi="Arial" w:cs="Arial"/>
          <w:sz w:val="22"/>
          <w:szCs w:val="22"/>
        </w:rPr>
        <w:t>στο «Τ.Π. &amp; Δανείων», από σήμερα και για όλη την διάρκεια του δανείου από όλα γενικά τα έσοδα του «</w:t>
      </w:r>
      <w:r w:rsidRPr="007D2CEE">
        <w:rPr>
          <w:rFonts w:ascii="Arial" w:hAnsi="Arial" w:cs="Arial"/>
          <w:b/>
          <w:sz w:val="22"/>
          <w:szCs w:val="22"/>
        </w:rPr>
        <w:t xml:space="preserve">δικαιούχου» </w:t>
      </w:r>
      <w:r w:rsidRPr="007D2CEE">
        <w:rPr>
          <w:rFonts w:ascii="Arial" w:hAnsi="Arial" w:cs="Arial"/>
          <w:sz w:val="22"/>
          <w:szCs w:val="22"/>
        </w:rPr>
        <w:t xml:space="preserve">και κατά προτεραιότητα από τους Κεντρικούς Αυτοτελείς Πόρους  (ΚΑΠ) αφού έχουν ληφθεί υπόψη οι κατά περίπτωση ειδικές ρυθμίσεις των άρθρων 113 παρ.6 </w:t>
      </w:r>
      <w:proofErr w:type="spellStart"/>
      <w:r w:rsidRPr="007D2CEE">
        <w:rPr>
          <w:rFonts w:ascii="Arial" w:hAnsi="Arial" w:cs="Arial"/>
          <w:sz w:val="22"/>
          <w:szCs w:val="22"/>
        </w:rPr>
        <w:t>περ</w:t>
      </w:r>
      <w:proofErr w:type="spellEnd"/>
      <w:r w:rsidRPr="007D2CEE">
        <w:rPr>
          <w:rFonts w:ascii="Arial" w:hAnsi="Arial" w:cs="Arial"/>
          <w:sz w:val="22"/>
          <w:szCs w:val="22"/>
        </w:rPr>
        <w:t xml:space="preserve">. </w:t>
      </w:r>
      <w:proofErr w:type="spellStart"/>
      <w:r w:rsidRPr="007D2CEE">
        <w:rPr>
          <w:rFonts w:ascii="Arial" w:hAnsi="Arial" w:cs="Arial"/>
          <w:sz w:val="22"/>
          <w:szCs w:val="22"/>
        </w:rPr>
        <w:t>β΄</w:t>
      </w:r>
      <w:proofErr w:type="spellEnd"/>
      <w:r w:rsidRPr="007D2CEE">
        <w:rPr>
          <w:rFonts w:ascii="Arial" w:hAnsi="Arial" w:cs="Arial"/>
          <w:sz w:val="22"/>
          <w:szCs w:val="22"/>
        </w:rPr>
        <w:t xml:space="preserve"> του ν. 1892/1990 και 34 του ν. 3697/2008 που ορίζουν τα ποσοστά της υποχρεωτικής τους δέσμευσης για την κάλυψη συγκεκριμένων δαπανών, τακτικά και έκτακτα, από οποιαδήποτε πηγή και αιτία παρόντα και μελλοντικά, τις προσόδους του, τα μισθώματα τις προς αυτόν χρηματικές παροχές και επιχορηγήσεις από το Ελληνικό Δημόσιο ή τρίτους, παρούσες και μελλοντικές εκτός εκείνων που δεν εκχωρούνται σύμφωνα με την διάταξη του άρθρου 176 του ν. 3463/2006  όπως το τρίτο και το τελευταίο εδάφιο της παρ. 5 ισχύουν μετά την αντικατάστασή τους από τα άρθρα 36 παρ. 3 του ν. 3801/2009 και 45 παρ. 3 του ν. 3731/2008 αντίστοιχα, και το «Τ. Π. &amp; Δανείων» δικαιούται να εισπράττει το σύνολο του ποσού που έχει εκταμιευτεί προς αυτόν από το </w:t>
      </w:r>
      <w:proofErr w:type="spellStart"/>
      <w:r w:rsidRPr="007D2CEE">
        <w:rPr>
          <w:rFonts w:ascii="Arial" w:hAnsi="Arial" w:cs="Arial"/>
          <w:sz w:val="22"/>
          <w:szCs w:val="22"/>
        </w:rPr>
        <w:t>συνομολογηθέν</w:t>
      </w:r>
      <w:proofErr w:type="spellEnd"/>
      <w:r w:rsidRPr="007D2CEE">
        <w:rPr>
          <w:rFonts w:ascii="Arial" w:hAnsi="Arial" w:cs="Arial"/>
          <w:sz w:val="22"/>
          <w:szCs w:val="22"/>
        </w:rPr>
        <w:t xml:space="preserve"> δάνειο, ανεξάρτητα από τα ποσά που έχουν αποδοθεί από το ΠΔΕ για την αποπληρωμή των δανειακών υποχρεώσεων του, καθώς και το σύνολο του ποσού που αφορά σε κάθε είδους έξοδα και λοιπές δαπάνες συνομολόγησης και εξόφληση του δανείου αυτού, σύμφωνα με τη ρητή διάταξη της παρ. 1 του άρθ. 11 της </w:t>
      </w:r>
      <w:proofErr w:type="spellStart"/>
      <w:r w:rsidRPr="007D2CEE">
        <w:rPr>
          <w:rFonts w:ascii="Arial" w:hAnsi="Arial" w:cs="Arial"/>
          <w:sz w:val="22"/>
          <w:szCs w:val="22"/>
        </w:rPr>
        <w:t>υπ΄</w:t>
      </w:r>
      <w:proofErr w:type="spellEnd"/>
      <w:r w:rsidRPr="007D2CEE">
        <w:rPr>
          <w:rFonts w:ascii="Arial" w:hAnsi="Arial" w:cs="Arial"/>
          <w:sz w:val="22"/>
          <w:szCs w:val="22"/>
        </w:rPr>
        <w:t xml:space="preserve"> </w:t>
      </w:r>
      <w:proofErr w:type="spellStart"/>
      <w:r w:rsidRPr="007D2CEE">
        <w:rPr>
          <w:rFonts w:ascii="Arial" w:hAnsi="Arial" w:cs="Arial"/>
          <w:sz w:val="22"/>
          <w:szCs w:val="22"/>
        </w:rPr>
        <w:t>αριθμ</w:t>
      </w:r>
      <w:proofErr w:type="spellEnd"/>
      <w:r w:rsidRPr="007D2CEE">
        <w:rPr>
          <w:rFonts w:ascii="Arial" w:hAnsi="Arial" w:cs="Arial"/>
          <w:sz w:val="22"/>
          <w:szCs w:val="22"/>
        </w:rPr>
        <w:t>. 22766/2020 Κ.Υ.Α. για την εξόφληση του συνόλου των οφειλών του προς του Τ.Π &amp; Δανείων».</w:t>
      </w:r>
    </w:p>
    <w:p w:rsidR="002F067E" w:rsidRPr="007D2CEE" w:rsidRDefault="002F067E" w:rsidP="002F067E">
      <w:pPr>
        <w:autoSpaceDE w:val="0"/>
        <w:autoSpaceDN w:val="0"/>
        <w:adjustRightInd w:val="0"/>
        <w:spacing w:line="360" w:lineRule="auto"/>
        <w:ind w:left="-357" w:hanging="3"/>
        <w:jc w:val="both"/>
        <w:rPr>
          <w:rFonts w:ascii="Arial" w:hAnsi="Arial" w:cs="Arial"/>
          <w:sz w:val="22"/>
          <w:szCs w:val="22"/>
        </w:rPr>
      </w:pPr>
    </w:p>
    <w:p w:rsidR="002F067E" w:rsidRPr="007D2CEE" w:rsidRDefault="002F067E" w:rsidP="002F067E">
      <w:pPr>
        <w:tabs>
          <w:tab w:val="left" w:pos="360"/>
        </w:tabs>
        <w:spacing w:line="360" w:lineRule="auto"/>
        <w:ind w:left="-360" w:hanging="3"/>
        <w:jc w:val="both"/>
        <w:rPr>
          <w:rFonts w:ascii="Arial" w:hAnsi="Arial" w:cs="Arial"/>
          <w:b/>
          <w:sz w:val="22"/>
          <w:szCs w:val="22"/>
        </w:rPr>
      </w:pPr>
      <w:r w:rsidRPr="007D2CEE">
        <w:rPr>
          <w:rFonts w:ascii="Arial" w:hAnsi="Arial" w:cs="Arial"/>
          <w:b/>
          <w:sz w:val="22"/>
          <w:szCs w:val="22"/>
        </w:rPr>
        <w:t xml:space="preserve">6. Πρόσθετη ασφάλεια δανείου : </w:t>
      </w:r>
    </w:p>
    <w:p w:rsidR="002F067E" w:rsidRPr="007D2CEE" w:rsidRDefault="002F067E" w:rsidP="002F067E">
      <w:pPr>
        <w:spacing w:line="360" w:lineRule="auto"/>
        <w:ind w:left="-357" w:hanging="3"/>
        <w:jc w:val="both"/>
        <w:rPr>
          <w:rFonts w:ascii="Arial" w:hAnsi="Arial" w:cs="Arial"/>
          <w:sz w:val="22"/>
          <w:szCs w:val="22"/>
        </w:rPr>
      </w:pPr>
      <w:r w:rsidRPr="007D2CEE">
        <w:rPr>
          <w:rFonts w:ascii="Arial" w:hAnsi="Arial" w:cs="Arial"/>
          <w:b/>
          <w:sz w:val="22"/>
          <w:szCs w:val="22"/>
        </w:rPr>
        <w:t>Για Πρόσθετη ασφάλεια</w:t>
      </w:r>
      <w:r w:rsidRPr="007D2CEE">
        <w:rPr>
          <w:rFonts w:ascii="Arial" w:hAnsi="Arial" w:cs="Arial"/>
          <w:sz w:val="22"/>
          <w:szCs w:val="22"/>
        </w:rPr>
        <w:t xml:space="preserve"> του δανείου σε κεφάλαιο, κάθε είδους τόκους, έξοδα κλπ, ο «δικαιούχος» σε περίπτωση κήρυξης έκπτωτου του αναδόχου του Έργου, </w:t>
      </w:r>
      <w:r w:rsidRPr="007D2CEE">
        <w:rPr>
          <w:rFonts w:ascii="Arial" w:hAnsi="Arial" w:cs="Arial"/>
          <w:sz w:val="22"/>
          <w:szCs w:val="22"/>
          <w:u w:val="single"/>
        </w:rPr>
        <w:t>εκχωρεί</w:t>
      </w:r>
      <w:r w:rsidRPr="007D2CEE">
        <w:rPr>
          <w:rFonts w:ascii="Arial" w:hAnsi="Arial" w:cs="Arial"/>
          <w:sz w:val="22"/>
          <w:szCs w:val="22"/>
        </w:rPr>
        <w:t xml:space="preserve"> στο  «Τ. Π. &amp; Δανείων»  έως την ολοκλήρωση και το κλείσιμο του Έργου, όλες τις αξιώσεις του που απορρέουν ή θα απορρεύσουν από τη σύμβαση ανάθεσης του Έργου/Προμήθειας και ειδικότερα την εγγυητική επιστολή καλής εκτελέσεως.</w:t>
      </w:r>
    </w:p>
    <w:p w:rsidR="002F067E" w:rsidRPr="007D2CEE" w:rsidRDefault="002F067E" w:rsidP="002F067E">
      <w:pPr>
        <w:spacing w:line="360" w:lineRule="auto"/>
        <w:ind w:left="-357" w:hanging="3"/>
        <w:jc w:val="both"/>
        <w:rPr>
          <w:rFonts w:ascii="Arial" w:hAnsi="Arial" w:cs="Arial"/>
          <w:sz w:val="22"/>
          <w:szCs w:val="22"/>
        </w:rPr>
      </w:pPr>
    </w:p>
    <w:p w:rsidR="002F067E" w:rsidRPr="007D2CEE" w:rsidRDefault="002F067E" w:rsidP="002F067E">
      <w:pPr>
        <w:spacing w:line="360" w:lineRule="auto"/>
        <w:ind w:left="-357" w:hanging="3"/>
        <w:jc w:val="both"/>
        <w:rPr>
          <w:rFonts w:ascii="Arial" w:hAnsi="Arial" w:cs="Arial"/>
          <w:sz w:val="22"/>
          <w:szCs w:val="22"/>
        </w:rPr>
      </w:pPr>
      <w:r w:rsidRPr="007D2CEE">
        <w:rPr>
          <w:rFonts w:ascii="Arial" w:hAnsi="Arial" w:cs="Arial"/>
          <w:b/>
          <w:sz w:val="22"/>
          <w:szCs w:val="22"/>
        </w:rPr>
        <w:t xml:space="preserve">7.Δικαιώματα : </w:t>
      </w:r>
      <w:r w:rsidRPr="007D2CEE">
        <w:rPr>
          <w:rFonts w:ascii="Arial" w:hAnsi="Arial" w:cs="Arial"/>
          <w:sz w:val="22"/>
          <w:szCs w:val="22"/>
        </w:rPr>
        <w:t>€ 3.000,00, τα οποία αναλύονται  ειδικότερα ως εξής: α) αμοιβή για τη συγκέντρωση, επεξεργασία, έλεγχο και αξιολόγηση των οικονομικών στοιχείων € 1.000,00, β) έξοδα για διαδικασία έγκρισης € 1.000,00, γ) δαπάνες για τον οικονομικό και νομικό έλεγχο των εξασφαλίσεων των δανείων € 1.000,00.  Η κάλυψη κάθε είδους εξόδου και λοιπών δαπανών συνομολόγησης και εξόφλησης γίνεται από το Εθνικό ή συγχρηματοδοτούμενο σκέλος του Προγράμματος Δημοσίων Επενδύσεων [Π.Δ.Ε].</w:t>
      </w:r>
    </w:p>
    <w:p w:rsidR="002F067E" w:rsidRPr="00FC332E" w:rsidRDefault="002F067E" w:rsidP="002F067E">
      <w:pPr>
        <w:tabs>
          <w:tab w:val="center" w:pos="8460"/>
        </w:tabs>
        <w:spacing w:line="360" w:lineRule="auto"/>
        <w:jc w:val="both"/>
        <w:rPr>
          <w:rFonts w:ascii="Arial" w:hAnsi="Arial" w:cs="Arial"/>
        </w:rPr>
      </w:pPr>
      <w:r>
        <w:rPr>
          <w:rStyle w:val="apple-style-span"/>
          <w:rFonts w:ascii="Arial" w:eastAsia="Arial" w:hAnsi="Arial" w:cs="Arial"/>
          <w:b/>
          <w:color w:val="000000"/>
          <w:spacing w:val="-3"/>
          <w:sz w:val="22"/>
          <w:szCs w:val="22"/>
          <w:shd w:val="clear" w:color="auto" w:fill="FFFFFF"/>
        </w:rPr>
        <w:t xml:space="preserve">Β) </w:t>
      </w:r>
      <w:r w:rsidRPr="00416C12">
        <w:rPr>
          <w:rStyle w:val="apple-style-span"/>
          <w:rFonts w:ascii="Arial" w:eastAsia="Arial" w:hAnsi="Arial" w:cs="Arial"/>
          <w:b/>
          <w:color w:val="000000"/>
          <w:spacing w:val="-3"/>
          <w:sz w:val="22"/>
          <w:szCs w:val="22"/>
          <w:shd w:val="clear" w:color="auto" w:fill="FFFFFF"/>
        </w:rPr>
        <w:t>Εξουσιοδοτεί</w:t>
      </w:r>
      <w:r>
        <w:rPr>
          <w:rStyle w:val="apple-style-span"/>
          <w:rFonts w:ascii="Arial" w:eastAsia="Arial" w:hAnsi="Arial" w:cs="Arial"/>
          <w:color w:val="000000"/>
          <w:spacing w:val="-3"/>
          <w:sz w:val="22"/>
          <w:szCs w:val="22"/>
          <w:shd w:val="clear" w:color="auto" w:fill="FFFFFF"/>
        </w:rPr>
        <w:t xml:space="preserve"> </w:t>
      </w:r>
      <w:r w:rsidRPr="00400DF3">
        <w:rPr>
          <w:rFonts w:ascii="Arial" w:hAnsi="Arial" w:cs="Arial"/>
          <w:sz w:val="22"/>
          <w:szCs w:val="22"/>
        </w:rPr>
        <w:t>το</w:t>
      </w:r>
      <w:r>
        <w:rPr>
          <w:rFonts w:ascii="Arial" w:hAnsi="Arial" w:cs="Arial"/>
          <w:sz w:val="22"/>
          <w:szCs w:val="22"/>
        </w:rPr>
        <w:t>ν</w:t>
      </w:r>
      <w:r w:rsidRPr="00400DF3">
        <w:rPr>
          <w:rFonts w:ascii="Arial" w:hAnsi="Arial" w:cs="Arial"/>
          <w:sz w:val="22"/>
          <w:szCs w:val="22"/>
        </w:rPr>
        <w:t xml:space="preserve"> Δ</w:t>
      </w:r>
      <w:r>
        <w:rPr>
          <w:rFonts w:ascii="Arial" w:hAnsi="Arial" w:cs="Arial"/>
          <w:sz w:val="22"/>
          <w:szCs w:val="22"/>
        </w:rPr>
        <w:t xml:space="preserve">ήμαρχο  </w:t>
      </w:r>
      <w:proofErr w:type="spellStart"/>
      <w:r>
        <w:rPr>
          <w:rFonts w:ascii="Arial" w:hAnsi="Arial" w:cs="Arial"/>
          <w:sz w:val="22"/>
          <w:szCs w:val="22"/>
        </w:rPr>
        <w:t>Λ</w:t>
      </w:r>
      <w:r w:rsidRPr="00400DF3">
        <w:rPr>
          <w:rFonts w:ascii="Arial" w:hAnsi="Arial" w:cs="Arial"/>
          <w:sz w:val="22"/>
          <w:szCs w:val="22"/>
        </w:rPr>
        <w:t>εβαδέων</w:t>
      </w:r>
      <w:proofErr w:type="spellEnd"/>
      <w:r w:rsidRPr="00400DF3">
        <w:rPr>
          <w:rFonts w:ascii="Arial" w:hAnsi="Arial" w:cs="Arial"/>
          <w:sz w:val="22"/>
          <w:szCs w:val="22"/>
        </w:rPr>
        <w:t xml:space="preserve"> </w:t>
      </w:r>
      <w:r>
        <w:rPr>
          <w:rFonts w:ascii="Arial" w:hAnsi="Arial" w:cs="Arial"/>
          <w:sz w:val="22"/>
          <w:szCs w:val="22"/>
        </w:rPr>
        <w:t xml:space="preserve">κ. Ιωάννη Δ. </w:t>
      </w:r>
      <w:proofErr w:type="spellStart"/>
      <w:r>
        <w:rPr>
          <w:rFonts w:ascii="Arial" w:hAnsi="Arial" w:cs="Arial"/>
          <w:sz w:val="22"/>
          <w:szCs w:val="22"/>
        </w:rPr>
        <w:t>Ταγκαλέγκα</w:t>
      </w:r>
      <w:proofErr w:type="spellEnd"/>
      <w:r>
        <w:rPr>
          <w:rFonts w:ascii="Arial" w:hAnsi="Arial" w:cs="Arial"/>
          <w:sz w:val="22"/>
          <w:szCs w:val="22"/>
        </w:rPr>
        <w:t xml:space="preserve">  </w:t>
      </w:r>
      <w:r w:rsidRPr="00400DF3">
        <w:rPr>
          <w:rFonts w:ascii="Arial" w:hAnsi="Arial" w:cs="Arial"/>
          <w:sz w:val="22"/>
          <w:szCs w:val="22"/>
        </w:rPr>
        <w:t>για την υπογραφή  τ</w:t>
      </w:r>
      <w:r>
        <w:rPr>
          <w:rFonts w:ascii="Arial" w:hAnsi="Arial" w:cs="Arial"/>
          <w:sz w:val="22"/>
          <w:szCs w:val="22"/>
        </w:rPr>
        <w:t>ου δανειστικού συμβολαίου.</w:t>
      </w:r>
    </w:p>
    <w:p w:rsidR="002F067E" w:rsidRPr="00F57A71" w:rsidRDefault="002F067E" w:rsidP="002F067E">
      <w:pPr>
        <w:spacing w:before="100" w:beforeAutospacing="1" w:line="360" w:lineRule="auto"/>
        <w:rPr>
          <w:rStyle w:val="a6"/>
          <w:rFonts w:ascii="Arial" w:eastAsia="SimSun" w:hAnsi="Arial" w:cs="Arial"/>
          <w:b w:val="0"/>
          <w:bCs w:val="0"/>
          <w:iCs/>
          <w:kern w:val="2"/>
          <w:sz w:val="22"/>
          <w:szCs w:val="22"/>
        </w:rPr>
      </w:pPr>
      <w:r w:rsidRPr="00F57A71">
        <w:rPr>
          <w:rStyle w:val="a6"/>
          <w:rFonts w:ascii="Arial" w:eastAsia="SimSun" w:hAnsi="Arial" w:cs="Arial"/>
          <w:iCs/>
          <w:kern w:val="2"/>
          <w:sz w:val="22"/>
          <w:szCs w:val="22"/>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2F067E" w:rsidRDefault="002F067E" w:rsidP="002F067E">
      <w:pPr>
        <w:pStyle w:val="af6"/>
        <w:spacing w:line="360" w:lineRule="auto"/>
        <w:ind w:left="0"/>
        <w:jc w:val="both"/>
        <w:rPr>
          <w:rFonts w:ascii="Arial" w:hAnsi="Arial" w:cs="Arial"/>
          <w:bCs/>
          <w:sz w:val="22"/>
          <w:szCs w:val="22"/>
        </w:rPr>
      </w:pPr>
    </w:p>
    <w:p w:rsidR="002F067E" w:rsidRDefault="002F067E" w:rsidP="002F067E">
      <w:pPr>
        <w:pStyle w:val="af6"/>
        <w:spacing w:line="360" w:lineRule="auto"/>
        <w:ind w:left="0"/>
        <w:jc w:val="both"/>
        <w:rPr>
          <w:rFonts w:ascii="Arial" w:hAnsi="Arial" w:cs="Arial"/>
          <w:bCs/>
          <w:sz w:val="22"/>
          <w:szCs w:val="22"/>
        </w:rPr>
      </w:pPr>
    </w:p>
    <w:p w:rsidR="007E2A66" w:rsidRPr="002004A5" w:rsidRDefault="00743691" w:rsidP="003F0759">
      <w:pPr>
        <w:pStyle w:val="western"/>
        <w:ind w:left="-9"/>
        <w:jc w:val="center"/>
        <w:rPr>
          <w:rFonts w:eastAsia="Arial"/>
          <w:b/>
          <w:bCs/>
          <w:iCs/>
          <w:sz w:val="22"/>
          <w:szCs w:val="22"/>
        </w:rPr>
      </w:pPr>
      <w:r>
        <w:rPr>
          <w:rFonts w:eastAsia="Bookman Old Style"/>
          <w:bCs/>
          <w:sz w:val="22"/>
          <w:szCs w:val="22"/>
        </w:rPr>
        <w:t>.</w:t>
      </w:r>
      <w:r w:rsidR="007E2A66">
        <w:rPr>
          <w:rFonts w:eastAsia="Bookman Old Style"/>
          <w:bCs/>
          <w:sz w:val="22"/>
          <w:szCs w:val="22"/>
        </w:rPr>
        <w:t xml:space="preserve"> </w:t>
      </w:r>
      <w:r w:rsidR="007E2A66">
        <w:rPr>
          <w:rFonts w:eastAsia="Arial"/>
          <w:b/>
          <w:bCs/>
          <w:iCs/>
          <w:sz w:val="22"/>
          <w:szCs w:val="22"/>
        </w:rPr>
        <w:t xml:space="preserve">Η απόφαση πήρε τον αριθμό </w:t>
      </w:r>
      <w:r w:rsidR="002F067E">
        <w:rPr>
          <w:rFonts w:eastAsia="Arial"/>
          <w:b/>
          <w:bCs/>
          <w:iCs/>
          <w:sz w:val="22"/>
          <w:szCs w:val="22"/>
        </w:rPr>
        <w:t>3</w:t>
      </w:r>
      <w:r w:rsidR="002004A5" w:rsidRPr="002004A5">
        <w:rPr>
          <w:rFonts w:eastAsia="Arial"/>
          <w:b/>
          <w:bCs/>
          <w:iCs/>
          <w:sz w:val="22"/>
          <w:szCs w:val="22"/>
        </w:rPr>
        <w:t>4</w:t>
      </w: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3F0759" w:rsidRDefault="003F0759" w:rsidP="007E2A66">
      <w:pPr>
        <w:widowControl w:val="0"/>
        <w:tabs>
          <w:tab w:val="center" w:pos="1080"/>
          <w:tab w:val="center" w:pos="8460"/>
        </w:tabs>
        <w:spacing w:before="119" w:after="119" w:line="360" w:lineRule="auto"/>
        <w:ind w:right="737"/>
        <w:jc w:val="both"/>
      </w:pP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ED6908" w:rsidTr="00A9316D">
        <w:tc>
          <w:tcPr>
            <w:tcW w:w="425" w:type="dxa"/>
          </w:tcPr>
          <w:p w:rsidR="00ED6908" w:rsidRDefault="00ED6908" w:rsidP="00A9316D">
            <w:pPr>
              <w:rPr>
                <w:rFonts w:ascii="Arial" w:eastAsia="Arial" w:hAnsi="Arial" w:cs="Arial"/>
                <w:sz w:val="22"/>
                <w:szCs w:val="22"/>
              </w:rPr>
            </w:pPr>
          </w:p>
        </w:tc>
        <w:tc>
          <w:tcPr>
            <w:tcW w:w="142" w:type="dxa"/>
          </w:tcPr>
          <w:p w:rsidR="00ED6908" w:rsidRDefault="00ED6908" w:rsidP="00A9316D">
            <w:pPr>
              <w:rPr>
                <w:rFonts w:ascii="Arial" w:eastAsia="Arial" w:hAnsi="Arial" w:cs="Arial"/>
                <w:sz w:val="22"/>
                <w:szCs w:val="22"/>
              </w:rPr>
            </w:pPr>
          </w:p>
        </w:tc>
        <w:tc>
          <w:tcPr>
            <w:tcW w:w="4216" w:type="dxa"/>
            <w:shd w:val="clear" w:color="auto" w:fill="auto"/>
          </w:tcPr>
          <w:p w:rsidR="00ED6908" w:rsidRDefault="00ED6908" w:rsidP="00A9316D">
            <w:r>
              <w:rPr>
                <w:rFonts w:ascii="Arial" w:eastAsia="Arial" w:hAnsi="Arial" w:cs="Arial"/>
                <w:sz w:val="22"/>
                <w:szCs w:val="22"/>
              </w:rPr>
              <w:t xml:space="preserve"> </w:t>
            </w:r>
          </w:p>
        </w:tc>
        <w:tc>
          <w:tcPr>
            <w:tcW w:w="4938" w:type="dxa"/>
            <w:shd w:val="clear" w:color="auto" w:fill="auto"/>
          </w:tcPr>
          <w:p w:rsidR="00ED6908" w:rsidRDefault="00ED6908" w:rsidP="00A9316D">
            <w:r>
              <w:rPr>
                <w:rFonts w:ascii="Arial" w:eastAsia="Arial" w:hAnsi="Arial" w:cs="Arial"/>
                <w:sz w:val="22"/>
                <w:szCs w:val="22"/>
              </w:rPr>
              <w:t xml:space="preserve">           </w:t>
            </w:r>
            <w:r>
              <w:rPr>
                <w:rFonts w:ascii="Arial" w:hAnsi="Arial" w:cs="Arial"/>
                <w:sz w:val="22"/>
                <w:szCs w:val="22"/>
              </w:rPr>
              <w:t>ΠΙΣΤΟ ΑΠΟΣΠΑΣΜΑ</w:t>
            </w:r>
          </w:p>
        </w:tc>
      </w:tr>
      <w:tr w:rsidR="00ED6908" w:rsidTr="00A9316D">
        <w:tc>
          <w:tcPr>
            <w:tcW w:w="425" w:type="dxa"/>
          </w:tcPr>
          <w:p w:rsidR="00ED6908" w:rsidRDefault="00ED6908" w:rsidP="00A9316D">
            <w:pPr>
              <w:rPr>
                <w:rFonts w:ascii="Arial" w:hAnsi="Arial" w:cs="Arial"/>
                <w:sz w:val="22"/>
                <w:szCs w:val="22"/>
              </w:rPr>
            </w:pPr>
            <w:r>
              <w:rPr>
                <w:rFonts w:ascii="Arial" w:hAnsi="Arial" w:cs="Arial"/>
                <w:sz w:val="22"/>
                <w:szCs w:val="22"/>
              </w:rPr>
              <w:t>1</w:t>
            </w:r>
          </w:p>
        </w:tc>
        <w:tc>
          <w:tcPr>
            <w:tcW w:w="142" w:type="dxa"/>
          </w:tcPr>
          <w:p w:rsidR="00ED6908" w:rsidRDefault="00ED6908" w:rsidP="00A9316D">
            <w:pPr>
              <w:rPr>
                <w:rFonts w:ascii="Arial" w:eastAsia="Arial" w:hAnsi="Arial" w:cs="Arial"/>
                <w:sz w:val="22"/>
                <w:szCs w:val="22"/>
              </w:rPr>
            </w:pPr>
          </w:p>
        </w:tc>
        <w:tc>
          <w:tcPr>
            <w:tcW w:w="4216" w:type="dxa"/>
            <w:shd w:val="clear" w:color="auto" w:fill="auto"/>
          </w:tcPr>
          <w:p w:rsidR="00ED6908" w:rsidRPr="00022AC1" w:rsidRDefault="00ED6908" w:rsidP="00A9316D">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938" w:type="dxa"/>
            <w:shd w:val="clear" w:color="auto" w:fill="auto"/>
          </w:tcPr>
          <w:p w:rsidR="00ED6908" w:rsidRDefault="00ED6908" w:rsidP="00A9316D">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ED6908" w:rsidTr="00A9316D">
        <w:tc>
          <w:tcPr>
            <w:tcW w:w="425" w:type="dxa"/>
          </w:tcPr>
          <w:p w:rsidR="00ED6908" w:rsidRDefault="00ED6908" w:rsidP="00A9316D">
            <w:pPr>
              <w:snapToGrid w:val="0"/>
              <w:rPr>
                <w:rFonts w:ascii="Arial" w:eastAsia="Arial" w:hAnsi="Arial" w:cs="Arial"/>
                <w:sz w:val="22"/>
                <w:szCs w:val="22"/>
              </w:rPr>
            </w:pPr>
            <w:r>
              <w:rPr>
                <w:rFonts w:ascii="Arial" w:eastAsia="Arial" w:hAnsi="Arial" w:cs="Arial"/>
                <w:sz w:val="22"/>
                <w:szCs w:val="22"/>
              </w:rPr>
              <w:t>2</w:t>
            </w:r>
          </w:p>
        </w:tc>
        <w:tc>
          <w:tcPr>
            <w:tcW w:w="142" w:type="dxa"/>
          </w:tcPr>
          <w:p w:rsidR="00ED6908" w:rsidRDefault="00ED6908" w:rsidP="00A9316D">
            <w:pPr>
              <w:ind w:left="-444" w:firstLine="444"/>
              <w:rPr>
                <w:rFonts w:ascii="Arial" w:hAnsi="Arial" w:cs="Arial"/>
                <w:sz w:val="22"/>
                <w:szCs w:val="22"/>
              </w:rPr>
            </w:pPr>
          </w:p>
        </w:tc>
        <w:tc>
          <w:tcPr>
            <w:tcW w:w="4216" w:type="dxa"/>
            <w:shd w:val="clear" w:color="auto" w:fill="auto"/>
          </w:tcPr>
          <w:p w:rsidR="00ED6908" w:rsidRPr="00022AC1" w:rsidRDefault="00ED6908" w:rsidP="00A9316D">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ED6908" w:rsidRDefault="00ED6908" w:rsidP="00A9316D">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3</w:t>
            </w:r>
          </w:p>
        </w:tc>
        <w:tc>
          <w:tcPr>
            <w:tcW w:w="142" w:type="dxa"/>
          </w:tcPr>
          <w:p w:rsidR="00ED6908" w:rsidRDefault="00ED6908" w:rsidP="00A9316D">
            <w:pPr>
              <w:rPr>
                <w:rFonts w:ascii="Arial" w:hAnsi="Arial" w:cs="Arial"/>
                <w:sz w:val="22"/>
                <w:szCs w:val="22"/>
              </w:rPr>
            </w:pPr>
          </w:p>
        </w:tc>
        <w:tc>
          <w:tcPr>
            <w:tcW w:w="4216" w:type="dxa"/>
            <w:shd w:val="clear" w:color="auto" w:fill="auto"/>
          </w:tcPr>
          <w:p w:rsidR="00ED6908" w:rsidRDefault="00ED6908" w:rsidP="00A9316D">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ED6908" w:rsidRDefault="00ED6908" w:rsidP="00A9316D">
            <w:pPr>
              <w:snapToGrid w:val="0"/>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4</w:t>
            </w:r>
          </w:p>
        </w:tc>
        <w:tc>
          <w:tcPr>
            <w:tcW w:w="142" w:type="dxa"/>
          </w:tcPr>
          <w:p w:rsidR="00ED6908" w:rsidRDefault="00ED6908" w:rsidP="00A9316D">
            <w:pPr>
              <w:rPr>
                <w:rFonts w:ascii="Arial" w:eastAsia="Calibri" w:hAnsi="Arial" w:cs="Arial"/>
                <w:sz w:val="22"/>
                <w:szCs w:val="22"/>
              </w:rPr>
            </w:pPr>
          </w:p>
        </w:tc>
        <w:tc>
          <w:tcPr>
            <w:tcW w:w="4216" w:type="dxa"/>
            <w:shd w:val="clear" w:color="auto" w:fill="auto"/>
          </w:tcPr>
          <w:p w:rsidR="00ED6908" w:rsidRDefault="00ED6908" w:rsidP="00A9316D">
            <w:r>
              <w:rPr>
                <w:rFonts w:ascii="Arial" w:hAnsi="Arial" w:cs="Arial"/>
                <w:sz w:val="22"/>
                <w:szCs w:val="22"/>
              </w:rPr>
              <w:t xml:space="preserve">Δήμου Ιωάννης </w:t>
            </w:r>
          </w:p>
        </w:tc>
        <w:tc>
          <w:tcPr>
            <w:tcW w:w="4938" w:type="dxa"/>
            <w:shd w:val="clear" w:color="auto" w:fill="auto"/>
          </w:tcPr>
          <w:p w:rsidR="00ED6908" w:rsidRDefault="00ED6908" w:rsidP="00A9316D">
            <w:r>
              <w:rPr>
                <w:rFonts w:ascii="Arial" w:eastAsia="Arial" w:hAnsi="Arial" w:cs="Arial"/>
                <w:sz w:val="22"/>
                <w:szCs w:val="22"/>
              </w:rPr>
              <w:t xml:space="preserve">             ΙΩΑΝΝΗΣ .Δ. ΤΑΓΚΑΛΕΓΚΑΣ</w:t>
            </w:r>
          </w:p>
        </w:tc>
      </w:tr>
      <w:tr w:rsidR="00ED6908" w:rsidTr="00A9316D">
        <w:tc>
          <w:tcPr>
            <w:tcW w:w="425" w:type="dxa"/>
          </w:tcPr>
          <w:p w:rsidR="00ED6908" w:rsidRDefault="00ED6908" w:rsidP="00A9316D">
            <w:pPr>
              <w:snapToGrid w:val="0"/>
              <w:rPr>
                <w:rFonts w:ascii="Arial" w:eastAsia="Calibri" w:hAnsi="Arial" w:cs="Arial"/>
                <w:sz w:val="22"/>
                <w:szCs w:val="22"/>
              </w:rPr>
            </w:pPr>
            <w:r>
              <w:rPr>
                <w:rFonts w:ascii="Arial" w:eastAsia="Calibri" w:hAnsi="Arial" w:cs="Arial"/>
                <w:sz w:val="22"/>
                <w:szCs w:val="22"/>
              </w:rPr>
              <w:t>5</w:t>
            </w:r>
          </w:p>
        </w:tc>
        <w:tc>
          <w:tcPr>
            <w:tcW w:w="142" w:type="dxa"/>
          </w:tcPr>
          <w:p w:rsidR="00ED6908" w:rsidRDefault="00ED6908" w:rsidP="00A9316D">
            <w:pPr>
              <w:rPr>
                <w:rFonts w:ascii="Arial" w:hAnsi="Arial" w:cs="Arial"/>
                <w:sz w:val="22"/>
                <w:szCs w:val="22"/>
              </w:rPr>
            </w:pPr>
          </w:p>
        </w:tc>
        <w:tc>
          <w:tcPr>
            <w:tcW w:w="4216" w:type="dxa"/>
            <w:shd w:val="clear" w:color="auto" w:fill="auto"/>
          </w:tcPr>
          <w:p w:rsidR="00ED6908" w:rsidRDefault="00ED6908" w:rsidP="00A9316D">
            <w:r>
              <w:rPr>
                <w:rFonts w:ascii="Arial" w:hAnsi="Arial" w:cs="Arial"/>
                <w:sz w:val="22"/>
                <w:szCs w:val="22"/>
              </w:rPr>
              <w:t>Αποστόλου Ιωάννης</w:t>
            </w:r>
          </w:p>
        </w:tc>
        <w:tc>
          <w:tcPr>
            <w:tcW w:w="4938" w:type="dxa"/>
            <w:shd w:val="clear" w:color="auto" w:fill="auto"/>
          </w:tcPr>
          <w:p w:rsidR="00ED6908" w:rsidRDefault="00ED6908" w:rsidP="00A9316D">
            <w:r>
              <w:rPr>
                <w:rFonts w:ascii="Arial" w:eastAsia="Arial" w:hAnsi="Arial" w:cs="Arial"/>
                <w:sz w:val="22"/>
                <w:szCs w:val="22"/>
              </w:rPr>
              <w:t xml:space="preserve"> </w:t>
            </w: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6</w:t>
            </w:r>
          </w:p>
        </w:tc>
        <w:tc>
          <w:tcPr>
            <w:tcW w:w="142" w:type="dxa"/>
          </w:tcPr>
          <w:p w:rsidR="00ED6908" w:rsidRDefault="00ED6908" w:rsidP="00A9316D">
            <w:pPr>
              <w:rPr>
                <w:rFonts w:ascii="Arial" w:eastAsia="Calibri" w:hAnsi="Arial" w:cs="Arial"/>
                <w:color w:val="000000"/>
                <w:sz w:val="22"/>
                <w:szCs w:val="22"/>
              </w:rPr>
            </w:pPr>
          </w:p>
        </w:tc>
        <w:tc>
          <w:tcPr>
            <w:tcW w:w="4216" w:type="dxa"/>
            <w:shd w:val="clear" w:color="auto" w:fill="auto"/>
          </w:tcPr>
          <w:p w:rsidR="00ED6908" w:rsidRDefault="00ED6908" w:rsidP="00A9316D">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ED6908" w:rsidRDefault="00ED6908" w:rsidP="00A9316D">
            <w:pPr>
              <w:spacing w:line="276" w:lineRule="auto"/>
              <w:rPr>
                <w:rFonts w:ascii="Arial" w:eastAsia="Calibri" w:hAnsi="Arial" w:cs="Arial"/>
                <w:sz w:val="22"/>
                <w:szCs w:val="22"/>
              </w:rPr>
            </w:pPr>
          </w:p>
        </w:tc>
        <w:tc>
          <w:tcPr>
            <w:tcW w:w="4216" w:type="dxa"/>
            <w:shd w:val="clear" w:color="auto" w:fill="auto"/>
          </w:tcPr>
          <w:p w:rsidR="00ED6908" w:rsidRDefault="00ED6908" w:rsidP="00A9316D">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ED6908" w:rsidRDefault="00ED6908" w:rsidP="00A9316D">
            <w:pPr>
              <w:rPr>
                <w:rFonts w:ascii="Arial" w:eastAsia="Arial" w:hAnsi="Arial" w:cs="Arial"/>
                <w:sz w:val="22"/>
                <w:szCs w:val="22"/>
              </w:rPr>
            </w:pPr>
          </w:p>
        </w:tc>
        <w:tc>
          <w:tcPr>
            <w:tcW w:w="4216" w:type="dxa"/>
            <w:shd w:val="clear" w:color="auto" w:fill="auto"/>
          </w:tcPr>
          <w:p w:rsidR="00ED6908" w:rsidRDefault="00ED6908" w:rsidP="00A9316D">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9</w:t>
            </w:r>
          </w:p>
        </w:tc>
        <w:tc>
          <w:tcPr>
            <w:tcW w:w="142" w:type="dxa"/>
          </w:tcPr>
          <w:p w:rsidR="00ED6908" w:rsidRDefault="00ED6908" w:rsidP="00A9316D">
            <w:pPr>
              <w:rPr>
                <w:rFonts w:ascii="Arial" w:hAnsi="Arial" w:cs="Arial"/>
                <w:sz w:val="22"/>
                <w:szCs w:val="22"/>
              </w:rPr>
            </w:pPr>
          </w:p>
        </w:tc>
        <w:tc>
          <w:tcPr>
            <w:tcW w:w="4216" w:type="dxa"/>
            <w:shd w:val="clear" w:color="auto" w:fill="auto"/>
          </w:tcPr>
          <w:p w:rsidR="00ED6908" w:rsidRDefault="00ED6908" w:rsidP="00A9316D">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10</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rPr>
                <w:rFonts w:ascii="Arial" w:hAnsi="Arial" w:cs="Arial"/>
                <w:sz w:val="22"/>
                <w:szCs w:val="22"/>
              </w:rPr>
            </w:pPr>
            <w:r>
              <w:rPr>
                <w:rFonts w:ascii="Arial" w:hAnsi="Arial" w:cs="Arial"/>
                <w:sz w:val="22"/>
                <w:szCs w:val="22"/>
              </w:rPr>
              <w:t>11</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eastAsia="Arial" w:hAnsi="Arial" w:cs="Arial"/>
              </w:rPr>
            </w:pPr>
            <w:r>
              <w:rPr>
                <w:rFonts w:ascii="Arial" w:eastAsia="Arial" w:hAnsi="Arial" w:cs="Arial"/>
              </w:rPr>
              <w:t>12</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Default="00ED6908" w:rsidP="00A9316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eastAsia="Arial" w:hAnsi="Arial" w:cs="Arial"/>
                <w:sz w:val="22"/>
                <w:szCs w:val="22"/>
              </w:rPr>
            </w:pPr>
            <w:r>
              <w:rPr>
                <w:rFonts w:ascii="Arial" w:eastAsia="Arial" w:hAnsi="Arial" w:cs="Arial"/>
                <w:sz w:val="22"/>
                <w:szCs w:val="22"/>
              </w:rPr>
              <w:t>13</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Default="00ED6908" w:rsidP="00A9316D">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14</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15</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Default="00ED6908" w:rsidP="00A9316D">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16</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17</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snapToGrid w:val="0"/>
              <w:rPr>
                <w:rFonts w:ascii="Arial" w:hAnsi="Arial" w:cs="Arial"/>
                <w:sz w:val="22"/>
                <w:szCs w:val="22"/>
              </w:rPr>
            </w:pPr>
            <w:proofErr w:type="spellStart"/>
            <w:r>
              <w:rPr>
                <w:rFonts w:ascii="Arial" w:hAnsi="Arial" w:cs="Arial"/>
                <w:sz w:val="22"/>
                <w:szCs w:val="22"/>
              </w:rPr>
              <w:t>Γερονικολού</w:t>
            </w:r>
            <w:proofErr w:type="spellEnd"/>
            <w:r>
              <w:rPr>
                <w:rFonts w:ascii="Arial" w:hAnsi="Arial" w:cs="Arial"/>
                <w:sz w:val="22"/>
                <w:szCs w:val="22"/>
              </w:rPr>
              <w:t xml:space="preserve"> Λαμπρινή</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18</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19</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20</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03645C" w:rsidRDefault="00ED6908" w:rsidP="00A9316D">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21</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snapToGrid w:val="0"/>
            </w:pPr>
            <w:r>
              <w:rPr>
                <w:rFonts w:ascii="Arial" w:eastAsia="Arial" w:hAnsi="Arial" w:cs="Arial"/>
                <w:sz w:val="22"/>
                <w:szCs w:val="22"/>
              </w:rPr>
              <w:t xml:space="preserve"> </w:t>
            </w:r>
            <w:r w:rsidRPr="00022AC1">
              <w:rPr>
                <w:rFonts w:ascii="Arial" w:hAnsi="Arial" w:cs="Arial"/>
                <w:sz w:val="22"/>
                <w:szCs w:val="22"/>
              </w:rPr>
              <w:t>Κατής Χαράλαμπος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22</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Default="00ED6908" w:rsidP="00A9316D">
            <w:pPr>
              <w:snapToGrid w:val="0"/>
              <w:rPr>
                <w:rFonts w:ascii="Arial" w:eastAsia="Arial" w:hAnsi="Arial" w:cs="Arial"/>
                <w:sz w:val="22"/>
                <w:szCs w:val="22"/>
              </w:rPr>
            </w:pPr>
            <w:r>
              <w:rPr>
                <w:rFonts w:ascii="Arial" w:eastAsia="Arial" w:hAnsi="Arial" w:cs="Arial"/>
                <w:sz w:val="22"/>
                <w:szCs w:val="22"/>
              </w:rPr>
              <w:t>Παπαϊωάννου Λουκάς.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ABC" w:rsidRDefault="00703ABC" w:rsidP="00CF17C6">
      <w:r>
        <w:separator/>
      </w:r>
    </w:p>
  </w:endnote>
  <w:endnote w:type="continuationSeparator" w:id="0">
    <w:p w:rsidR="00703ABC" w:rsidRDefault="00703ABC"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A62FCF" w:rsidP="006E212D">
    <w:pPr>
      <w:pStyle w:val="af0"/>
      <w:jc w:val="center"/>
    </w:pPr>
    <w:fldSimple w:instr=" PAGE   \* MERGEFORMAT ">
      <w:r w:rsidR="00ED6908">
        <w:rPr>
          <w:noProof/>
        </w:rPr>
        <w:t>6</w:t>
      </w:r>
    </w:fldSimple>
  </w:p>
  <w:p w:rsidR="005D65F1" w:rsidRDefault="002F067E" w:rsidP="006E212D">
    <w:pPr>
      <w:pStyle w:val="af0"/>
      <w:jc w:val="center"/>
    </w:pPr>
    <w:r>
      <w:t>3</w:t>
    </w:r>
    <w:r w:rsidR="004A50C8" w:rsidRPr="004A50C8">
      <w:t>4</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ABC" w:rsidRDefault="00703ABC" w:rsidP="00CF17C6">
      <w:r>
        <w:separator/>
      </w:r>
    </w:p>
  </w:footnote>
  <w:footnote w:type="continuationSeparator" w:id="0">
    <w:p w:rsidR="00703ABC" w:rsidRDefault="00703ABC"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5">
    <w:nsid w:val="012C2B7A"/>
    <w:multiLevelType w:val="multilevel"/>
    <w:tmpl w:val="B526F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9071536"/>
    <w:multiLevelType w:val="multilevel"/>
    <w:tmpl w:val="F27E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FCE1695"/>
    <w:multiLevelType w:val="hybridMultilevel"/>
    <w:tmpl w:val="06B25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4274335"/>
    <w:multiLevelType w:val="multilevel"/>
    <w:tmpl w:val="342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CC356B"/>
    <w:multiLevelType w:val="multilevel"/>
    <w:tmpl w:val="1044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BF1792"/>
    <w:multiLevelType w:val="hybridMultilevel"/>
    <w:tmpl w:val="3EAEF064"/>
    <w:lvl w:ilvl="0" w:tplc="0ED45D78">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5">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4293FB3"/>
    <w:multiLevelType w:val="hybridMultilevel"/>
    <w:tmpl w:val="4D4CCBA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8">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C5B1D77"/>
    <w:multiLevelType w:val="multilevel"/>
    <w:tmpl w:val="3574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323D9D"/>
    <w:multiLevelType w:val="multilevel"/>
    <w:tmpl w:val="E864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2">
    <w:nsid w:val="43926D49"/>
    <w:multiLevelType w:val="multilevel"/>
    <w:tmpl w:val="9CCCE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DC57A8"/>
    <w:multiLevelType w:val="hybridMultilevel"/>
    <w:tmpl w:val="872C20AE"/>
    <w:lvl w:ilvl="0" w:tplc="0478F17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26">
    <w:nsid w:val="4D8A7835"/>
    <w:multiLevelType w:val="multilevel"/>
    <w:tmpl w:val="9FFA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51EC0084"/>
    <w:multiLevelType w:val="multilevel"/>
    <w:tmpl w:val="DFE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A971B5B"/>
    <w:multiLevelType w:val="multilevel"/>
    <w:tmpl w:val="69D0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35">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0E3C02"/>
    <w:multiLevelType w:val="multilevel"/>
    <w:tmpl w:val="8C7C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731DEC"/>
    <w:multiLevelType w:val="multilevel"/>
    <w:tmpl w:val="27C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760DBD"/>
    <w:multiLevelType w:val="multilevel"/>
    <w:tmpl w:val="760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63347"/>
    <w:multiLevelType w:val="multilevel"/>
    <w:tmpl w:val="B2C0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74597D"/>
    <w:multiLevelType w:val="hybridMultilevel"/>
    <w:tmpl w:val="47D87FD4"/>
    <w:lvl w:ilvl="0" w:tplc="0408000B">
      <w:start w:val="1"/>
      <w:numFmt w:val="bullet"/>
      <w:lvlText w:val=""/>
      <w:lvlJc w:val="lef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41">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1"/>
  </w:num>
  <w:num w:numId="5">
    <w:abstractNumId w:val="3"/>
  </w:num>
  <w:num w:numId="6">
    <w:abstractNumId w:val="33"/>
  </w:num>
  <w:num w:numId="7">
    <w:abstractNumId w:val="15"/>
  </w:num>
  <w:num w:numId="8">
    <w:abstractNumId w:val="23"/>
  </w:num>
  <w:num w:numId="9">
    <w:abstractNumId w:val="32"/>
  </w:num>
  <w:num w:numId="10">
    <w:abstractNumId w:val="24"/>
  </w:num>
  <w:num w:numId="11">
    <w:abstractNumId w:val="31"/>
  </w:num>
  <w:num w:numId="12">
    <w:abstractNumId w:val="13"/>
  </w:num>
  <w:num w:numId="13">
    <w:abstractNumId w:val="35"/>
  </w:num>
  <w:num w:numId="14">
    <w:abstractNumId w:val="18"/>
  </w:num>
  <w:num w:numId="15">
    <w:abstractNumId w:val="16"/>
  </w:num>
  <w:num w:numId="16">
    <w:abstractNumId w:val="27"/>
  </w:num>
  <w:num w:numId="17">
    <w:abstractNumId w:val="21"/>
  </w:num>
  <w:num w:numId="18">
    <w:abstractNumId w:val="17"/>
  </w:num>
  <w:num w:numId="19">
    <w:abstractNumId w:val="28"/>
  </w:num>
  <w:num w:numId="20">
    <w:abstractNumId w:val="30"/>
  </w:num>
  <w:num w:numId="21">
    <w:abstractNumId w:val="20"/>
  </w:num>
  <w:num w:numId="22">
    <w:abstractNumId w:val="36"/>
  </w:num>
  <w:num w:numId="23">
    <w:abstractNumId w:val="12"/>
  </w:num>
  <w:num w:numId="24">
    <w:abstractNumId w:val="37"/>
  </w:num>
  <w:num w:numId="25">
    <w:abstractNumId w:val="34"/>
  </w:num>
  <w:num w:numId="26">
    <w:abstractNumId w:val="7"/>
  </w:num>
  <w:num w:numId="27">
    <w:abstractNumId w:val="10"/>
  </w:num>
  <w:num w:numId="28">
    <w:abstractNumId w:val="9"/>
  </w:num>
  <w:num w:numId="29">
    <w:abstractNumId w:val="6"/>
  </w:num>
  <w:num w:numId="30">
    <w:abstractNumId w:val="11"/>
  </w:num>
  <w:num w:numId="31">
    <w:abstractNumId w:val="38"/>
  </w:num>
  <w:num w:numId="32">
    <w:abstractNumId w:val="8"/>
  </w:num>
  <w:num w:numId="33">
    <w:abstractNumId w:val="39"/>
  </w:num>
  <w:num w:numId="34">
    <w:abstractNumId w:val="22"/>
  </w:num>
  <w:num w:numId="35">
    <w:abstractNumId w:val="19"/>
  </w:num>
  <w:num w:numId="36">
    <w:abstractNumId w:val="26"/>
  </w:num>
  <w:num w:numId="37">
    <w:abstractNumId w:val="5"/>
  </w:num>
  <w:num w:numId="38">
    <w:abstractNumId w:val="4"/>
  </w:num>
  <w:num w:numId="39">
    <w:abstractNumId w:val="29"/>
  </w:num>
  <w:num w:numId="40">
    <w:abstractNumId w:val="40"/>
  </w:num>
  <w:num w:numId="41">
    <w:abstractNumId w:val="25"/>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5298">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4147C"/>
    <w:rsid w:val="000E0BA0"/>
    <w:rsid w:val="00135AD6"/>
    <w:rsid w:val="001E133F"/>
    <w:rsid w:val="002004A5"/>
    <w:rsid w:val="00213CE2"/>
    <w:rsid w:val="00220D25"/>
    <w:rsid w:val="002873F4"/>
    <w:rsid w:val="00293DA5"/>
    <w:rsid w:val="002B0A1E"/>
    <w:rsid w:val="002F067E"/>
    <w:rsid w:val="002F4582"/>
    <w:rsid w:val="00300C85"/>
    <w:rsid w:val="003303CF"/>
    <w:rsid w:val="0034282B"/>
    <w:rsid w:val="003C42F6"/>
    <w:rsid w:val="003E6F62"/>
    <w:rsid w:val="003F0759"/>
    <w:rsid w:val="004038B4"/>
    <w:rsid w:val="00436878"/>
    <w:rsid w:val="004A50C8"/>
    <w:rsid w:val="004A542C"/>
    <w:rsid w:val="004A6A39"/>
    <w:rsid w:val="004E13F3"/>
    <w:rsid w:val="005005E3"/>
    <w:rsid w:val="00534E61"/>
    <w:rsid w:val="0053755B"/>
    <w:rsid w:val="005421B9"/>
    <w:rsid w:val="0054485F"/>
    <w:rsid w:val="00576C77"/>
    <w:rsid w:val="005925C5"/>
    <w:rsid w:val="00592B1B"/>
    <w:rsid w:val="005C6A42"/>
    <w:rsid w:val="005D3093"/>
    <w:rsid w:val="005D65F1"/>
    <w:rsid w:val="005E145E"/>
    <w:rsid w:val="00613DBD"/>
    <w:rsid w:val="00661E3C"/>
    <w:rsid w:val="006701AE"/>
    <w:rsid w:val="006A5D6A"/>
    <w:rsid w:val="006D2F1C"/>
    <w:rsid w:val="006E212D"/>
    <w:rsid w:val="00703ABC"/>
    <w:rsid w:val="00743691"/>
    <w:rsid w:val="007A4296"/>
    <w:rsid w:val="007C1F2B"/>
    <w:rsid w:val="007C45C0"/>
    <w:rsid w:val="007E2A66"/>
    <w:rsid w:val="007F1488"/>
    <w:rsid w:val="00811EE6"/>
    <w:rsid w:val="00832721"/>
    <w:rsid w:val="00833C94"/>
    <w:rsid w:val="00872A87"/>
    <w:rsid w:val="0088105E"/>
    <w:rsid w:val="0088300A"/>
    <w:rsid w:val="008A3B0D"/>
    <w:rsid w:val="008B1D2E"/>
    <w:rsid w:val="008C6A3E"/>
    <w:rsid w:val="008D324F"/>
    <w:rsid w:val="008F3904"/>
    <w:rsid w:val="0091612E"/>
    <w:rsid w:val="009348A9"/>
    <w:rsid w:val="009A1DD4"/>
    <w:rsid w:val="009B3159"/>
    <w:rsid w:val="009C214A"/>
    <w:rsid w:val="009D2CCB"/>
    <w:rsid w:val="009E2F36"/>
    <w:rsid w:val="00A418CB"/>
    <w:rsid w:val="00A62FCF"/>
    <w:rsid w:val="00A85C24"/>
    <w:rsid w:val="00A97CB0"/>
    <w:rsid w:val="00AB7023"/>
    <w:rsid w:val="00AC532A"/>
    <w:rsid w:val="00B12ED8"/>
    <w:rsid w:val="00B53CAC"/>
    <w:rsid w:val="00B707BB"/>
    <w:rsid w:val="00B84FB9"/>
    <w:rsid w:val="00B94F97"/>
    <w:rsid w:val="00BD6ABF"/>
    <w:rsid w:val="00BE6F78"/>
    <w:rsid w:val="00C76390"/>
    <w:rsid w:val="00C90D6D"/>
    <w:rsid w:val="00CA7A3D"/>
    <w:rsid w:val="00CB6590"/>
    <w:rsid w:val="00CC6994"/>
    <w:rsid w:val="00CE667C"/>
    <w:rsid w:val="00CF17C6"/>
    <w:rsid w:val="00D31B8C"/>
    <w:rsid w:val="00D47A8F"/>
    <w:rsid w:val="00E301B7"/>
    <w:rsid w:val="00E35BCE"/>
    <w:rsid w:val="00E559C1"/>
    <w:rsid w:val="00E57EBC"/>
    <w:rsid w:val="00EA3047"/>
    <w:rsid w:val="00EB0265"/>
    <w:rsid w:val="00ED442C"/>
    <w:rsid w:val="00ED6908"/>
    <w:rsid w:val="00EF20A7"/>
    <w:rsid w:val="00F23C26"/>
    <w:rsid w:val="00F40B7B"/>
    <w:rsid w:val="00F53798"/>
    <w:rsid w:val="00F5459E"/>
    <w:rsid w:val="00F66005"/>
    <w:rsid w:val="00F800CB"/>
    <w:rsid w:val="00F817E5"/>
    <w:rsid w:val="00FA6A3C"/>
    <w:rsid w:val="00FC5C58"/>
    <w:rsid w:val="00FD0A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uiPriority w:val="22"/>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table" w:styleId="afa">
    <w:name w:val="Table Grid"/>
    <w:basedOn w:val="a2"/>
    <w:uiPriority w:val="59"/>
    <w:rsid w:val="00E35B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9D860-511E-4A30-943D-8B7A2535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1725</Words>
  <Characters>9318</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2022-04-07T11:22:00Z</cp:lastPrinted>
  <dcterms:created xsi:type="dcterms:W3CDTF">2022-04-07T10:50:00Z</dcterms:created>
  <dcterms:modified xsi:type="dcterms:W3CDTF">2022-04-07T11:33:00Z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